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D17" w:rsidRPr="003B0D17" w:rsidRDefault="003B0D17" w:rsidP="003B0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B0D17">
        <w:rPr>
          <w:rStyle w:val="a3"/>
          <w:rFonts w:ascii="Times New Roman" w:hAnsi="Times New Roman" w:cs="Times New Roman"/>
          <w:sz w:val="32"/>
          <w:szCs w:val="32"/>
        </w:rPr>
        <w:t>ФИНАНСОВЫЙ УНИВЕРСИТЕТ ПРИ ПРАВИТЕЛЬСТВЕ РОССИЙСКОЙ ФЕДЕРАЦИИ</w:t>
      </w:r>
    </w:p>
    <w:p w:rsidR="003B0D17" w:rsidRPr="003B0D17" w:rsidRDefault="003B0D17" w:rsidP="003B0D1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3B0D17">
        <w:rPr>
          <w:rStyle w:val="a3"/>
          <w:rFonts w:ascii="Times New Roman" w:hAnsi="Times New Roman" w:cs="Times New Roman"/>
          <w:sz w:val="32"/>
          <w:szCs w:val="32"/>
        </w:rPr>
        <w:t>Федеральное государственное образовательное бюджетное учреждение</w:t>
      </w:r>
      <w:r w:rsidRPr="003B0D17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3B0D17">
        <w:rPr>
          <w:rStyle w:val="a3"/>
          <w:rFonts w:ascii="Times New Roman" w:hAnsi="Times New Roman" w:cs="Times New Roman"/>
          <w:sz w:val="32"/>
          <w:szCs w:val="32"/>
        </w:rPr>
        <w:t>высшего профессионального образования</w:t>
      </w:r>
    </w:p>
    <w:p w:rsidR="003B0D17" w:rsidRPr="003B0D17" w:rsidRDefault="003B0D17" w:rsidP="003B0D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B0D17">
        <w:rPr>
          <w:rFonts w:ascii="Times New Roman" w:hAnsi="Times New Roman" w:cs="Times New Roman"/>
          <w:sz w:val="32"/>
          <w:szCs w:val="32"/>
        </w:rPr>
        <w:t>ЗАОЧНЫЙ ФИНАНСОВО-ЭКОНОМИЧЕСКИЙ ИНСТИТУТ</w:t>
      </w:r>
    </w:p>
    <w:p w:rsidR="003B0D17" w:rsidRPr="003B0D17" w:rsidRDefault="003B0D17" w:rsidP="003B0D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D17" w:rsidRPr="003B0D17" w:rsidRDefault="003B0D17" w:rsidP="003B0D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D17">
        <w:rPr>
          <w:rFonts w:ascii="Times New Roman" w:hAnsi="Times New Roman" w:cs="Times New Roman"/>
          <w:b/>
          <w:sz w:val="28"/>
          <w:szCs w:val="28"/>
        </w:rPr>
        <w:t xml:space="preserve">Кафедра </w:t>
      </w:r>
      <w:r w:rsidRPr="002B0E36">
        <w:rPr>
          <w:rFonts w:ascii="Times New Roman" w:hAnsi="Times New Roman" w:cs="Times New Roman"/>
          <w:b/>
          <w:sz w:val="28"/>
          <w:szCs w:val="28"/>
        </w:rPr>
        <w:t xml:space="preserve">Экономики </w:t>
      </w:r>
      <w:r w:rsidR="002B0E36" w:rsidRPr="002B0E36"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Pr="002B0E36">
        <w:rPr>
          <w:rFonts w:ascii="Times New Roman" w:hAnsi="Times New Roman" w:cs="Times New Roman"/>
          <w:b/>
          <w:sz w:val="28"/>
          <w:szCs w:val="28"/>
        </w:rPr>
        <w:t xml:space="preserve"> и управления персоналом</w:t>
      </w:r>
    </w:p>
    <w:p w:rsidR="003B0D17" w:rsidRPr="003B0D17" w:rsidRDefault="003B0D17" w:rsidP="003B0D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</w:rPr>
      </w:pPr>
    </w:p>
    <w:p w:rsidR="003B0D17" w:rsidRPr="003B0D17" w:rsidRDefault="003B0D17" w:rsidP="003B0D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</w:rPr>
      </w:pPr>
    </w:p>
    <w:p w:rsidR="003B0D17" w:rsidRPr="003B0D17" w:rsidRDefault="003B0D17" w:rsidP="003B0D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</w:rPr>
      </w:pPr>
    </w:p>
    <w:p w:rsidR="003B0D17" w:rsidRPr="003B0D17" w:rsidRDefault="003B0D17" w:rsidP="003B0D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</w:rPr>
      </w:pPr>
    </w:p>
    <w:p w:rsidR="003B0D17" w:rsidRPr="003B0D17" w:rsidRDefault="003B0D17" w:rsidP="003B0D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</w:rPr>
      </w:pPr>
    </w:p>
    <w:p w:rsidR="003B0D17" w:rsidRPr="003B0D17" w:rsidRDefault="003B0D17" w:rsidP="003B0D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D17">
        <w:rPr>
          <w:rFonts w:ascii="Times New Roman" w:hAnsi="Times New Roman" w:cs="Times New Roman"/>
          <w:b/>
          <w:sz w:val="28"/>
          <w:szCs w:val="28"/>
        </w:rPr>
        <w:t>КУРСОВАЯ РАБОТА</w:t>
      </w:r>
    </w:p>
    <w:p w:rsidR="003B0D17" w:rsidRPr="003B0D17" w:rsidRDefault="003B0D17" w:rsidP="003B0D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D17"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  <w:r w:rsidRPr="003B0D17">
        <w:rPr>
          <w:rFonts w:ascii="Times New Roman" w:hAnsi="Times New Roman" w:cs="Times New Roman"/>
          <w:b/>
          <w:sz w:val="28"/>
          <w:szCs w:val="28"/>
          <w:u w:val="single"/>
        </w:rPr>
        <w:t>_____Экономика фирмы___________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</w:t>
      </w:r>
    </w:p>
    <w:p w:rsidR="003B0D17" w:rsidRPr="003B0D17" w:rsidRDefault="003B0D17" w:rsidP="003B0D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u w:val="single"/>
        </w:rPr>
      </w:pPr>
      <w:r w:rsidRPr="003B0D17"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__________________________________________________________</w:t>
      </w:r>
    </w:p>
    <w:p w:rsidR="003B0D17" w:rsidRPr="006366A7" w:rsidRDefault="003B0D17" w:rsidP="006366A7">
      <w:pPr>
        <w:spacing w:after="0" w:line="360" w:lineRule="auto"/>
        <w:rPr>
          <w:lang w:eastAsia="ru-RU"/>
        </w:rPr>
      </w:pPr>
      <w:r w:rsidRPr="003B0D17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6366A7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6366A7" w:rsidRPr="006366A7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Основные фонды фирмы и пути улучшения их использования</w:t>
      </w:r>
      <w:r w:rsidR="006366A7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»</w:t>
      </w:r>
      <w:r w:rsidRPr="006366A7">
        <w:rPr>
          <w:rFonts w:ascii="Times New Roman" w:hAnsi="Times New Roman" w:cs="Times New Roman"/>
          <w:b/>
          <w:sz w:val="28"/>
          <w:szCs w:val="28"/>
          <w:u w:val="single"/>
        </w:rPr>
        <w:t>_</w:t>
      </w:r>
    </w:p>
    <w:p w:rsidR="003B0D17" w:rsidRPr="003B0D17" w:rsidRDefault="003B0D17" w:rsidP="003B0D17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B0D17">
        <w:rPr>
          <w:rFonts w:ascii="Times New Roman" w:hAnsi="Times New Roman" w:cs="Times New Roman"/>
          <w:b/>
          <w:sz w:val="28"/>
          <w:szCs w:val="28"/>
          <w:u w:val="single"/>
        </w:rPr>
        <w:t>__________________</w:t>
      </w:r>
      <w:r w:rsidRPr="003B0D17">
        <w:rPr>
          <w:rFonts w:ascii="Times New Roman" w:hAnsi="Times New Roman" w:cs="Times New Roman"/>
          <w:b/>
          <w:sz w:val="28"/>
          <w:szCs w:val="28"/>
        </w:rPr>
        <w:t>(</w:t>
      </w:r>
      <w:r w:rsidRPr="003B0D17">
        <w:rPr>
          <w:rFonts w:ascii="Times New Roman" w:hAnsi="Times New Roman" w:cs="Times New Roman"/>
          <w:sz w:val="28"/>
          <w:szCs w:val="28"/>
        </w:rPr>
        <w:t>на примере</w:t>
      </w:r>
      <w:r w:rsidRPr="003B0D17">
        <w:rPr>
          <w:rFonts w:ascii="Times New Roman" w:hAnsi="Times New Roman" w:cs="Times New Roman"/>
          <w:b/>
          <w:sz w:val="28"/>
          <w:szCs w:val="28"/>
          <w:u w:val="single"/>
        </w:rPr>
        <w:t>__</w:t>
      </w:r>
      <w:r w:rsidR="00CE3C94" w:rsidRPr="00CE3C94">
        <w:rPr>
          <w:sz w:val="20"/>
          <w:szCs w:val="20"/>
          <w:u w:val="single"/>
        </w:rPr>
        <w:t xml:space="preserve"> </w:t>
      </w:r>
      <w:r w:rsidR="00CE3C94" w:rsidRPr="00CE3C94">
        <w:rPr>
          <w:rFonts w:ascii="Times New Roman" w:hAnsi="Times New Roman" w:cs="Times New Roman"/>
          <w:b/>
          <w:sz w:val="28"/>
          <w:szCs w:val="28"/>
          <w:u w:val="single"/>
        </w:rPr>
        <w:t xml:space="preserve">ОАО </w:t>
      </w:r>
      <w:r w:rsidR="00BC02B4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CE3C94" w:rsidRPr="00CE3C94">
        <w:rPr>
          <w:rFonts w:ascii="Times New Roman" w:hAnsi="Times New Roman" w:cs="Times New Roman"/>
          <w:b/>
          <w:sz w:val="28"/>
          <w:szCs w:val="28"/>
          <w:u w:val="single"/>
        </w:rPr>
        <w:t>Трест Гидромонтаж</w:t>
      </w:r>
      <w:r w:rsidR="00BC02B4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CE3C94" w:rsidRPr="00CE3C94">
        <w:rPr>
          <w:rFonts w:ascii="Times New Roman" w:hAnsi="Times New Roman" w:cs="Times New Roman"/>
          <w:b/>
          <w:sz w:val="28"/>
          <w:szCs w:val="28"/>
          <w:u w:val="single"/>
        </w:rPr>
        <w:t>_</w:t>
      </w:r>
      <w:r w:rsidRPr="00CE3C94">
        <w:rPr>
          <w:rFonts w:ascii="Times New Roman" w:hAnsi="Times New Roman" w:cs="Times New Roman"/>
          <w:b/>
          <w:sz w:val="28"/>
          <w:szCs w:val="28"/>
          <w:u w:val="single"/>
        </w:rPr>
        <w:t>_</w:t>
      </w:r>
      <w:r w:rsidRPr="00CE3C94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3B0D17" w:rsidRPr="003B0D17" w:rsidRDefault="003B0D17" w:rsidP="003B0D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D17" w:rsidRPr="003B0D17" w:rsidRDefault="003B0D17" w:rsidP="003B0D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D17" w:rsidRPr="003B0D17" w:rsidRDefault="003B0D17" w:rsidP="003B0D17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D17" w:rsidRPr="003B0D17" w:rsidRDefault="003B0D17" w:rsidP="003B0D17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0C9A" w:rsidRPr="00720C9A" w:rsidRDefault="00720C9A" w:rsidP="00720C9A">
      <w:pPr>
        <w:spacing w:line="240" w:lineRule="auto"/>
        <w:ind w:left="2694"/>
        <w:rPr>
          <w:rFonts w:ascii="Times New Roman" w:hAnsi="Times New Roman" w:cs="Times New Roman"/>
          <w:sz w:val="28"/>
          <w:szCs w:val="28"/>
        </w:rPr>
      </w:pPr>
      <w:r w:rsidRPr="00720C9A">
        <w:rPr>
          <w:rFonts w:ascii="Times New Roman" w:hAnsi="Times New Roman" w:cs="Times New Roman"/>
          <w:sz w:val="28"/>
          <w:szCs w:val="28"/>
        </w:rPr>
        <w:t>Исполнитель ____</w:t>
      </w:r>
      <w:r w:rsidR="00136885">
        <w:rPr>
          <w:rFonts w:ascii="Times New Roman" w:hAnsi="Times New Roman" w:cs="Times New Roman"/>
          <w:sz w:val="28"/>
          <w:szCs w:val="28"/>
          <w:u w:val="single"/>
        </w:rPr>
        <w:t>________________________</w:t>
      </w:r>
      <w:r w:rsidRPr="00720C9A">
        <w:rPr>
          <w:rFonts w:ascii="Times New Roman" w:hAnsi="Times New Roman" w:cs="Times New Roman"/>
          <w:sz w:val="28"/>
          <w:szCs w:val="28"/>
        </w:rPr>
        <w:t>______</w:t>
      </w:r>
    </w:p>
    <w:p w:rsidR="00720C9A" w:rsidRPr="00720C9A" w:rsidRDefault="00720C9A" w:rsidP="00720C9A">
      <w:pPr>
        <w:spacing w:line="240" w:lineRule="auto"/>
        <w:ind w:left="2694"/>
        <w:rPr>
          <w:rFonts w:ascii="Times New Roman" w:hAnsi="Times New Roman" w:cs="Times New Roman"/>
          <w:sz w:val="28"/>
          <w:szCs w:val="28"/>
          <w:u w:val="single"/>
        </w:rPr>
      </w:pPr>
      <w:r w:rsidRPr="00720C9A">
        <w:rPr>
          <w:rFonts w:ascii="Times New Roman" w:hAnsi="Times New Roman" w:cs="Times New Roman"/>
          <w:sz w:val="28"/>
          <w:szCs w:val="28"/>
        </w:rPr>
        <w:t>Направление подготовки: __</w:t>
      </w:r>
      <w:r w:rsidRPr="00720C9A">
        <w:rPr>
          <w:rFonts w:ascii="Times New Roman" w:hAnsi="Times New Roman" w:cs="Times New Roman"/>
          <w:sz w:val="28"/>
          <w:szCs w:val="28"/>
          <w:u w:val="single"/>
        </w:rPr>
        <w:t>бакалавр экономики</w:t>
      </w:r>
      <w:r w:rsidRPr="00720C9A">
        <w:rPr>
          <w:rFonts w:ascii="Times New Roman" w:hAnsi="Times New Roman" w:cs="Times New Roman"/>
          <w:sz w:val="28"/>
          <w:szCs w:val="28"/>
        </w:rPr>
        <w:t>____</w:t>
      </w:r>
    </w:p>
    <w:p w:rsidR="00720C9A" w:rsidRPr="00720C9A" w:rsidRDefault="00720C9A" w:rsidP="00720C9A">
      <w:pPr>
        <w:spacing w:line="240" w:lineRule="auto"/>
        <w:ind w:left="2694"/>
        <w:rPr>
          <w:rFonts w:ascii="Times New Roman" w:hAnsi="Times New Roman" w:cs="Times New Roman"/>
          <w:sz w:val="28"/>
          <w:szCs w:val="28"/>
        </w:rPr>
      </w:pPr>
      <w:r w:rsidRPr="00720C9A">
        <w:rPr>
          <w:rFonts w:ascii="Times New Roman" w:hAnsi="Times New Roman" w:cs="Times New Roman"/>
          <w:sz w:val="28"/>
          <w:szCs w:val="28"/>
        </w:rPr>
        <w:t>Группа _______</w:t>
      </w:r>
      <w:r w:rsidR="00136885">
        <w:rPr>
          <w:rFonts w:ascii="Times New Roman" w:hAnsi="Times New Roman" w:cs="Times New Roman"/>
          <w:sz w:val="28"/>
          <w:szCs w:val="28"/>
          <w:u w:val="single"/>
        </w:rPr>
        <w:t>_________</w:t>
      </w:r>
      <w:r w:rsidRPr="00720C9A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B0D17" w:rsidRPr="002B0E36" w:rsidRDefault="00720C9A" w:rsidP="00720C9A">
      <w:pPr>
        <w:spacing w:after="0" w:line="360" w:lineRule="auto"/>
        <w:ind w:left="269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20C9A">
        <w:rPr>
          <w:rFonts w:ascii="Times New Roman" w:hAnsi="Times New Roman" w:cs="Times New Roman"/>
          <w:sz w:val="28"/>
          <w:szCs w:val="28"/>
        </w:rPr>
        <w:t>Номер зачетной книжки _____</w:t>
      </w:r>
      <w:r w:rsidR="00136885">
        <w:rPr>
          <w:rFonts w:ascii="Times New Roman" w:hAnsi="Times New Roman" w:cs="Times New Roman"/>
          <w:sz w:val="28"/>
          <w:szCs w:val="28"/>
          <w:u w:val="single"/>
        </w:rPr>
        <w:t>______</w:t>
      </w:r>
      <w:r w:rsidRPr="00720C9A">
        <w:rPr>
          <w:rFonts w:ascii="Times New Roman" w:hAnsi="Times New Roman" w:cs="Times New Roman"/>
          <w:sz w:val="28"/>
          <w:szCs w:val="28"/>
        </w:rPr>
        <w:t>______________</w:t>
      </w:r>
      <w:r w:rsidR="002B0E36" w:rsidRPr="00720C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0D17" w:rsidRPr="00720C9A">
        <w:rPr>
          <w:rFonts w:ascii="Times New Roman" w:hAnsi="Times New Roman" w:cs="Times New Roman"/>
          <w:sz w:val="28"/>
          <w:szCs w:val="28"/>
        </w:rPr>
        <w:t>Преподаватель</w:t>
      </w:r>
      <w:r w:rsidR="003B0D17" w:rsidRPr="003B0D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0C9A">
        <w:rPr>
          <w:rFonts w:ascii="Times New Roman" w:hAnsi="Times New Roman" w:cs="Times New Roman"/>
          <w:sz w:val="28"/>
          <w:szCs w:val="28"/>
        </w:rPr>
        <w:t>_</w:t>
      </w:r>
      <w:r w:rsidR="002B0E36" w:rsidRPr="00720C9A">
        <w:rPr>
          <w:rFonts w:ascii="Times New Roman" w:hAnsi="Times New Roman" w:cs="Times New Roman"/>
          <w:sz w:val="28"/>
          <w:szCs w:val="28"/>
          <w:u w:val="single"/>
        </w:rPr>
        <w:t>Шевченко</w:t>
      </w:r>
      <w:proofErr w:type="spellEnd"/>
      <w:r w:rsidR="002B0E36" w:rsidRPr="00720C9A">
        <w:rPr>
          <w:rFonts w:ascii="Times New Roman" w:hAnsi="Times New Roman" w:cs="Times New Roman"/>
          <w:sz w:val="28"/>
          <w:szCs w:val="28"/>
          <w:u w:val="single"/>
        </w:rPr>
        <w:t xml:space="preserve"> Светлана Семёновна</w:t>
      </w:r>
      <w:r w:rsidRPr="00720C9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3B0D17" w:rsidRPr="003B0D17" w:rsidRDefault="00720C9A" w:rsidP="00720C9A">
      <w:pPr>
        <w:spacing w:after="0"/>
        <w:ind w:left="269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</w:t>
      </w:r>
      <w:r w:rsidR="003B0D17" w:rsidRPr="003B0D17">
        <w:rPr>
          <w:rFonts w:ascii="Times New Roman" w:hAnsi="Times New Roman" w:cs="Times New Roman"/>
          <w:b/>
        </w:rPr>
        <w:t>(ученая степень, звание, Ф.И.О.)</w:t>
      </w:r>
    </w:p>
    <w:p w:rsidR="003B0D17" w:rsidRPr="003B0D17" w:rsidRDefault="003B0D17" w:rsidP="003B0D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D17" w:rsidRDefault="003B0D17" w:rsidP="00147F8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47F85" w:rsidRPr="003B0D17" w:rsidRDefault="00147F85" w:rsidP="00147F8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20C9A" w:rsidRDefault="00720C9A" w:rsidP="003B0D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D17" w:rsidRDefault="00C447E9" w:rsidP="003B0D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Москва – 2013 </w:t>
      </w:r>
      <w:r w:rsidR="003B0D17" w:rsidRPr="003B0D17">
        <w:rPr>
          <w:rFonts w:ascii="Times New Roman" w:hAnsi="Times New Roman" w:cs="Times New Roman"/>
          <w:b/>
          <w:sz w:val="28"/>
          <w:szCs w:val="28"/>
        </w:rPr>
        <w:t>г.</w:t>
      </w:r>
    </w:p>
    <w:p w:rsidR="00716D3C" w:rsidRDefault="00716D3C" w:rsidP="003B0D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</w:t>
      </w:r>
    </w:p>
    <w:p w:rsidR="00716D3C" w:rsidRPr="00721058" w:rsidRDefault="00721058" w:rsidP="00721058">
      <w:pPr>
        <w:spacing w:after="0" w:line="360" w:lineRule="auto"/>
        <w:ind w:left="-284" w:firstLine="568"/>
        <w:jc w:val="right"/>
        <w:rPr>
          <w:rFonts w:ascii="Times New Roman" w:hAnsi="Times New Roman" w:cs="Times New Roman"/>
          <w:sz w:val="28"/>
          <w:szCs w:val="28"/>
        </w:rPr>
      </w:pPr>
      <w:r w:rsidRPr="00721058">
        <w:rPr>
          <w:rFonts w:ascii="Times New Roman" w:hAnsi="Times New Roman" w:cs="Times New Roman"/>
          <w:sz w:val="28"/>
          <w:szCs w:val="28"/>
        </w:rPr>
        <w:t>Лист</w:t>
      </w:r>
    </w:p>
    <w:p w:rsidR="00716D3C" w:rsidRPr="00716D3C" w:rsidRDefault="009C2A82" w:rsidP="00EA7A2A">
      <w:pPr>
        <w:spacing w:after="0" w:line="360" w:lineRule="auto"/>
        <w:ind w:left="-284" w:firstLine="56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Введение</w:t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3</w:t>
      </w:r>
    </w:p>
    <w:p w:rsidR="006C3890" w:rsidRDefault="00716D3C" w:rsidP="00EA7A2A">
      <w:pPr>
        <w:pStyle w:val="a4"/>
        <w:numPr>
          <w:ilvl w:val="0"/>
          <w:numId w:val="10"/>
        </w:numPr>
        <w:spacing w:after="0" w:line="360" w:lineRule="auto"/>
        <w:ind w:left="-284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EA7A2A">
        <w:rPr>
          <w:rFonts w:ascii="Times New Roman" w:hAnsi="Times New Roman" w:cs="Times New Roman"/>
          <w:sz w:val="28"/>
          <w:szCs w:val="28"/>
          <w:lang w:eastAsia="ru-RU"/>
        </w:rPr>
        <w:t xml:space="preserve">Сущность, состав и структура основных </w:t>
      </w:r>
    </w:p>
    <w:p w:rsidR="00EA7A2A" w:rsidRPr="006C3890" w:rsidRDefault="00716D3C" w:rsidP="006C3890">
      <w:pPr>
        <w:spacing w:after="0" w:line="360" w:lineRule="auto"/>
        <w:ind w:left="-284"/>
        <w:rPr>
          <w:rFonts w:ascii="Times New Roman" w:hAnsi="Times New Roman" w:cs="Times New Roman"/>
          <w:sz w:val="28"/>
          <w:szCs w:val="28"/>
          <w:lang w:eastAsia="ru-RU"/>
        </w:rPr>
      </w:pPr>
      <w:r w:rsidRPr="006C3890">
        <w:rPr>
          <w:rFonts w:ascii="Times New Roman" w:hAnsi="Times New Roman" w:cs="Times New Roman"/>
          <w:sz w:val="28"/>
          <w:szCs w:val="28"/>
          <w:lang w:eastAsia="ru-RU"/>
        </w:rPr>
        <w:t>производственных фондов фирмы</w:t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5</w:t>
      </w:r>
    </w:p>
    <w:p w:rsidR="006C3890" w:rsidRDefault="00716D3C" w:rsidP="00EA7A2A">
      <w:pPr>
        <w:pStyle w:val="a4"/>
        <w:numPr>
          <w:ilvl w:val="0"/>
          <w:numId w:val="10"/>
        </w:numPr>
        <w:spacing w:after="0" w:line="360" w:lineRule="auto"/>
        <w:ind w:left="-284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EA7A2A">
        <w:rPr>
          <w:rFonts w:ascii="Times New Roman" w:hAnsi="Times New Roman" w:cs="Times New Roman"/>
          <w:sz w:val="28"/>
          <w:szCs w:val="28"/>
          <w:lang w:eastAsia="ru-RU"/>
        </w:rPr>
        <w:t xml:space="preserve">Технико - экономическая характеристика </w:t>
      </w:r>
    </w:p>
    <w:p w:rsidR="00EA7A2A" w:rsidRPr="006C3890" w:rsidRDefault="00716D3C" w:rsidP="006C3890">
      <w:pPr>
        <w:spacing w:after="0" w:line="360" w:lineRule="auto"/>
        <w:ind w:left="-284"/>
        <w:rPr>
          <w:rFonts w:ascii="Times New Roman" w:hAnsi="Times New Roman" w:cs="Times New Roman"/>
          <w:sz w:val="28"/>
          <w:szCs w:val="28"/>
          <w:lang w:eastAsia="ru-RU"/>
        </w:rPr>
      </w:pPr>
      <w:r w:rsidRPr="006C3890">
        <w:rPr>
          <w:rFonts w:ascii="Times New Roman" w:hAnsi="Times New Roman" w:cs="Times New Roman"/>
          <w:sz w:val="28"/>
          <w:szCs w:val="28"/>
          <w:lang w:eastAsia="ru-RU"/>
        </w:rPr>
        <w:t>фирмы, структура ее основных фондов и динамика ее изменения</w:t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10</w:t>
      </w:r>
    </w:p>
    <w:p w:rsidR="00716D3C" w:rsidRDefault="00716D3C" w:rsidP="00EA7A2A">
      <w:pPr>
        <w:pStyle w:val="a4"/>
        <w:numPr>
          <w:ilvl w:val="0"/>
          <w:numId w:val="10"/>
        </w:numPr>
        <w:spacing w:after="0" w:line="360" w:lineRule="auto"/>
        <w:ind w:left="-284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EA7A2A">
        <w:rPr>
          <w:rFonts w:ascii="Times New Roman" w:hAnsi="Times New Roman" w:cs="Times New Roman"/>
          <w:sz w:val="28"/>
          <w:szCs w:val="28"/>
          <w:lang w:eastAsia="ru-RU"/>
        </w:rPr>
        <w:t>Важнейшие пути улучшен</w:t>
      </w:r>
      <w:r w:rsidR="00EA7A2A">
        <w:rPr>
          <w:rFonts w:ascii="Times New Roman" w:hAnsi="Times New Roman" w:cs="Times New Roman"/>
          <w:sz w:val="28"/>
          <w:szCs w:val="28"/>
          <w:lang w:eastAsia="ru-RU"/>
        </w:rPr>
        <w:t xml:space="preserve">ия использования основных </w:t>
      </w:r>
      <w:r w:rsidRPr="00EA7A2A">
        <w:rPr>
          <w:rFonts w:ascii="Times New Roman" w:hAnsi="Times New Roman" w:cs="Times New Roman"/>
          <w:sz w:val="28"/>
          <w:szCs w:val="28"/>
          <w:lang w:eastAsia="ru-RU"/>
        </w:rPr>
        <w:t>производственных фондов фирмы</w:t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22</w:t>
      </w:r>
    </w:p>
    <w:p w:rsidR="006C3890" w:rsidRDefault="006C3890" w:rsidP="006C3890">
      <w:pPr>
        <w:pStyle w:val="a4"/>
        <w:spacing w:after="0" w:line="360" w:lineRule="auto"/>
        <w:ind w:left="28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Заключение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C135DB">
        <w:rPr>
          <w:rFonts w:ascii="Times New Roman" w:hAnsi="Times New Roman" w:cs="Times New Roman"/>
          <w:sz w:val="28"/>
          <w:szCs w:val="28"/>
          <w:lang w:eastAsia="ru-RU"/>
        </w:rPr>
        <w:t>27</w:t>
      </w:r>
    </w:p>
    <w:p w:rsidR="00012ADC" w:rsidRPr="00EA7A2A" w:rsidRDefault="00012ADC" w:rsidP="00012ADC">
      <w:pPr>
        <w:pStyle w:val="a4"/>
        <w:spacing w:after="0" w:line="360" w:lineRule="auto"/>
        <w:ind w:left="28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Список использованной литературы</w:t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C3890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C135DB">
        <w:rPr>
          <w:rFonts w:ascii="Times New Roman" w:hAnsi="Times New Roman" w:cs="Times New Roman"/>
          <w:sz w:val="28"/>
          <w:szCs w:val="28"/>
          <w:lang w:eastAsia="ru-RU"/>
        </w:rPr>
        <w:t>29</w:t>
      </w:r>
    </w:p>
    <w:p w:rsidR="00716D3C" w:rsidRDefault="00716D3C" w:rsidP="003B0D1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D3C" w:rsidRDefault="00716D3C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716D3C" w:rsidRDefault="00716D3C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716D3C" w:rsidRDefault="00716D3C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716D3C" w:rsidRDefault="00716D3C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716D3C" w:rsidRDefault="00716D3C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716D3C" w:rsidRDefault="00716D3C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716D3C" w:rsidRDefault="00716D3C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716D3C" w:rsidRDefault="00716D3C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716D3C" w:rsidRDefault="00716D3C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716D3C" w:rsidRDefault="00716D3C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716D3C" w:rsidRDefault="00716D3C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716D3C" w:rsidRDefault="00716D3C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121536" w:rsidRDefault="00121536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121536" w:rsidRDefault="00121536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121536" w:rsidRDefault="00121536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121536" w:rsidRDefault="00121536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121536" w:rsidRDefault="00121536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121536" w:rsidRDefault="00121536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121536" w:rsidRDefault="00121536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121536" w:rsidRDefault="00121536" w:rsidP="00662CB1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85E7C" w:rsidRDefault="00685E7C" w:rsidP="00662CB1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62CB1" w:rsidRDefault="00662CB1" w:rsidP="00662CB1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21536" w:rsidRDefault="00121536" w:rsidP="00121536">
      <w:pPr>
        <w:spacing w:after="0" w:line="360" w:lineRule="auto"/>
        <w:ind w:left="-284" w:firstLine="56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21536">
        <w:rPr>
          <w:rFonts w:ascii="Times New Roman" w:hAnsi="Times New Roman" w:cs="Times New Roman"/>
          <w:b/>
          <w:sz w:val="32"/>
          <w:szCs w:val="32"/>
        </w:rPr>
        <w:lastRenderedPageBreak/>
        <w:t>Введение</w:t>
      </w:r>
    </w:p>
    <w:p w:rsidR="009535DC" w:rsidRDefault="009535DC" w:rsidP="009535DC">
      <w:pPr>
        <w:pStyle w:val="a5"/>
        <w:spacing w:before="0" w:beforeAutospacing="0" w:after="0" w:afterAutospacing="0" w:line="360" w:lineRule="auto"/>
        <w:jc w:val="both"/>
        <w:rPr>
          <w:rFonts w:eastAsiaTheme="minorHAnsi"/>
          <w:b/>
          <w:sz w:val="32"/>
          <w:szCs w:val="32"/>
          <w:lang w:eastAsia="en-US"/>
        </w:rPr>
      </w:pPr>
    </w:p>
    <w:p w:rsidR="002649B7" w:rsidRPr="00FC7163" w:rsidRDefault="002649B7" w:rsidP="007A25BC">
      <w:pPr>
        <w:spacing w:after="0" w:line="360" w:lineRule="auto"/>
        <w:ind w:lef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163">
        <w:rPr>
          <w:rFonts w:ascii="Times New Roman" w:hAnsi="Times New Roman" w:cs="Times New Roman"/>
          <w:sz w:val="28"/>
          <w:szCs w:val="28"/>
        </w:rPr>
        <w:t>Для осуществления хозяйственной деятельности нормального функционирования любое современное предприятие должно обладать необходимыми ресурсами, то есть иметь определенные средства и источники, с помощью которых можно производить и реализовывать материальные блага, работы и услуги. Такими средствами, прежде всего, выступают основные фонды предприятия, состоящие из зданий, сооружений, машин и оборудования.</w:t>
      </w:r>
    </w:p>
    <w:p w:rsidR="00121536" w:rsidRPr="00121536" w:rsidRDefault="00121536" w:rsidP="007A25BC">
      <w:pPr>
        <w:spacing w:after="0" w:line="360" w:lineRule="auto"/>
        <w:ind w:left="-284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121536">
        <w:rPr>
          <w:rFonts w:ascii="Times New Roman" w:hAnsi="Times New Roman" w:cs="Times New Roman"/>
          <w:sz w:val="28"/>
          <w:szCs w:val="28"/>
          <w:lang w:eastAsia="ru-RU"/>
        </w:rPr>
        <w:t xml:space="preserve">сновные производственные фонды являются важнейшим экономическим потенциалом страны. Их состояние предопределяет как предпосылки подъема рыночной экономики, так и уровень конкурентоспособности отечественного производства. </w:t>
      </w:r>
    </w:p>
    <w:p w:rsidR="00121536" w:rsidRPr="00121536" w:rsidRDefault="00121536" w:rsidP="007A25BC">
      <w:pPr>
        <w:pStyle w:val="a5"/>
        <w:spacing w:before="0" w:beforeAutospacing="0" w:after="0" w:afterAutospacing="0" w:line="360" w:lineRule="auto"/>
        <w:ind w:left="-284" w:firstLine="567"/>
        <w:jc w:val="both"/>
        <w:rPr>
          <w:sz w:val="28"/>
          <w:szCs w:val="28"/>
        </w:rPr>
      </w:pPr>
      <w:r w:rsidRPr="00121536">
        <w:rPr>
          <w:sz w:val="28"/>
          <w:szCs w:val="28"/>
        </w:rPr>
        <w:t>Основные  фонды предприятия участвуют в процессе производства и являются самой главной основой деятельности любого предприятия. Они представляют собой наиболее дорогостоящую часть сре</w:t>
      </w:r>
      <w:proofErr w:type="gramStart"/>
      <w:r w:rsidRPr="00121536">
        <w:rPr>
          <w:sz w:val="28"/>
          <w:szCs w:val="28"/>
        </w:rPr>
        <w:t>дств пр</w:t>
      </w:r>
      <w:proofErr w:type="gramEnd"/>
      <w:r w:rsidRPr="00121536">
        <w:rPr>
          <w:sz w:val="28"/>
          <w:szCs w:val="28"/>
        </w:rPr>
        <w:t>оизводства и обслуживают большое число производственных циклов в течение длительного периода времени, поэтому их состояние и эффективное использование прямо влияет на конечные результаты хозяйственной деятельности предприятий. Эта особенность делает необходимым изучение основных фондов предприятия с целью их максимально эффективного использования.</w:t>
      </w:r>
    </w:p>
    <w:p w:rsidR="00121536" w:rsidRPr="00121536" w:rsidRDefault="00121536" w:rsidP="007A25BC">
      <w:pPr>
        <w:pStyle w:val="a5"/>
        <w:spacing w:before="0" w:beforeAutospacing="0" w:after="0" w:afterAutospacing="0" w:line="360" w:lineRule="auto"/>
        <w:ind w:left="-284" w:firstLine="567"/>
        <w:jc w:val="both"/>
        <w:rPr>
          <w:sz w:val="28"/>
          <w:szCs w:val="28"/>
        </w:rPr>
      </w:pPr>
      <w:r w:rsidRPr="00121536">
        <w:rPr>
          <w:sz w:val="28"/>
          <w:szCs w:val="28"/>
        </w:rPr>
        <w:t>Актуальность  изучения основных фондов предопределена и тем, что в условиях рыночных отношений на первый план выдвигаются такие вопросы, как технический уровень, качество, надежность продукции, что целиком зависит от качественного состояния основных фондов предприятия и их эффективного использования, потому как улучшение качеств средств труда обеспечивает основную часть роста эффективности всего производственного процесса.</w:t>
      </w:r>
    </w:p>
    <w:p w:rsidR="00121536" w:rsidRPr="00DF5BFE" w:rsidRDefault="00121536" w:rsidP="007A25BC">
      <w:pPr>
        <w:pStyle w:val="a5"/>
        <w:spacing w:before="0" w:beforeAutospacing="0" w:after="0" w:afterAutospacing="0" w:line="360" w:lineRule="auto"/>
        <w:ind w:left="-284" w:firstLine="567"/>
        <w:jc w:val="both"/>
        <w:rPr>
          <w:sz w:val="28"/>
          <w:szCs w:val="28"/>
        </w:rPr>
      </w:pPr>
      <w:r w:rsidRPr="00DF5BFE">
        <w:rPr>
          <w:sz w:val="28"/>
          <w:szCs w:val="28"/>
        </w:rPr>
        <w:t>В последнее время эта проблема хорошо осознанна эк</w:t>
      </w:r>
      <w:r w:rsidR="009535DC">
        <w:rPr>
          <w:sz w:val="28"/>
          <w:szCs w:val="28"/>
        </w:rPr>
        <w:t xml:space="preserve">ономистами и  широко освещается </w:t>
      </w:r>
      <w:r w:rsidRPr="00DF5BFE">
        <w:rPr>
          <w:sz w:val="28"/>
          <w:szCs w:val="28"/>
        </w:rPr>
        <w:t xml:space="preserve">в экономической  литературе. Весьма </w:t>
      </w:r>
      <w:r w:rsidRPr="00DF5BFE">
        <w:rPr>
          <w:sz w:val="28"/>
          <w:szCs w:val="28"/>
        </w:rPr>
        <w:lastRenderedPageBreak/>
        <w:t>положительным является тот факт, что именно отечественные экономисты уделяют этому большое внимание.</w:t>
      </w:r>
    </w:p>
    <w:p w:rsidR="00121536" w:rsidRPr="00121536" w:rsidRDefault="00121536" w:rsidP="007A25BC">
      <w:pPr>
        <w:pStyle w:val="a4"/>
        <w:spacing w:after="0" w:line="360" w:lineRule="auto"/>
        <w:ind w:left="-284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21536">
        <w:rPr>
          <w:rFonts w:ascii="Times New Roman" w:hAnsi="Times New Roman" w:cs="Times New Roman"/>
          <w:sz w:val="28"/>
          <w:szCs w:val="28"/>
        </w:rPr>
        <w:t>Цель  данной работы состоит в определении путей</w:t>
      </w:r>
      <w:r>
        <w:rPr>
          <w:sz w:val="27"/>
          <w:szCs w:val="27"/>
        </w:rPr>
        <w:t xml:space="preserve"> </w:t>
      </w:r>
      <w:r w:rsidRPr="00EA7A2A">
        <w:rPr>
          <w:rFonts w:ascii="Times New Roman" w:hAnsi="Times New Roman" w:cs="Times New Roman"/>
          <w:sz w:val="28"/>
          <w:szCs w:val="28"/>
          <w:lang w:eastAsia="ru-RU"/>
        </w:rPr>
        <w:t>улучшен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ия использования основных </w:t>
      </w:r>
      <w:r w:rsidRPr="00EA7A2A">
        <w:rPr>
          <w:rFonts w:ascii="Times New Roman" w:hAnsi="Times New Roman" w:cs="Times New Roman"/>
          <w:sz w:val="28"/>
          <w:szCs w:val="28"/>
          <w:lang w:eastAsia="ru-RU"/>
        </w:rPr>
        <w:t>производственных фондов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21536">
        <w:rPr>
          <w:rFonts w:ascii="Times New Roman" w:hAnsi="Times New Roman" w:cs="Times New Roman"/>
          <w:sz w:val="28"/>
          <w:szCs w:val="28"/>
        </w:rPr>
        <w:t>на примере ОАО</w:t>
      </w:r>
      <w:r w:rsidRPr="00121536">
        <w:rPr>
          <w:sz w:val="27"/>
          <w:szCs w:val="27"/>
        </w:rPr>
        <w:t xml:space="preserve"> </w:t>
      </w:r>
      <w:r w:rsidRPr="00121536">
        <w:rPr>
          <w:rFonts w:ascii="Times New Roman" w:hAnsi="Times New Roman" w:cs="Times New Roman"/>
          <w:sz w:val="28"/>
          <w:szCs w:val="28"/>
        </w:rPr>
        <w:t>«Трест Гидромонтаж».</w:t>
      </w:r>
    </w:p>
    <w:p w:rsidR="00121536" w:rsidRPr="00DF5BFE" w:rsidRDefault="00121536" w:rsidP="007A25BC">
      <w:pPr>
        <w:pStyle w:val="a5"/>
        <w:spacing w:before="0" w:beforeAutospacing="0" w:after="0" w:afterAutospacing="0" w:line="360" w:lineRule="auto"/>
        <w:ind w:left="-284" w:firstLine="567"/>
        <w:jc w:val="both"/>
        <w:rPr>
          <w:sz w:val="28"/>
          <w:szCs w:val="28"/>
        </w:rPr>
      </w:pPr>
      <w:r w:rsidRPr="00DF5BFE">
        <w:rPr>
          <w:sz w:val="28"/>
          <w:szCs w:val="28"/>
        </w:rPr>
        <w:t>В соответствии с данными целями в исследовании были поставлены следующие задачи:</w:t>
      </w:r>
    </w:p>
    <w:p w:rsidR="00121536" w:rsidRDefault="00DF5BFE" w:rsidP="007A25BC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дать определение </w:t>
      </w:r>
      <w:r w:rsidR="00121536" w:rsidRPr="00674FC9">
        <w:rPr>
          <w:sz w:val="28"/>
          <w:szCs w:val="28"/>
        </w:rPr>
        <w:t>основны</w:t>
      </w:r>
      <w:r w:rsidR="007F1DEE">
        <w:rPr>
          <w:sz w:val="28"/>
          <w:szCs w:val="28"/>
        </w:rPr>
        <w:t>м</w:t>
      </w:r>
      <w:r w:rsidR="00121536" w:rsidRPr="00674FC9">
        <w:rPr>
          <w:sz w:val="28"/>
          <w:szCs w:val="28"/>
        </w:rPr>
        <w:t xml:space="preserve"> фонд</w:t>
      </w:r>
      <w:r w:rsidR="007F1DEE">
        <w:rPr>
          <w:sz w:val="28"/>
          <w:szCs w:val="28"/>
        </w:rPr>
        <w:t>ам</w:t>
      </w:r>
      <w:r w:rsidR="00121536" w:rsidRPr="00DF5BFE">
        <w:rPr>
          <w:sz w:val="28"/>
          <w:szCs w:val="28"/>
        </w:rPr>
        <w:t>,</w:t>
      </w:r>
      <w:r>
        <w:rPr>
          <w:sz w:val="28"/>
          <w:szCs w:val="28"/>
        </w:rPr>
        <w:t xml:space="preserve"> рассмотреть </w:t>
      </w:r>
      <w:r w:rsidR="009B59D6">
        <w:rPr>
          <w:sz w:val="28"/>
          <w:szCs w:val="28"/>
        </w:rPr>
        <w:t xml:space="preserve">их </w:t>
      </w:r>
      <w:r>
        <w:rPr>
          <w:sz w:val="28"/>
          <w:szCs w:val="28"/>
        </w:rPr>
        <w:t>состав</w:t>
      </w:r>
      <w:r w:rsidR="00CE655F">
        <w:rPr>
          <w:sz w:val="28"/>
          <w:szCs w:val="28"/>
        </w:rPr>
        <w:t xml:space="preserve"> и </w:t>
      </w:r>
      <w:r>
        <w:rPr>
          <w:sz w:val="28"/>
          <w:szCs w:val="28"/>
        </w:rPr>
        <w:t>структуру</w:t>
      </w:r>
      <w:r w:rsidR="00121536" w:rsidRPr="00DF5BFE">
        <w:rPr>
          <w:sz w:val="28"/>
          <w:szCs w:val="28"/>
        </w:rPr>
        <w:t>;</w:t>
      </w:r>
    </w:p>
    <w:p w:rsidR="00721058" w:rsidRPr="00721058" w:rsidRDefault="00721058" w:rsidP="007A25BC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-284" w:firstLine="567"/>
        <w:jc w:val="both"/>
        <w:rPr>
          <w:sz w:val="28"/>
          <w:szCs w:val="28"/>
        </w:rPr>
      </w:pPr>
      <w:r w:rsidRPr="00721058">
        <w:rPr>
          <w:sz w:val="28"/>
          <w:szCs w:val="28"/>
        </w:rPr>
        <w:t>проанализировать структуру основных фондов, ее динамику, а также рассчитать основные показатели эффективности их использования</w:t>
      </w:r>
      <w:r>
        <w:rPr>
          <w:sz w:val="28"/>
          <w:szCs w:val="28"/>
        </w:rPr>
        <w:t xml:space="preserve"> ОАО «</w:t>
      </w:r>
      <w:r w:rsidRPr="00721058">
        <w:rPr>
          <w:sz w:val="28"/>
          <w:szCs w:val="28"/>
        </w:rPr>
        <w:t>Трест Гидромонтаж</w:t>
      </w:r>
      <w:r>
        <w:rPr>
          <w:sz w:val="28"/>
          <w:szCs w:val="28"/>
        </w:rPr>
        <w:t>»</w:t>
      </w:r>
      <w:r w:rsidRPr="00721058">
        <w:rPr>
          <w:sz w:val="28"/>
          <w:szCs w:val="28"/>
        </w:rPr>
        <w:t>;</w:t>
      </w:r>
    </w:p>
    <w:p w:rsidR="00721058" w:rsidRPr="00721058" w:rsidRDefault="00721058" w:rsidP="007A25BC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-284" w:firstLine="567"/>
        <w:jc w:val="both"/>
        <w:rPr>
          <w:sz w:val="28"/>
          <w:szCs w:val="28"/>
        </w:rPr>
      </w:pPr>
      <w:r w:rsidRPr="00721058">
        <w:rPr>
          <w:sz w:val="28"/>
          <w:szCs w:val="28"/>
        </w:rPr>
        <w:t>сформулировать основные направления улучшения использования основных производственных фондов.</w:t>
      </w:r>
    </w:p>
    <w:p w:rsidR="00121536" w:rsidRPr="00DF5BFE" w:rsidRDefault="00121536" w:rsidP="007A25BC">
      <w:pPr>
        <w:pStyle w:val="a5"/>
        <w:spacing w:before="0" w:beforeAutospacing="0" w:after="0" w:afterAutospacing="0" w:line="360" w:lineRule="auto"/>
        <w:ind w:left="-284" w:firstLine="567"/>
        <w:jc w:val="both"/>
        <w:rPr>
          <w:sz w:val="28"/>
          <w:szCs w:val="28"/>
        </w:rPr>
      </w:pPr>
      <w:r w:rsidRPr="00DF5BFE">
        <w:rPr>
          <w:sz w:val="28"/>
          <w:szCs w:val="28"/>
        </w:rPr>
        <w:t xml:space="preserve">Объектом  исследования является </w:t>
      </w:r>
      <w:r w:rsidR="00DF5BFE" w:rsidRPr="00DF5BFE">
        <w:rPr>
          <w:sz w:val="28"/>
          <w:szCs w:val="28"/>
        </w:rPr>
        <w:t>ОАО «Трест Гидромонтаж</w:t>
      </w:r>
      <w:r w:rsidRPr="00DF5BFE">
        <w:rPr>
          <w:sz w:val="28"/>
          <w:szCs w:val="28"/>
        </w:rPr>
        <w:t>».</w:t>
      </w:r>
    </w:p>
    <w:p w:rsidR="00121536" w:rsidRPr="00DF5BFE" w:rsidRDefault="00121536" w:rsidP="007A25BC">
      <w:pPr>
        <w:pStyle w:val="a5"/>
        <w:spacing w:before="0" w:beforeAutospacing="0" w:after="0" w:afterAutospacing="0" w:line="360" w:lineRule="auto"/>
        <w:ind w:left="-284" w:firstLine="567"/>
        <w:jc w:val="both"/>
        <w:rPr>
          <w:sz w:val="28"/>
          <w:szCs w:val="28"/>
        </w:rPr>
      </w:pPr>
      <w:r w:rsidRPr="00DF5BFE">
        <w:rPr>
          <w:sz w:val="28"/>
          <w:szCs w:val="28"/>
        </w:rPr>
        <w:t>Предметом исследования является использование основных производственных фондов предприятия в современных условиях.</w:t>
      </w:r>
    </w:p>
    <w:p w:rsidR="00121536" w:rsidRPr="00121536" w:rsidRDefault="00121536" w:rsidP="00121536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716D3C" w:rsidRDefault="00716D3C" w:rsidP="00121536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716D3C" w:rsidRDefault="00716D3C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721058" w:rsidRDefault="00721058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721058" w:rsidRDefault="00721058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721058" w:rsidRDefault="00721058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721058" w:rsidRDefault="00721058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721058" w:rsidRDefault="00721058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721058" w:rsidRDefault="00721058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716D3C" w:rsidRDefault="00716D3C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6C3890" w:rsidRDefault="006C3890" w:rsidP="00716D3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</w:rPr>
      </w:pPr>
    </w:p>
    <w:p w:rsidR="00836AC5" w:rsidRDefault="00836AC5" w:rsidP="00FA2A27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836AC5" w:rsidRDefault="00836AC5" w:rsidP="00FA2A27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A2A27" w:rsidRDefault="00FA2A27" w:rsidP="00FA2A27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54EB7" w:rsidRPr="00654EB7" w:rsidRDefault="00654EB7" w:rsidP="00716D3C">
      <w:pPr>
        <w:spacing w:after="0" w:line="360" w:lineRule="auto"/>
        <w:ind w:left="-284" w:firstLine="568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654EB7">
        <w:rPr>
          <w:rFonts w:ascii="Times New Roman" w:hAnsi="Times New Roman" w:cs="Times New Roman"/>
          <w:b/>
          <w:sz w:val="32"/>
          <w:szCs w:val="32"/>
          <w:lang w:eastAsia="ru-RU"/>
        </w:rPr>
        <w:lastRenderedPageBreak/>
        <w:t>1. Сущность, состав и структура основны</w:t>
      </w:r>
      <w:r w:rsidR="00414546">
        <w:rPr>
          <w:rFonts w:ascii="Times New Roman" w:hAnsi="Times New Roman" w:cs="Times New Roman"/>
          <w:b/>
          <w:sz w:val="32"/>
          <w:szCs w:val="32"/>
          <w:lang w:eastAsia="ru-RU"/>
        </w:rPr>
        <w:t>х производственных фондов фирмы</w:t>
      </w:r>
    </w:p>
    <w:p w:rsidR="00654EB7" w:rsidRDefault="00654EB7" w:rsidP="00716D3C">
      <w:pPr>
        <w:tabs>
          <w:tab w:val="left" w:pos="1026"/>
        </w:tabs>
        <w:spacing w:after="0"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6C04DD" w:rsidRPr="00C447E9" w:rsidRDefault="006C04DD" w:rsidP="00716D3C">
      <w:pPr>
        <w:tabs>
          <w:tab w:val="left" w:pos="1026"/>
        </w:tabs>
        <w:spacing w:after="0" w:line="360" w:lineRule="auto"/>
        <w:ind w:left="-284" w:firstLine="568"/>
        <w:jc w:val="both"/>
        <w:rPr>
          <w:rFonts w:ascii="Times New Roman" w:eastAsia="Times-Bold" w:hAnsi="Times New Roman" w:cs="Times New Roman"/>
          <w:bCs/>
          <w:sz w:val="28"/>
          <w:szCs w:val="28"/>
        </w:rPr>
      </w:pPr>
      <w:r w:rsidRPr="00C447E9">
        <w:rPr>
          <w:rFonts w:ascii="Times New Roman" w:hAnsi="Times New Roman" w:cs="Times New Roman"/>
          <w:sz w:val="28"/>
          <w:szCs w:val="28"/>
        </w:rPr>
        <w:t>Материальную базу предприятия образуют средства труда и предметы труда, которые объединяются в средства производства. Средства труда учитываются в форме основных фондов. Основные фонды в стоимостном выражении представляют собой основные средства, учитываемые в системе бухгалтерской отчетности.</w:t>
      </w:r>
    </w:p>
    <w:p w:rsidR="00D135D2" w:rsidRDefault="00D135D2" w:rsidP="00716D3C">
      <w:pPr>
        <w:tabs>
          <w:tab w:val="left" w:pos="1026"/>
        </w:tabs>
        <w:spacing w:after="0" w:line="360" w:lineRule="auto"/>
        <w:ind w:left="-284" w:firstLine="568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D135D2">
        <w:rPr>
          <w:rFonts w:ascii="Times New Roman" w:eastAsia="Times-Bold" w:hAnsi="Times New Roman" w:cs="Times New Roman"/>
          <w:bCs/>
          <w:sz w:val="28"/>
          <w:szCs w:val="28"/>
        </w:rPr>
        <w:t xml:space="preserve">Основные средства </w:t>
      </w:r>
      <w:r w:rsidRPr="00D135D2">
        <w:rPr>
          <w:rFonts w:ascii="Times New Roman" w:eastAsia="Times-Roman" w:hAnsi="Times New Roman" w:cs="Times New Roman"/>
          <w:sz w:val="28"/>
          <w:szCs w:val="28"/>
        </w:rPr>
        <w:t>— это часть имущества, используемая в качестве сре</w:t>
      </w:r>
      <w:proofErr w:type="gramStart"/>
      <w:r w:rsidRPr="00D135D2">
        <w:rPr>
          <w:rFonts w:ascii="Times New Roman" w:eastAsia="Times-Roman" w:hAnsi="Times New Roman" w:cs="Times New Roman"/>
          <w:sz w:val="28"/>
          <w:szCs w:val="28"/>
        </w:rPr>
        <w:t>дств тр</w:t>
      </w:r>
      <w:proofErr w:type="gramEnd"/>
      <w:r w:rsidRPr="00D135D2">
        <w:rPr>
          <w:rFonts w:ascii="Times New Roman" w:eastAsia="Times-Roman" w:hAnsi="Times New Roman" w:cs="Times New Roman"/>
          <w:sz w:val="28"/>
          <w:szCs w:val="28"/>
        </w:rPr>
        <w:t>уда при производстве продукции, выполнении работ или оказании услуг, либо для управления организацией в течение периода, превышающего 12 месяцев, или обычного операционного цикла, если он превышает 12 месяцев.</w:t>
      </w:r>
    </w:p>
    <w:p w:rsidR="006C04DD" w:rsidRPr="00C447E9" w:rsidRDefault="006C04DD" w:rsidP="00716D3C">
      <w:pPr>
        <w:tabs>
          <w:tab w:val="left" w:pos="1026"/>
        </w:tabs>
        <w:spacing w:after="0" w:line="360" w:lineRule="auto"/>
        <w:ind w:left="-284" w:firstLine="568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447E9">
        <w:rPr>
          <w:rFonts w:ascii="Times New Roman" w:hAnsi="Times New Roman" w:cs="Times New Roman"/>
          <w:sz w:val="28"/>
          <w:szCs w:val="28"/>
        </w:rPr>
        <w:t>О</w:t>
      </w:r>
      <w:r w:rsidR="00C447E9">
        <w:rPr>
          <w:rFonts w:ascii="Times New Roman" w:hAnsi="Times New Roman" w:cs="Times New Roman"/>
          <w:sz w:val="28"/>
          <w:szCs w:val="28"/>
        </w:rPr>
        <w:t>сновные фонды</w:t>
      </w:r>
      <w:r w:rsidRPr="00C447E9">
        <w:rPr>
          <w:rFonts w:ascii="Times New Roman" w:hAnsi="Times New Roman" w:cs="Times New Roman"/>
          <w:sz w:val="28"/>
          <w:szCs w:val="28"/>
        </w:rPr>
        <w:t xml:space="preserve"> – важнейшая составляющая материальных ресурсов любого предприятия, отрасли, экономики в целом.</w:t>
      </w:r>
    </w:p>
    <w:p w:rsidR="00D135D2" w:rsidRDefault="00D135D2" w:rsidP="00716D3C">
      <w:pPr>
        <w:tabs>
          <w:tab w:val="left" w:pos="1026"/>
        </w:tabs>
        <w:spacing w:after="0"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135D2">
        <w:rPr>
          <w:rFonts w:ascii="Times New Roman" w:hAnsi="Times New Roman" w:cs="Times New Roman"/>
          <w:sz w:val="28"/>
          <w:szCs w:val="28"/>
        </w:rPr>
        <w:t>Основные фонды (в стоимостной оценке основные средства, основной</w:t>
      </w:r>
      <w:r>
        <w:rPr>
          <w:rFonts w:ascii="Times New Roman" w:hAnsi="Times New Roman" w:cs="Times New Roman"/>
          <w:sz w:val="28"/>
          <w:szCs w:val="28"/>
        </w:rPr>
        <w:t xml:space="preserve"> капитал) представляют собой со</w:t>
      </w:r>
      <w:r w:rsidRPr="00D135D2">
        <w:rPr>
          <w:rFonts w:ascii="Times New Roman" w:hAnsi="Times New Roman" w:cs="Times New Roman"/>
          <w:sz w:val="28"/>
          <w:szCs w:val="28"/>
        </w:rPr>
        <w:t>вокупность материально-ве</w:t>
      </w:r>
      <w:r>
        <w:rPr>
          <w:rFonts w:ascii="Times New Roman" w:hAnsi="Times New Roman" w:cs="Times New Roman"/>
          <w:sz w:val="28"/>
          <w:szCs w:val="28"/>
        </w:rPr>
        <w:t>щественных ценностей, используе</w:t>
      </w:r>
      <w:r w:rsidRPr="00D135D2">
        <w:rPr>
          <w:rFonts w:ascii="Times New Roman" w:hAnsi="Times New Roman" w:cs="Times New Roman"/>
          <w:sz w:val="28"/>
          <w:szCs w:val="28"/>
        </w:rPr>
        <w:t>мых в качестве сре</w:t>
      </w:r>
      <w:proofErr w:type="gramStart"/>
      <w:r w:rsidRPr="00D135D2">
        <w:rPr>
          <w:rFonts w:ascii="Times New Roman" w:hAnsi="Times New Roman" w:cs="Times New Roman"/>
          <w:sz w:val="28"/>
          <w:szCs w:val="28"/>
        </w:rPr>
        <w:t>дств тр</w:t>
      </w:r>
      <w:proofErr w:type="gramEnd"/>
      <w:r w:rsidRPr="00D135D2">
        <w:rPr>
          <w:rFonts w:ascii="Times New Roman" w:hAnsi="Times New Roman" w:cs="Times New Roman"/>
          <w:sz w:val="28"/>
          <w:szCs w:val="28"/>
        </w:rPr>
        <w:t>уда, которые длительное время неоднократно или постоянно в неизменной натуральной форме используются в экономике, постепенно перенося свою стоимость на создаваемые продукты и услуги.</w:t>
      </w:r>
    </w:p>
    <w:p w:rsidR="00716D3C" w:rsidRPr="00716D3C" w:rsidRDefault="00716D3C" w:rsidP="00716D3C">
      <w:p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учета, оценки и анализа основные средства (фонды) классифицируются по ряду признаков (рис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1</w:t>
      </w: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.1).</w:t>
      </w:r>
    </w:p>
    <w:p w:rsidR="00716D3C" w:rsidRPr="00716D3C" w:rsidRDefault="00716D3C" w:rsidP="00716D3C">
      <w:pPr>
        <w:spacing w:before="100" w:beforeAutospacing="1" w:after="100" w:afterAutospacing="1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933950" cy="2914650"/>
            <wp:effectExtent l="19050" t="0" r="0" b="0"/>
            <wp:docPr id="1" name="Рисунок 1" descr="http://www.hanadeeva.ru/files/Ocnov_sredst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anadeeva.ru/files/Ocnov_sredstv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D3C" w:rsidRPr="00716D3C" w:rsidRDefault="00716D3C" w:rsidP="00716D3C">
      <w:pPr>
        <w:spacing w:before="100" w:beforeAutospacing="1" w:after="100" w:afterAutospacing="1" w:line="360" w:lineRule="auto"/>
        <w:ind w:left="-284" w:firstLine="56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85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1.1. </w:t>
      </w: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основных средств (фондов)</w:t>
      </w:r>
    </w:p>
    <w:p w:rsidR="00716D3C" w:rsidRPr="00716D3C" w:rsidRDefault="00716D3C" w:rsidP="00716D3C">
      <w:p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принципу вещественно</w:t>
      </w:r>
      <w:r w:rsidR="00FB5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B5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натурального состава они подразделяются на: здания, сооружения, передаточные устройства, рабочие и силовые машины и оборудование, измерительные и регулирующие приборы и устройства, вычислительн</w:t>
      </w:r>
      <w:r w:rsidR="00AA5258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техник</w:t>
      </w:r>
      <w:r w:rsidR="00AA525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транспортные средства, инструмент, производственный и хозяйственный инвентарь и принадлежности, рабочий и продуктивный скот, многолетние насаждения, внутрихозяйственные дороги и прочие основные средства, а также земельные участки, нахо</w:t>
      </w: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дящиеся в собственности предприятия, учреждения.</w:t>
      </w:r>
    </w:p>
    <w:p w:rsidR="00716D3C" w:rsidRPr="00716D3C" w:rsidRDefault="00716D3C" w:rsidP="00716D3C">
      <w:p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функциональному назначению основные фонды делятся ни производственные и непроизводственные. К производственным основным фондам относятся те средства труда, которые непосредственно участвуют в производственном процессе (машины, оборудование и т.п.), создают условия для его нормального осуществления (производственные здания, сооружения, электросети и др.) и служат для хранения и перемещения предметов труда.</w:t>
      </w:r>
    </w:p>
    <w:p w:rsidR="00716D3C" w:rsidRPr="00716D3C" w:rsidRDefault="00716D3C" w:rsidP="00716D3C">
      <w:p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Непроизводственные основные фонды – основные фонды, которые непосредственно не участвуют в производственном процессе (жилые дома, детские сады и ясли, школы, больницы и др.), но находятся в ведении промышленных предприятий.</w:t>
      </w:r>
    </w:p>
    <w:p w:rsidR="00716D3C" w:rsidRPr="00716D3C" w:rsidRDefault="00716D3C" w:rsidP="00716D3C">
      <w:p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принадлежности основные фонды подразделяются </w:t>
      </w:r>
      <w:proofErr w:type="gramStart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собственные и арендованные.</w:t>
      </w:r>
    </w:p>
    <w:p w:rsidR="00716D3C" w:rsidRPr="00716D3C" w:rsidRDefault="00716D3C" w:rsidP="00716D3C">
      <w:p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производственные фонды, в зависимости от степени их воздействия на предмет труда, разделяют </w:t>
      </w:r>
      <w:proofErr w:type="gramStart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активные и пассивные. К </w:t>
      </w:r>
      <w:proofErr w:type="gramStart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активным</w:t>
      </w:r>
      <w:proofErr w:type="gramEnd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относятся такие основные фонды, которые в процессе производства непосредственно воздействуют на предмет труда, видоизменяя его (машины и оборудование, технологические линии, измерительные и регулирующие приборы, транспортные средства).</w:t>
      </w:r>
    </w:p>
    <w:p w:rsidR="00716D3C" w:rsidRPr="00716D3C" w:rsidRDefault="00716D3C" w:rsidP="00716D3C">
      <w:p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остальные основные фонды можно отнести </w:t>
      </w:r>
      <w:proofErr w:type="gramStart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пассивным, так как они непосредственно не воздействуют на предмет труда, а создают необходимые условия для нормального протекания производственного процесса (здания, сооружения и др.).</w:t>
      </w:r>
    </w:p>
    <w:p w:rsidR="00716D3C" w:rsidRPr="00716D3C" w:rsidRDefault="00716D3C" w:rsidP="00716D3C">
      <w:p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степени использования основные средства подразделяются </w:t>
      </w:r>
      <w:proofErr w:type="gramStart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находящиеся в:</w:t>
      </w:r>
    </w:p>
    <w:p w:rsidR="00716D3C" w:rsidRPr="00716D3C" w:rsidRDefault="00716D3C" w:rsidP="00716D3C">
      <w:pPr>
        <w:numPr>
          <w:ilvl w:val="0"/>
          <w:numId w:val="5"/>
        </w:num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эксплуатации;</w:t>
      </w:r>
    </w:p>
    <w:p w:rsidR="00716D3C" w:rsidRPr="00716D3C" w:rsidRDefault="00716D3C" w:rsidP="00716D3C">
      <w:pPr>
        <w:numPr>
          <w:ilvl w:val="0"/>
          <w:numId w:val="5"/>
        </w:num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запасе</w:t>
      </w:r>
      <w:proofErr w:type="gramEnd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16D3C" w:rsidRPr="00716D3C" w:rsidRDefault="00716D3C" w:rsidP="00716D3C">
      <w:pPr>
        <w:numPr>
          <w:ilvl w:val="0"/>
          <w:numId w:val="5"/>
        </w:num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ремонте</w:t>
      </w:r>
      <w:proofErr w:type="gramEnd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16D3C" w:rsidRPr="00716D3C" w:rsidRDefault="00716D3C" w:rsidP="00716D3C">
      <w:pPr>
        <w:numPr>
          <w:ilvl w:val="0"/>
          <w:numId w:val="5"/>
        </w:num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стадии достройки, дооборудования, реконструкции, модер</w:t>
      </w: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низации и частичной ликвидации;</w:t>
      </w:r>
    </w:p>
    <w:p w:rsidR="00716D3C" w:rsidRPr="00716D3C" w:rsidRDefault="00716D3C" w:rsidP="00716D3C">
      <w:pPr>
        <w:numPr>
          <w:ilvl w:val="0"/>
          <w:numId w:val="5"/>
        </w:num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консервации.</w:t>
      </w:r>
    </w:p>
    <w:p w:rsidR="00716D3C" w:rsidRPr="00716D3C" w:rsidRDefault="00716D3C" w:rsidP="00716D3C">
      <w:p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средства в зависимости от имеющихся у организа</w:t>
      </w: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ции прав на них подразделяются </w:t>
      </w:r>
      <w:proofErr w:type="gramStart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16D3C" w:rsidRPr="00716D3C" w:rsidRDefault="00716D3C" w:rsidP="00716D3C">
      <w:pPr>
        <w:numPr>
          <w:ilvl w:val="0"/>
          <w:numId w:val="6"/>
        </w:num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средства, принадлежащие на праве собственности (в том числе сданные в аренду, переданные в безвозмездное пользование, переданные в доверительное управление);</w:t>
      </w:r>
    </w:p>
    <w:p w:rsidR="00716D3C" w:rsidRPr="00716D3C" w:rsidRDefault="00716D3C" w:rsidP="00716D3C">
      <w:pPr>
        <w:numPr>
          <w:ilvl w:val="0"/>
          <w:numId w:val="6"/>
        </w:num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средства, находящиеся у организации в хозяйственном ведении или оперативном управлении;</w:t>
      </w:r>
    </w:p>
    <w:p w:rsidR="00716D3C" w:rsidRPr="00716D3C" w:rsidRDefault="00716D3C" w:rsidP="00716D3C">
      <w:pPr>
        <w:numPr>
          <w:ilvl w:val="0"/>
          <w:numId w:val="6"/>
        </w:num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средства, полученные организацией в аренду;</w:t>
      </w:r>
    </w:p>
    <w:p w:rsidR="00716D3C" w:rsidRPr="00716D3C" w:rsidRDefault="00716D3C" w:rsidP="00716D3C">
      <w:pPr>
        <w:numPr>
          <w:ilvl w:val="0"/>
          <w:numId w:val="6"/>
        </w:num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средства, полученные организацией в безвозмездное пользование;</w:t>
      </w:r>
    </w:p>
    <w:p w:rsidR="00716D3C" w:rsidRPr="00716D3C" w:rsidRDefault="00716D3C" w:rsidP="007A25BC">
      <w:pPr>
        <w:numPr>
          <w:ilvl w:val="0"/>
          <w:numId w:val="6"/>
        </w:num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основные средства, полученные организацией в доверительное управление.</w:t>
      </w:r>
    </w:p>
    <w:p w:rsidR="00716D3C" w:rsidRPr="00716D3C" w:rsidRDefault="00716D3C" w:rsidP="007A25BC">
      <w:p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анализа качественного состояния основных средств на предприятии необходимо знать их структуру. Различают производственную (видовую), технологическую и возрастную структуру основных средств.</w:t>
      </w:r>
    </w:p>
    <w:p w:rsidR="00716D3C" w:rsidRPr="00716D3C" w:rsidRDefault="00716D3C" w:rsidP="007A25BC">
      <w:p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производственной структурой понимается </w:t>
      </w:r>
      <w:proofErr w:type="gramStart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соотношении</w:t>
      </w:r>
      <w:proofErr w:type="gramEnd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различных групп основных производственных фондов (ОПФ) но вещественно-натуральному составу в их общей среднегодовой стоимости.</w:t>
      </w:r>
    </w:p>
    <w:p w:rsidR="00716D3C" w:rsidRPr="00716D3C" w:rsidRDefault="00716D3C" w:rsidP="007A25BC">
      <w:p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Важнейший показатель производственной структуры ОПФ - активной части в их общей стоимости. Это связано с тем, что объем выпуска продукции, производственная мощность предприятия, другие экономические показатели работы предприятия в значительной мере зависят от величины активной части ОПФ. Поэтому повышение ее доли до оптимального уровня явился одним из направлений совершенствования производственной структуры ОПФ на предприятии.</w:t>
      </w:r>
    </w:p>
    <w:p w:rsidR="00716D3C" w:rsidRPr="00716D3C" w:rsidRDefault="00716D3C" w:rsidP="007A25BC">
      <w:p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 структура ОПФ на предприятии зависит от следующих факторов: специфики предприятия; ускорения НТП; уровня концентрации, специализации, кооперирования и пи версификации производства; географического местонахождения и др.</w:t>
      </w:r>
    </w:p>
    <w:p w:rsidR="00716D3C" w:rsidRPr="00716D3C" w:rsidRDefault="00716D3C" w:rsidP="007A25BC">
      <w:p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Технологическая структура ОПФ характеризует их распределение по структурным подразделениям предприятия в процентном выражении от их общей стоимости. В «узком» плане технологическая структура может быть представлена, например, как доля цельных видов станков в общем количестве станочного парка мни как доля автосамосвалов в общем количестве автотранспорт, имеющегося на предприятии.</w:t>
      </w:r>
    </w:p>
    <w:p w:rsidR="00716D3C" w:rsidRPr="00716D3C" w:rsidRDefault="00716D3C" w:rsidP="007A25BC">
      <w:p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Возрастная структура ОПФ характеризует их распределение по возрастным группам (до 5 лет; от 5 до 10 лет; от 10 до 15 лет; </w:t>
      </w:r>
      <w:proofErr w:type="gramStart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 </w:t>
      </w:r>
      <w:proofErr w:type="gramStart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 лет; свыше 20 лет). Средний возраст оборудования рассчитывается как средневзвешенная величина. Такой расчет может быть осуществлен как в целом по предприятию, так и по отдельным группам машин и оборудования.</w:t>
      </w:r>
    </w:p>
    <w:p w:rsidR="00716D3C" w:rsidRPr="00716D3C" w:rsidRDefault="00716D3C" w:rsidP="007A25BC">
      <w:p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Основная задача на предприятии должна сводиться к тому, чтобы не допускать чрезмерного старения ОПФ (особенно активной части), так как от этого зависят уровень их физического и морального износа, затраты на ремонт, а следовательно, и результаты работы предприятия.</w:t>
      </w:r>
    </w:p>
    <w:p w:rsidR="00716D3C" w:rsidRPr="00716D3C" w:rsidRDefault="00716D3C" w:rsidP="007A25BC">
      <w:p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средства (основной капитал) являются важнейшим фактором производства, а в условиях рыночной экономики и ускорении НТП роль этого фактора в национальной экономики существенно возрастает.</w:t>
      </w:r>
    </w:p>
    <w:p w:rsidR="00716D3C" w:rsidRPr="00716D3C" w:rsidRDefault="00716D3C" w:rsidP="007A25BC">
      <w:p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Экономическое и социальное значение основных средств на </w:t>
      </w:r>
      <w:proofErr w:type="spellStart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макроуровне</w:t>
      </w:r>
      <w:proofErr w:type="spellEnd"/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обусловливается многими причинами.</w:t>
      </w:r>
    </w:p>
    <w:p w:rsidR="00716D3C" w:rsidRPr="00716D3C" w:rsidRDefault="00716D3C" w:rsidP="007A25BC">
      <w:p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Во-первых, основные средства признаются существенной частью национального богатства страны, с их возрастанием увеличивается и национальное богатство страны.</w:t>
      </w:r>
    </w:p>
    <w:p w:rsidR="00716D3C" w:rsidRPr="00716D3C" w:rsidRDefault="00716D3C" w:rsidP="007A25BC">
      <w:p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Во-вторых, от величины основных фондов, особенно их качественного состояния, в значительной степени зависят конкурентоспособность отечественной продукции и эффективность производства.</w:t>
      </w:r>
    </w:p>
    <w:p w:rsidR="00716D3C" w:rsidRPr="00716D3C" w:rsidRDefault="00716D3C" w:rsidP="007A25BC">
      <w:p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В-третьих, от количественного и качественного состояния, особенно активной части основных фондов, зависит уровень механизации и автоматизации труда со всеми вытекающими экономическими и социальными последствиями.</w:t>
      </w:r>
    </w:p>
    <w:p w:rsidR="00716D3C" w:rsidRPr="00716D3C" w:rsidRDefault="00716D3C" w:rsidP="007A25BC">
      <w:p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В-четвертых, от величины и качественного состояния основных производственных фондов в народном хозяйстве в значительной степени зависят темпы экономического роста в стране.</w:t>
      </w:r>
    </w:p>
    <w:p w:rsidR="00716D3C" w:rsidRPr="00716D3C" w:rsidRDefault="00716D3C" w:rsidP="007A25BC">
      <w:pPr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C">
        <w:rPr>
          <w:rFonts w:ascii="Times New Roman" w:eastAsia="Times New Roman" w:hAnsi="Times New Roman" w:cs="Times New Roman"/>
          <w:sz w:val="28"/>
          <w:szCs w:val="28"/>
          <w:lang w:eastAsia="ru-RU"/>
        </w:rPr>
        <w:t>В-пятых, наличие достаточной величины основных фондов – это основа для экономической безопасности страны и ее обороноспособности.</w:t>
      </w:r>
    </w:p>
    <w:p w:rsidR="00D135D2" w:rsidRDefault="00D135D2" w:rsidP="007A25BC">
      <w:pPr>
        <w:pStyle w:val="a5"/>
        <w:spacing w:before="0" w:beforeAutospacing="0" w:after="0" w:afterAutospacing="0" w:line="360" w:lineRule="auto"/>
        <w:ind w:left="-284" w:firstLine="568"/>
        <w:jc w:val="both"/>
      </w:pPr>
    </w:p>
    <w:p w:rsidR="000F494B" w:rsidRDefault="000F494B" w:rsidP="00716D3C">
      <w:pPr>
        <w:pStyle w:val="a5"/>
        <w:spacing w:before="0" w:beforeAutospacing="0" w:after="0" w:afterAutospacing="0" w:line="360" w:lineRule="auto"/>
        <w:ind w:left="142" w:firstLine="709"/>
        <w:jc w:val="both"/>
      </w:pPr>
    </w:p>
    <w:p w:rsidR="000F494B" w:rsidRDefault="000F494B" w:rsidP="00716D3C">
      <w:pPr>
        <w:pStyle w:val="a5"/>
        <w:spacing w:before="0" w:beforeAutospacing="0" w:after="0" w:afterAutospacing="0" w:line="360" w:lineRule="auto"/>
        <w:ind w:left="142" w:firstLine="709"/>
        <w:jc w:val="both"/>
      </w:pPr>
    </w:p>
    <w:p w:rsidR="000F494B" w:rsidRDefault="000F494B" w:rsidP="000F49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494B" w:rsidRDefault="000F494B" w:rsidP="000F49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494B" w:rsidRPr="000F494B" w:rsidRDefault="000F494B" w:rsidP="007A25BC">
      <w:pPr>
        <w:pStyle w:val="a4"/>
        <w:numPr>
          <w:ilvl w:val="1"/>
          <w:numId w:val="5"/>
        </w:numPr>
        <w:spacing w:after="0" w:line="360" w:lineRule="auto"/>
        <w:ind w:left="-284" w:firstLine="568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0F494B">
        <w:rPr>
          <w:rFonts w:ascii="Times New Roman" w:hAnsi="Times New Roman" w:cs="Times New Roman"/>
          <w:b/>
          <w:sz w:val="32"/>
          <w:szCs w:val="32"/>
          <w:lang w:eastAsia="ru-RU"/>
        </w:rPr>
        <w:lastRenderedPageBreak/>
        <w:t>Технико - экономическая</w:t>
      </w:r>
      <w:proofErr w:type="gramEnd"/>
      <w:r w:rsidRPr="000F494B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характеристика фирмы, 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  </w:t>
      </w:r>
      <w:r w:rsidR="007A25BC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   </w:t>
      </w:r>
      <w:r w:rsidRPr="000F494B">
        <w:rPr>
          <w:rFonts w:ascii="Times New Roman" w:hAnsi="Times New Roman" w:cs="Times New Roman"/>
          <w:b/>
          <w:sz w:val="32"/>
          <w:szCs w:val="32"/>
          <w:lang w:eastAsia="ru-RU"/>
        </w:rPr>
        <w:t>структура ее основных фондов и динамика ее изменения</w:t>
      </w:r>
    </w:p>
    <w:p w:rsidR="000F494B" w:rsidRDefault="000F494B" w:rsidP="007A25BC">
      <w:pPr>
        <w:pStyle w:val="a5"/>
        <w:spacing w:before="0" w:beforeAutospacing="0" w:after="0" w:afterAutospacing="0" w:line="360" w:lineRule="auto"/>
        <w:ind w:left="-284" w:firstLine="568"/>
        <w:jc w:val="both"/>
      </w:pPr>
    </w:p>
    <w:p w:rsidR="00BC02B4" w:rsidRPr="00BC02B4" w:rsidRDefault="00BC02B4" w:rsidP="007A25BC">
      <w:pPr>
        <w:tabs>
          <w:tab w:val="left" w:pos="9355"/>
        </w:tabs>
        <w:spacing w:after="0"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C02B4">
        <w:rPr>
          <w:rFonts w:ascii="Times New Roman" w:hAnsi="Times New Roman" w:cs="Times New Roman"/>
          <w:sz w:val="28"/>
          <w:szCs w:val="28"/>
        </w:rPr>
        <w:t xml:space="preserve">ОАО «Трест Гидромонтаж» - комплексная инжиниринговая организация в области проектирования, производства, монтажа и сервисного обслуживания гидромеханического оборудования и специальных стальных металлоконструкций для гидротехнических сооружений. </w:t>
      </w:r>
    </w:p>
    <w:p w:rsidR="00BC02B4" w:rsidRPr="00BC02B4" w:rsidRDefault="00BC02B4" w:rsidP="007A25BC">
      <w:pPr>
        <w:pStyle w:val="Default"/>
        <w:tabs>
          <w:tab w:val="left" w:pos="9355"/>
        </w:tabs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C02B4">
        <w:rPr>
          <w:rFonts w:ascii="Times New Roman" w:hAnsi="Times New Roman" w:cs="Times New Roman"/>
          <w:sz w:val="28"/>
          <w:szCs w:val="28"/>
        </w:rPr>
        <w:t xml:space="preserve">Общество образовано в 1935 году путем акционирования Всесоюзного ордена Трудового красного знамени строительно-монтажного треста «Гидромонтаж» Министерства энергетики и электрификации СССР и включает в себя конструкторские бюро, монтажные управления и промышленные предприятия (заводы). </w:t>
      </w:r>
    </w:p>
    <w:p w:rsidR="00BC02B4" w:rsidRPr="00BC02B4" w:rsidRDefault="00BC02B4" w:rsidP="007A25BC">
      <w:pPr>
        <w:pStyle w:val="Default"/>
        <w:tabs>
          <w:tab w:val="left" w:pos="-426"/>
          <w:tab w:val="left" w:pos="9355"/>
        </w:tabs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C02B4">
        <w:rPr>
          <w:rFonts w:ascii="Times New Roman" w:hAnsi="Times New Roman" w:cs="Times New Roman"/>
          <w:sz w:val="28"/>
          <w:szCs w:val="28"/>
        </w:rPr>
        <w:t>Основными видами деятельности ОАО «Трест Гидромонтаж» являются: проектирование, изготовление, монтаж, обследование и ремонт гидромеханического оборудования, трубопроводов и специальных стальных конструкций гидротехнических сооружений ГЭС, ГРЭС, ТЭЦ, АЭС, прочих объектов гидротехники, мелиорации судоходных сооружений, специальных грузоподъемных механизмов, включая грузоподъемные краны специального и общего назначения, стандартизация механического оборудования и металлоконструкций гидротехнических сооружений, монтаж технологических трубопроводов.</w:t>
      </w:r>
    </w:p>
    <w:p w:rsidR="00BC02B4" w:rsidRPr="00BC02B4" w:rsidRDefault="00BC02B4" w:rsidP="007A25BC">
      <w:pPr>
        <w:pStyle w:val="Default"/>
        <w:tabs>
          <w:tab w:val="left" w:pos="9355"/>
        </w:tabs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C02B4">
        <w:rPr>
          <w:rFonts w:ascii="Times New Roman" w:hAnsi="Times New Roman" w:cs="Times New Roman"/>
          <w:sz w:val="28"/>
          <w:szCs w:val="28"/>
        </w:rPr>
        <w:t xml:space="preserve">Обществом спроектированы и построены уникальные комплексы механического оборудования на всех объектах в бывшем СССР. Спроектированное оборудование, поставляемое, протестированное и введенное в эксплуатацию трестом «Гидромонтаж» в 52 странах мира в настоящее время успешно эксплуатируется. </w:t>
      </w:r>
    </w:p>
    <w:p w:rsidR="00BC02B4" w:rsidRPr="00BC02B4" w:rsidRDefault="00BC02B4" w:rsidP="007A25BC">
      <w:pPr>
        <w:tabs>
          <w:tab w:val="left" w:pos="9355"/>
        </w:tabs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C02B4">
        <w:rPr>
          <w:rFonts w:ascii="Times New Roman" w:hAnsi="Times New Roman" w:cs="Times New Roman"/>
          <w:sz w:val="28"/>
          <w:szCs w:val="28"/>
        </w:rPr>
        <w:t>ОАО «Трест Гидромонтаж» имеет высокий научно-технический потенциал, производственные мощности и все необходимые ресурсы для проведения работ по развитию энергетики, а также модернизации и реконструкции оборудования, находящегося в эксплуатации.</w:t>
      </w:r>
    </w:p>
    <w:p w:rsidR="00147F85" w:rsidRPr="000175A2" w:rsidRDefault="00147F85" w:rsidP="007A25BC">
      <w:pPr>
        <w:pStyle w:val="Default"/>
        <w:tabs>
          <w:tab w:val="left" w:pos="1168"/>
          <w:tab w:val="left" w:pos="9355"/>
        </w:tabs>
        <w:spacing w:line="360" w:lineRule="auto"/>
        <w:ind w:left="-284" w:firstLine="56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75A2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Общество осуществляет техническое обеспечение построенных и строящихся объектов, имеет широкую базу данных, состоящую из чертежей, расчетов и других технических документов, которые дают возможность оценивать работоспособность и обеспечивают безопасное и безотказное функционирование механического оборудования гидросооружений в соответствии с Федеральным законом «О безопасности гидротехнических сооружений». </w:t>
      </w:r>
    </w:p>
    <w:p w:rsidR="00147F85" w:rsidRPr="000175A2" w:rsidRDefault="00147F85" w:rsidP="007A25BC">
      <w:pPr>
        <w:pStyle w:val="Default"/>
        <w:tabs>
          <w:tab w:val="left" w:pos="1168"/>
          <w:tab w:val="left" w:pos="9355"/>
        </w:tabs>
        <w:spacing w:line="360" w:lineRule="auto"/>
        <w:ind w:left="-284" w:firstLine="56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75A2">
        <w:rPr>
          <w:rFonts w:ascii="Times New Roman" w:hAnsi="Times New Roman" w:cs="Times New Roman"/>
          <w:sz w:val="28"/>
          <w:szCs w:val="28"/>
        </w:rPr>
        <w:t xml:space="preserve">ОАО «Трест Гидромонтаж» </w:t>
      </w:r>
      <w:r w:rsidRPr="000175A2">
        <w:rPr>
          <w:rFonts w:ascii="Times New Roman" w:hAnsi="Times New Roman" w:cs="Times New Roman"/>
          <w:color w:val="auto"/>
          <w:sz w:val="28"/>
          <w:szCs w:val="28"/>
        </w:rPr>
        <w:t xml:space="preserve">заботится о своей деловой репутации и о повышении качества работ в соответствии с требованиями мирового рынка. </w:t>
      </w:r>
    </w:p>
    <w:p w:rsidR="00147F85" w:rsidRPr="000175A2" w:rsidRDefault="00147F85" w:rsidP="007A25BC">
      <w:pPr>
        <w:pStyle w:val="Default"/>
        <w:tabs>
          <w:tab w:val="left" w:pos="1168"/>
          <w:tab w:val="left" w:pos="9355"/>
        </w:tabs>
        <w:spacing w:line="360" w:lineRule="auto"/>
        <w:ind w:left="-284" w:firstLine="56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75A2">
        <w:rPr>
          <w:rFonts w:ascii="Times New Roman" w:hAnsi="Times New Roman" w:cs="Times New Roman"/>
          <w:color w:val="auto"/>
          <w:sz w:val="28"/>
          <w:szCs w:val="28"/>
        </w:rPr>
        <w:t xml:space="preserve">С момента своего создания в 1935 году трест Гидромонтаж участвовал в сооружении более 300 энергетических объектов, для которых изготовил более 2,5 млн. тонн и смонтировал более 12 млн. тонн различных специальных металлоконструкций и гидромеханического оборудования. </w:t>
      </w:r>
    </w:p>
    <w:p w:rsidR="00147F85" w:rsidRDefault="00147F85" w:rsidP="007A25BC">
      <w:pPr>
        <w:pStyle w:val="Default"/>
        <w:tabs>
          <w:tab w:val="left" w:pos="1168"/>
          <w:tab w:val="left" w:pos="9355"/>
        </w:tabs>
        <w:spacing w:line="360" w:lineRule="auto"/>
        <w:ind w:left="-284" w:firstLine="56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75A2">
        <w:rPr>
          <w:rFonts w:ascii="Times New Roman" w:hAnsi="Times New Roman" w:cs="Times New Roman"/>
          <w:color w:val="auto"/>
          <w:sz w:val="28"/>
          <w:szCs w:val="28"/>
        </w:rPr>
        <w:t xml:space="preserve">Структура группы компаний ОАО «Трест Гидромонтаж» позволяет в настоящее время в комплексе решать вопросы проектирования, изготовления и монтажа гидромеханического оборудования для строящихся и действующих гидростанций России и судоходных речных сооружений федеральных государственных бюджетных учреждений Минтранса России, а также строительства атомных и иных энергетических и промышленных объектов экономики. </w:t>
      </w:r>
    </w:p>
    <w:p w:rsidR="00147F85" w:rsidRPr="00147F85" w:rsidRDefault="00147F85" w:rsidP="007A25BC">
      <w:pPr>
        <w:tabs>
          <w:tab w:val="left" w:pos="1168"/>
          <w:tab w:val="left" w:pos="9355"/>
        </w:tabs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47F85">
        <w:rPr>
          <w:rFonts w:ascii="Times New Roman" w:hAnsi="Times New Roman" w:cs="Times New Roman"/>
          <w:sz w:val="28"/>
          <w:szCs w:val="28"/>
        </w:rPr>
        <w:t>Основные результаты деятельности Общества по сравнению с предыдущими финансовыми годами отражены в графическом изображении</w:t>
      </w:r>
      <w:r>
        <w:rPr>
          <w:rFonts w:ascii="Times New Roman" w:hAnsi="Times New Roman" w:cs="Times New Roman"/>
          <w:sz w:val="28"/>
          <w:szCs w:val="28"/>
        </w:rPr>
        <w:t xml:space="preserve"> 2.1</w:t>
      </w:r>
      <w:r w:rsidRPr="00147F85">
        <w:rPr>
          <w:rFonts w:ascii="Times New Roman" w:hAnsi="Times New Roman" w:cs="Times New Roman"/>
          <w:sz w:val="28"/>
          <w:szCs w:val="28"/>
        </w:rPr>
        <w:t>.</w:t>
      </w:r>
    </w:p>
    <w:p w:rsidR="00147F85" w:rsidRPr="00147F85" w:rsidRDefault="00147F85" w:rsidP="00CC3CC7">
      <w:pPr>
        <w:tabs>
          <w:tab w:val="left" w:pos="1168"/>
          <w:tab w:val="left" w:pos="9355"/>
        </w:tabs>
        <w:spacing w:line="360" w:lineRule="auto"/>
        <w:ind w:left="-284" w:right="221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147F85" w:rsidRPr="00147F85" w:rsidRDefault="00147F85" w:rsidP="00CC3CC7">
      <w:pPr>
        <w:tabs>
          <w:tab w:val="left" w:pos="1168"/>
          <w:tab w:val="left" w:pos="9355"/>
        </w:tabs>
        <w:spacing w:line="360" w:lineRule="auto"/>
        <w:ind w:left="-284" w:right="221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147F85" w:rsidRPr="00147F85" w:rsidRDefault="00147F85" w:rsidP="00CC3CC7">
      <w:pPr>
        <w:tabs>
          <w:tab w:val="left" w:pos="1168"/>
          <w:tab w:val="left" w:pos="9355"/>
        </w:tabs>
        <w:spacing w:line="360" w:lineRule="auto"/>
        <w:ind w:left="-284" w:right="221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147F85" w:rsidRPr="00147F85" w:rsidRDefault="00147F85" w:rsidP="00CC3CC7">
      <w:pPr>
        <w:tabs>
          <w:tab w:val="left" w:pos="1168"/>
          <w:tab w:val="left" w:pos="9355"/>
        </w:tabs>
        <w:spacing w:line="360" w:lineRule="auto"/>
        <w:ind w:left="-284" w:right="221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147F85" w:rsidRPr="00147F85" w:rsidRDefault="00147F85" w:rsidP="00CC3CC7">
      <w:pPr>
        <w:tabs>
          <w:tab w:val="left" w:pos="1168"/>
          <w:tab w:val="left" w:pos="9355"/>
        </w:tabs>
        <w:spacing w:line="360" w:lineRule="auto"/>
        <w:ind w:left="-284" w:right="221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147F85" w:rsidRPr="00147F85" w:rsidRDefault="00E83424" w:rsidP="00CC3CC7">
      <w:pPr>
        <w:tabs>
          <w:tab w:val="left" w:pos="1168"/>
          <w:tab w:val="left" w:pos="9355"/>
        </w:tabs>
        <w:spacing w:line="360" w:lineRule="auto"/>
        <w:ind w:left="-284" w:right="22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8342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8480" behindDoc="0" locked="0" layoutInCell="1" allowOverlap="1">
            <wp:simplePos x="1371600" y="723900"/>
            <wp:positionH relativeFrom="margin">
              <wp:align>center</wp:align>
            </wp:positionH>
            <wp:positionV relativeFrom="margin">
              <wp:align>top</wp:align>
            </wp:positionV>
            <wp:extent cx="4572000" cy="2552700"/>
            <wp:effectExtent l="19050" t="0" r="19050" b="0"/>
            <wp:wrapSquare wrapText="bothSides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7A25BC" w:rsidRDefault="007A25BC" w:rsidP="00CC3CC7">
      <w:pPr>
        <w:tabs>
          <w:tab w:val="left" w:pos="9355"/>
        </w:tabs>
        <w:spacing w:before="240" w:line="36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</w:p>
    <w:p w:rsidR="007A25BC" w:rsidRDefault="007A25BC" w:rsidP="00CC3CC7">
      <w:pPr>
        <w:tabs>
          <w:tab w:val="left" w:pos="9355"/>
        </w:tabs>
        <w:spacing w:before="240" w:line="36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</w:p>
    <w:p w:rsidR="007A25BC" w:rsidRDefault="007A25BC" w:rsidP="00CC3CC7">
      <w:pPr>
        <w:tabs>
          <w:tab w:val="left" w:pos="9355"/>
        </w:tabs>
        <w:spacing w:before="240" w:line="36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</w:p>
    <w:p w:rsidR="007A25BC" w:rsidRDefault="007A25BC" w:rsidP="00CC3CC7">
      <w:pPr>
        <w:tabs>
          <w:tab w:val="left" w:pos="9355"/>
        </w:tabs>
        <w:spacing w:before="240" w:line="36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</w:p>
    <w:p w:rsidR="007A25BC" w:rsidRDefault="007A25BC" w:rsidP="00CC3CC7">
      <w:pPr>
        <w:tabs>
          <w:tab w:val="left" w:pos="9355"/>
        </w:tabs>
        <w:spacing w:before="240" w:line="36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</w:p>
    <w:p w:rsidR="00147F85" w:rsidRPr="00147F85" w:rsidRDefault="00147F85" w:rsidP="00CC3CC7">
      <w:pPr>
        <w:tabs>
          <w:tab w:val="left" w:pos="9355"/>
        </w:tabs>
        <w:spacing w:before="240" w:line="36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2.1.</w:t>
      </w:r>
      <w:r w:rsidRPr="00147F85">
        <w:rPr>
          <w:rFonts w:ascii="Times New Roman" w:hAnsi="Times New Roman" w:cs="Times New Roman"/>
          <w:sz w:val="28"/>
          <w:szCs w:val="28"/>
        </w:rPr>
        <w:t xml:space="preserve"> Основные результаты деятельности ОАО «Трест Гидромонтаж» за </w:t>
      </w:r>
      <w:r w:rsidR="00E83424">
        <w:rPr>
          <w:rFonts w:ascii="Times New Roman" w:hAnsi="Times New Roman" w:cs="Times New Roman"/>
          <w:sz w:val="28"/>
          <w:szCs w:val="28"/>
        </w:rPr>
        <w:t>2010-2012</w:t>
      </w:r>
      <w:r w:rsidRPr="00147F85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0D766A" w:rsidRPr="00CC3CC7" w:rsidRDefault="00147F85" w:rsidP="005D14A4">
      <w:pPr>
        <w:tabs>
          <w:tab w:val="left" w:pos="1168"/>
          <w:tab w:val="left" w:pos="9355"/>
        </w:tabs>
        <w:spacing w:after="0" w:line="360" w:lineRule="auto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47F85">
        <w:rPr>
          <w:rFonts w:ascii="Times New Roman" w:hAnsi="Times New Roman" w:cs="Times New Roman"/>
          <w:sz w:val="28"/>
          <w:szCs w:val="28"/>
        </w:rPr>
        <w:t>В отчетном году произошло изменение структуры деятельности Общества – увеличился объем генподрядной деятельности, в том числе с привлечением подрядных организаций не входящих в структуру Общества, для выполнения видов работ, не являющихся основными (земельные работы). Это дало возможность резко увеличить на 83 % выручку в отчетном году по сравнению с предыдущим, но одновременно явилось причиной снижения доли прибыли. При этом общий объем чистой прибыли увеличился на 14,2 % по отношению к 20</w:t>
      </w:r>
      <w:r w:rsidR="00E83424">
        <w:rPr>
          <w:rFonts w:ascii="Times New Roman" w:hAnsi="Times New Roman" w:cs="Times New Roman"/>
          <w:sz w:val="28"/>
          <w:szCs w:val="28"/>
        </w:rPr>
        <w:t>11</w:t>
      </w:r>
      <w:r w:rsidRPr="00147F85">
        <w:rPr>
          <w:rFonts w:ascii="Times New Roman" w:hAnsi="Times New Roman" w:cs="Times New Roman"/>
          <w:sz w:val="28"/>
          <w:szCs w:val="28"/>
        </w:rPr>
        <w:t xml:space="preserve"> финансовому году.</w:t>
      </w:r>
    </w:p>
    <w:p w:rsidR="0045337E" w:rsidRDefault="00045436" w:rsidP="0045337E">
      <w:pPr>
        <w:tabs>
          <w:tab w:val="left" w:pos="9355"/>
        </w:tabs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Стратегическими целями ОАО «Трест Гидромонтаж» являются:</w:t>
      </w:r>
    </w:p>
    <w:p w:rsidR="00045436" w:rsidRPr="00045436" w:rsidRDefault="0045337E" w:rsidP="005D14A4">
      <w:pPr>
        <w:tabs>
          <w:tab w:val="left" w:pos="9214"/>
        </w:tabs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45436" w:rsidRP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надежного и безопасного функционирования объектов</w:t>
      </w:r>
      <w:r w:rsidR="00045436" w:rsidRPr="00453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45436" w:rsidRP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Общества.</w:t>
      </w:r>
      <w:r w:rsidR="007E7C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5436"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осознает свою социальную ответственность, как зависимого общества ОАО «</w:t>
      </w:r>
      <w:proofErr w:type="spellStart"/>
      <w:r w:rsidR="00045436"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РусГидро</w:t>
      </w:r>
      <w:proofErr w:type="spellEnd"/>
      <w:r w:rsidR="00045436"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» -</w:t>
      </w:r>
      <w:r w:rsid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5436"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производителя необходимой обществу электроэнергии. Обеспечение надежного и безопасного для общества и окружающей среды функционирования оборудования и гидротехнических сооружений, с учетом экономической обоснованности средств, направляемых на минимизацию рисков и снижение возможного ущерба, является одной из ключевых стратегических целей Общества.</w:t>
      </w:r>
    </w:p>
    <w:p w:rsidR="00045436" w:rsidRPr="00045436" w:rsidRDefault="0045337E" w:rsidP="007E7CEE">
      <w:pPr>
        <w:pStyle w:val="a4"/>
        <w:tabs>
          <w:tab w:val="left" w:pos="9355"/>
        </w:tabs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r w:rsidR="00045436" w:rsidRP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энергоэффективности через устойчивое развитие производства электроэнергии на базе возобновляемых источников энергии.</w:t>
      </w:r>
      <w:r w:rsidR="007E7C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5436"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Общество прилагает все усилия для увеличения доли возобновляемых </w:t>
      </w:r>
      <w:r w:rsid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5436"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источников энергии (ВИЭ) в энергобалансе, стремясь занять лидирующие позиции по использованию ВИЭ внутри страны. Достижение этой цели обеспечивается за счет ввода новых генерирующих мощностей, а также за счет увеличения потребления «чистой» энергии с одновременным повышением энергоэффективности.</w:t>
      </w:r>
    </w:p>
    <w:p w:rsidR="00045436" w:rsidRDefault="0045337E" w:rsidP="007E7CEE">
      <w:pPr>
        <w:tabs>
          <w:tab w:val="left" w:pos="9355"/>
        </w:tabs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045436" w:rsidRP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ценности Общества.</w:t>
      </w:r>
      <w:r w:rsidR="007E7C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5436"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стремится к максимизации своей ценности для государства, акционеров, общества и сотрудников.</w:t>
      </w:r>
    </w:p>
    <w:p w:rsidR="00045436" w:rsidRPr="00045436" w:rsidRDefault="00045436" w:rsidP="0045337E">
      <w:pPr>
        <w:tabs>
          <w:tab w:val="left" w:pos="9355"/>
        </w:tabs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достижения </w:t>
      </w:r>
      <w:r w:rsidR="00CC3CC7" w:rsidRP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Общества</w:t>
      </w:r>
      <w:r w:rsidR="00CC3C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следующие:</w:t>
      </w:r>
    </w:p>
    <w:p w:rsidR="00045436" w:rsidRPr="00045436" w:rsidRDefault="00045436" w:rsidP="0045337E">
      <w:pPr>
        <w:tabs>
          <w:tab w:val="left" w:pos="9355"/>
        </w:tabs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51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авершение строительства комплекса защитных сооружений </w:t>
      </w:r>
      <w:proofErr w:type="gramStart"/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. Санкт</w:t>
      </w:r>
      <w:r w:rsidR="00E5196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Петербурга от наводнений;</w:t>
      </w:r>
    </w:p>
    <w:p w:rsidR="00045436" w:rsidRPr="00045436" w:rsidRDefault="00045436" w:rsidP="0045337E">
      <w:pPr>
        <w:tabs>
          <w:tab w:val="left" w:pos="9355"/>
        </w:tabs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51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нового свидетельства о допуске к </w:t>
      </w:r>
      <w:r w:rsidRPr="00E51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работам, влияющим на </w:t>
      </w:r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объектов капитального строительства, при этом изменился перечень работ, охватываемых этим допуском (исключены из свидетельства работы, выполняемые по объектам цветной металлургии, химической и нефтехимической промышленност</w:t>
      </w:r>
      <w:r w:rsidR="00E51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</w:t>
      </w:r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ТЭС, жилищно-гражданскому строительству, гидромелиоративным объектам, нефтегазовому комплексу, включены следующие виды работ промышленное строительство, объекты использования атомной энергии, транспортное строительство, мосты, здания и сооружения объектов связи, объекты речного транспорта, объекты гидроэнер</w:t>
      </w:r>
      <w:r w:rsidRPr="00E51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гетики, дамбы, плотины, каналы, </w:t>
      </w:r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берегоукрепительные сооружения, водохранилища);</w:t>
      </w:r>
    </w:p>
    <w:p w:rsidR="00045436" w:rsidRPr="00045436" w:rsidRDefault="00045436" w:rsidP="0045337E">
      <w:pPr>
        <w:tabs>
          <w:tab w:val="left" w:pos="9355"/>
        </w:tabs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51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реорганизации Общества, выделение основных функции генподрядной организации, разработка Положений об отделах и должностных инструкций специалистов (ПТО на ЛАЭС-2, на Балтийской АЭС) и вынесение процессов управления монтажными организациями–Субподрядчиками на площадках строительства на </w:t>
      </w:r>
      <w:proofErr w:type="spellStart"/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аутсорсинг</w:t>
      </w:r>
      <w:proofErr w:type="spellEnd"/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создание производственно-</w:t>
      </w:r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технических отделов на объектах строительства (Ленинградская АЭС-2, </w:t>
      </w:r>
      <w:proofErr w:type="spellStart"/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Зарамагская</w:t>
      </w:r>
      <w:proofErr w:type="spellEnd"/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ГЭС, </w:t>
      </w:r>
      <w:proofErr w:type="spellStart"/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Загорская</w:t>
      </w:r>
      <w:proofErr w:type="spellEnd"/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ГАЭС-2, Балтийская АЭС);</w:t>
      </w:r>
    </w:p>
    <w:p w:rsidR="00045436" w:rsidRPr="00E5196B" w:rsidRDefault="00045436" w:rsidP="0045337E">
      <w:pPr>
        <w:tabs>
          <w:tab w:val="left" w:pos="9355"/>
        </w:tabs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51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силами СПКТБ «</w:t>
      </w:r>
      <w:proofErr w:type="spellStart"/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Ленгидросталь</w:t>
      </w:r>
      <w:proofErr w:type="spellEnd"/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» аттестации специалистов на знание ими правил и норм в атомной энергетике</w:t>
      </w:r>
      <w:r w:rsidRPr="00E519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45436" w:rsidRPr="00E5196B" w:rsidRDefault="00045436" w:rsidP="0045337E">
      <w:pPr>
        <w:tabs>
          <w:tab w:val="left" w:pos="9355"/>
        </w:tabs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51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планово-экономического отдела, юридического о</w:t>
      </w:r>
      <w:r w:rsidR="00E51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тдела, отдела </w:t>
      </w:r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корпоративных отношений, отдела РСП;</w:t>
      </w:r>
    </w:p>
    <w:p w:rsidR="00045436" w:rsidRPr="00045436" w:rsidRDefault="00045436" w:rsidP="0045337E">
      <w:pPr>
        <w:tabs>
          <w:tab w:val="left" w:pos="9355"/>
        </w:tabs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51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54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поэтапное внедрение автоматизированной системы 1С: «Предприятие», осуществление привязки к специфике Общества, обучение персонала</w:t>
      </w:r>
      <w:r w:rsidRPr="00E51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45436" w:rsidRPr="0045337E" w:rsidRDefault="009E5AB6" w:rsidP="0045337E">
      <w:pPr>
        <w:tabs>
          <w:tab w:val="left" w:pos="9355"/>
        </w:tabs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Инновации ОАО «Трест Гидромонтаж»</w:t>
      </w:r>
      <w:r w:rsidR="00CC3CC7" w:rsidRP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E5AB6" w:rsidRPr="009E5AB6" w:rsidRDefault="00CC3CC7" w:rsidP="0045337E">
      <w:pPr>
        <w:tabs>
          <w:tab w:val="left" w:pos="9355"/>
        </w:tabs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t>1) в</w:t>
      </w:r>
      <w:r w:rsidR="009E5AB6"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СМК:</w:t>
      </w:r>
    </w:p>
    <w:p w:rsidR="009E5AB6" w:rsidRPr="009E5AB6" w:rsidRDefault="009E5AB6" w:rsidP="0045337E">
      <w:pPr>
        <w:tabs>
          <w:tab w:val="left" w:pos="9355"/>
        </w:tabs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C3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асширение области проверок, выполняемых специалистами отдела качества и лицензирования на основании ра</w:t>
      </w:r>
      <w:r w:rsidRPr="00CC3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зработанной Программы инспекций </w:t>
      </w: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Субподрядчиков на площадках строительст</w:t>
      </w:r>
      <w:r w:rsidRPr="00CC3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ва, а именно проверка правовых, </w:t>
      </w: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экономических и социальных основ обес</w:t>
      </w:r>
      <w:r w:rsidRPr="00CC3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печения безопасной эксплуатации </w:t>
      </w: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опасных производственных объектов (ОПО), а также</w:t>
      </w:r>
      <w:r w:rsidRPr="00CC3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проверка наличия у </w:t>
      </w: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Субподрядчиков мероприятий/способностей, направленных на предупреждение аварий на ОПО и обеспечение готовности их к ликвидации последствий аварий (в соответствии с Федеральным законом </w:t>
      </w:r>
      <w:r w:rsid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116 «О промышленной безопасности опасных производствен</w:t>
      </w:r>
      <w:r w:rsid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объектов» от 21.07.1997 г.);</w:t>
      </w:r>
    </w:p>
    <w:p w:rsidR="009E5AB6" w:rsidRPr="00CC330B" w:rsidRDefault="009E5AB6" w:rsidP="0045337E">
      <w:pPr>
        <w:tabs>
          <w:tab w:val="left" w:pos="9355"/>
        </w:tabs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C3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азработка, разъяснение и внедрение политики и целей в области качества как базы для определения набора правил</w:t>
      </w:r>
      <w:r w:rsidRPr="00CC3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принципов при формулировании </w:t>
      </w: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закупочной, контрактно</w:t>
      </w:r>
      <w:r w:rsidR="00DD6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6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ценовой и технической политик Общества. </w:t>
      </w:r>
    </w:p>
    <w:p w:rsidR="009E5AB6" w:rsidRPr="009E5AB6" w:rsidRDefault="00CC3CC7" w:rsidP="0045337E">
      <w:pPr>
        <w:tabs>
          <w:tab w:val="left" w:pos="9355"/>
        </w:tabs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t>2) в</w:t>
      </w:r>
      <w:r w:rsidR="009E5AB6"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технологии:</w:t>
      </w:r>
    </w:p>
    <w:p w:rsidR="009E5AB6" w:rsidRPr="009E5AB6" w:rsidRDefault="009E5AB6" w:rsidP="0045337E">
      <w:pPr>
        <w:tabs>
          <w:tab w:val="left" w:pos="9355"/>
        </w:tabs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C3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пределение </w:t>
      </w:r>
      <w:proofErr w:type="gramStart"/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 применения крупноблочной технологии сборки оболочки здания</w:t>
      </w:r>
      <w:proofErr w:type="gramEnd"/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реактора, отработанной на Калининской АЭС, Нововоронежской АЭС и других атомных станциях с реакторами ВВЭР, а не поэлементной, применённой в проекте</w:t>
      </w:r>
      <w:r w:rsidRPr="00CC3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Генерального подрядчика (</w:t>
      </w:r>
      <w:proofErr w:type="spellStart"/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СПбАЭП</w:t>
      </w:r>
      <w:proofErr w:type="spellEnd"/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836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Технология разработана СПКТБ «</w:t>
      </w:r>
      <w:proofErr w:type="spellStart"/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Ленгидросталь</w:t>
      </w:r>
      <w:proofErr w:type="spellEnd"/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прошла согласование с </w:t>
      </w:r>
      <w:r w:rsid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Генеральным подрядчиком;</w:t>
      </w:r>
    </w:p>
    <w:p w:rsidR="009E5AB6" w:rsidRPr="009E5AB6" w:rsidRDefault="009E5AB6" w:rsidP="0045337E">
      <w:pPr>
        <w:tabs>
          <w:tab w:val="left" w:pos="9355"/>
        </w:tabs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C3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своение новых видов работ, например, по земляному комплексу, освоение новой технологии укладки бетона (нового вида бетона), позволяющей</w:t>
      </w:r>
      <w:r w:rsidRPr="00CC3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производить работы по </w:t>
      </w:r>
      <w:r w:rsid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укладке бетона в зимнее время;</w:t>
      </w:r>
    </w:p>
    <w:p w:rsidR="00CC330B" w:rsidRPr="00CC330B" w:rsidRDefault="009E5AB6" w:rsidP="0045337E">
      <w:pPr>
        <w:tabs>
          <w:tab w:val="left" w:pos="9355"/>
        </w:tabs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C3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азработка технологии монтажа напорного водовода </w:t>
      </w:r>
      <w:proofErr w:type="spellStart"/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Зарамагских</w:t>
      </w:r>
      <w:proofErr w:type="spellEnd"/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ГЭС в подземных условиях, в том числе технологии монтажа компенсаторов, развилки, коленных звеньев.</w:t>
      </w:r>
      <w:r w:rsidRPr="00CC3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5AB6" w:rsidRPr="009E5AB6" w:rsidRDefault="00CC3CC7" w:rsidP="00CB5A0A">
      <w:pPr>
        <w:tabs>
          <w:tab w:val="left" w:pos="9498"/>
        </w:tabs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t>3) к</w:t>
      </w:r>
      <w:r w:rsidR="009E5AB6"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качества насыпей земляных плотин</w:t>
      </w:r>
      <w:r w:rsidRP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5AB6" w:rsidRPr="009E5AB6" w:rsidRDefault="009E5AB6" w:rsidP="00CB5A0A">
      <w:pPr>
        <w:tabs>
          <w:tab w:val="left" w:pos="9498"/>
        </w:tabs>
        <w:spacing w:after="0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возможности применения дистанционного зондирования с помощью СВЧ</w:t>
      </w:r>
      <w:r w:rsidR="00453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C3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радиометрии при мониторинге состояния земляных плотин (в частности, выявление мест протечек через дамбу для </w:t>
      </w:r>
      <w:proofErr w:type="spellStart"/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Загорской</w:t>
      </w:r>
      <w:proofErr w:type="spellEnd"/>
      <w:r w:rsidRPr="009E5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ГАЭС-2).</w:t>
      </w:r>
    </w:p>
    <w:p w:rsidR="007E7CEE" w:rsidRPr="003E2A6C" w:rsidRDefault="007E7CEE" w:rsidP="00CB5A0A">
      <w:pPr>
        <w:pStyle w:val="a4"/>
        <w:tabs>
          <w:tab w:val="left" w:pos="567"/>
          <w:tab w:val="left" w:pos="709"/>
          <w:tab w:val="left" w:pos="9498"/>
        </w:tabs>
        <w:spacing w:after="0"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E2A6C">
        <w:rPr>
          <w:rFonts w:ascii="Times New Roman" w:hAnsi="Times New Roman" w:cs="Times New Roman"/>
          <w:sz w:val="28"/>
          <w:szCs w:val="28"/>
        </w:rPr>
        <w:t>Любое предприятие независимо от формы образования и вида деятельности должно постоянно рассматривать состав основных производственных фондов</w:t>
      </w:r>
      <w:r w:rsidR="00FB5F7C">
        <w:rPr>
          <w:rFonts w:ascii="Times New Roman" w:hAnsi="Times New Roman" w:cs="Times New Roman"/>
          <w:sz w:val="28"/>
          <w:szCs w:val="28"/>
        </w:rPr>
        <w:t xml:space="preserve"> и</w:t>
      </w:r>
      <w:r w:rsidRPr="003E2A6C">
        <w:rPr>
          <w:rFonts w:ascii="Times New Roman" w:hAnsi="Times New Roman" w:cs="Times New Roman"/>
          <w:sz w:val="28"/>
          <w:szCs w:val="28"/>
        </w:rPr>
        <w:t xml:space="preserve"> эффективность их использования. Данная информация позволяет предприятию выявить пути и резервы повышения эффективности использования основных фондов, а кроме того, вовремя обнаружить и скорректировать  негативные отклонения, которые в дальнейшем могут повлечь серьезные последствия для успешной деятельности предприятия. Структура основных фондов отражает технологическую вооруженность предприятия и эффективность капитальных вложений. От объема основных фондов, качества эффективности их использования зависят масштабы производства, производительность труда и темпы роста доходов предприятия.</w:t>
      </w:r>
    </w:p>
    <w:p w:rsidR="007E7CEE" w:rsidRPr="00000231" w:rsidRDefault="007E7CEE" w:rsidP="00CB5A0A">
      <w:pPr>
        <w:pStyle w:val="a4"/>
        <w:tabs>
          <w:tab w:val="left" w:pos="567"/>
          <w:tab w:val="left" w:pos="709"/>
          <w:tab w:val="left" w:pos="9498"/>
        </w:tabs>
        <w:spacing w:after="0"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13BC9">
        <w:rPr>
          <w:rFonts w:ascii="Times New Roman" w:hAnsi="Times New Roman" w:cs="Times New Roman"/>
          <w:sz w:val="28"/>
          <w:szCs w:val="28"/>
        </w:rPr>
        <w:t>Состав и структура основных средств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представлены в таблице 2.1.</w:t>
      </w:r>
    </w:p>
    <w:p w:rsidR="007E7CEE" w:rsidRDefault="007E7CEE" w:rsidP="007E7CEE">
      <w:pPr>
        <w:tabs>
          <w:tab w:val="left" w:pos="709"/>
        </w:tabs>
        <w:spacing w:after="0" w:line="360" w:lineRule="auto"/>
        <w:ind w:left="121" w:right="221"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E7CEE" w:rsidRDefault="007E7CEE" w:rsidP="007E7CEE">
      <w:pPr>
        <w:tabs>
          <w:tab w:val="left" w:pos="709"/>
        </w:tabs>
        <w:spacing w:after="0" w:line="360" w:lineRule="auto"/>
        <w:ind w:left="121" w:right="221"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A0A" w:rsidRDefault="00CB5A0A" w:rsidP="00C36FDB">
      <w:pPr>
        <w:tabs>
          <w:tab w:val="left" w:pos="709"/>
        </w:tabs>
        <w:spacing w:after="0" w:line="360" w:lineRule="auto"/>
        <w:ind w:right="221"/>
        <w:outlineLvl w:val="0"/>
        <w:rPr>
          <w:rFonts w:ascii="Times New Roman" w:hAnsi="Times New Roman" w:cs="Times New Roman"/>
          <w:sz w:val="28"/>
          <w:szCs w:val="28"/>
        </w:rPr>
      </w:pPr>
    </w:p>
    <w:p w:rsidR="00C36FDB" w:rsidRDefault="00C36FDB" w:rsidP="00C36FDB">
      <w:pPr>
        <w:tabs>
          <w:tab w:val="left" w:pos="709"/>
        </w:tabs>
        <w:spacing w:after="0" w:line="360" w:lineRule="auto"/>
        <w:ind w:right="221"/>
        <w:outlineLvl w:val="0"/>
        <w:rPr>
          <w:rFonts w:ascii="Times New Roman" w:hAnsi="Times New Roman" w:cs="Times New Roman"/>
          <w:sz w:val="28"/>
          <w:szCs w:val="28"/>
        </w:rPr>
      </w:pPr>
    </w:p>
    <w:p w:rsidR="007E7CEE" w:rsidRPr="007E7CEE" w:rsidRDefault="007E7CEE" w:rsidP="00836AC5">
      <w:pPr>
        <w:tabs>
          <w:tab w:val="left" w:pos="709"/>
        </w:tabs>
        <w:spacing w:after="0" w:line="360" w:lineRule="auto"/>
        <w:ind w:left="-284" w:right="-2" w:firstLine="568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E7CEE">
        <w:rPr>
          <w:rFonts w:ascii="Times New Roman" w:hAnsi="Times New Roman" w:cs="Times New Roman"/>
          <w:sz w:val="28"/>
          <w:szCs w:val="28"/>
        </w:rPr>
        <w:lastRenderedPageBreak/>
        <w:t>Таблица 2.1</w:t>
      </w:r>
    </w:p>
    <w:p w:rsidR="007E7CEE" w:rsidRPr="00AE2F7D" w:rsidRDefault="007E7CEE" w:rsidP="00836AC5">
      <w:pPr>
        <w:pStyle w:val="a4"/>
        <w:tabs>
          <w:tab w:val="left" w:pos="709"/>
        </w:tabs>
        <w:spacing w:after="0" w:line="360" w:lineRule="auto"/>
        <w:ind w:left="-284" w:right="-2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E13BC9">
        <w:rPr>
          <w:rFonts w:ascii="Times New Roman" w:hAnsi="Times New Roman" w:cs="Times New Roman"/>
          <w:sz w:val="28"/>
          <w:szCs w:val="28"/>
        </w:rPr>
        <w:t>Состав и структура основных средств ОАО «Трест Гидромонтаж»</w:t>
      </w:r>
    </w:p>
    <w:tbl>
      <w:tblPr>
        <w:tblW w:w="10075" w:type="dxa"/>
        <w:tblInd w:w="-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7"/>
        <w:gridCol w:w="670"/>
        <w:gridCol w:w="551"/>
        <w:gridCol w:w="651"/>
        <w:gridCol w:w="549"/>
        <w:gridCol w:w="651"/>
        <w:gridCol w:w="667"/>
        <w:gridCol w:w="671"/>
        <w:gridCol w:w="671"/>
        <w:gridCol w:w="669"/>
        <w:gridCol w:w="671"/>
        <w:gridCol w:w="689"/>
        <w:gridCol w:w="788"/>
      </w:tblGrid>
      <w:tr w:rsidR="007E7CEE" w:rsidRPr="00D600D1" w:rsidTr="00150683">
        <w:tc>
          <w:tcPr>
            <w:tcW w:w="995" w:type="pct"/>
            <w:vMerge w:val="restart"/>
            <w:vAlign w:val="center"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231" w:type="pct"/>
            <w:gridSpan w:val="4"/>
            <w:vAlign w:val="center"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48" w:type="pct"/>
            <w:gridSpan w:val="4"/>
            <w:vAlign w:val="center"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27" w:type="pct"/>
            <w:gridSpan w:val="4"/>
            <w:vAlign w:val="center"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E7CEE" w:rsidRPr="00D600D1" w:rsidTr="00150683">
        <w:tc>
          <w:tcPr>
            <w:tcW w:w="995" w:type="pct"/>
            <w:vMerge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  <w:gridSpan w:val="2"/>
            <w:vAlign w:val="center"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Начало года</w:t>
            </w:r>
          </w:p>
        </w:tc>
        <w:tc>
          <w:tcPr>
            <w:tcW w:w="610" w:type="pct"/>
            <w:gridSpan w:val="2"/>
            <w:vAlign w:val="center"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Конец года</w:t>
            </w:r>
          </w:p>
        </w:tc>
        <w:tc>
          <w:tcPr>
            <w:tcW w:w="668" w:type="pct"/>
            <w:gridSpan w:val="2"/>
            <w:vAlign w:val="center"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Начало года</w:t>
            </w:r>
          </w:p>
        </w:tc>
        <w:tc>
          <w:tcPr>
            <w:tcW w:w="680" w:type="pct"/>
            <w:gridSpan w:val="2"/>
            <w:vAlign w:val="center"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Конец года</w:t>
            </w:r>
          </w:p>
        </w:tc>
        <w:tc>
          <w:tcPr>
            <w:tcW w:w="679" w:type="pct"/>
            <w:gridSpan w:val="2"/>
            <w:vAlign w:val="center"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Начало года</w:t>
            </w:r>
          </w:p>
        </w:tc>
        <w:tc>
          <w:tcPr>
            <w:tcW w:w="748" w:type="pct"/>
            <w:gridSpan w:val="2"/>
            <w:vAlign w:val="center"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Конец года</w:t>
            </w:r>
          </w:p>
        </w:tc>
      </w:tr>
      <w:tr w:rsidR="007E7CEE" w:rsidRPr="00D600D1" w:rsidTr="00150683">
        <w:tc>
          <w:tcPr>
            <w:tcW w:w="995" w:type="pct"/>
            <w:vMerge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Тыс.</w:t>
            </w:r>
          </w:p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81" w:type="pct"/>
            <w:vAlign w:val="center"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Уд</w:t>
            </w:r>
            <w:proofErr w:type="gramStart"/>
            <w:r w:rsidRPr="007E7CEE">
              <w:rPr>
                <w:rFonts w:ascii="Times New Roman" w:hAnsi="Times New Roman" w:cs="Times New Roman"/>
              </w:rPr>
              <w:t>.</w:t>
            </w:r>
            <w:proofErr w:type="gramEnd"/>
            <w:r w:rsidRPr="007E7CE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E7CEE">
              <w:rPr>
                <w:rFonts w:ascii="Times New Roman" w:hAnsi="Times New Roman" w:cs="Times New Roman"/>
              </w:rPr>
              <w:t>в</w:t>
            </w:r>
            <w:proofErr w:type="gramEnd"/>
            <w:r w:rsidRPr="007E7CEE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329" w:type="pct"/>
            <w:vAlign w:val="center"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Тыс.</w:t>
            </w:r>
          </w:p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81" w:type="pct"/>
            <w:vAlign w:val="center"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Уд</w:t>
            </w:r>
            <w:proofErr w:type="gramStart"/>
            <w:r w:rsidRPr="007E7CEE">
              <w:rPr>
                <w:rFonts w:ascii="Times New Roman" w:hAnsi="Times New Roman" w:cs="Times New Roman"/>
              </w:rPr>
              <w:t>.</w:t>
            </w:r>
            <w:proofErr w:type="gramEnd"/>
            <w:r w:rsidRPr="007E7CE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E7CEE">
              <w:rPr>
                <w:rFonts w:ascii="Times New Roman" w:hAnsi="Times New Roman" w:cs="Times New Roman"/>
              </w:rPr>
              <w:t>в</w:t>
            </w:r>
            <w:proofErr w:type="gramEnd"/>
            <w:r w:rsidRPr="007E7CEE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328" w:type="pct"/>
            <w:vAlign w:val="center"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Тыс.</w:t>
            </w:r>
          </w:p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Уд</w:t>
            </w:r>
            <w:proofErr w:type="gramStart"/>
            <w:r w:rsidRPr="007E7CEE">
              <w:rPr>
                <w:rFonts w:ascii="Times New Roman" w:hAnsi="Times New Roman" w:cs="Times New Roman"/>
              </w:rPr>
              <w:t>.</w:t>
            </w:r>
            <w:proofErr w:type="gramEnd"/>
            <w:r w:rsidRPr="007E7CE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E7CEE">
              <w:rPr>
                <w:rFonts w:ascii="Times New Roman" w:hAnsi="Times New Roman" w:cs="Times New Roman"/>
              </w:rPr>
              <w:t>в</w:t>
            </w:r>
            <w:proofErr w:type="gramEnd"/>
            <w:r w:rsidRPr="007E7CEE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Тыс.</w:t>
            </w:r>
          </w:p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Уд</w:t>
            </w:r>
            <w:proofErr w:type="gramStart"/>
            <w:r w:rsidRPr="007E7CEE">
              <w:rPr>
                <w:rFonts w:ascii="Times New Roman" w:hAnsi="Times New Roman" w:cs="Times New Roman"/>
              </w:rPr>
              <w:t>.</w:t>
            </w:r>
            <w:proofErr w:type="gramEnd"/>
            <w:r w:rsidRPr="007E7CE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E7CEE">
              <w:rPr>
                <w:rFonts w:ascii="Times New Roman" w:hAnsi="Times New Roman" w:cs="Times New Roman"/>
              </w:rPr>
              <w:t>в</w:t>
            </w:r>
            <w:proofErr w:type="gramEnd"/>
            <w:r w:rsidRPr="007E7CEE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339" w:type="pct"/>
            <w:vAlign w:val="center"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Тыс.</w:t>
            </w:r>
          </w:p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Уд</w:t>
            </w:r>
            <w:proofErr w:type="gramStart"/>
            <w:r w:rsidRPr="007E7CEE">
              <w:rPr>
                <w:rFonts w:ascii="Times New Roman" w:hAnsi="Times New Roman" w:cs="Times New Roman"/>
              </w:rPr>
              <w:t>.</w:t>
            </w:r>
            <w:proofErr w:type="gramEnd"/>
            <w:r w:rsidRPr="007E7CE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E7CEE">
              <w:rPr>
                <w:rFonts w:ascii="Times New Roman" w:hAnsi="Times New Roman" w:cs="Times New Roman"/>
              </w:rPr>
              <w:t>в</w:t>
            </w:r>
            <w:proofErr w:type="gramEnd"/>
            <w:r w:rsidRPr="007E7CEE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349" w:type="pct"/>
            <w:vAlign w:val="center"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Тыс.</w:t>
            </w:r>
          </w:p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399" w:type="pct"/>
            <w:vAlign w:val="center"/>
          </w:tcPr>
          <w:p w:rsidR="007E7CEE" w:rsidRPr="007E7CEE" w:rsidRDefault="007E7CEE" w:rsidP="007E7CE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7CEE">
              <w:rPr>
                <w:rFonts w:ascii="Times New Roman" w:hAnsi="Times New Roman" w:cs="Times New Roman"/>
              </w:rPr>
              <w:t>Уд</w:t>
            </w:r>
            <w:proofErr w:type="gramStart"/>
            <w:r w:rsidRPr="007E7CEE">
              <w:rPr>
                <w:rFonts w:ascii="Times New Roman" w:hAnsi="Times New Roman" w:cs="Times New Roman"/>
              </w:rPr>
              <w:t>.</w:t>
            </w:r>
            <w:proofErr w:type="gramEnd"/>
            <w:r w:rsidRPr="007E7CE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E7CEE">
              <w:rPr>
                <w:rFonts w:ascii="Times New Roman" w:hAnsi="Times New Roman" w:cs="Times New Roman"/>
              </w:rPr>
              <w:t>в</w:t>
            </w:r>
            <w:proofErr w:type="gramEnd"/>
            <w:r w:rsidRPr="007E7CEE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7E7CEE" w:rsidRPr="00D600D1" w:rsidTr="00150683">
        <w:tc>
          <w:tcPr>
            <w:tcW w:w="995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E7CEE">
              <w:rPr>
                <w:rFonts w:ascii="Times New Roman" w:hAnsi="Times New Roman" w:cs="Times New Roman"/>
                <w:color w:val="000000"/>
              </w:rPr>
              <w:t>Здания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70771</w:t>
            </w:r>
          </w:p>
        </w:tc>
        <w:tc>
          <w:tcPr>
            <w:tcW w:w="281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35,51</w:t>
            </w:r>
          </w:p>
        </w:tc>
        <w:tc>
          <w:tcPr>
            <w:tcW w:w="32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88052</w:t>
            </w:r>
          </w:p>
        </w:tc>
        <w:tc>
          <w:tcPr>
            <w:tcW w:w="281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34,82</w:t>
            </w:r>
          </w:p>
        </w:tc>
        <w:tc>
          <w:tcPr>
            <w:tcW w:w="328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88052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34,82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98013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28,03</w:t>
            </w:r>
          </w:p>
        </w:tc>
        <w:tc>
          <w:tcPr>
            <w:tcW w:w="33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98013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28,03</w:t>
            </w:r>
          </w:p>
        </w:tc>
        <w:tc>
          <w:tcPr>
            <w:tcW w:w="34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126856</w:t>
            </w:r>
          </w:p>
        </w:tc>
        <w:tc>
          <w:tcPr>
            <w:tcW w:w="39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24,74</w:t>
            </w:r>
          </w:p>
        </w:tc>
      </w:tr>
      <w:tr w:rsidR="007E7CEE" w:rsidRPr="00D600D1" w:rsidTr="00150683">
        <w:tc>
          <w:tcPr>
            <w:tcW w:w="995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E7CEE">
              <w:rPr>
                <w:rFonts w:ascii="Times New Roman" w:hAnsi="Times New Roman" w:cs="Times New Roman"/>
                <w:color w:val="000000"/>
              </w:rPr>
              <w:t>Сооружения и передаточные устройства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40869</w:t>
            </w:r>
          </w:p>
        </w:tc>
        <w:tc>
          <w:tcPr>
            <w:tcW w:w="281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20,51</w:t>
            </w:r>
          </w:p>
        </w:tc>
        <w:tc>
          <w:tcPr>
            <w:tcW w:w="32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41661</w:t>
            </w:r>
          </w:p>
        </w:tc>
        <w:tc>
          <w:tcPr>
            <w:tcW w:w="281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16,47</w:t>
            </w:r>
          </w:p>
        </w:tc>
        <w:tc>
          <w:tcPr>
            <w:tcW w:w="328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41661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16,47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42176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12,06</w:t>
            </w:r>
          </w:p>
        </w:tc>
        <w:tc>
          <w:tcPr>
            <w:tcW w:w="33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42176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12,06</w:t>
            </w:r>
          </w:p>
        </w:tc>
        <w:tc>
          <w:tcPr>
            <w:tcW w:w="34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43168</w:t>
            </w:r>
          </w:p>
        </w:tc>
        <w:tc>
          <w:tcPr>
            <w:tcW w:w="39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8,42</w:t>
            </w:r>
          </w:p>
        </w:tc>
      </w:tr>
      <w:tr w:rsidR="007E7CEE" w:rsidRPr="00D600D1" w:rsidTr="00150683">
        <w:tc>
          <w:tcPr>
            <w:tcW w:w="995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E7CEE">
              <w:rPr>
                <w:rFonts w:ascii="Times New Roman" w:hAnsi="Times New Roman" w:cs="Times New Roman"/>
                <w:color w:val="000000"/>
              </w:rPr>
              <w:t>Машины и оборудование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64235</w:t>
            </w:r>
          </w:p>
        </w:tc>
        <w:tc>
          <w:tcPr>
            <w:tcW w:w="281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32,23</w:t>
            </w:r>
          </w:p>
        </w:tc>
        <w:tc>
          <w:tcPr>
            <w:tcW w:w="32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98785</w:t>
            </w:r>
          </w:p>
        </w:tc>
        <w:tc>
          <w:tcPr>
            <w:tcW w:w="281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39,06</w:t>
            </w:r>
          </w:p>
        </w:tc>
        <w:tc>
          <w:tcPr>
            <w:tcW w:w="328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98785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39,06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164963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47,17</w:t>
            </w:r>
          </w:p>
        </w:tc>
        <w:tc>
          <w:tcPr>
            <w:tcW w:w="33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164963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47,17</w:t>
            </w:r>
          </w:p>
        </w:tc>
        <w:tc>
          <w:tcPr>
            <w:tcW w:w="34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245855</w:t>
            </w:r>
          </w:p>
        </w:tc>
        <w:tc>
          <w:tcPr>
            <w:tcW w:w="39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47,94</w:t>
            </w:r>
          </w:p>
        </w:tc>
      </w:tr>
      <w:tr w:rsidR="007E7CEE" w:rsidRPr="00D600D1" w:rsidTr="00150683">
        <w:tc>
          <w:tcPr>
            <w:tcW w:w="995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E7CEE">
              <w:rPr>
                <w:rFonts w:ascii="Times New Roman" w:hAnsi="Times New Roman" w:cs="Times New Roman"/>
                <w:color w:val="000000"/>
              </w:rPr>
              <w:t>Транспортные средства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11889</w:t>
            </w:r>
          </w:p>
        </w:tc>
        <w:tc>
          <w:tcPr>
            <w:tcW w:w="281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5,97</w:t>
            </w:r>
          </w:p>
        </w:tc>
        <w:tc>
          <w:tcPr>
            <w:tcW w:w="32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12708</w:t>
            </w:r>
          </w:p>
        </w:tc>
        <w:tc>
          <w:tcPr>
            <w:tcW w:w="281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5,02</w:t>
            </w:r>
          </w:p>
        </w:tc>
        <w:tc>
          <w:tcPr>
            <w:tcW w:w="328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12708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5,02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20121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5,75</w:t>
            </w:r>
          </w:p>
        </w:tc>
        <w:tc>
          <w:tcPr>
            <w:tcW w:w="33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20121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5,75</w:t>
            </w:r>
          </w:p>
        </w:tc>
        <w:tc>
          <w:tcPr>
            <w:tcW w:w="34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28092</w:t>
            </w:r>
          </w:p>
        </w:tc>
        <w:tc>
          <w:tcPr>
            <w:tcW w:w="39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5,48</w:t>
            </w:r>
          </w:p>
        </w:tc>
      </w:tr>
      <w:tr w:rsidR="007E7CEE" w:rsidRPr="00D600D1" w:rsidTr="00150683">
        <w:tc>
          <w:tcPr>
            <w:tcW w:w="995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E7CEE">
              <w:rPr>
                <w:rFonts w:ascii="Times New Roman" w:hAnsi="Times New Roman" w:cs="Times New Roman"/>
                <w:color w:val="000000"/>
              </w:rPr>
              <w:t>Производственный и хозяйственный инвентарь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2068</w:t>
            </w:r>
          </w:p>
        </w:tc>
        <w:tc>
          <w:tcPr>
            <w:tcW w:w="281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32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1920</w:t>
            </w:r>
          </w:p>
        </w:tc>
        <w:tc>
          <w:tcPr>
            <w:tcW w:w="281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0,76</w:t>
            </w:r>
          </w:p>
        </w:tc>
        <w:tc>
          <w:tcPr>
            <w:tcW w:w="328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1920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0,76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7538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2,16</w:t>
            </w:r>
          </w:p>
        </w:tc>
        <w:tc>
          <w:tcPr>
            <w:tcW w:w="33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7538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2,16</w:t>
            </w:r>
          </w:p>
        </w:tc>
        <w:tc>
          <w:tcPr>
            <w:tcW w:w="34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11728</w:t>
            </w:r>
          </w:p>
        </w:tc>
        <w:tc>
          <w:tcPr>
            <w:tcW w:w="39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2,29</w:t>
            </w:r>
          </w:p>
        </w:tc>
      </w:tr>
      <w:tr w:rsidR="007E7CEE" w:rsidRPr="00D600D1" w:rsidTr="00150683">
        <w:tc>
          <w:tcPr>
            <w:tcW w:w="995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E7CEE">
              <w:rPr>
                <w:rFonts w:ascii="Times New Roman" w:hAnsi="Times New Roman" w:cs="Times New Roman"/>
                <w:color w:val="000000"/>
              </w:rPr>
              <w:t>Другие виды основных средств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9454</w:t>
            </w:r>
          </w:p>
        </w:tc>
        <w:tc>
          <w:tcPr>
            <w:tcW w:w="281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4,74</w:t>
            </w:r>
          </w:p>
        </w:tc>
        <w:tc>
          <w:tcPr>
            <w:tcW w:w="32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9785</w:t>
            </w:r>
          </w:p>
        </w:tc>
        <w:tc>
          <w:tcPr>
            <w:tcW w:w="281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3,87</w:t>
            </w:r>
          </w:p>
        </w:tc>
        <w:tc>
          <w:tcPr>
            <w:tcW w:w="328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9785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3,87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16913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4,84</w:t>
            </w:r>
          </w:p>
        </w:tc>
        <w:tc>
          <w:tcPr>
            <w:tcW w:w="33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16913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4,84</w:t>
            </w:r>
          </w:p>
        </w:tc>
        <w:tc>
          <w:tcPr>
            <w:tcW w:w="34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29266</w:t>
            </w:r>
          </w:p>
        </w:tc>
        <w:tc>
          <w:tcPr>
            <w:tcW w:w="39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5,71</w:t>
            </w:r>
          </w:p>
        </w:tc>
      </w:tr>
      <w:tr w:rsidR="007E7CEE" w:rsidRPr="00D600D1" w:rsidTr="00150683">
        <w:tc>
          <w:tcPr>
            <w:tcW w:w="995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E7CEE">
              <w:rPr>
                <w:rFonts w:ascii="Times New Roman" w:hAnsi="Times New Roman" w:cs="Times New Roman"/>
                <w:color w:val="000000"/>
              </w:rPr>
              <w:t>Земельные участки и объекты природопользования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81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2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81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28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27825</w:t>
            </w:r>
          </w:p>
        </w:tc>
        <w:tc>
          <w:tcPr>
            <w:tcW w:w="39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5,43</w:t>
            </w:r>
          </w:p>
        </w:tc>
      </w:tr>
      <w:tr w:rsidR="007E7CEE" w:rsidRPr="00D600D1" w:rsidTr="00150683">
        <w:trPr>
          <w:trHeight w:val="293"/>
        </w:trPr>
        <w:tc>
          <w:tcPr>
            <w:tcW w:w="995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7E7CEE">
              <w:rPr>
                <w:rFonts w:ascii="Times New Roman" w:hAnsi="Times New Roman" w:cs="Times New Roman"/>
                <w:bCs/>
                <w:iCs/>
              </w:rPr>
              <w:t>Итого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199286</w:t>
            </w:r>
          </w:p>
        </w:tc>
        <w:tc>
          <w:tcPr>
            <w:tcW w:w="281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227" w:right="-22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2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252911</w:t>
            </w:r>
          </w:p>
        </w:tc>
        <w:tc>
          <w:tcPr>
            <w:tcW w:w="281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28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252911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349724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3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349724</w:t>
            </w:r>
          </w:p>
        </w:tc>
        <w:tc>
          <w:tcPr>
            <w:tcW w:w="340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4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512790</w:t>
            </w:r>
          </w:p>
        </w:tc>
        <w:tc>
          <w:tcPr>
            <w:tcW w:w="399" w:type="pct"/>
            <w:vAlign w:val="center"/>
          </w:tcPr>
          <w:p w:rsidR="007E7CEE" w:rsidRPr="007E7CEE" w:rsidRDefault="007E7CEE" w:rsidP="007E7CEE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7C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</w:tbl>
    <w:p w:rsidR="00045436" w:rsidRPr="007E7CEE" w:rsidRDefault="00045436" w:rsidP="007E7CEE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7E7CEE" w:rsidRPr="007E7CEE" w:rsidRDefault="007E7CEE" w:rsidP="00CB5A0A">
      <w:pPr>
        <w:tabs>
          <w:tab w:val="left" w:pos="1935"/>
          <w:tab w:val="left" w:pos="9356"/>
        </w:tabs>
        <w:spacing w:after="0" w:line="360" w:lineRule="auto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7E7CEE">
        <w:rPr>
          <w:rFonts w:ascii="Times New Roman" w:hAnsi="Times New Roman" w:cs="Times New Roman"/>
          <w:sz w:val="28"/>
          <w:szCs w:val="28"/>
        </w:rPr>
        <w:t>Структура основных средств организации на конец 200</w:t>
      </w:r>
      <w:r w:rsidR="00FB5F7C">
        <w:rPr>
          <w:rFonts w:ascii="Times New Roman" w:hAnsi="Times New Roman" w:cs="Times New Roman"/>
          <w:sz w:val="28"/>
          <w:szCs w:val="28"/>
        </w:rPr>
        <w:t>9</w:t>
      </w:r>
      <w:r w:rsidRPr="007E7CEE">
        <w:rPr>
          <w:rFonts w:ascii="Times New Roman" w:hAnsi="Times New Roman" w:cs="Times New Roman"/>
          <w:sz w:val="28"/>
          <w:szCs w:val="28"/>
        </w:rPr>
        <w:t xml:space="preserve"> года представлены на рисунке 2.</w:t>
      </w:r>
      <w:r w:rsidR="004C3E34">
        <w:rPr>
          <w:rFonts w:ascii="Times New Roman" w:hAnsi="Times New Roman" w:cs="Times New Roman"/>
          <w:sz w:val="28"/>
          <w:szCs w:val="28"/>
        </w:rPr>
        <w:t>2</w:t>
      </w:r>
      <w:r w:rsidRPr="007E7CEE">
        <w:rPr>
          <w:rFonts w:ascii="Times New Roman" w:hAnsi="Times New Roman" w:cs="Times New Roman"/>
          <w:sz w:val="28"/>
          <w:szCs w:val="28"/>
        </w:rPr>
        <w:t>.</w:t>
      </w:r>
    </w:p>
    <w:p w:rsidR="007E7CEE" w:rsidRDefault="00C36FDB" w:rsidP="007E7CEE">
      <w:pPr>
        <w:tabs>
          <w:tab w:val="left" w:pos="1935"/>
        </w:tabs>
        <w:spacing w:line="360" w:lineRule="auto"/>
        <w:ind w:left="121" w:right="221" w:firstLine="709"/>
        <w:rPr>
          <w:noProof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429895</wp:posOffset>
            </wp:positionH>
            <wp:positionV relativeFrom="margin">
              <wp:posOffset>5461000</wp:posOffset>
            </wp:positionV>
            <wp:extent cx="4867275" cy="2581275"/>
            <wp:effectExtent l="19050" t="0" r="9525" b="0"/>
            <wp:wrapSquare wrapText="bothSides"/>
            <wp:docPr id="5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7E7CEE" w:rsidRDefault="007E7CEE" w:rsidP="007E7CEE">
      <w:pPr>
        <w:tabs>
          <w:tab w:val="left" w:pos="1935"/>
        </w:tabs>
        <w:spacing w:line="360" w:lineRule="auto"/>
        <w:ind w:left="121" w:right="221" w:firstLine="709"/>
        <w:rPr>
          <w:sz w:val="28"/>
          <w:szCs w:val="28"/>
        </w:rPr>
      </w:pPr>
    </w:p>
    <w:p w:rsidR="007E7CEE" w:rsidRDefault="007E7CEE" w:rsidP="007E7CEE">
      <w:pPr>
        <w:tabs>
          <w:tab w:val="left" w:pos="1935"/>
        </w:tabs>
        <w:spacing w:line="360" w:lineRule="auto"/>
        <w:ind w:left="121" w:right="221" w:firstLine="709"/>
        <w:rPr>
          <w:sz w:val="28"/>
          <w:szCs w:val="28"/>
        </w:rPr>
      </w:pPr>
    </w:p>
    <w:p w:rsidR="007E7CEE" w:rsidRDefault="007E7CEE" w:rsidP="007E7CEE">
      <w:pPr>
        <w:tabs>
          <w:tab w:val="left" w:pos="1935"/>
        </w:tabs>
        <w:spacing w:line="360" w:lineRule="auto"/>
        <w:ind w:left="121" w:right="221" w:firstLine="709"/>
        <w:rPr>
          <w:sz w:val="28"/>
          <w:szCs w:val="28"/>
        </w:rPr>
      </w:pPr>
    </w:p>
    <w:p w:rsidR="007E7CEE" w:rsidRDefault="007E7CEE" w:rsidP="007E7CEE">
      <w:pPr>
        <w:tabs>
          <w:tab w:val="left" w:pos="1935"/>
        </w:tabs>
        <w:spacing w:line="360" w:lineRule="auto"/>
        <w:ind w:left="121" w:right="221" w:firstLine="709"/>
        <w:rPr>
          <w:sz w:val="28"/>
          <w:szCs w:val="28"/>
        </w:rPr>
      </w:pPr>
    </w:p>
    <w:p w:rsidR="007E7CEE" w:rsidRPr="007E7CEE" w:rsidRDefault="007E7CEE" w:rsidP="00836AC5">
      <w:pPr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7E7CEE">
        <w:rPr>
          <w:rFonts w:ascii="Times New Roman" w:hAnsi="Times New Roman" w:cs="Times New Roman"/>
          <w:sz w:val="28"/>
          <w:szCs w:val="28"/>
        </w:rPr>
        <w:t>Рис. 2.</w:t>
      </w:r>
      <w:r w:rsidR="004C3E34">
        <w:rPr>
          <w:rFonts w:ascii="Times New Roman" w:hAnsi="Times New Roman" w:cs="Times New Roman"/>
          <w:sz w:val="28"/>
          <w:szCs w:val="28"/>
        </w:rPr>
        <w:t>2.</w:t>
      </w:r>
      <w:r w:rsidRPr="007E7CEE">
        <w:rPr>
          <w:rFonts w:ascii="Times New Roman" w:hAnsi="Times New Roman" w:cs="Times New Roman"/>
          <w:sz w:val="28"/>
          <w:szCs w:val="28"/>
        </w:rPr>
        <w:t xml:space="preserve"> Структура основных средств организации </w:t>
      </w:r>
      <w:proofErr w:type="gramStart"/>
      <w:r w:rsidRPr="007E7CEE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7E7CEE">
        <w:rPr>
          <w:rFonts w:ascii="Times New Roman" w:hAnsi="Times New Roman" w:cs="Times New Roman"/>
          <w:sz w:val="28"/>
          <w:szCs w:val="28"/>
        </w:rPr>
        <w:t xml:space="preserve"> 2009 года</w:t>
      </w:r>
    </w:p>
    <w:p w:rsidR="007E7CEE" w:rsidRPr="007E7CEE" w:rsidRDefault="007E7CEE" w:rsidP="00836A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7CEE" w:rsidRPr="007E7CEE" w:rsidRDefault="007E7CEE" w:rsidP="00836AC5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7E7CE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348615</wp:posOffset>
            </wp:positionH>
            <wp:positionV relativeFrom="margin">
              <wp:posOffset>699135</wp:posOffset>
            </wp:positionV>
            <wp:extent cx="5541645" cy="2743200"/>
            <wp:effectExtent l="19050" t="0" r="20955" b="0"/>
            <wp:wrapSquare wrapText="bothSides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Pr="007E7CEE">
        <w:rPr>
          <w:rFonts w:ascii="Times New Roman" w:hAnsi="Times New Roman" w:cs="Times New Roman"/>
          <w:sz w:val="28"/>
          <w:szCs w:val="28"/>
        </w:rPr>
        <w:t xml:space="preserve">Структура основных средств организации </w:t>
      </w:r>
      <w:proofErr w:type="gramStart"/>
      <w:r w:rsidRPr="007E7CEE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7E7CEE">
        <w:rPr>
          <w:rFonts w:ascii="Times New Roman" w:hAnsi="Times New Roman" w:cs="Times New Roman"/>
          <w:sz w:val="28"/>
          <w:szCs w:val="28"/>
        </w:rPr>
        <w:t xml:space="preserve"> 2010 года представлены на рисунке 2.</w:t>
      </w:r>
      <w:r w:rsidR="004C3E34">
        <w:rPr>
          <w:rFonts w:ascii="Times New Roman" w:hAnsi="Times New Roman" w:cs="Times New Roman"/>
          <w:sz w:val="28"/>
          <w:szCs w:val="28"/>
        </w:rPr>
        <w:t>3</w:t>
      </w:r>
      <w:r w:rsidRPr="007E7CEE">
        <w:rPr>
          <w:rFonts w:ascii="Times New Roman" w:hAnsi="Times New Roman" w:cs="Times New Roman"/>
          <w:sz w:val="28"/>
          <w:szCs w:val="28"/>
        </w:rPr>
        <w:t>.</w:t>
      </w:r>
    </w:p>
    <w:p w:rsidR="004C3E34" w:rsidRPr="004C3E34" w:rsidRDefault="004C3E34" w:rsidP="00CB5A0A">
      <w:pPr>
        <w:spacing w:before="240" w:after="0" w:line="36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4C3E34">
        <w:rPr>
          <w:rFonts w:ascii="Times New Roman" w:hAnsi="Times New Roman" w:cs="Times New Roman"/>
          <w:sz w:val="28"/>
          <w:szCs w:val="28"/>
        </w:rPr>
        <w:t>Рис. 2.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4C3E34">
        <w:rPr>
          <w:rFonts w:ascii="Times New Roman" w:hAnsi="Times New Roman" w:cs="Times New Roman"/>
          <w:sz w:val="28"/>
          <w:szCs w:val="28"/>
        </w:rPr>
        <w:t xml:space="preserve"> Структура основных средств организации </w:t>
      </w:r>
    </w:p>
    <w:p w:rsidR="004C3E34" w:rsidRDefault="004C3E34" w:rsidP="00CB5A0A">
      <w:pPr>
        <w:spacing w:after="0" w:line="36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4C3E34">
        <w:rPr>
          <w:rFonts w:ascii="Times New Roman" w:hAnsi="Times New Roman" w:cs="Times New Roman"/>
          <w:sz w:val="28"/>
          <w:szCs w:val="28"/>
        </w:rPr>
        <w:t>на конец 2010 года</w:t>
      </w:r>
    </w:p>
    <w:p w:rsidR="004C3E34" w:rsidRDefault="004C3E34" w:rsidP="00CB5A0A">
      <w:pPr>
        <w:spacing w:after="0" w:line="36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</w:p>
    <w:p w:rsidR="004C3E34" w:rsidRDefault="004C3E34" w:rsidP="00CB5A0A">
      <w:pPr>
        <w:pStyle w:val="Default"/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100965</wp:posOffset>
            </wp:positionH>
            <wp:positionV relativeFrom="margin">
              <wp:posOffset>5290185</wp:posOffset>
            </wp:positionV>
            <wp:extent cx="5789930" cy="2924175"/>
            <wp:effectExtent l="19050" t="0" r="20320" b="0"/>
            <wp:wrapSquare wrapText="bothSides"/>
            <wp:docPr id="7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Структура основных средств организации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2011 года представлены на рисунке 2.4.</w:t>
      </w:r>
    </w:p>
    <w:p w:rsidR="004C3E34" w:rsidRDefault="004C3E34" w:rsidP="004C3E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E34" w:rsidRDefault="004C3E34" w:rsidP="00CB5A0A">
      <w:pPr>
        <w:pStyle w:val="Default"/>
        <w:spacing w:line="360" w:lineRule="auto"/>
        <w:ind w:left="-284" w:right="-1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D22CDD">
        <w:rPr>
          <w:rFonts w:ascii="Times New Roman" w:hAnsi="Times New Roman" w:cs="Times New Roman"/>
          <w:sz w:val="28"/>
          <w:szCs w:val="28"/>
        </w:rPr>
        <w:t>Рис</w:t>
      </w:r>
      <w:r>
        <w:rPr>
          <w:rFonts w:ascii="Times New Roman" w:hAnsi="Times New Roman" w:cs="Times New Roman"/>
          <w:sz w:val="28"/>
          <w:szCs w:val="28"/>
        </w:rPr>
        <w:t xml:space="preserve">. 2.4 Структура основных средств организации </w:t>
      </w:r>
    </w:p>
    <w:p w:rsidR="004C3E34" w:rsidRDefault="004C3E34" w:rsidP="00CB5A0A">
      <w:pPr>
        <w:pStyle w:val="Default"/>
        <w:spacing w:line="360" w:lineRule="auto"/>
        <w:ind w:left="-284" w:right="-1" w:firstLine="56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конец 2011 года</w:t>
      </w:r>
    </w:p>
    <w:p w:rsidR="004C3E34" w:rsidRPr="004C3E34" w:rsidRDefault="004C3E34" w:rsidP="00CB5A0A">
      <w:pPr>
        <w:spacing w:line="360" w:lineRule="auto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C3E34">
        <w:rPr>
          <w:rFonts w:ascii="Times New Roman" w:hAnsi="Times New Roman" w:cs="Times New Roman"/>
          <w:sz w:val="28"/>
          <w:szCs w:val="28"/>
        </w:rPr>
        <w:lastRenderedPageBreak/>
        <w:t xml:space="preserve">Структура основных средств организации </w:t>
      </w:r>
      <w:proofErr w:type="gramStart"/>
      <w:r w:rsidRPr="004C3E34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4C3E34">
        <w:rPr>
          <w:rFonts w:ascii="Times New Roman" w:hAnsi="Times New Roman" w:cs="Times New Roman"/>
          <w:sz w:val="28"/>
          <w:szCs w:val="28"/>
        </w:rPr>
        <w:t xml:space="preserve"> 2012 года представлены на рисунке 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C3E34">
        <w:rPr>
          <w:rFonts w:ascii="Times New Roman" w:hAnsi="Times New Roman" w:cs="Times New Roman"/>
          <w:sz w:val="28"/>
          <w:szCs w:val="28"/>
        </w:rPr>
        <w:t>.</w:t>
      </w:r>
    </w:p>
    <w:p w:rsidR="004C3E34" w:rsidRDefault="004C3E34" w:rsidP="004C3E34">
      <w:pPr>
        <w:spacing w:line="360" w:lineRule="auto"/>
        <w:ind w:left="121" w:right="221"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443865</wp:posOffset>
            </wp:positionH>
            <wp:positionV relativeFrom="margin">
              <wp:posOffset>775335</wp:posOffset>
            </wp:positionV>
            <wp:extent cx="5156200" cy="2057400"/>
            <wp:effectExtent l="19050" t="0" r="25400" b="0"/>
            <wp:wrapSquare wrapText="bothSides"/>
            <wp:docPr id="9" name="Диаграм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:rsidR="004C3E34" w:rsidRDefault="004C3E34" w:rsidP="004C3E34">
      <w:pPr>
        <w:pStyle w:val="Default"/>
        <w:spacing w:line="360" w:lineRule="auto"/>
        <w:ind w:left="121" w:right="22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3E34" w:rsidRPr="004C3E34" w:rsidRDefault="004C3E34" w:rsidP="004C3E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CEE" w:rsidRDefault="007E7CEE" w:rsidP="004C3E34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4C3E34" w:rsidRDefault="004C3E34" w:rsidP="004C3E34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4C3E34" w:rsidRDefault="004C3E34" w:rsidP="004C3E34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4C3E34" w:rsidRDefault="004C3E34" w:rsidP="004C3E34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4C3E34" w:rsidRDefault="004C3E34" w:rsidP="00CB5A0A">
      <w:pPr>
        <w:pStyle w:val="Default"/>
        <w:spacing w:line="360" w:lineRule="auto"/>
        <w:ind w:left="-284" w:right="-1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D22CDD">
        <w:rPr>
          <w:rFonts w:ascii="Times New Roman" w:hAnsi="Times New Roman" w:cs="Times New Roman"/>
          <w:sz w:val="28"/>
          <w:szCs w:val="28"/>
        </w:rPr>
        <w:t>Рис</w:t>
      </w:r>
      <w:r>
        <w:rPr>
          <w:rFonts w:ascii="Times New Roman" w:hAnsi="Times New Roman" w:cs="Times New Roman"/>
          <w:sz w:val="28"/>
          <w:szCs w:val="28"/>
        </w:rPr>
        <w:t xml:space="preserve">. 2.5. Структура основных средств организации </w:t>
      </w:r>
    </w:p>
    <w:p w:rsidR="004C3E34" w:rsidRPr="000D75B5" w:rsidRDefault="004C3E34" w:rsidP="00CB5A0A">
      <w:pPr>
        <w:pStyle w:val="Default"/>
        <w:spacing w:line="360" w:lineRule="auto"/>
        <w:ind w:left="-284" w:right="-1" w:firstLine="56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2012 года</w:t>
      </w:r>
    </w:p>
    <w:p w:rsidR="004C3E34" w:rsidRDefault="004C3E34" w:rsidP="00CB5A0A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4C3E34" w:rsidRPr="00CB5A0A" w:rsidRDefault="002F7064" w:rsidP="00836AC5">
      <w:pPr>
        <w:tabs>
          <w:tab w:val="left" w:pos="709"/>
          <w:tab w:val="left" w:pos="9355"/>
        </w:tabs>
        <w:spacing w:after="0" w:line="360" w:lineRule="auto"/>
        <w:ind w:left="-284" w:right="-1" w:firstLine="56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конец 2009 года и на начало 2010 года большую долю основных средств ОАО «Трест Гидромонтаж»  занимали здания, состав которых к концу 2012 года уменьшился. </w:t>
      </w:r>
      <w:r w:rsidR="005A0138">
        <w:rPr>
          <w:rFonts w:ascii="Times New Roman" w:hAnsi="Times New Roman" w:cs="Times New Roman"/>
          <w:sz w:val="28"/>
          <w:szCs w:val="28"/>
        </w:rPr>
        <w:t>О</w:t>
      </w:r>
      <w:r w:rsidR="005A0138" w:rsidRPr="005A0138">
        <w:rPr>
          <w:rFonts w:ascii="Times New Roman" w:hAnsi="Times New Roman" w:cs="Times New Roman"/>
          <w:sz w:val="28"/>
          <w:szCs w:val="28"/>
        </w:rPr>
        <w:t xml:space="preserve">сновную долю основных средств </w:t>
      </w:r>
      <w:r>
        <w:rPr>
          <w:rFonts w:ascii="Times New Roman" w:hAnsi="Times New Roman" w:cs="Times New Roman"/>
          <w:sz w:val="28"/>
          <w:szCs w:val="28"/>
        </w:rPr>
        <w:t xml:space="preserve">к концу 2010 г. стали </w:t>
      </w:r>
      <w:r w:rsidR="005A01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занимать</w:t>
      </w:r>
      <w:r w:rsidR="005A0138">
        <w:rPr>
          <w:rFonts w:ascii="Times New Roman" w:hAnsi="Times New Roman" w:cs="Times New Roman"/>
          <w:sz w:val="28"/>
          <w:szCs w:val="28"/>
        </w:rPr>
        <w:t xml:space="preserve"> машины и оборудование, состав которых с каждым годом увеличива</w:t>
      </w:r>
      <w:r>
        <w:rPr>
          <w:rFonts w:ascii="Times New Roman" w:hAnsi="Times New Roman" w:cs="Times New Roman"/>
          <w:sz w:val="28"/>
          <w:szCs w:val="28"/>
        </w:rPr>
        <w:t>лся и к концу 2012 года составил 48%</w:t>
      </w:r>
      <w:r w:rsidR="005A0138">
        <w:rPr>
          <w:rFonts w:ascii="Times New Roman" w:hAnsi="Times New Roman" w:cs="Times New Roman"/>
          <w:sz w:val="28"/>
          <w:szCs w:val="28"/>
        </w:rPr>
        <w:t>, а самую меньшую долю зан</w:t>
      </w:r>
      <w:r>
        <w:rPr>
          <w:rFonts w:ascii="Times New Roman" w:hAnsi="Times New Roman" w:cs="Times New Roman"/>
          <w:sz w:val="28"/>
          <w:szCs w:val="28"/>
        </w:rPr>
        <w:t>яли</w:t>
      </w:r>
      <w:r w:rsidR="005A0138">
        <w:rPr>
          <w:rFonts w:ascii="Times New Roman" w:hAnsi="Times New Roman" w:cs="Times New Roman"/>
          <w:sz w:val="28"/>
          <w:szCs w:val="28"/>
        </w:rPr>
        <w:t xml:space="preserve"> производственный и хозяйственный инвентарь</w:t>
      </w:r>
      <w:r>
        <w:rPr>
          <w:rFonts w:ascii="Times New Roman" w:hAnsi="Times New Roman" w:cs="Times New Roman"/>
          <w:sz w:val="28"/>
          <w:szCs w:val="28"/>
        </w:rPr>
        <w:t xml:space="preserve"> 1-2%.</w:t>
      </w:r>
      <w:r w:rsidR="00A1698D">
        <w:rPr>
          <w:rFonts w:ascii="Times New Roman" w:hAnsi="Times New Roman" w:cs="Times New Roman"/>
          <w:sz w:val="28"/>
          <w:szCs w:val="28"/>
        </w:rPr>
        <w:t xml:space="preserve"> </w:t>
      </w:r>
      <w:r w:rsidR="00A1698D" w:rsidRPr="00CB5A0A">
        <w:rPr>
          <w:rFonts w:ascii="Times New Roman" w:hAnsi="Times New Roman" w:cs="Times New Roman"/>
          <w:sz w:val="28"/>
          <w:szCs w:val="28"/>
        </w:rPr>
        <w:t xml:space="preserve">Из данных таблицы </w:t>
      </w:r>
      <w:r w:rsidR="00A1698D">
        <w:rPr>
          <w:rFonts w:ascii="Times New Roman" w:hAnsi="Times New Roman" w:cs="Times New Roman"/>
          <w:sz w:val="28"/>
          <w:szCs w:val="28"/>
        </w:rPr>
        <w:t xml:space="preserve">2.1. </w:t>
      </w:r>
      <w:r w:rsidR="00A1698D" w:rsidRPr="00CB5A0A">
        <w:rPr>
          <w:rFonts w:ascii="Times New Roman" w:hAnsi="Times New Roman" w:cs="Times New Roman"/>
          <w:sz w:val="28"/>
          <w:szCs w:val="28"/>
        </w:rPr>
        <w:t xml:space="preserve">видно, что </w:t>
      </w:r>
      <w:r w:rsidR="00A1698D">
        <w:rPr>
          <w:rFonts w:ascii="Times New Roman" w:hAnsi="Times New Roman" w:cs="Times New Roman"/>
          <w:sz w:val="28"/>
          <w:szCs w:val="28"/>
        </w:rPr>
        <w:t xml:space="preserve">в общем, </w:t>
      </w:r>
      <w:r w:rsidR="00A1698D" w:rsidRPr="00CB5A0A">
        <w:rPr>
          <w:rFonts w:ascii="Times New Roman" w:hAnsi="Times New Roman" w:cs="Times New Roman"/>
          <w:sz w:val="28"/>
          <w:szCs w:val="28"/>
        </w:rPr>
        <w:t xml:space="preserve">состав основных средств с каждым годом увеличивается. Их увеличение может быть связано </w:t>
      </w:r>
      <w:r w:rsidR="00A1698D">
        <w:rPr>
          <w:rFonts w:ascii="Times New Roman" w:hAnsi="Times New Roman" w:cs="Times New Roman"/>
          <w:sz w:val="28"/>
          <w:szCs w:val="28"/>
        </w:rPr>
        <w:t xml:space="preserve">с ростом капитальных вложений, </w:t>
      </w:r>
      <w:r w:rsidR="00A1698D" w:rsidRPr="00CB5A0A">
        <w:rPr>
          <w:rFonts w:ascii="Times New Roman" w:hAnsi="Times New Roman" w:cs="Times New Roman"/>
          <w:sz w:val="28"/>
          <w:szCs w:val="28"/>
        </w:rPr>
        <w:t xml:space="preserve">с улучшением благосостояния работников предприятия, повышением материального и культурного уровня их жизни, </w:t>
      </w:r>
      <w:proofErr w:type="gramStart"/>
      <w:r w:rsidR="00A1698D" w:rsidRPr="00CB5A0A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="00A1698D" w:rsidRPr="00CB5A0A">
        <w:rPr>
          <w:rFonts w:ascii="Times New Roman" w:hAnsi="Times New Roman" w:cs="Times New Roman"/>
          <w:sz w:val="28"/>
          <w:szCs w:val="28"/>
        </w:rPr>
        <w:t xml:space="preserve"> в конечном счете сказывается на результате деятельности предприятия.</w:t>
      </w:r>
    </w:p>
    <w:p w:rsidR="004C3E34" w:rsidRPr="00CB5A0A" w:rsidRDefault="004C3E34" w:rsidP="00836AC5">
      <w:pPr>
        <w:tabs>
          <w:tab w:val="left" w:pos="1349"/>
          <w:tab w:val="left" w:pos="9355"/>
        </w:tabs>
        <w:spacing w:after="0" w:line="360" w:lineRule="auto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5A0A">
        <w:rPr>
          <w:rFonts w:ascii="Times New Roman" w:hAnsi="Times New Roman" w:cs="Times New Roman"/>
          <w:sz w:val="28"/>
          <w:szCs w:val="28"/>
        </w:rPr>
        <w:t>При анализе финансово-хозяйственной деятельности предприятия исследуются показатели эффективности использования основных средств.</w:t>
      </w:r>
    </w:p>
    <w:p w:rsidR="004C3E34" w:rsidRPr="00CB5A0A" w:rsidRDefault="004C3E34" w:rsidP="00836AC5">
      <w:pPr>
        <w:widowControl w:val="0"/>
        <w:shd w:val="clear" w:color="auto" w:fill="FFFFFF"/>
        <w:tabs>
          <w:tab w:val="left" w:pos="9355"/>
        </w:tabs>
        <w:spacing w:line="360" w:lineRule="auto"/>
        <w:ind w:left="-284" w:right="-1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5A0A">
        <w:rPr>
          <w:rFonts w:ascii="Times New Roman" w:hAnsi="Times New Roman" w:cs="Times New Roman"/>
          <w:color w:val="000000"/>
          <w:sz w:val="28"/>
          <w:szCs w:val="28"/>
        </w:rPr>
        <w:t xml:space="preserve">Обобщающим показателем использования основных производственных фондов служит </w:t>
      </w:r>
      <w:r w:rsidRPr="00CB5A0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фондоотдача </w:t>
      </w:r>
      <w:r w:rsidRPr="00CB5A0A">
        <w:rPr>
          <w:rFonts w:ascii="Times New Roman" w:hAnsi="Times New Roman" w:cs="Times New Roman"/>
          <w:color w:val="000000"/>
          <w:sz w:val="28"/>
          <w:szCs w:val="28"/>
        </w:rPr>
        <w:t>— отношение объема произведенной в данном периоде продукции (О) к средней за этот период стоимости основ</w:t>
      </w:r>
      <w:r w:rsidR="00836AC5">
        <w:rPr>
          <w:rFonts w:ascii="Times New Roman" w:hAnsi="Times New Roman" w:cs="Times New Roman"/>
          <w:color w:val="000000"/>
          <w:sz w:val="28"/>
          <w:szCs w:val="28"/>
        </w:rPr>
        <w:t>ных производственных фондов (Ф)</w:t>
      </w:r>
      <w:r w:rsidRPr="00CB5A0A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4C3E34" w:rsidRPr="00CB5A0A" w:rsidRDefault="004C3E34" w:rsidP="00836AC5">
      <w:pPr>
        <w:widowControl w:val="0"/>
        <w:shd w:val="clear" w:color="auto" w:fill="FFFFFF"/>
        <w:tabs>
          <w:tab w:val="left" w:pos="9355"/>
        </w:tabs>
        <w:spacing w:line="360" w:lineRule="auto"/>
        <w:ind w:left="-284" w:right="-1" w:firstLine="56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5A0A">
        <w:rPr>
          <w:rFonts w:ascii="Times New Roman" w:hAnsi="Times New Roman" w:cs="Times New Roman"/>
          <w:color w:val="000000"/>
          <w:position w:val="-24"/>
          <w:sz w:val="28"/>
          <w:szCs w:val="28"/>
        </w:rPr>
        <w:object w:dxaOrig="85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31.5pt" o:ole="">
            <v:imagedata r:id="rId13" o:title=""/>
          </v:shape>
          <o:OLEObject Type="Embed" ProgID="Equation.3" ShapeID="_x0000_i1025" DrawAspect="Content" ObjectID="_1450713667" r:id="rId14"/>
        </w:object>
      </w:r>
    </w:p>
    <w:p w:rsidR="004C3E34" w:rsidRPr="00CB5A0A" w:rsidRDefault="004C3E34" w:rsidP="00836AC5">
      <w:pPr>
        <w:widowControl w:val="0"/>
        <w:shd w:val="clear" w:color="auto" w:fill="FFFFFF"/>
        <w:tabs>
          <w:tab w:val="left" w:pos="9355"/>
        </w:tabs>
        <w:spacing w:line="360" w:lineRule="auto"/>
        <w:ind w:left="-284" w:right="-1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5A0A">
        <w:rPr>
          <w:rFonts w:ascii="Times New Roman" w:hAnsi="Times New Roman" w:cs="Times New Roman"/>
          <w:color w:val="000000"/>
          <w:sz w:val="28"/>
          <w:szCs w:val="28"/>
        </w:rPr>
        <w:t xml:space="preserve">Наряду с фондоотдачей в статистической практике вычисляют и обратную величину, которую называют </w:t>
      </w:r>
      <w:proofErr w:type="spellStart"/>
      <w:r w:rsidRPr="00CB5A0A">
        <w:rPr>
          <w:rFonts w:ascii="Times New Roman" w:hAnsi="Times New Roman" w:cs="Times New Roman"/>
          <w:iCs/>
          <w:color w:val="000000"/>
          <w:sz w:val="28"/>
          <w:szCs w:val="28"/>
        </w:rPr>
        <w:t>фондоемкостью</w:t>
      </w:r>
      <w:proofErr w:type="spellEnd"/>
      <w:r w:rsidRPr="00CB5A0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</w:t>
      </w:r>
      <w:r w:rsidRPr="00CB5A0A">
        <w:rPr>
          <w:rFonts w:ascii="Times New Roman" w:hAnsi="Times New Roman" w:cs="Times New Roman"/>
          <w:color w:val="000000"/>
          <w:sz w:val="28"/>
          <w:szCs w:val="28"/>
        </w:rPr>
        <w:t xml:space="preserve">Она характеризует стоимость основных производственных фондов, приходящуюся на 1 руб. произведенной продукции: </w:t>
      </w:r>
    </w:p>
    <w:p w:rsidR="004C3E34" w:rsidRPr="00CB5A0A" w:rsidRDefault="004C3E34" w:rsidP="00836AC5">
      <w:pPr>
        <w:widowControl w:val="0"/>
        <w:shd w:val="clear" w:color="auto" w:fill="FFFFFF"/>
        <w:tabs>
          <w:tab w:val="left" w:pos="9355"/>
        </w:tabs>
        <w:spacing w:line="360" w:lineRule="auto"/>
        <w:ind w:left="-284" w:right="-1" w:firstLine="56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5A0A">
        <w:rPr>
          <w:rFonts w:ascii="Times New Roman" w:hAnsi="Times New Roman" w:cs="Times New Roman"/>
          <w:color w:val="000000"/>
          <w:position w:val="-24"/>
          <w:sz w:val="28"/>
          <w:szCs w:val="28"/>
        </w:rPr>
        <w:object w:dxaOrig="820" w:dyaOrig="620">
          <v:shape id="_x0000_i1026" type="#_x0000_t75" style="width:40.5pt;height:31.5pt" o:ole="">
            <v:imagedata r:id="rId15" o:title=""/>
          </v:shape>
          <o:OLEObject Type="Embed" ProgID="Equation.3" ShapeID="_x0000_i1026" DrawAspect="Content" ObjectID="_1450713668" r:id="rId16"/>
        </w:object>
      </w:r>
    </w:p>
    <w:p w:rsidR="004C3E34" w:rsidRDefault="004C3E34" w:rsidP="00836AC5">
      <w:pPr>
        <w:widowControl w:val="0"/>
        <w:shd w:val="clear" w:color="auto" w:fill="FFFFFF"/>
        <w:tabs>
          <w:tab w:val="left" w:pos="9355"/>
        </w:tabs>
        <w:spacing w:after="0" w:line="360" w:lineRule="auto"/>
        <w:ind w:left="-284" w:right="-1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5A0A">
        <w:rPr>
          <w:rFonts w:ascii="Times New Roman" w:hAnsi="Times New Roman" w:cs="Times New Roman"/>
          <w:color w:val="000000"/>
          <w:sz w:val="28"/>
          <w:szCs w:val="28"/>
        </w:rPr>
        <w:t xml:space="preserve">Каждый из этих показателей отражает различные </w:t>
      </w:r>
      <w:proofErr w:type="gramStart"/>
      <w:r w:rsidRPr="00CB5A0A">
        <w:rPr>
          <w:rFonts w:ascii="Times New Roman" w:hAnsi="Times New Roman" w:cs="Times New Roman"/>
          <w:color w:val="000000"/>
          <w:sz w:val="28"/>
          <w:szCs w:val="28"/>
        </w:rPr>
        <w:t>экономические процессы</w:t>
      </w:r>
      <w:proofErr w:type="gramEnd"/>
      <w:r w:rsidRPr="00CB5A0A">
        <w:rPr>
          <w:rFonts w:ascii="Times New Roman" w:hAnsi="Times New Roman" w:cs="Times New Roman"/>
          <w:color w:val="000000"/>
          <w:sz w:val="28"/>
          <w:szCs w:val="28"/>
        </w:rPr>
        <w:t xml:space="preserve"> и применяется в разных случаях. Так, величина фондоотдачи показывает, сколько продукции получено с каждого рубля, вложенного в основные фонды, и служит для определения экономической эффективности использования действующих основных производственных фондов. Величина </w:t>
      </w:r>
      <w:proofErr w:type="spellStart"/>
      <w:r w:rsidRPr="00CB5A0A">
        <w:rPr>
          <w:rFonts w:ascii="Times New Roman" w:hAnsi="Times New Roman" w:cs="Times New Roman"/>
          <w:color w:val="000000"/>
          <w:sz w:val="28"/>
          <w:szCs w:val="28"/>
        </w:rPr>
        <w:t>фондоемкости</w:t>
      </w:r>
      <w:proofErr w:type="spellEnd"/>
      <w:r w:rsidRPr="00CB5A0A">
        <w:rPr>
          <w:rFonts w:ascii="Times New Roman" w:hAnsi="Times New Roman" w:cs="Times New Roman"/>
          <w:color w:val="000000"/>
          <w:sz w:val="28"/>
          <w:szCs w:val="28"/>
        </w:rPr>
        <w:t xml:space="preserve"> показывает, сколько средств нужно затратить на основные фонды, чтобы получить необходимый объем продукции, иначе говоря, какова потребность в основных фондах.</w:t>
      </w:r>
    </w:p>
    <w:p w:rsidR="00A1698D" w:rsidRPr="00CB5A0A" w:rsidRDefault="00A1698D" w:rsidP="00836AC5">
      <w:pPr>
        <w:widowControl w:val="0"/>
        <w:shd w:val="clear" w:color="auto" w:fill="FFFFFF"/>
        <w:tabs>
          <w:tab w:val="left" w:pos="9355"/>
        </w:tabs>
        <w:spacing w:line="360" w:lineRule="auto"/>
        <w:ind w:left="-284" w:right="-1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5A0A">
        <w:rPr>
          <w:rFonts w:ascii="Times New Roman" w:hAnsi="Times New Roman" w:cs="Times New Roman"/>
          <w:color w:val="000000"/>
          <w:sz w:val="28"/>
          <w:szCs w:val="28"/>
        </w:rPr>
        <w:t>Данные для расчёта показателей фондоотдачи и фондоемкости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ОАО «Трест Гидромонтаж»</w:t>
      </w:r>
      <w:r w:rsidRPr="00CB5A0A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представлены в табл. </w:t>
      </w:r>
      <w:r>
        <w:rPr>
          <w:rFonts w:ascii="Times New Roman" w:hAnsi="Times New Roman" w:cs="Times New Roman"/>
          <w:color w:val="000000"/>
          <w:sz w:val="28"/>
          <w:szCs w:val="28"/>
        </w:rPr>
        <w:t>2.2.</w:t>
      </w:r>
    </w:p>
    <w:p w:rsidR="00CB5A0A" w:rsidRDefault="00CB5A0A" w:rsidP="00836AC5">
      <w:pPr>
        <w:widowControl w:val="0"/>
        <w:shd w:val="clear" w:color="auto" w:fill="FFFFFF"/>
        <w:tabs>
          <w:tab w:val="left" w:pos="9355"/>
        </w:tabs>
        <w:spacing w:after="0" w:line="360" w:lineRule="auto"/>
        <w:ind w:left="-284" w:firstLine="56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A7A9E">
        <w:rPr>
          <w:rFonts w:ascii="Times New Roman" w:hAnsi="Times New Roman" w:cs="Times New Roman"/>
          <w:color w:val="000000"/>
          <w:sz w:val="28"/>
          <w:szCs w:val="28"/>
        </w:rPr>
        <w:t>Таблица</w:t>
      </w:r>
      <w:r w:rsidR="009A7A9E">
        <w:rPr>
          <w:rFonts w:ascii="Times New Roman" w:hAnsi="Times New Roman" w:cs="Times New Roman"/>
          <w:color w:val="000000"/>
          <w:sz w:val="28"/>
          <w:szCs w:val="28"/>
        </w:rPr>
        <w:t xml:space="preserve"> 2.2</w:t>
      </w:r>
    </w:p>
    <w:tbl>
      <w:tblPr>
        <w:tblpPr w:leftFromText="180" w:rightFromText="180" w:vertAnchor="page" w:horzAnchor="margin" w:tblpXSpec="center" w:tblpY="11836"/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3"/>
        <w:gridCol w:w="1278"/>
        <w:gridCol w:w="1134"/>
        <w:gridCol w:w="1275"/>
        <w:gridCol w:w="1278"/>
        <w:gridCol w:w="1132"/>
        <w:gridCol w:w="1175"/>
      </w:tblGrid>
      <w:tr w:rsidR="00091FDD" w:rsidRPr="002E7DA9" w:rsidTr="00091FDD">
        <w:tc>
          <w:tcPr>
            <w:tcW w:w="1391" w:type="pct"/>
            <w:vMerge w:val="restart"/>
            <w:vAlign w:val="center"/>
          </w:tcPr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B5A0A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97" w:type="pct"/>
            <w:gridSpan w:val="2"/>
            <w:vAlign w:val="center"/>
          </w:tcPr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B5A0A">
              <w:rPr>
                <w:rFonts w:ascii="Times New Roman" w:hAnsi="Times New Roman" w:cs="Times New Roman"/>
              </w:rPr>
              <w:t>2010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67" w:type="pct"/>
            <w:gridSpan w:val="2"/>
            <w:vAlign w:val="center"/>
          </w:tcPr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B5A0A">
              <w:rPr>
                <w:rFonts w:ascii="Times New Roman" w:hAnsi="Times New Roman" w:cs="Times New Roman"/>
              </w:rPr>
              <w:t>2011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45" w:type="pct"/>
            <w:gridSpan w:val="2"/>
            <w:vAlign w:val="center"/>
          </w:tcPr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B5A0A">
              <w:rPr>
                <w:rFonts w:ascii="Times New Roman" w:hAnsi="Times New Roman" w:cs="Times New Roman"/>
              </w:rPr>
              <w:t>2012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091FDD" w:rsidRPr="00E13BC9" w:rsidTr="00091FDD">
        <w:tc>
          <w:tcPr>
            <w:tcW w:w="1391" w:type="pct"/>
            <w:vMerge/>
          </w:tcPr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34" w:type="pct"/>
            <w:vAlign w:val="center"/>
          </w:tcPr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B5A0A">
              <w:rPr>
                <w:rFonts w:ascii="Times New Roman" w:hAnsi="Times New Roman" w:cs="Times New Roman"/>
              </w:rPr>
              <w:t>Начало года</w:t>
            </w:r>
          </w:p>
        </w:tc>
        <w:tc>
          <w:tcPr>
            <w:tcW w:w="563" w:type="pct"/>
            <w:vAlign w:val="center"/>
          </w:tcPr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B5A0A">
              <w:rPr>
                <w:rFonts w:ascii="Times New Roman" w:hAnsi="Times New Roman" w:cs="Times New Roman"/>
              </w:rPr>
              <w:t>Конец года</w:t>
            </w:r>
          </w:p>
        </w:tc>
        <w:tc>
          <w:tcPr>
            <w:tcW w:w="633" w:type="pct"/>
            <w:vAlign w:val="center"/>
          </w:tcPr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B5A0A">
              <w:rPr>
                <w:rFonts w:ascii="Times New Roman" w:hAnsi="Times New Roman" w:cs="Times New Roman"/>
              </w:rPr>
              <w:t>Начало года</w:t>
            </w:r>
          </w:p>
        </w:tc>
        <w:tc>
          <w:tcPr>
            <w:tcW w:w="634" w:type="pct"/>
            <w:vAlign w:val="center"/>
          </w:tcPr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B5A0A">
              <w:rPr>
                <w:rFonts w:ascii="Times New Roman" w:hAnsi="Times New Roman" w:cs="Times New Roman"/>
              </w:rPr>
              <w:t>Конец года</w:t>
            </w:r>
          </w:p>
        </w:tc>
        <w:tc>
          <w:tcPr>
            <w:tcW w:w="562" w:type="pct"/>
            <w:vAlign w:val="center"/>
          </w:tcPr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B5A0A">
              <w:rPr>
                <w:rFonts w:ascii="Times New Roman" w:hAnsi="Times New Roman" w:cs="Times New Roman"/>
              </w:rPr>
              <w:t>Начало года</w:t>
            </w:r>
          </w:p>
        </w:tc>
        <w:tc>
          <w:tcPr>
            <w:tcW w:w="583" w:type="pct"/>
            <w:vAlign w:val="center"/>
          </w:tcPr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B5A0A">
              <w:rPr>
                <w:rFonts w:ascii="Times New Roman" w:hAnsi="Times New Roman" w:cs="Times New Roman"/>
              </w:rPr>
              <w:t>Конец года</w:t>
            </w:r>
          </w:p>
        </w:tc>
      </w:tr>
      <w:tr w:rsidR="00091FDD" w:rsidRPr="00E13BC9" w:rsidTr="00091FDD">
        <w:tc>
          <w:tcPr>
            <w:tcW w:w="1391" w:type="pct"/>
            <w:vMerge/>
          </w:tcPr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34" w:type="pct"/>
            <w:vAlign w:val="center"/>
          </w:tcPr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B5A0A">
              <w:rPr>
                <w:rFonts w:ascii="Times New Roman" w:hAnsi="Times New Roman" w:cs="Times New Roman"/>
              </w:rPr>
              <w:t>Тыс.</w:t>
            </w:r>
          </w:p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B5A0A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63" w:type="pct"/>
            <w:vAlign w:val="center"/>
          </w:tcPr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B5A0A">
              <w:rPr>
                <w:rFonts w:ascii="Times New Roman" w:hAnsi="Times New Roman" w:cs="Times New Roman"/>
              </w:rPr>
              <w:t>Тыс.</w:t>
            </w:r>
          </w:p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B5A0A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633" w:type="pct"/>
            <w:vAlign w:val="center"/>
          </w:tcPr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B5A0A">
              <w:rPr>
                <w:rFonts w:ascii="Times New Roman" w:hAnsi="Times New Roman" w:cs="Times New Roman"/>
              </w:rPr>
              <w:t>Тыс.</w:t>
            </w:r>
          </w:p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B5A0A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634" w:type="pct"/>
            <w:vAlign w:val="center"/>
          </w:tcPr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B5A0A">
              <w:rPr>
                <w:rFonts w:ascii="Times New Roman" w:hAnsi="Times New Roman" w:cs="Times New Roman"/>
              </w:rPr>
              <w:t>Тыс.</w:t>
            </w:r>
          </w:p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B5A0A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62" w:type="pct"/>
            <w:vAlign w:val="center"/>
          </w:tcPr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B5A0A">
              <w:rPr>
                <w:rFonts w:ascii="Times New Roman" w:hAnsi="Times New Roman" w:cs="Times New Roman"/>
              </w:rPr>
              <w:t>Тыс.</w:t>
            </w:r>
          </w:p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B5A0A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83" w:type="pct"/>
            <w:vAlign w:val="center"/>
          </w:tcPr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B5A0A">
              <w:rPr>
                <w:rFonts w:ascii="Times New Roman" w:hAnsi="Times New Roman" w:cs="Times New Roman"/>
              </w:rPr>
              <w:t>Тыс.</w:t>
            </w:r>
          </w:p>
          <w:p w:rsidR="00091FDD" w:rsidRPr="00CB5A0A" w:rsidRDefault="00091FDD" w:rsidP="00836AC5">
            <w:pPr>
              <w:tabs>
                <w:tab w:val="left" w:pos="709"/>
                <w:tab w:val="left" w:pos="935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B5A0A">
              <w:rPr>
                <w:rFonts w:ascii="Times New Roman" w:hAnsi="Times New Roman" w:cs="Times New Roman"/>
              </w:rPr>
              <w:t>руб.</w:t>
            </w:r>
          </w:p>
        </w:tc>
      </w:tr>
      <w:tr w:rsidR="00091FDD" w:rsidRPr="00577679" w:rsidTr="00091FDD">
        <w:tc>
          <w:tcPr>
            <w:tcW w:w="1391" w:type="pct"/>
            <w:vAlign w:val="center"/>
          </w:tcPr>
          <w:p w:rsidR="00091FDD" w:rsidRPr="00CB5A0A" w:rsidRDefault="00091FDD" w:rsidP="00836AC5">
            <w:pPr>
              <w:tabs>
                <w:tab w:val="left" w:pos="9355"/>
              </w:tabs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B5A0A">
              <w:rPr>
                <w:rFonts w:ascii="Times New Roman" w:hAnsi="Times New Roman" w:cs="Times New Roman"/>
                <w:color w:val="000000"/>
              </w:rPr>
              <w:t>Основные средства</w:t>
            </w:r>
          </w:p>
        </w:tc>
        <w:tc>
          <w:tcPr>
            <w:tcW w:w="634" w:type="pct"/>
            <w:vAlign w:val="center"/>
          </w:tcPr>
          <w:p w:rsidR="00091FDD" w:rsidRPr="009A7A9E" w:rsidRDefault="00091FDD" w:rsidP="00836AC5">
            <w:pPr>
              <w:tabs>
                <w:tab w:val="left" w:pos="9355"/>
              </w:tabs>
              <w:spacing w:after="0"/>
              <w:ind w:left="-113" w:right="-113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A7A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199286</w:t>
            </w:r>
          </w:p>
        </w:tc>
        <w:tc>
          <w:tcPr>
            <w:tcW w:w="563" w:type="pct"/>
            <w:vAlign w:val="center"/>
          </w:tcPr>
          <w:p w:rsidR="00091FDD" w:rsidRPr="009A7A9E" w:rsidRDefault="00091FDD" w:rsidP="00836AC5">
            <w:pPr>
              <w:tabs>
                <w:tab w:val="left" w:pos="9355"/>
              </w:tabs>
              <w:spacing w:after="0"/>
              <w:ind w:left="-113" w:right="-57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A7A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252911</w:t>
            </w:r>
          </w:p>
        </w:tc>
        <w:tc>
          <w:tcPr>
            <w:tcW w:w="633" w:type="pct"/>
            <w:vAlign w:val="center"/>
          </w:tcPr>
          <w:p w:rsidR="00091FDD" w:rsidRPr="009A7A9E" w:rsidRDefault="00091FDD" w:rsidP="00836AC5">
            <w:pPr>
              <w:tabs>
                <w:tab w:val="left" w:pos="9355"/>
              </w:tabs>
              <w:spacing w:after="0"/>
              <w:ind w:left="-113" w:right="-57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A7A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252911</w:t>
            </w:r>
          </w:p>
        </w:tc>
        <w:tc>
          <w:tcPr>
            <w:tcW w:w="634" w:type="pct"/>
            <w:vAlign w:val="center"/>
          </w:tcPr>
          <w:p w:rsidR="00091FDD" w:rsidRPr="009A7A9E" w:rsidRDefault="00091FDD" w:rsidP="00836AC5">
            <w:pPr>
              <w:tabs>
                <w:tab w:val="left" w:pos="9355"/>
              </w:tabs>
              <w:spacing w:after="0"/>
              <w:ind w:left="-113" w:right="-57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A7A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349724</w:t>
            </w:r>
          </w:p>
        </w:tc>
        <w:tc>
          <w:tcPr>
            <w:tcW w:w="562" w:type="pct"/>
            <w:vAlign w:val="center"/>
          </w:tcPr>
          <w:p w:rsidR="00091FDD" w:rsidRPr="009A7A9E" w:rsidRDefault="00091FDD" w:rsidP="00836AC5">
            <w:pPr>
              <w:tabs>
                <w:tab w:val="left" w:pos="9355"/>
              </w:tabs>
              <w:spacing w:after="0"/>
              <w:ind w:left="-113" w:right="-57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A7A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349724</w:t>
            </w:r>
          </w:p>
        </w:tc>
        <w:tc>
          <w:tcPr>
            <w:tcW w:w="583" w:type="pct"/>
            <w:vAlign w:val="center"/>
          </w:tcPr>
          <w:p w:rsidR="00091FDD" w:rsidRPr="009A7A9E" w:rsidRDefault="00091FDD" w:rsidP="00836AC5">
            <w:pPr>
              <w:tabs>
                <w:tab w:val="left" w:pos="9355"/>
              </w:tabs>
              <w:spacing w:after="0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7A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512790</w:t>
            </w:r>
          </w:p>
        </w:tc>
      </w:tr>
      <w:tr w:rsidR="00091FDD" w:rsidRPr="00577679" w:rsidTr="00091FDD">
        <w:tc>
          <w:tcPr>
            <w:tcW w:w="1391" w:type="pct"/>
            <w:vAlign w:val="center"/>
          </w:tcPr>
          <w:p w:rsidR="00091FDD" w:rsidRPr="00CB5A0A" w:rsidRDefault="00091FDD" w:rsidP="00836AC5">
            <w:pPr>
              <w:tabs>
                <w:tab w:val="left" w:pos="9355"/>
              </w:tabs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B5A0A">
              <w:rPr>
                <w:rFonts w:ascii="Times New Roman" w:hAnsi="Times New Roman" w:cs="Times New Roman"/>
                <w:color w:val="000000"/>
              </w:rPr>
              <w:t>Выручка от продажи товаров, продукции, работ, услуг</w:t>
            </w:r>
          </w:p>
        </w:tc>
        <w:tc>
          <w:tcPr>
            <w:tcW w:w="634" w:type="pct"/>
            <w:vAlign w:val="center"/>
          </w:tcPr>
          <w:p w:rsidR="00091FDD" w:rsidRPr="009A7A9E" w:rsidRDefault="00091FDD" w:rsidP="00836AC5">
            <w:pPr>
              <w:tabs>
                <w:tab w:val="left" w:pos="9355"/>
              </w:tabs>
              <w:spacing w:after="0"/>
              <w:ind w:left="-113" w:right="-113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A7A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3712089</w:t>
            </w:r>
          </w:p>
        </w:tc>
        <w:tc>
          <w:tcPr>
            <w:tcW w:w="563" w:type="pct"/>
            <w:vAlign w:val="center"/>
          </w:tcPr>
          <w:p w:rsidR="00091FDD" w:rsidRPr="009A7A9E" w:rsidRDefault="00091FDD" w:rsidP="00836AC5">
            <w:pPr>
              <w:tabs>
                <w:tab w:val="left" w:pos="9355"/>
              </w:tabs>
              <w:spacing w:after="0"/>
              <w:ind w:left="-113" w:right="-57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A7A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4267703</w:t>
            </w:r>
          </w:p>
        </w:tc>
        <w:tc>
          <w:tcPr>
            <w:tcW w:w="633" w:type="pct"/>
            <w:vAlign w:val="center"/>
          </w:tcPr>
          <w:p w:rsidR="00091FDD" w:rsidRPr="009A7A9E" w:rsidRDefault="00091FDD" w:rsidP="00836AC5">
            <w:pPr>
              <w:tabs>
                <w:tab w:val="left" w:pos="9355"/>
              </w:tabs>
              <w:spacing w:after="0"/>
              <w:ind w:left="-113" w:right="-57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A7A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4267703</w:t>
            </w:r>
          </w:p>
        </w:tc>
        <w:tc>
          <w:tcPr>
            <w:tcW w:w="634" w:type="pct"/>
            <w:vAlign w:val="center"/>
          </w:tcPr>
          <w:p w:rsidR="00091FDD" w:rsidRPr="009A7A9E" w:rsidRDefault="00091FDD" w:rsidP="00836AC5">
            <w:pPr>
              <w:tabs>
                <w:tab w:val="left" w:pos="9355"/>
              </w:tabs>
              <w:spacing w:after="0"/>
              <w:ind w:left="-113" w:right="-57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A7A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4299679</w:t>
            </w:r>
          </w:p>
        </w:tc>
        <w:tc>
          <w:tcPr>
            <w:tcW w:w="562" w:type="pct"/>
            <w:vAlign w:val="center"/>
          </w:tcPr>
          <w:p w:rsidR="00091FDD" w:rsidRPr="009A7A9E" w:rsidRDefault="00091FDD" w:rsidP="00836AC5">
            <w:pPr>
              <w:tabs>
                <w:tab w:val="left" w:pos="9355"/>
              </w:tabs>
              <w:spacing w:after="0"/>
              <w:ind w:left="-113" w:right="-57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A7A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4299679</w:t>
            </w:r>
          </w:p>
        </w:tc>
        <w:tc>
          <w:tcPr>
            <w:tcW w:w="583" w:type="pct"/>
            <w:vAlign w:val="center"/>
          </w:tcPr>
          <w:p w:rsidR="00091FDD" w:rsidRPr="009A7A9E" w:rsidRDefault="00091FDD" w:rsidP="00836AC5">
            <w:pPr>
              <w:tabs>
                <w:tab w:val="left" w:pos="9355"/>
              </w:tabs>
              <w:spacing w:after="0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7A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7879521</w:t>
            </w:r>
          </w:p>
        </w:tc>
      </w:tr>
    </w:tbl>
    <w:p w:rsidR="009A7A9E" w:rsidRPr="009A7A9E" w:rsidRDefault="00150683" w:rsidP="00836AC5">
      <w:pPr>
        <w:widowControl w:val="0"/>
        <w:shd w:val="clear" w:color="auto" w:fill="FFFFFF"/>
        <w:tabs>
          <w:tab w:val="left" w:pos="9355"/>
        </w:tabs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5A0A">
        <w:rPr>
          <w:rFonts w:ascii="Times New Roman" w:hAnsi="Times New Roman" w:cs="Times New Roman"/>
          <w:color w:val="000000"/>
          <w:sz w:val="28"/>
          <w:szCs w:val="28"/>
        </w:rPr>
        <w:t>Данные для расчёта показателей фондоотдачи и фондоемкости</w:t>
      </w:r>
      <w:r w:rsidR="00121536">
        <w:rPr>
          <w:rFonts w:ascii="Times New Roman" w:hAnsi="Times New Roman" w:cs="Times New Roman"/>
          <w:color w:val="000000"/>
          <w:sz w:val="28"/>
          <w:szCs w:val="28"/>
        </w:rPr>
        <w:t xml:space="preserve"> ОАО «Трест Гидромонтаж»</w:t>
      </w:r>
    </w:p>
    <w:p w:rsidR="004C3E34" w:rsidRPr="0039544D" w:rsidRDefault="009A7A9E" w:rsidP="00091FDD">
      <w:pPr>
        <w:pStyle w:val="a5"/>
        <w:tabs>
          <w:tab w:val="left" w:pos="9639"/>
        </w:tabs>
        <w:spacing w:before="24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  <w:r w:rsidRPr="0039544D">
        <w:rPr>
          <w:sz w:val="28"/>
          <w:szCs w:val="28"/>
        </w:rPr>
        <w:t xml:space="preserve">Рассчитаем фондоотдачу на начало 2010 года. </w:t>
      </w:r>
    </w:p>
    <w:p w:rsidR="009A7A9E" w:rsidRPr="0039544D" w:rsidRDefault="009A7A9E" w:rsidP="0039544D">
      <w:pPr>
        <w:pStyle w:val="a5"/>
        <w:tabs>
          <w:tab w:val="left" w:pos="9639"/>
        </w:tabs>
        <w:spacing w:before="0" w:beforeAutospacing="0" w:after="0" w:afterAutospacing="0" w:line="360" w:lineRule="auto"/>
        <w:ind w:left="-284" w:right="-1" w:firstLine="568"/>
        <w:jc w:val="center"/>
        <w:rPr>
          <w:sz w:val="28"/>
          <w:szCs w:val="28"/>
        </w:rPr>
      </w:pPr>
      <w:r w:rsidRPr="0039544D">
        <w:rPr>
          <w:position w:val="-24"/>
          <w:sz w:val="28"/>
          <w:szCs w:val="28"/>
        </w:rPr>
        <w:object w:dxaOrig="1680" w:dyaOrig="620">
          <v:shape id="_x0000_i1027" type="#_x0000_t75" style="width:84pt;height:30.75pt" o:ole="">
            <v:imagedata r:id="rId17" o:title=""/>
          </v:shape>
          <o:OLEObject Type="Embed" ProgID="Equation.3" ShapeID="_x0000_i1027" DrawAspect="Content" ObjectID="_1450713669" r:id="rId18"/>
        </w:object>
      </w:r>
      <w:r w:rsidRPr="0039544D">
        <w:rPr>
          <w:sz w:val="28"/>
          <w:szCs w:val="28"/>
        </w:rPr>
        <w:t>18,63</w:t>
      </w:r>
    </w:p>
    <w:p w:rsidR="009A7A9E" w:rsidRPr="0039544D" w:rsidRDefault="009A7A9E" w:rsidP="0039544D">
      <w:pPr>
        <w:pStyle w:val="a5"/>
        <w:tabs>
          <w:tab w:val="left" w:pos="9639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  <w:r w:rsidRPr="0039544D">
        <w:rPr>
          <w:sz w:val="28"/>
          <w:szCs w:val="28"/>
        </w:rPr>
        <w:t xml:space="preserve">Рассчитаем фондоотдачу </w:t>
      </w:r>
      <w:proofErr w:type="gramStart"/>
      <w:r w:rsidRPr="0039544D">
        <w:rPr>
          <w:sz w:val="28"/>
          <w:szCs w:val="28"/>
        </w:rPr>
        <w:t>на конец</w:t>
      </w:r>
      <w:proofErr w:type="gramEnd"/>
      <w:r w:rsidRPr="0039544D">
        <w:rPr>
          <w:sz w:val="28"/>
          <w:szCs w:val="28"/>
        </w:rPr>
        <w:t xml:space="preserve"> 2010 года.</w:t>
      </w:r>
    </w:p>
    <w:p w:rsidR="009A7A9E" w:rsidRPr="0039544D" w:rsidRDefault="009A7A9E" w:rsidP="0039544D">
      <w:pPr>
        <w:pStyle w:val="a5"/>
        <w:tabs>
          <w:tab w:val="left" w:pos="9639"/>
        </w:tabs>
        <w:spacing w:before="0" w:beforeAutospacing="0" w:after="0" w:afterAutospacing="0" w:line="360" w:lineRule="auto"/>
        <w:ind w:left="-284" w:right="-1" w:firstLine="568"/>
        <w:jc w:val="center"/>
        <w:rPr>
          <w:sz w:val="28"/>
          <w:szCs w:val="28"/>
        </w:rPr>
      </w:pPr>
      <w:r w:rsidRPr="0039544D">
        <w:rPr>
          <w:position w:val="-24"/>
          <w:sz w:val="28"/>
          <w:szCs w:val="28"/>
        </w:rPr>
        <w:object w:dxaOrig="1680" w:dyaOrig="620">
          <v:shape id="_x0000_i1028" type="#_x0000_t75" style="width:84pt;height:30.75pt" o:ole="">
            <v:imagedata r:id="rId19" o:title=""/>
          </v:shape>
          <o:OLEObject Type="Embed" ProgID="Equation.3" ShapeID="_x0000_i1028" DrawAspect="Content" ObjectID="_1450713670" r:id="rId20"/>
        </w:object>
      </w:r>
      <w:r w:rsidRPr="0039544D">
        <w:rPr>
          <w:sz w:val="28"/>
          <w:szCs w:val="28"/>
        </w:rPr>
        <w:t>16,87</w:t>
      </w:r>
    </w:p>
    <w:p w:rsidR="009A7A9E" w:rsidRPr="0039544D" w:rsidRDefault="009A7A9E" w:rsidP="0039544D">
      <w:pPr>
        <w:pStyle w:val="a5"/>
        <w:tabs>
          <w:tab w:val="left" w:pos="9639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  <w:r w:rsidRPr="0039544D">
        <w:rPr>
          <w:sz w:val="28"/>
          <w:szCs w:val="28"/>
        </w:rPr>
        <w:t xml:space="preserve">Рассчитаем фондоотдачу </w:t>
      </w:r>
      <w:proofErr w:type="gramStart"/>
      <w:r w:rsidRPr="0039544D">
        <w:rPr>
          <w:sz w:val="28"/>
          <w:szCs w:val="28"/>
        </w:rPr>
        <w:t>на конец</w:t>
      </w:r>
      <w:proofErr w:type="gramEnd"/>
      <w:r w:rsidRPr="0039544D">
        <w:rPr>
          <w:sz w:val="28"/>
          <w:szCs w:val="28"/>
        </w:rPr>
        <w:t xml:space="preserve"> 2011 года.</w:t>
      </w:r>
    </w:p>
    <w:p w:rsidR="009A7A9E" w:rsidRPr="0039544D" w:rsidRDefault="009A7A9E" w:rsidP="0039544D">
      <w:pPr>
        <w:pStyle w:val="a5"/>
        <w:tabs>
          <w:tab w:val="left" w:pos="9639"/>
        </w:tabs>
        <w:spacing w:before="0" w:beforeAutospacing="0" w:after="0" w:afterAutospacing="0" w:line="360" w:lineRule="auto"/>
        <w:ind w:left="-284" w:right="-1" w:firstLine="568"/>
        <w:jc w:val="center"/>
        <w:rPr>
          <w:sz w:val="28"/>
          <w:szCs w:val="28"/>
        </w:rPr>
      </w:pPr>
      <w:r w:rsidRPr="0039544D">
        <w:rPr>
          <w:position w:val="-24"/>
          <w:sz w:val="28"/>
          <w:szCs w:val="28"/>
        </w:rPr>
        <w:object w:dxaOrig="1680" w:dyaOrig="620">
          <v:shape id="_x0000_i1029" type="#_x0000_t75" style="width:84pt;height:30.75pt" o:ole="">
            <v:imagedata r:id="rId21" o:title=""/>
          </v:shape>
          <o:OLEObject Type="Embed" ProgID="Equation.3" ShapeID="_x0000_i1029" DrawAspect="Content" ObjectID="_1450713671" r:id="rId22"/>
        </w:object>
      </w:r>
      <w:r w:rsidRPr="0039544D">
        <w:rPr>
          <w:sz w:val="28"/>
          <w:szCs w:val="28"/>
        </w:rPr>
        <w:t>12,29</w:t>
      </w:r>
    </w:p>
    <w:p w:rsidR="009A7A9E" w:rsidRPr="0039544D" w:rsidRDefault="009A7A9E" w:rsidP="0039544D">
      <w:pPr>
        <w:pStyle w:val="a5"/>
        <w:tabs>
          <w:tab w:val="left" w:pos="9639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  <w:r w:rsidRPr="0039544D">
        <w:rPr>
          <w:sz w:val="28"/>
          <w:szCs w:val="28"/>
        </w:rPr>
        <w:t xml:space="preserve">Рассчитаем фондоотдачу </w:t>
      </w:r>
      <w:proofErr w:type="gramStart"/>
      <w:r w:rsidRPr="0039544D">
        <w:rPr>
          <w:sz w:val="28"/>
          <w:szCs w:val="28"/>
        </w:rPr>
        <w:t>на конец</w:t>
      </w:r>
      <w:proofErr w:type="gramEnd"/>
      <w:r w:rsidRPr="0039544D">
        <w:rPr>
          <w:sz w:val="28"/>
          <w:szCs w:val="28"/>
        </w:rPr>
        <w:t xml:space="preserve"> 2012 года.</w:t>
      </w:r>
    </w:p>
    <w:p w:rsidR="009A7A9E" w:rsidRPr="0039544D" w:rsidRDefault="00150683" w:rsidP="00C36FDB">
      <w:pPr>
        <w:pStyle w:val="a5"/>
        <w:tabs>
          <w:tab w:val="left" w:pos="9639"/>
        </w:tabs>
        <w:spacing w:before="0" w:beforeAutospacing="0" w:after="0" w:afterAutospacing="0" w:line="360" w:lineRule="auto"/>
        <w:ind w:left="-284" w:right="-1" w:firstLine="568"/>
        <w:jc w:val="center"/>
        <w:rPr>
          <w:sz w:val="28"/>
          <w:szCs w:val="28"/>
        </w:rPr>
      </w:pPr>
      <w:r w:rsidRPr="0039544D">
        <w:rPr>
          <w:position w:val="-24"/>
          <w:sz w:val="28"/>
          <w:szCs w:val="28"/>
        </w:rPr>
        <w:object w:dxaOrig="1660" w:dyaOrig="620">
          <v:shape id="_x0000_i1030" type="#_x0000_t75" style="width:83.25pt;height:30.75pt" o:ole="">
            <v:imagedata r:id="rId23" o:title=""/>
          </v:shape>
          <o:OLEObject Type="Embed" ProgID="Equation.3" ShapeID="_x0000_i1030" DrawAspect="Content" ObjectID="_1450713672" r:id="rId24"/>
        </w:object>
      </w:r>
      <w:r w:rsidR="009A7A9E" w:rsidRPr="0039544D">
        <w:rPr>
          <w:sz w:val="28"/>
          <w:szCs w:val="28"/>
        </w:rPr>
        <w:t>15,37</w:t>
      </w:r>
    </w:p>
    <w:p w:rsidR="009A7A9E" w:rsidRPr="0039544D" w:rsidRDefault="00150683" w:rsidP="0039544D">
      <w:pPr>
        <w:pStyle w:val="a5"/>
        <w:tabs>
          <w:tab w:val="left" w:pos="9639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  <w:r w:rsidRPr="0039544D">
        <w:rPr>
          <w:sz w:val="28"/>
          <w:szCs w:val="28"/>
        </w:rPr>
        <w:t xml:space="preserve">Теперь рассчитаем </w:t>
      </w:r>
      <w:proofErr w:type="spellStart"/>
      <w:r w:rsidRPr="0039544D">
        <w:rPr>
          <w:sz w:val="28"/>
          <w:szCs w:val="28"/>
        </w:rPr>
        <w:t>фондоемкость</w:t>
      </w:r>
      <w:proofErr w:type="spellEnd"/>
      <w:r w:rsidRPr="0039544D">
        <w:rPr>
          <w:sz w:val="28"/>
          <w:szCs w:val="28"/>
        </w:rPr>
        <w:t xml:space="preserve"> на начало 2010 года.</w:t>
      </w:r>
    </w:p>
    <w:p w:rsidR="00150683" w:rsidRPr="0039544D" w:rsidRDefault="00150683" w:rsidP="0039544D">
      <w:pPr>
        <w:pStyle w:val="a5"/>
        <w:tabs>
          <w:tab w:val="left" w:pos="9639"/>
        </w:tabs>
        <w:spacing w:before="0" w:beforeAutospacing="0" w:after="0" w:afterAutospacing="0" w:line="360" w:lineRule="auto"/>
        <w:ind w:left="-284" w:right="-1" w:firstLine="568"/>
        <w:jc w:val="center"/>
        <w:rPr>
          <w:sz w:val="28"/>
          <w:szCs w:val="28"/>
        </w:rPr>
      </w:pPr>
      <w:r w:rsidRPr="0039544D">
        <w:rPr>
          <w:position w:val="-24"/>
          <w:sz w:val="28"/>
          <w:szCs w:val="28"/>
        </w:rPr>
        <w:object w:dxaOrig="1680" w:dyaOrig="620">
          <v:shape id="_x0000_i1031" type="#_x0000_t75" style="width:84pt;height:30.75pt" o:ole="">
            <v:imagedata r:id="rId25" o:title=""/>
          </v:shape>
          <o:OLEObject Type="Embed" ProgID="Equation.3" ShapeID="_x0000_i1031" DrawAspect="Content" ObjectID="_1450713673" r:id="rId26"/>
        </w:object>
      </w:r>
      <w:r w:rsidRPr="0039544D">
        <w:rPr>
          <w:sz w:val="28"/>
          <w:szCs w:val="28"/>
        </w:rPr>
        <w:t>0,05</w:t>
      </w:r>
    </w:p>
    <w:p w:rsidR="00150683" w:rsidRPr="0039544D" w:rsidRDefault="00150683" w:rsidP="0039544D">
      <w:pPr>
        <w:pStyle w:val="a5"/>
        <w:tabs>
          <w:tab w:val="left" w:pos="9639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  <w:r w:rsidRPr="0039544D">
        <w:rPr>
          <w:sz w:val="28"/>
          <w:szCs w:val="28"/>
        </w:rPr>
        <w:t xml:space="preserve">Рассчитаем </w:t>
      </w:r>
      <w:proofErr w:type="spellStart"/>
      <w:r w:rsidRPr="0039544D">
        <w:rPr>
          <w:sz w:val="28"/>
          <w:szCs w:val="28"/>
        </w:rPr>
        <w:t>фондоемкость</w:t>
      </w:r>
      <w:proofErr w:type="spellEnd"/>
      <w:r w:rsidRPr="0039544D">
        <w:rPr>
          <w:sz w:val="28"/>
          <w:szCs w:val="28"/>
        </w:rPr>
        <w:t xml:space="preserve"> </w:t>
      </w:r>
      <w:proofErr w:type="gramStart"/>
      <w:r w:rsidRPr="0039544D">
        <w:rPr>
          <w:sz w:val="28"/>
          <w:szCs w:val="28"/>
        </w:rPr>
        <w:t>на конец</w:t>
      </w:r>
      <w:proofErr w:type="gramEnd"/>
      <w:r w:rsidRPr="0039544D">
        <w:rPr>
          <w:sz w:val="28"/>
          <w:szCs w:val="28"/>
        </w:rPr>
        <w:t xml:space="preserve"> 2010 года.</w:t>
      </w:r>
    </w:p>
    <w:p w:rsidR="00150683" w:rsidRPr="0039544D" w:rsidRDefault="00150683" w:rsidP="0039544D">
      <w:pPr>
        <w:pStyle w:val="a5"/>
        <w:tabs>
          <w:tab w:val="left" w:pos="9639"/>
        </w:tabs>
        <w:spacing w:before="0" w:beforeAutospacing="0" w:after="0" w:afterAutospacing="0" w:line="360" w:lineRule="auto"/>
        <w:ind w:left="-284" w:right="-1" w:firstLine="568"/>
        <w:jc w:val="center"/>
        <w:rPr>
          <w:sz w:val="28"/>
          <w:szCs w:val="28"/>
        </w:rPr>
      </w:pPr>
      <w:r w:rsidRPr="0039544D">
        <w:rPr>
          <w:position w:val="-24"/>
          <w:sz w:val="28"/>
          <w:szCs w:val="28"/>
        </w:rPr>
        <w:object w:dxaOrig="1680" w:dyaOrig="620">
          <v:shape id="_x0000_i1032" type="#_x0000_t75" style="width:84pt;height:30.75pt" o:ole="">
            <v:imagedata r:id="rId27" o:title=""/>
          </v:shape>
          <o:OLEObject Type="Embed" ProgID="Equation.3" ShapeID="_x0000_i1032" DrawAspect="Content" ObjectID="_1450713674" r:id="rId28"/>
        </w:object>
      </w:r>
      <w:r w:rsidRPr="0039544D">
        <w:rPr>
          <w:sz w:val="28"/>
          <w:szCs w:val="28"/>
        </w:rPr>
        <w:t>0,06</w:t>
      </w:r>
    </w:p>
    <w:p w:rsidR="00150683" w:rsidRPr="0039544D" w:rsidRDefault="00150683" w:rsidP="0039544D">
      <w:pPr>
        <w:pStyle w:val="a5"/>
        <w:tabs>
          <w:tab w:val="left" w:pos="9639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  <w:r w:rsidRPr="0039544D">
        <w:rPr>
          <w:sz w:val="28"/>
          <w:szCs w:val="28"/>
        </w:rPr>
        <w:t xml:space="preserve">Рассчитаем </w:t>
      </w:r>
      <w:proofErr w:type="spellStart"/>
      <w:r w:rsidRPr="0039544D">
        <w:rPr>
          <w:sz w:val="28"/>
          <w:szCs w:val="28"/>
        </w:rPr>
        <w:t>фондоемкость</w:t>
      </w:r>
      <w:proofErr w:type="spellEnd"/>
      <w:r w:rsidRPr="0039544D">
        <w:rPr>
          <w:sz w:val="28"/>
          <w:szCs w:val="28"/>
        </w:rPr>
        <w:t xml:space="preserve"> </w:t>
      </w:r>
      <w:proofErr w:type="gramStart"/>
      <w:r w:rsidRPr="0039544D">
        <w:rPr>
          <w:sz w:val="28"/>
          <w:szCs w:val="28"/>
        </w:rPr>
        <w:t>на конец</w:t>
      </w:r>
      <w:proofErr w:type="gramEnd"/>
      <w:r w:rsidRPr="0039544D">
        <w:rPr>
          <w:sz w:val="28"/>
          <w:szCs w:val="28"/>
        </w:rPr>
        <w:t xml:space="preserve"> 2011 года.</w:t>
      </w:r>
    </w:p>
    <w:p w:rsidR="00150683" w:rsidRPr="0039544D" w:rsidRDefault="00150683" w:rsidP="0039544D">
      <w:pPr>
        <w:pStyle w:val="a5"/>
        <w:tabs>
          <w:tab w:val="left" w:pos="9639"/>
        </w:tabs>
        <w:spacing w:before="0" w:beforeAutospacing="0" w:after="0" w:afterAutospacing="0" w:line="360" w:lineRule="auto"/>
        <w:ind w:left="-284" w:right="-1" w:firstLine="568"/>
        <w:jc w:val="center"/>
        <w:rPr>
          <w:sz w:val="28"/>
          <w:szCs w:val="28"/>
        </w:rPr>
      </w:pPr>
      <w:r w:rsidRPr="0039544D">
        <w:rPr>
          <w:position w:val="-24"/>
          <w:sz w:val="28"/>
          <w:szCs w:val="28"/>
        </w:rPr>
        <w:object w:dxaOrig="1680" w:dyaOrig="620">
          <v:shape id="_x0000_i1033" type="#_x0000_t75" style="width:84pt;height:30.75pt" o:ole="">
            <v:imagedata r:id="rId29" o:title=""/>
          </v:shape>
          <o:OLEObject Type="Embed" ProgID="Equation.3" ShapeID="_x0000_i1033" DrawAspect="Content" ObjectID="_1450713675" r:id="rId30"/>
        </w:object>
      </w:r>
      <w:r w:rsidRPr="0039544D">
        <w:rPr>
          <w:sz w:val="28"/>
          <w:szCs w:val="28"/>
        </w:rPr>
        <w:t>0,08</w:t>
      </w:r>
    </w:p>
    <w:p w:rsidR="00FD5412" w:rsidRPr="0039544D" w:rsidRDefault="00FD5412" w:rsidP="0039544D">
      <w:pPr>
        <w:pStyle w:val="a5"/>
        <w:tabs>
          <w:tab w:val="left" w:pos="9639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  <w:r w:rsidRPr="0039544D">
        <w:rPr>
          <w:sz w:val="28"/>
          <w:szCs w:val="28"/>
        </w:rPr>
        <w:t xml:space="preserve">Рассчитаем </w:t>
      </w:r>
      <w:proofErr w:type="spellStart"/>
      <w:r w:rsidRPr="0039544D">
        <w:rPr>
          <w:sz w:val="28"/>
          <w:szCs w:val="28"/>
        </w:rPr>
        <w:t>фондоемкость</w:t>
      </w:r>
      <w:proofErr w:type="spellEnd"/>
      <w:r w:rsidRPr="0039544D">
        <w:rPr>
          <w:sz w:val="28"/>
          <w:szCs w:val="28"/>
        </w:rPr>
        <w:t xml:space="preserve"> </w:t>
      </w:r>
      <w:proofErr w:type="gramStart"/>
      <w:r w:rsidRPr="0039544D">
        <w:rPr>
          <w:sz w:val="28"/>
          <w:szCs w:val="28"/>
        </w:rPr>
        <w:t>на конец</w:t>
      </w:r>
      <w:proofErr w:type="gramEnd"/>
      <w:r w:rsidRPr="0039544D">
        <w:rPr>
          <w:sz w:val="28"/>
          <w:szCs w:val="28"/>
        </w:rPr>
        <w:t xml:space="preserve"> 2012 года.</w:t>
      </w:r>
    </w:p>
    <w:p w:rsidR="00FD5412" w:rsidRPr="0039544D" w:rsidRDefault="00FD5412" w:rsidP="0039544D">
      <w:pPr>
        <w:pStyle w:val="a5"/>
        <w:tabs>
          <w:tab w:val="left" w:pos="9639"/>
        </w:tabs>
        <w:spacing w:before="0" w:beforeAutospacing="0" w:after="0" w:afterAutospacing="0" w:line="360" w:lineRule="auto"/>
        <w:ind w:left="-284" w:right="-1" w:firstLine="568"/>
        <w:jc w:val="center"/>
        <w:rPr>
          <w:sz w:val="28"/>
          <w:szCs w:val="28"/>
        </w:rPr>
      </w:pPr>
      <w:r w:rsidRPr="0039544D">
        <w:rPr>
          <w:position w:val="-24"/>
          <w:sz w:val="28"/>
          <w:szCs w:val="28"/>
        </w:rPr>
        <w:object w:dxaOrig="1660" w:dyaOrig="620">
          <v:shape id="_x0000_i1034" type="#_x0000_t75" style="width:83.25pt;height:30.75pt" o:ole="">
            <v:imagedata r:id="rId31" o:title=""/>
          </v:shape>
          <o:OLEObject Type="Embed" ProgID="Equation.3" ShapeID="_x0000_i1034" DrawAspect="Content" ObjectID="_1450713676" r:id="rId32"/>
        </w:object>
      </w:r>
      <w:r w:rsidRPr="0039544D">
        <w:rPr>
          <w:sz w:val="28"/>
          <w:szCs w:val="28"/>
        </w:rPr>
        <w:t>0,07</w:t>
      </w:r>
    </w:p>
    <w:p w:rsidR="00FD5412" w:rsidRDefault="00FD5412" w:rsidP="0039544D">
      <w:pPr>
        <w:pStyle w:val="a5"/>
        <w:tabs>
          <w:tab w:val="left" w:pos="9639"/>
        </w:tabs>
        <w:spacing w:before="0" w:beforeAutospacing="0" w:after="0" w:afterAutospacing="0" w:line="360" w:lineRule="auto"/>
        <w:ind w:left="-284" w:right="-1" w:firstLine="568"/>
        <w:jc w:val="center"/>
      </w:pPr>
    </w:p>
    <w:p w:rsidR="00FD5412" w:rsidRPr="00FD5412" w:rsidRDefault="00FD5412" w:rsidP="00836AC5">
      <w:pPr>
        <w:tabs>
          <w:tab w:val="left" w:pos="1349"/>
          <w:tab w:val="left" w:pos="9639"/>
        </w:tabs>
        <w:spacing w:after="0" w:line="360" w:lineRule="auto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D5412">
        <w:rPr>
          <w:rFonts w:ascii="Times New Roman" w:hAnsi="Times New Roman" w:cs="Times New Roman"/>
          <w:sz w:val="28"/>
          <w:szCs w:val="28"/>
        </w:rPr>
        <w:t>Показатели эффективного использования основных средств представлены в таблице 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D5412">
        <w:rPr>
          <w:rFonts w:ascii="Times New Roman" w:hAnsi="Times New Roman" w:cs="Times New Roman"/>
          <w:sz w:val="28"/>
          <w:szCs w:val="28"/>
        </w:rPr>
        <w:t>.</w:t>
      </w:r>
    </w:p>
    <w:p w:rsidR="00FD5412" w:rsidRPr="00FD5412" w:rsidRDefault="00FD5412" w:rsidP="00836AC5">
      <w:pPr>
        <w:tabs>
          <w:tab w:val="left" w:pos="1349"/>
        </w:tabs>
        <w:spacing w:line="360" w:lineRule="auto"/>
        <w:ind w:left="-284" w:right="-1" w:firstLine="568"/>
        <w:jc w:val="right"/>
        <w:rPr>
          <w:rFonts w:ascii="Times New Roman" w:hAnsi="Times New Roman" w:cs="Times New Roman"/>
          <w:sz w:val="28"/>
          <w:szCs w:val="28"/>
        </w:rPr>
      </w:pPr>
      <w:r w:rsidRPr="00FD5412">
        <w:rPr>
          <w:rFonts w:ascii="Times New Roman" w:hAnsi="Times New Roman" w:cs="Times New Roman"/>
          <w:sz w:val="28"/>
          <w:szCs w:val="28"/>
        </w:rPr>
        <w:t>Таблица 2.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FD5412" w:rsidRPr="00FD5412" w:rsidRDefault="00FD5412" w:rsidP="00836AC5">
      <w:pPr>
        <w:tabs>
          <w:tab w:val="left" w:pos="1349"/>
        </w:tabs>
        <w:spacing w:line="360" w:lineRule="auto"/>
        <w:ind w:left="-284" w:right="-1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FD5412">
        <w:rPr>
          <w:rFonts w:ascii="Times New Roman" w:hAnsi="Times New Roman" w:cs="Times New Roman"/>
          <w:sz w:val="28"/>
          <w:szCs w:val="28"/>
        </w:rPr>
        <w:t>Показатели эффективного использования основных средств</w:t>
      </w:r>
    </w:p>
    <w:tbl>
      <w:tblPr>
        <w:tblW w:w="4750" w:type="pct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4"/>
        <w:gridCol w:w="1259"/>
        <w:gridCol w:w="1260"/>
        <w:gridCol w:w="1260"/>
        <w:gridCol w:w="1262"/>
        <w:gridCol w:w="1260"/>
        <w:gridCol w:w="1262"/>
      </w:tblGrid>
      <w:tr w:rsidR="00FD5412" w:rsidRPr="00FD5412" w:rsidTr="004D0639">
        <w:tc>
          <w:tcPr>
            <w:tcW w:w="750" w:type="pct"/>
            <w:vMerge w:val="restart"/>
            <w:vAlign w:val="center"/>
          </w:tcPr>
          <w:p w:rsidR="00FD5412" w:rsidRPr="00FD5412" w:rsidRDefault="00FD5412" w:rsidP="00FD541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412" w:rsidRPr="00FD5412" w:rsidRDefault="00FD5412" w:rsidP="00FD541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412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  <w:p w:rsidR="00FD5412" w:rsidRPr="00FD5412" w:rsidRDefault="00FD5412" w:rsidP="00FD541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pct"/>
            <w:gridSpan w:val="2"/>
            <w:vAlign w:val="center"/>
          </w:tcPr>
          <w:p w:rsidR="00FD5412" w:rsidRPr="00FD5412" w:rsidRDefault="00FD5412" w:rsidP="00FD541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412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  <w:r w:rsidR="00A169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pct"/>
            <w:gridSpan w:val="2"/>
            <w:vAlign w:val="center"/>
          </w:tcPr>
          <w:p w:rsidR="00FD5412" w:rsidRPr="00FD5412" w:rsidRDefault="00FD5412" w:rsidP="00FD541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412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 w:rsidR="00A169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pct"/>
            <w:gridSpan w:val="2"/>
            <w:vAlign w:val="center"/>
          </w:tcPr>
          <w:p w:rsidR="00FD5412" w:rsidRPr="00FD5412" w:rsidRDefault="00FD5412" w:rsidP="00FD541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412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A169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D5412" w:rsidRPr="00FD5412" w:rsidTr="004D0639">
        <w:tc>
          <w:tcPr>
            <w:tcW w:w="750" w:type="pct"/>
            <w:vMerge/>
            <w:vAlign w:val="center"/>
          </w:tcPr>
          <w:p w:rsidR="00FD5412" w:rsidRPr="00FD5412" w:rsidRDefault="00FD5412" w:rsidP="00FD541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 w:rsidR="00FD5412" w:rsidRPr="00FD5412" w:rsidRDefault="00FD5412" w:rsidP="00FD541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412">
              <w:rPr>
                <w:rFonts w:ascii="Times New Roman" w:hAnsi="Times New Roman" w:cs="Times New Roman"/>
                <w:sz w:val="24"/>
                <w:szCs w:val="24"/>
              </w:rPr>
              <w:t>Начало года</w:t>
            </w:r>
          </w:p>
        </w:tc>
        <w:tc>
          <w:tcPr>
            <w:tcW w:w="708" w:type="pct"/>
            <w:vAlign w:val="center"/>
          </w:tcPr>
          <w:p w:rsidR="00FD5412" w:rsidRPr="00FD5412" w:rsidRDefault="00FD5412" w:rsidP="00FD541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412">
              <w:rPr>
                <w:rFonts w:ascii="Times New Roman" w:hAnsi="Times New Roman" w:cs="Times New Roman"/>
                <w:sz w:val="24"/>
                <w:szCs w:val="24"/>
              </w:rPr>
              <w:t>Конец года</w:t>
            </w:r>
          </w:p>
        </w:tc>
        <w:tc>
          <w:tcPr>
            <w:tcW w:w="708" w:type="pct"/>
            <w:vAlign w:val="center"/>
          </w:tcPr>
          <w:p w:rsidR="00FD5412" w:rsidRPr="00FD5412" w:rsidRDefault="00FD5412" w:rsidP="00FD541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412">
              <w:rPr>
                <w:rFonts w:ascii="Times New Roman" w:hAnsi="Times New Roman" w:cs="Times New Roman"/>
                <w:sz w:val="24"/>
                <w:szCs w:val="24"/>
              </w:rPr>
              <w:t>Начало года</w:t>
            </w:r>
          </w:p>
        </w:tc>
        <w:tc>
          <w:tcPr>
            <w:tcW w:w="709" w:type="pct"/>
            <w:vAlign w:val="center"/>
          </w:tcPr>
          <w:p w:rsidR="00FD5412" w:rsidRPr="00FD5412" w:rsidRDefault="00FD5412" w:rsidP="00FD541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412">
              <w:rPr>
                <w:rFonts w:ascii="Times New Roman" w:hAnsi="Times New Roman" w:cs="Times New Roman"/>
                <w:sz w:val="24"/>
                <w:szCs w:val="24"/>
              </w:rPr>
              <w:t>Конец года</w:t>
            </w:r>
          </w:p>
        </w:tc>
        <w:tc>
          <w:tcPr>
            <w:tcW w:w="708" w:type="pct"/>
            <w:vAlign w:val="center"/>
          </w:tcPr>
          <w:p w:rsidR="00FD5412" w:rsidRPr="00FD5412" w:rsidRDefault="00FD5412" w:rsidP="00FD541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412">
              <w:rPr>
                <w:rFonts w:ascii="Times New Roman" w:hAnsi="Times New Roman" w:cs="Times New Roman"/>
                <w:sz w:val="24"/>
                <w:szCs w:val="24"/>
              </w:rPr>
              <w:t>Начало года</w:t>
            </w:r>
          </w:p>
        </w:tc>
        <w:tc>
          <w:tcPr>
            <w:tcW w:w="709" w:type="pct"/>
            <w:vAlign w:val="center"/>
          </w:tcPr>
          <w:p w:rsidR="00FD5412" w:rsidRPr="00FD5412" w:rsidRDefault="00FD5412" w:rsidP="00FD541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412">
              <w:rPr>
                <w:rFonts w:ascii="Times New Roman" w:hAnsi="Times New Roman" w:cs="Times New Roman"/>
                <w:sz w:val="24"/>
                <w:szCs w:val="24"/>
              </w:rPr>
              <w:t>Конец года</w:t>
            </w:r>
          </w:p>
        </w:tc>
      </w:tr>
      <w:tr w:rsidR="00FD5412" w:rsidRPr="00FD5412" w:rsidTr="004D0639">
        <w:tc>
          <w:tcPr>
            <w:tcW w:w="750" w:type="pct"/>
          </w:tcPr>
          <w:p w:rsidR="00FD5412" w:rsidRPr="00FD5412" w:rsidRDefault="00FD5412" w:rsidP="00FD541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5412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proofErr w:type="spellEnd"/>
          </w:p>
        </w:tc>
        <w:tc>
          <w:tcPr>
            <w:tcW w:w="708" w:type="pct"/>
            <w:vAlign w:val="bottom"/>
          </w:tcPr>
          <w:p w:rsidR="00FD5412" w:rsidRPr="00FD5412" w:rsidRDefault="00FD5412" w:rsidP="00FD5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4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18,63</w:t>
            </w:r>
          </w:p>
        </w:tc>
        <w:tc>
          <w:tcPr>
            <w:tcW w:w="708" w:type="pct"/>
            <w:vAlign w:val="bottom"/>
          </w:tcPr>
          <w:p w:rsidR="00FD5412" w:rsidRPr="00FD5412" w:rsidRDefault="00FD5412" w:rsidP="00FD5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4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16,87</w:t>
            </w:r>
          </w:p>
        </w:tc>
        <w:tc>
          <w:tcPr>
            <w:tcW w:w="708" w:type="pct"/>
            <w:vAlign w:val="bottom"/>
          </w:tcPr>
          <w:p w:rsidR="00FD5412" w:rsidRPr="00FD5412" w:rsidRDefault="00FD5412" w:rsidP="00FD5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4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16,87</w:t>
            </w:r>
          </w:p>
        </w:tc>
        <w:tc>
          <w:tcPr>
            <w:tcW w:w="709" w:type="pct"/>
            <w:vAlign w:val="bottom"/>
          </w:tcPr>
          <w:p w:rsidR="00FD5412" w:rsidRPr="00FD5412" w:rsidRDefault="00FD5412" w:rsidP="00FD5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4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12,29</w:t>
            </w:r>
          </w:p>
        </w:tc>
        <w:tc>
          <w:tcPr>
            <w:tcW w:w="708" w:type="pct"/>
            <w:vAlign w:val="bottom"/>
          </w:tcPr>
          <w:p w:rsidR="00FD5412" w:rsidRPr="00FD5412" w:rsidRDefault="00FD5412" w:rsidP="00FD5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4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12,29</w:t>
            </w:r>
          </w:p>
        </w:tc>
        <w:tc>
          <w:tcPr>
            <w:tcW w:w="709" w:type="pct"/>
            <w:vAlign w:val="bottom"/>
          </w:tcPr>
          <w:p w:rsidR="00FD5412" w:rsidRPr="00FD5412" w:rsidRDefault="00FD5412" w:rsidP="00FD5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4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15,37</w:t>
            </w:r>
          </w:p>
        </w:tc>
      </w:tr>
      <w:tr w:rsidR="00FD5412" w:rsidRPr="00FD5412" w:rsidTr="004D0639">
        <w:tc>
          <w:tcPr>
            <w:tcW w:w="750" w:type="pct"/>
          </w:tcPr>
          <w:p w:rsidR="00FD5412" w:rsidRPr="00FD5412" w:rsidRDefault="00FD5412" w:rsidP="00FD541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5412">
              <w:rPr>
                <w:rFonts w:ascii="Times New Roman" w:hAnsi="Times New Roman" w:cs="Times New Roman"/>
                <w:sz w:val="24"/>
                <w:szCs w:val="24"/>
              </w:rPr>
              <w:t>Фе</w:t>
            </w:r>
            <w:proofErr w:type="spellEnd"/>
          </w:p>
        </w:tc>
        <w:tc>
          <w:tcPr>
            <w:tcW w:w="708" w:type="pct"/>
            <w:vAlign w:val="bottom"/>
          </w:tcPr>
          <w:p w:rsidR="00FD5412" w:rsidRPr="00FD5412" w:rsidRDefault="00FD5412" w:rsidP="00FD5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4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708" w:type="pct"/>
            <w:vAlign w:val="bottom"/>
          </w:tcPr>
          <w:p w:rsidR="00FD5412" w:rsidRPr="00FD5412" w:rsidRDefault="00FD5412" w:rsidP="00FD5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4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708" w:type="pct"/>
            <w:vAlign w:val="bottom"/>
          </w:tcPr>
          <w:p w:rsidR="00FD5412" w:rsidRPr="00FD5412" w:rsidRDefault="00FD5412" w:rsidP="00FD5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4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709" w:type="pct"/>
            <w:vAlign w:val="bottom"/>
          </w:tcPr>
          <w:p w:rsidR="00FD5412" w:rsidRPr="00FD5412" w:rsidRDefault="00FD5412" w:rsidP="00FD5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4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</w:t>
            </w:r>
          </w:p>
        </w:tc>
        <w:tc>
          <w:tcPr>
            <w:tcW w:w="708" w:type="pct"/>
            <w:vAlign w:val="bottom"/>
          </w:tcPr>
          <w:p w:rsidR="00FD5412" w:rsidRPr="00FD5412" w:rsidRDefault="00FD5412" w:rsidP="00FD5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4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</w:t>
            </w:r>
          </w:p>
        </w:tc>
        <w:tc>
          <w:tcPr>
            <w:tcW w:w="709" w:type="pct"/>
            <w:vAlign w:val="bottom"/>
          </w:tcPr>
          <w:p w:rsidR="00FD5412" w:rsidRPr="00FD5412" w:rsidRDefault="00FD5412" w:rsidP="00FD5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4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</w:t>
            </w:r>
          </w:p>
        </w:tc>
      </w:tr>
    </w:tbl>
    <w:p w:rsidR="00FD5412" w:rsidRPr="00FD5412" w:rsidRDefault="00FD5412" w:rsidP="00BB757B">
      <w:pPr>
        <w:tabs>
          <w:tab w:val="left" w:pos="1349"/>
        </w:tabs>
        <w:spacing w:before="240" w:after="0" w:line="360" w:lineRule="auto"/>
        <w:ind w:left="-284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54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Уровень фондоотдачи и </w:t>
      </w:r>
      <w:proofErr w:type="spellStart"/>
      <w:r w:rsidRPr="00FD5412">
        <w:rPr>
          <w:rFonts w:ascii="Times New Roman" w:hAnsi="Times New Roman" w:cs="Times New Roman"/>
          <w:color w:val="000000" w:themeColor="text1"/>
          <w:sz w:val="28"/>
          <w:szCs w:val="28"/>
        </w:rPr>
        <w:t>фондоемкости</w:t>
      </w:r>
      <w:proofErr w:type="spellEnd"/>
      <w:r w:rsidR="00FA51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 на рисунке 2.</w:t>
      </w:r>
      <w:r w:rsidRPr="00FD5412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</w:p>
    <w:p w:rsidR="00FD5412" w:rsidRDefault="00827FC5" w:rsidP="00BB757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center"/>
      </w:pPr>
      <w:r w:rsidRPr="00FD5412">
        <w:rPr>
          <w:noProof/>
        </w:rPr>
        <w:lastRenderedPageBreak/>
        <w:drawing>
          <wp:inline distT="0" distB="0" distL="0" distR="0">
            <wp:extent cx="4577255" cy="3143250"/>
            <wp:effectExtent l="19050" t="0" r="13795" b="0"/>
            <wp:docPr id="3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150683" w:rsidRDefault="00150683" w:rsidP="00150683">
      <w:pPr>
        <w:pStyle w:val="a5"/>
        <w:tabs>
          <w:tab w:val="left" w:pos="9355"/>
        </w:tabs>
        <w:spacing w:before="0" w:beforeAutospacing="0" w:after="0" w:afterAutospacing="0" w:line="360" w:lineRule="auto"/>
        <w:ind w:right="-1"/>
        <w:jc w:val="center"/>
      </w:pPr>
    </w:p>
    <w:p w:rsidR="00FD5412" w:rsidRPr="00FD5412" w:rsidRDefault="00FD5412" w:rsidP="00836AC5">
      <w:pPr>
        <w:tabs>
          <w:tab w:val="left" w:pos="1349"/>
        </w:tabs>
        <w:spacing w:line="360" w:lineRule="auto"/>
        <w:ind w:left="-284" w:right="-2" w:firstLine="56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5412">
        <w:rPr>
          <w:rFonts w:ascii="Times New Roman" w:hAnsi="Times New Roman" w:cs="Times New Roman"/>
          <w:sz w:val="28"/>
          <w:szCs w:val="28"/>
        </w:rPr>
        <w:t>Рис. 2.6</w:t>
      </w:r>
      <w:r w:rsidR="00315E5B">
        <w:rPr>
          <w:rFonts w:ascii="Times New Roman" w:hAnsi="Times New Roman" w:cs="Times New Roman"/>
          <w:sz w:val="28"/>
          <w:szCs w:val="28"/>
        </w:rPr>
        <w:t>.</w:t>
      </w:r>
      <w:r w:rsidRPr="00FD5412">
        <w:rPr>
          <w:rFonts w:ascii="Times New Roman" w:hAnsi="Times New Roman" w:cs="Times New Roman"/>
          <w:sz w:val="28"/>
          <w:szCs w:val="28"/>
        </w:rPr>
        <w:t xml:space="preserve"> </w:t>
      </w:r>
      <w:r w:rsidRPr="00FD54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Уровень фондоотдачи и </w:t>
      </w:r>
      <w:proofErr w:type="spellStart"/>
      <w:r w:rsidRPr="00FD5412">
        <w:rPr>
          <w:rFonts w:ascii="Times New Roman" w:hAnsi="Times New Roman" w:cs="Times New Roman"/>
          <w:color w:val="000000" w:themeColor="text1"/>
          <w:sz w:val="28"/>
          <w:szCs w:val="28"/>
        </w:rPr>
        <w:t>фондоемкости</w:t>
      </w:r>
      <w:proofErr w:type="spellEnd"/>
    </w:p>
    <w:p w:rsidR="00FD5412" w:rsidRPr="00FD5412" w:rsidRDefault="00FD5412" w:rsidP="00836AC5">
      <w:pPr>
        <w:tabs>
          <w:tab w:val="left" w:pos="1349"/>
        </w:tabs>
        <w:spacing w:line="360" w:lineRule="auto"/>
        <w:ind w:left="-284" w:right="-2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5412">
        <w:rPr>
          <w:rFonts w:ascii="Times New Roman" w:hAnsi="Times New Roman" w:cs="Times New Roman"/>
          <w:sz w:val="28"/>
          <w:szCs w:val="28"/>
        </w:rPr>
        <w:t xml:space="preserve">Из данных таблицы </w:t>
      </w:r>
      <w:r w:rsidR="00295325">
        <w:rPr>
          <w:rFonts w:ascii="Times New Roman" w:hAnsi="Times New Roman" w:cs="Times New Roman"/>
          <w:sz w:val="28"/>
          <w:szCs w:val="28"/>
        </w:rPr>
        <w:t xml:space="preserve">2.3. </w:t>
      </w:r>
      <w:r w:rsidRPr="00FD5412">
        <w:rPr>
          <w:rFonts w:ascii="Times New Roman" w:hAnsi="Times New Roman" w:cs="Times New Roman"/>
          <w:sz w:val="28"/>
          <w:szCs w:val="28"/>
        </w:rPr>
        <w:t xml:space="preserve">видно, что коэффициент фондоотдачи с каждым годом снижается, а коэффициент фондоемкости растет, </w:t>
      </w:r>
      <w:r w:rsidR="00295325">
        <w:rPr>
          <w:rFonts w:ascii="Times New Roman" w:hAnsi="Times New Roman" w:cs="Times New Roman"/>
          <w:sz w:val="28"/>
          <w:szCs w:val="28"/>
        </w:rPr>
        <w:t xml:space="preserve">это значит, </w:t>
      </w:r>
      <w:r w:rsidR="00295325" w:rsidRPr="00295325">
        <w:rPr>
          <w:rFonts w:ascii="Times New Roman" w:hAnsi="Times New Roman" w:cs="Times New Roman"/>
          <w:sz w:val="28"/>
          <w:szCs w:val="28"/>
        </w:rPr>
        <w:t>что использование основных средств происходит малоэффективно</w:t>
      </w:r>
      <w:r w:rsidR="00295325">
        <w:t xml:space="preserve">, </w:t>
      </w:r>
      <w:r w:rsidRPr="00FD5412">
        <w:rPr>
          <w:rFonts w:ascii="Times New Roman" w:hAnsi="Times New Roman" w:cs="Times New Roman"/>
          <w:sz w:val="28"/>
          <w:szCs w:val="28"/>
        </w:rPr>
        <w:t xml:space="preserve">но к концу 2010 года коэффициент фондоотдачи повышается, а коэффициент фондоемкости снижается, что свидетельствует о повышении эффективности использования основных средств ОАО </w:t>
      </w:r>
      <w:r w:rsidR="00091FDD">
        <w:rPr>
          <w:rFonts w:ascii="Times New Roman" w:hAnsi="Times New Roman" w:cs="Times New Roman"/>
          <w:sz w:val="28"/>
          <w:szCs w:val="28"/>
        </w:rPr>
        <w:t xml:space="preserve">«Трест Гидромонтаж», </w:t>
      </w:r>
      <w:r w:rsidR="00091FDD" w:rsidRPr="00091FDD">
        <w:rPr>
          <w:rFonts w:ascii="Times New Roman" w:hAnsi="Times New Roman" w:cs="Times New Roman"/>
          <w:sz w:val="28"/>
          <w:szCs w:val="28"/>
        </w:rPr>
        <w:t xml:space="preserve">об ускорении темпов производства, уменьшении затрат на воспроизводство новых фондов, а значит, </w:t>
      </w:r>
      <w:r w:rsidR="00091FDD" w:rsidRPr="00091FDD">
        <w:rPr>
          <w:rFonts w:ascii="Times New Roman" w:hAnsi="Times New Roman" w:cs="Times New Roman"/>
          <w:bCs/>
          <w:sz w:val="28"/>
          <w:szCs w:val="28"/>
        </w:rPr>
        <w:t>снижении</w:t>
      </w:r>
      <w:r w:rsidR="00091FDD" w:rsidRPr="00091FDD">
        <w:rPr>
          <w:rFonts w:ascii="Times New Roman" w:hAnsi="Times New Roman" w:cs="Times New Roman"/>
          <w:sz w:val="28"/>
          <w:szCs w:val="28"/>
        </w:rPr>
        <w:t xml:space="preserve"> издержек производства.</w:t>
      </w:r>
      <w:r w:rsidRPr="00091FDD">
        <w:rPr>
          <w:rFonts w:ascii="Times New Roman" w:hAnsi="Times New Roman" w:cs="Times New Roman"/>
          <w:sz w:val="28"/>
          <w:szCs w:val="28"/>
        </w:rPr>
        <w:t xml:space="preserve"> </w:t>
      </w:r>
      <w:r w:rsidRPr="00FD54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Повышение уровня использования основных фондов позволяет увеличить размеры выпуска производства без дополнительных капитальных вложений и в более короткие сроки, ускоряет </w:t>
      </w:r>
      <w:hyperlink r:id="rId34" w:tooltip="Производительность труда" w:history="1">
        <w:r w:rsidRPr="00FD5412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темпы производства</w:t>
        </w:r>
      </w:hyperlink>
      <w:r w:rsidRPr="00FD54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уменьшает затраты на воспроизводство новых фондов и снижает </w:t>
      </w:r>
      <w:hyperlink r:id="rId35" w:tooltip="Издержки производства" w:history="1">
        <w:r w:rsidRPr="00FD5412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издержки производства</w:t>
        </w:r>
      </w:hyperlink>
      <w:r w:rsidRPr="00FD54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50683" w:rsidRDefault="00150683" w:rsidP="00150683">
      <w:pPr>
        <w:pStyle w:val="a5"/>
        <w:tabs>
          <w:tab w:val="left" w:pos="9355"/>
        </w:tabs>
        <w:spacing w:before="0" w:beforeAutospacing="0" w:after="0" w:afterAutospacing="0" w:line="360" w:lineRule="auto"/>
        <w:ind w:right="-1"/>
        <w:jc w:val="both"/>
      </w:pPr>
    </w:p>
    <w:p w:rsidR="00D06954" w:rsidRDefault="00D06954" w:rsidP="00150683">
      <w:pPr>
        <w:pStyle w:val="a5"/>
        <w:tabs>
          <w:tab w:val="left" w:pos="9355"/>
        </w:tabs>
        <w:spacing w:before="0" w:beforeAutospacing="0" w:after="0" w:afterAutospacing="0" w:line="360" w:lineRule="auto"/>
        <w:ind w:right="-1"/>
        <w:jc w:val="both"/>
      </w:pPr>
    </w:p>
    <w:p w:rsidR="00D06954" w:rsidRDefault="00D06954" w:rsidP="00150683">
      <w:pPr>
        <w:pStyle w:val="a5"/>
        <w:tabs>
          <w:tab w:val="left" w:pos="9355"/>
        </w:tabs>
        <w:spacing w:before="0" w:beforeAutospacing="0" w:after="0" w:afterAutospacing="0" w:line="360" w:lineRule="auto"/>
        <w:ind w:right="-1"/>
        <w:jc w:val="both"/>
      </w:pPr>
    </w:p>
    <w:p w:rsidR="00D06954" w:rsidRDefault="00D06954" w:rsidP="00150683">
      <w:pPr>
        <w:pStyle w:val="a5"/>
        <w:tabs>
          <w:tab w:val="left" w:pos="9355"/>
        </w:tabs>
        <w:spacing w:before="0" w:beforeAutospacing="0" w:after="0" w:afterAutospacing="0" w:line="360" w:lineRule="auto"/>
        <w:ind w:right="-1"/>
        <w:jc w:val="both"/>
      </w:pPr>
    </w:p>
    <w:p w:rsidR="00D06954" w:rsidRPr="00D06954" w:rsidRDefault="00D06954" w:rsidP="00094384">
      <w:pPr>
        <w:spacing w:after="0" w:line="360" w:lineRule="auto"/>
        <w:ind w:left="-284" w:firstLine="568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D06954">
        <w:rPr>
          <w:rFonts w:ascii="Times New Roman" w:hAnsi="Times New Roman" w:cs="Times New Roman"/>
          <w:b/>
          <w:sz w:val="32"/>
          <w:szCs w:val="32"/>
          <w:lang w:eastAsia="ru-RU"/>
        </w:rPr>
        <w:lastRenderedPageBreak/>
        <w:t>3. Важнейшие пути улучшения использования основны</w:t>
      </w:r>
      <w:r w:rsidR="00837D7B">
        <w:rPr>
          <w:rFonts w:ascii="Times New Roman" w:hAnsi="Times New Roman" w:cs="Times New Roman"/>
          <w:b/>
          <w:sz w:val="32"/>
          <w:szCs w:val="32"/>
          <w:lang w:eastAsia="ru-RU"/>
        </w:rPr>
        <w:t>х производственных фондов фирмы</w:t>
      </w:r>
    </w:p>
    <w:p w:rsidR="00D06954" w:rsidRPr="000A1B65" w:rsidRDefault="00D06954" w:rsidP="000A1B65">
      <w:pPr>
        <w:pStyle w:val="a5"/>
        <w:tabs>
          <w:tab w:val="left" w:pos="9355"/>
        </w:tabs>
        <w:spacing w:before="0" w:beforeAutospacing="0" w:after="0" w:afterAutospacing="0" w:line="360" w:lineRule="auto"/>
        <w:ind w:right="-1"/>
        <w:jc w:val="both"/>
        <w:rPr>
          <w:sz w:val="28"/>
          <w:szCs w:val="28"/>
        </w:rPr>
      </w:pPr>
    </w:p>
    <w:p w:rsidR="009F3140" w:rsidRPr="000A1B65" w:rsidRDefault="009F3140" w:rsidP="000A1B65">
      <w:pPr>
        <w:keepNext/>
        <w:widowControl w:val="0"/>
        <w:tabs>
          <w:tab w:val="left" w:pos="1255"/>
        </w:tabs>
        <w:spacing w:after="0" w:line="360" w:lineRule="auto"/>
        <w:ind w:left="-284" w:right="-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A1B65">
        <w:rPr>
          <w:rFonts w:ascii="Times New Roman" w:hAnsi="Times New Roman" w:cs="Times New Roman"/>
          <w:sz w:val="28"/>
          <w:szCs w:val="28"/>
        </w:rPr>
        <w:t>При анализе повышения технико - организационного уровня использования основных фондов следует отметить, что его совершенствование - это комплексный непрерывный процесс рационализации, охватывающий научно - технический прогресс и научно - технический уровень производства и производимой продукции, структуру хозяйственной системы и уровень организации производства и труда, хозяйственный механизм и уровень организации управления и использования методов хозяйствования.</w:t>
      </w:r>
    </w:p>
    <w:p w:rsidR="009F3140" w:rsidRPr="000A1B65" w:rsidRDefault="009F3140" w:rsidP="000A1B65">
      <w:pPr>
        <w:keepNext/>
        <w:widowControl w:val="0"/>
        <w:tabs>
          <w:tab w:val="left" w:pos="1255"/>
        </w:tabs>
        <w:spacing w:after="0" w:line="360" w:lineRule="auto"/>
        <w:ind w:left="-284" w:right="-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A1B65">
        <w:rPr>
          <w:rFonts w:ascii="Times New Roman" w:hAnsi="Times New Roman" w:cs="Times New Roman"/>
          <w:sz w:val="28"/>
          <w:szCs w:val="28"/>
        </w:rPr>
        <w:t>Основными задачами анализа повышения эффективности использования средств труда на предприятиях являются:</w:t>
      </w:r>
    </w:p>
    <w:p w:rsidR="009F3140" w:rsidRPr="000A1B65" w:rsidRDefault="009F3140" w:rsidP="000A1B65">
      <w:pPr>
        <w:keepNext/>
        <w:widowControl w:val="0"/>
        <w:numPr>
          <w:ilvl w:val="0"/>
          <w:numId w:val="24"/>
        </w:numPr>
        <w:tabs>
          <w:tab w:val="left" w:pos="284"/>
          <w:tab w:val="left" w:pos="709"/>
        </w:tabs>
        <w:spacing w:after="0" w:line="360" w:lineRule="auto"/>
        <w:ind w:left="-284" w:right="-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A1B65">
        <w:rPr>
          <w:rFonts w:ascii="Times New Roman" w:hAnsi="Times New Roman" w:cs="Times New Roman"/>
          <w:sz w:val="28"/>
          <w:szCs w:val="28"/>
        </w:rPr>
        <w:t>изучение состава и динамики основных средств (фондов), технического состояния и темпов обновления активной их части (рабочих машин, оборудования, приборов, транспортных средств), технического перевооружения и реконструкции предприятия, внедрение новой техники, модернизации и замены морально устаревшего оборудования;</w:t>
      </w:r>
    </w:p>
    <w:p w:rsidR="009F3140" w:rsidRPr="000A1B65" w:rsidRDefault="009F3140" w:rsidP="000A1B65">
      <w:pPr>
        <w:keepNext/>
        <w:widowControl w:val="0"/>
        <w:numPr>
          <w:ilvl w:val="0"/>
          <w:numId w:val="24"/>
        </w:numPr>
        <w:tabs>
          <w:tab w:val="left" w:pos="284"/>
          <w:tab w:val="left" w:pos="709"/>
        </w:tabs>
        <w:spacing w:after="0" w:line="360" w:lineRule="auto"/>
        <w:ind w:left="-284" w:right="-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A1B65">
        <w:rPr>
          <w:rFonts w:ascii="Times New Roman" w:hAnsi="Times New Roman" w:cs="Times New Roman"/>
          <w:sz w:val="28"/>
          <w:szCs w:val="28"/>
        </w:rPr>
        <w:t>определение показателей использования производственной мощности и основных производственных фондов</w:t>
      </w:r>
      <w:r w:rsidRPr="000A1B65">
        <w:rPr>
          <w:rFonts w:ascii="Times New Roman" w:hAnsi="Times New Roman" w:cs="Times New Roman"/>
          <w:noProof/>
          <w:sz w:val="28"/>
          <w:szCs w:val="28"/>
        </w:rPr>
        <w:t xml:space="preserve"> -</w:t>
      </w:r>
      <w:r w:rsidRPr="000A1B65">
        <w:rPr>
          <w:rFonts w:ascii="Times New Roman" w:hAnsi="Times New Roman" w:cs="Times New Roman"/>
          <w:sz w:val="28"/>
          <w:szCs w:val="28"/>
        </w:rPr>
        <w:t xml:space="preserve"> фондоотдачи и фондоемкости, а также факторов, влияющих на них;</w:t>
      </w:r>
    </w:p>
    <w:p w:rsidR="009F3140" w:rsidRPr="000A1B65" w:rsidRDefault="009F3140" w:rsidP="000A1B65">
      <w:pPr>
        <w:keepNext/>
        <w:widowControl w:val="0"/>
        <w:numPr>
          <w:ilvl w:val="0"/>
          <w:numId w:val="24"/>
        </w:numPr>
        <w:tabs>
          <w:tab w:val="left" w:pos="284"/>
          <w:tab w:val="left" w:pos="709"/>
        </w:tabs>
        <w:spacing w:after="0" w:line="360" w:lineRule="auto"/>
        <w:ind w:left="-284" w:right="-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A1B65">
        <w:rPr>
          <w:rFonts w:ascii="Times New Roman" w:hAnsi="Times New Roman" w:cs="Times New Roman"/>
          <w:sz w:val="28"/>
          <w:szCs w:val="28"/>
        </w:rPr>
        <w:t>выявление влияния использования сре</w:t>
      </w:r>
      <w:proofErr w:type="gramStart"/>
      <w:r w:rsidRPr="000A1B65">
        <w:rPr>
          <w:rFonts w:ascii="Times New Roman" w:hAnsi="Times New Roman" w:cs="Times New Roman"/>
          <w:sz w:val="28"/>
          <w:szCs w:val="28"/>
        </w:rPr>
        <w:t>дств тр</w:t>
      </w:r>
      <w:proofErr w:type="gramEnd"/>
      <w:r w:rsidRPr="000A1B65">
        <w:rPr>
          <w:rFonts w:ascii="Times New Roman" w:hAnsi="Times New Roman" w:cs="Times New Roman"/>
          <w:sz w:val="28"/>
          <w:szCs w:val="28"/>
        </w:rPr>
        <w:t>уда на объем производства, себестоимость продукции и другие показатели;</w:t>
      </w:r>
    </w:p>
    <w:p w:rsidR="009F3140" w:rsidRPr="000A1B65" w:rsidRDefault="009F3140" w:rsidP="000A1B65">
      <w:pPr>
        <w:keepNext/>
        <w:widowControl w:val="0"/>
        <w:numPr>
          <w:ilvl w:val="0"/>
          <w:numId w:val="24"/>
        </w:numPr>
        <w:tabs>
          <w:tab w:val="left" w:pos="284"/>
          <w:tab w:val="left" w:pos="709"/>
        </w:tabs>
        <w:spacing w:after="0" w:line="360" w:lineRule="auto"/>
        <w:ind w:left="-284" w:right="-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A1B65">
        <w:rPr>
          <w:rFonts w:ascii="Times New Roman" w:hAnsi="Times New Roman" w:cs="Times New Roman"/>
          <w:sz w:val="28"/>
          <w:szCs w:val="28"/>
        </w:rPr>
        <w:t>установление степени эффективности применения сре</w:t>
      </w:r>
      <w:proofErr w:type="gramStart"/>
      <w:r w:rsidRPr="000A1B65">
        <w:rPr>
          <w:rFonts w:ascii="Times New Roman" w:hAnsi="Times New Roman" w:cs="Times New Roman"/>
          <w:sz w:val="28"/>
          <w:szCs w:val="28"/>
        </w:rPr>
        <w:t>дств тр</w:t>
      </w:r>
      <w:proofErr w:type="gramEnd"/>
      <w:r w:rsidRPr="000A1B65">
        <w:rPr>
          <w:rFonts w:ascii="Times New Roman" w:hAnsi="Times New Roman" w:cs="Times New Roman"/>
          <w:sz w:val="28"/>
          <w:szCs w:val="28"/>
        </w:rPr>
        <w:t>уда, характеристика экстенсивности и интенсивности работы важнейших групп оборудования;</w:t>
      </w:r>
    </w:p>
    <w:p w:rsidR="00BB757B" w:rsidRPr="000A1B65" w:rsidRDefault="009F3140" w:rsidP="000A1B65">
      <w:pPr>
        <w:pStyle w:val="a5"/>
        <w:numPr>
          <w:ilvl w:val="0"/>
          <w:numId w:val="24"/>
        </w:numPr>
        <w:tabs>
          <w:tab w:val="left" w:pos="709"/>
        </w:tabs>
        <w:spacing w:before="0" w:beforeAutospacing="0" w:after="0" w:afterAutospacing="0" w:line="360" w:lineRule="auto"/>
        <w:ind w:left="-284" w:right="-2" w:firstLine="568"/>
        <w:jc w:val="both"/>
        <w:rPr>
          <w:sz w:val="28"/>
          <w:szCs w:val="28"/>
        </w:rPr>
      </w:pPr>
      <w:r w:rsidRPr="000A1B65">
        <w:rPr>
          <w:sz w:val="28"/>
          <w:szCs w:val="28"/>
        </w:rPr>
        <w:t>выявление резервов повышения эффективности использования основных фондов.</w:t>
      </w:r>
    </w:p>
    <w:p w:rsidR="009F3140" w:rsidRPr="000A1B65" w:rsidRDefault="009F3140" w:rsidP="000A1B65">
      <w:pPr>
        <w:pStyle w:val="ad"/>
        <w:keepNext/>
        <w:widowControl w:val="0"/>
        <w:tabs>
          <w:tab w:val="left" w:pos="284"/>
          <w:tab w:val="left" w:pos="1255"/>
        </w:tabs>
        <w:ind w:left="-284" w:right="-2" w:firstLine="568"/>
        <w:rPr>
          <w:snapToGrid w:val="0"/>
        </w:rPr>
      </w:pPr>
      <w:r w:rsidRPr="000A1B65">
        <w:rPr>
          <w:snapToGrid w:val="0"/>
        </w:rPr>
        <w:t xml:space="preserve">Важнейшими показателями использования основных производственных фондов являются фондоотдача и </w:t>
      </w:r>
      <w:proofErr w:type="spellStart"/>
      <w:r w:rsidRPr="000A1B65">
        <w:rPr>
          <w:snapToGrid w:val="0"/>
        </w:rPr>
        <w:t>фондоемкость</w:t>
      </w:r>
      <w:proofErr w:type="spellEnd"/>
      <w:r w:rsidRPr="000A1B65">
        <w:rPr>
          <w:snapToGrid w:val="0"/>
        </w:rPr>
        <w:t xml:space="preserve">. Об эффективности </w:t>
      </w:r>
      <w:r w:rsidRPr="000A1B65">
        <w:rPr>
          <w:snapToGrid w:val="0"/>
        </w:rPr>
        <w:lastRenderedPageBreak/>
        <w:t>использования основных производственных фондов в отраслях материального производства следует судить по таким показателям, как динамика фондоотдачи (</w:t>
      </w:r>
      <w:proofErr w:type="spellStart"/>
      <w:r w:rsidRPr="000A1B65">
        <w:rPr>
          <w:snapToGrid w:val="0"/>
        </w:rPr>
        <w:t>фондоемкость</w:t>
      </w:r>
      <w:proofErr w:type="spellEnd"/>
      <w:r w:rsidRPr="000A1B65">
        <w:rPr>
          <w:snapToGrid w:val="0"/>
        </w:rPr>
        <w:t>), относительная экономия основных производственных фондов.</w:t>
      </w:r>
    </w:p>
    <w:p w:rsidR="009F3140" w:rsidRPr="000A1B65" w:rsidRDefault="009F3140" w:rsidP="000A1B65">
      <w:pPr>
        <w:pStyle w:val="ae"/>
        <w:keepNext/>
        <w:widowControl w:val="0"/>
        <w:spacing w:line="360" w:lineRule="auto"/>
        <w:ind w:left="-284" w:right="-2" w:firstLine="568"/>
        <w:jc w:val="both"/>
        <w:rPr>
          <w:snapToGrid w:val="0"/>
          <w:szCs w:val="28"/>
        </w:rPr>
      </w:pPr>
      <w:r w:rsidRPr="000A1B65">
        <w:rPr>
          <w:snapToGrid w:val="0"/>
          <w:szCs w:val="28"/>
        </w:rPr>
        <w:t xml:space="preserve">Выделяют следующие факторы, которые влияют на размер фондоотдачи или фондоемкости: выход продукции на 1 денежную единицу среднегодовой стоимости машин и оборудования, удельный вес машин и оборудования в общей стоимости основных производственных фондов. </w:t>
      </w:r>
    </w:p>
    <w:p w:rsidR="009F3140" w:rsidRPr="000A1B65" w:rsidRDefault="009F3140" w:rsidP="000A1B65">
      <w:pPr>
        <w:pStyle w:val="ae"/>
        <w:keepNext/>
        <w:widowControl w:val="0"/>
        <w:spacing w:line="360" w:lineRule="auto"/>
        <w:ind w:left="-284" w:right="-2" w:firstLine="568"/>
        <w:jc w:val="both"/>
        <w:rPr>
          <w:snapToGrid w:val="0"/>
          <w:szCs w:val="28"/>
        </w:rPr>
      </w:pPr>
      <w:r w:rsidRPr="000A1B65">
        <w:rPr>
          <w:snapToGrid w:val="0"/>
          <w:szCs w:val="28"/>
        </w:rPr>
        <w:t>Резервы повышения выхода продукции на 1 денежную единицу стоимости действующего оборудования анализируют по двум направлениям: повышению производительности работы оборудования, и улучшению использования времени действующего оборудования.</w:t>
      </w:r>
    </w:p>
    <w:p w:rsidR="009F3140" w:rsidRPr="000A1B65" w:rsidRDefault="009F3140" w:rsidP="000A1B65">
      <w:pPr>
        <w:keepNext/>
        <w:widowControl w:val="0"/>
        <w:shd w:val="clear" w:color="auto" w:fill="FFFFFF"/>
        <w:spacing w:after="0" w:line="360" w:lineRule="auto"/>
        <w:ind w:left="-284" w:right="-2" w:firstLine="56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0A1B65">
        <w:rPr>
          <w:rFonts w:ascii="Times New Roman" w:hAnsi="Times New Roman" w:cs="Times New Roman"/>
          <w:snapToGrid w:val="0"/>
          <w:sz w:val="28"/>
          <w:szCs w:val="28"/>
        </w:rPr>
        <w:t xml:space="preserve">При расчете показателя фондоотдачи можно исходить не только из стоимости продукции, но и из суммы прибыли, полученной предприятием. </w:t>
      </w:r>
    </w:p>
    <w:p w:rsidR="009F3140" w:rsidRPr="000A1B65" w:rsidRDefault="009F3140" w:rsidP="000A1B65">
      <w:pPr>
        <w:keepNext/>
        <w:widowControl w:val="0"/>
        <w:spacing w:after="0" w:line="360" w:lineRule="auto"/>
        <w:ind w:left="-284" w:right="-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A1B65">
        <w:rPr>
          <w:rFonts w:ascii="Times New Roman" w:hAnsi="Times New Roman" w:cs="Times New Roman"/>
          <w:snapToGrid w:val="0"/>
          <w:sz w:val="28"/>
          <w:szCs w:val="28"/>
        </w:rPr>
        <w:t>При решении задач определения влияния использования производственных фондов на объем продукции рекомендуют пользоваться двумя методами – методом цепных подстановок и интегральным методом. За базу сравнения может быть принят предшествующий период или план на анализируемый период.</w:t>
      </w:r>
    </w:p>
    <w:p w:rsidR="000A1B65" w:rsidRDefault="009F3140" w:rsidP="000A1B65">
      <w:pPr>
        <w:spacing w:after="0" w:line="360" w:lineRule="auto"/>
        <w:ind w:left="-284" w:right="-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A1B65">
        <w:rPr>
          <w:rFonts w:ascii="Times New Roman" w:hAnsi="Times New Roman" w:cs="Times New Roman"/>
          <w:sz w:val="28"/>
          <w:szCs w:val="28"/>
        </w:rPr>
        <w:t>На фондоотдачу основных фондов влияет изменение доли активной части фондов в общей их сумме и изменение фондоотдачи активной части фондов.</w:t>
      </w:r>
    </w:p>
    <w:p w:rsidR="000A1B65" w:rsidRDefault="009F3140" w:rsidP="000A1B65">
      <w:pPr>
        <w:spacing w:after="0" w:line="360" w:lineRule="auto"/>
        <w:ind w:left="-284" w:right="-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A1B65">
        <w:rPr>
          <w:rFonts w:ascii="Times New Roman" w:hAnsi="Times New Roman" w:cs="Times New Roman"/>
          <w:sz w:val="28"/>
          <w:szCs w:val="28"/>
        </w:rPr>
        <w:t>Как видно из данных таблицы 2.</w:t>
      </w:r>
      <w:r w:rsidR="000A1B65">
        <w:rPr>
          <w:rFonts w:ascii="Times New Roman" w:hAnsi="Times New Roman" w:cs="Times New Roman"/>
          <w:sz w:val="28"/>
          <w:szCs w:val="28"/>
        </w:rPr>
        <w:t>2</w:t>
      </w:r>
      <w:r w:rsidRPr="000A1B65">
        <w:rPr>
          <w:rFonts w:ascii="Times New Roman" w:hAnsi="Times New Roman" w:cs="Times New Roman"/>
          <w:sz w:val="28"/>
          <w:szCs w:val="28"/>
        </w:rPr>
        <w:t xml:space="preserve">, произошло уменьшение фондоотдачи, и соответственно, увеличение </w:t>
      </w:r>
      <w:proofErr w:type="spellStart"/>
      <w:r w:rsidRPr="000A1B65">
        <w:rPr>
          <w:rFonts w:ascii="Times New Roman" w:hAnsi="Times New Roman" w:cs="Times New Roman"/>
          <w:sz w:val="28"/>
          <w:szCs w:val="28"/>
        </w:rPr>
        <w:t>фондоемкости</w:t>
      </w:r>
      <w:proofErr w:type="spellEnd"/>
      <w:r w:rsidRPr="000A1B65">
        <w:rPr>
          <w:rFonts w:ascii="Times New Roman" w:hAnsi="Times New Roman" w:cs="Times New Roman"/>
          <w:sz w:val="28"/>
          <w:szCs w:val="28"/>
        </w:rPr>
        <w:t xml:space="preserve">. Это объясняется тем, что рост стоимости основных фондов ОАО «Трест Гидромонтаж» происходил более высокими темпами, чем рост стоимости реализованной продукции. </w:t>
      </w:r>
    </w:p>
    <w:p w:rsidR="000A1B65" w:rsidRDefault="009F3140" w:rsidP="000A1B65">
      <w:pPr>
        <w:spacing w:after="0" w:line="360" w:lineRule="auto"/>
        <w:ind w:left="-284" w:right="-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A1B65">
        <w:rPr>
          <w:rFonts w:ascii="Times New Roman" w:hAnsi="Times New Roman" w:cs="Times New Roman"/>
          <w:sz w:val="28"/>
          <w:szCs w:val="28"/>
        </w:rPr>
        <w:t xml:space="preserve">Снижение показателей фондоотдачи вызвано снижением производства. </w:t>
      </w:r>
    </w:p>
    <w:p w:rsidR="009F3140" w:rsidRPr="000A1B65" w:rsidRDefault="009F3140" w:rsidP="000A1B65">
      <w:pPr>
        <w:spacing w:after="0" w:line="360" w:lineRule="auto"/>
        <w:ind w:left="-284" w:right="-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A1B65">
        <w:rPr>
          <w:rFonts w:ascii="Times New Roman" w:hAnsi="Times New Roman" w:cs="Times New Roman"/>
          <w:sz w:val="28"/>
          <w:szCs w:val="28"/>
        </w:rPr>
        <w:t>Выделяют следующие основные пути улучшения использования основных фондов:</w:t>
      </w:r>
    </w:p>
    <w:p w:rsidR="009F3140" w:rsidRPr="000A1B65" w:rsidRDefault="009F3140" w:rsidP="000A1B65">
      <w:pPr>
        <w:pStyle w:val="ad"/>
        <w:keepNext/>
        <w:widowControl w:val="0"/>
        <w:numPr>
          <w:ilvl w:val="0"/>
          <w:numId w:val="27"/>
        </w:numPr>
        <w:tabs>
          <w:tab w:val="left" w:pos="709"/>
        </w:tabs>
        <w:ind w:left="-284" w:right="-2" w:firstLine="568"/>
      </w:pPr>
      <w:r w:rsidRPr="000A1B65">
        <w:t>технические;</w:t>
      </w:r>
    </w:p>
    <w:p w:rsidR="009F3140" w:rsidRPr="000A1B65" w:rsidRDefault="009F3140" w:rsidP="000A1B65">
      <w:pPr>
        <w:pStyle w:val="a5"/>
        <w:numPr>
          <w:ilvl w:val="0"/>
          <w:numId w:val="27"/>
        </w:numPr>
        <w:tabs>
          <w:tab w:val="left" w:pos="709"/>
        </w:tabs>
        <w:spacing w:before="0" w:beforeAutospacing="0" w:after="0" w:afterAutospacing="0" w:line="360" w:lineRule="auto"/>
        <w:ind w:left="-284" w:right="-2" w:firstLine="568"/>
        <w:jc w:val="both"/>
        <w:rPr>
          <w:sz w:val="28"/>
          <w:szCs w:val="28"/>
        </w:rPr>
      </w:pPr>
      <w:r w:rsidRPr="000A1B65">
        <w:rPr>
          <w:sz w:val="28"/>
          <w:szCs w:val="28"/>
        </w:rPr>
        <w:t>организационные;</w:t>
      </w:r>
    </w:p>
    <w:p w:rsidR="009F3140" w:rsidRPr="000A1B65" w:rsidRDefault="009F3140" w:rsidP="000A1B65">
      <w:pPr>
        <w:pStyle w:val="ad"/>
        <w:keepNext/>
        <w:widowControl w:val="0"/>
        <w:numPr>
          <w:ilvl w:val="0"/>
          <w:numId w:val="27"/>
        </w:numPr>
        <w:tabs>
          <w:tab w:val="left" w:pos="709"/>
        </w:tabs>
        <w:ind w:left="-284" w:right="-2" w:firstLine="568"/>
      </w:pPr>
      <w:r w:rsidRPr="000A1B65">
        <w:lastRenderedPageBreak/>
        <w:t>экономические.</w:t>
      </w:r>
    </w:p>
    <w:p w:rsidR="000A1B65" w:rsidRDefault="009F3140" w:rsidP="000A1B65">
      <w:pPr>
        <w:spacing w:after="0" w:line="360" w:lineRule="auto"/>
        <w:ind w:left="-284" w:right="-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A1B65">
        <w:rPr>
          <w:rFonts w:ascii="Times New Roman" w:hAnsi="Times New Roman" w:cs="Times New Roman"/>
          <w:sz w:val="28"/>
          <w:szCs w:val="28"/>
        </w:rPr>
        <w:t>К техническим путям относятся реконструкция зданий и сооружений, модернизация машин и оборудования, повышение качества их технической эксплуатации, рост квалификации персонала. Здесь же рассматривается упущенная выгода от несвоевременной замены технических средств или приобретения устаревших моделей оборудования.</w:t>
      </w:r>
    </w:p>
    <w:p w:rsidR="000A1B65" w:rsidRDefault="009F3140" w:rsidP="000A1B65">
      <w:pPr>
        <w:spacing w:after="0" w:line="360" w:lineRule="auto"/>
        <w:ind w:left="-284" w:right="-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A1B65">
        <w:rPr>
          <w:rFonts w:ascii="Times New Roman" w:hAnsi="Times New Roman" w:cs="Times New Roman"/>
          <w:sz w:val="28"/>
          <w:szCs w:val="28"/>
        </w:rPr>
        <w:t xml:space="preserve">Организационное направление включает: </w:t>
      </w:r>
      <w:proofErr w:type="gramStart"/>
      <w:r w:rsidRPr="000A1B65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0A1B65">
        <w:rPr>
          <w:rFonts w:ascii="Times New Roman" w:hAnsi="Times New Roman" w:cs="Times New Roman"/>
          <w:sz w:val="28"/>
          <w:szCs w:val="28"/>
        </w:rPr>
        <w:t xml:space="preserve"> - первых, четкое </w:t>
      </w:r>
      <w:proofErr w:type="spellStart"/>
      <w:r w:rsidRPr="000A1B65">
        <w:rPr>
          <w:rFonts w:ascii="Times New Roman" w:hAnsi="Times New Roman" w:cs="Times New Roman"/>
          <w:sz w:val="28"/>
          <w:szCs w:val="28"/>
        </w:rPr>
        <w:t>диспетчирование</w:t>
      </w:r>
      <w:proofErr w:type="spellEnd"/>
      <w:r w:rsidRPr="000A1B65">
        <w:rPr>
          <w:rFonts w:ascii="Times New Roman" w:hAnsi="Times New Roman" w:cs="Times New Roman"/>
          <w:sz w:val="28"/>
          <w:szCs w:val="28"/>
        </w:rPr>
        <w:t xml:space="preserve"> производства, выявление незагруженного оборудования и помещений, реализацию излишних основных фондов, расширение объема производства на имеющихся производственных мощностях и площадях; во-вторых, применение современной оргтехники, позволяющей вести учет движения продукции и всех инвентарных единиц основных фондов в реальном режиме времени.</w:t>
      </w:r>
    </w:p>
    <w:p w:rsidR="000A1B65" w:rsidRDefault="009F3140" w:rsidP="000A1B65">
      <w:pPr>
        <w:spacing w:after="0" w:line="360" w:lineRule="auto"/>
        <w:ind w:left="-284" w:right="-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A1B65">
        <w:rPr>
          <w:rFonts w:ascii="Times New Roman" w:hAnsi="Times New Roman" w:cs="Times New Roman"/>
          <w:sz w:val="28"/>
          <w:szCs w:val="28"/>
        </w:rPr>
        <w:t>Экономические пути реализуются через стимулирование субъектов хозяйствования и персонала. Основные из них: сдача в аренду временно незагруженного оборудования; консервация основных фондов, которые в среднесрочной перспективе не будут использованы или реализованы; продажа имущества; материальное поощрение персонала, добивавшегося высокой производительности технических средств.</w:t>
      </w:r>
    </w:p>
    <w:p w:rsidR="000A1B65" w:rsidRDefault="009F3140" w:rsidP="000A1B65">
      <w:pPr>
        <w:spacing w:after="0" w:line="360" w:lineRule="auto"/>
        <w:ind w:left="-284" w:right="-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A1B65">
        <w:rPr>
          <w:rFonts w:ascii="Times New Roman" w:hAnsi="Times New Roman" w:cs="Times New Roman"/>
          <w:sz w:val="28"/>
          <w:szCs w:val="28"/>
        </w:rPr>
        <w:t>Особое место занимает снижение остаточной стоимости основных фондов. Для ОАО «Трест Гидромонтаж» мероприятия экстенсивного направления повышения эффективности использования основных средств связаны с привлечением дополнительных производственных ресурсов. К ним относят:</w:t>
      </w:r>
    </w:p>
    <w:p w:rsidR="000A1B65" w:rsidRDefault="009F3140" w:rsidP="000A1B65">
      <w:pPr>
        <w:pStyle w:val="a4"/>
        <w:numPr>
          <w:ilvl w:val="0"/>
          <w:numId w:val="29"/>
        </w:numPr>
        <w:spacing w:after="0" w:line="360" w:lineRule="auto"/>
        <w:ind w:left="-284" w:right="-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A1B65">
        <w:rPr>
          <w:rFonts w:ascii="Times New Roman" w:hAnsi="Times New Roman" w:cs="Times New Roman"/>
          <w:sz w:val="28"/>
          <w:szCs w:val="28"/>
        </w:rPr>
        <w:t>техническое перевооружение и реконструкцию производства, позволяющие сократить трудоемкость продукции;</w:t>
      </w:r>
    </w:p>
    <w:p w:rsidR="009F3140" w:rsidRPr="000A1B65" w:rsidRDefault="009F3140" w:rsidP="000A1B65">
      <w:pPr>
        <w:pStyle w:val="a4"/>
        <w:numPr>
          <w:ilvl w:val="0"/>
          <w:numId w:val="29"/>
        </w:numPr>
        <w:spacing w:after="0" w:line="360" w:lineRule="auto"/>
        <w:ind w:left="-284" w:right="-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A1B65">
        <w:rPr>
          <w:rFonts w:ascii="Times New Roman" w:hAnsi="Times New Roman" w:cs="Times New Roman"/>
          <w:sz w:val="28"/>
          <w:szCs w:val="28"/>
        </w:rPr>
        <w:t>комплексную механизацию и автоматизацию производства, исключающие потери рабочего времени оборудования;</w:t>
      </w:r>
    </w:p>
    <w:p w:rsidR="009F3140" w:rsidRPr="000A1B65" w:rsidRDefault="009F3140" w:rsidP="000A1B65">
      <w:pPr>
        <w:pStyle w:val="a4"/>
        <w:numPr>
          <w:ilvl w:val="0"/>
          <w:numId w:val="29"/>
        </w:numPr>
        <w:tabs>
          <w:tab w:val="left" w:pos="709"/>
        </w:tabs>
        <w:spacing w:after="0" w:line="360" w:lineRule="auto"/>
        <w:ind w:left="-284" w:right="-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A1B65">
        <w:rPr>
          <w:rFonts w:ascii="Times New Roman" w:hAnsi="Times New Roman" w:cs="Times New Roman"/>
          <w:sz w:val="28"/>
          <w:szCs w:val="28"/>
        </w:rPr>
        <w:lastRenderedPageBreak/>
        <w:t>рациональную специализацию и кооперирование цехов и участков, обеспечивающие полную загрузку оборудования, сокращение маршрута движения деталей;</w:t>
      </w:r>
    </w:p>
    <w:p w:rsidR="009F3140" w:rsidRPr="000A1B65" w:rsidRDefault="009F3140" w:rsidP="000A1B65">
      <w:pPr>
        <w:pStyle w:val="ad"/>
        <w:keepNext/>
        <w:widowControl w:val="0"/>
        <w:numPr>
          <w:ilvl w:val="0"/>
          <w:numId w:val="29"/>
        </w:numPr>
        <w:tabs>
          <w:tab w:val="left" w:pos="709"/>
        </w:tabs>
        <w:ind w:left="-284" w:right="-2" w:firstLine="568"/>
      </w:pPr>
      <w:r w:rsidRPr="000A1B65">
        <w:t>модернизацию оборудования;</w:t>
      </w:r>
    </w:p>
    <w:p w:rsidR="009F3140" w:rsidRPr="000A1B65" w:rsidRDefault="009F3140" w:rsidP="000A1B65">
      <w:pPr>
        <w:pStyle w:val="a5"/>
        <w:numPr>
          <w:ilvl w:val="0"/>
          <w:numId w:val="29"/>
        </w:numPr>
        <w:tabs>
          <w:tab w:val="left" w:pos="709"/>
          <w:tab w:val="left" w:pos="9355"/>
        </w:tabs>
        <w:spacing w:before="0" w:beforeAutospacing="0" w:after="0" w:afterAutospacing="0" w:line="360" w:lineRule="auto"/>
        <w:ind w:left="-284" w:right="-2" w:firstLine="568"/>
        <w:jc w:val="both"/>
        <w:rPr>
          <w:sz w:val="28"/>
          <w:szCs w:val="28"/>
        </w:rPr>
      </w:pPr>
      <w:r w:rsidRPr="000A1B65">
        <w:rPr>
          <w:sz w:val="28"/>
          <w:szCs w:val="28"/>
        </w:rPr>
        <w:t>повышение уровня механизации и автоматизации;</w:t>
      </w:r>
    </w:p>
    <w:p w:rsidR="009F3140" w:rsidRPr="000A1B65" w:rsidRDefault="009F3140" w:rsidP="000A1B65">
      <w:pPr>
        <w:pStyle w:val="a5"/>
        <w:numPr>
          <w:ilvl w:val="0"/>
          <w:numId w:val="29"/>
        </w:numPr>
        <w:tabs>
          <w:tab w:val="left" w:pos="709"/>
          <w:tab w:val="left" w:pos="9355"/>
        </w:tabs>
        <w:spacing w:before="0" w:beforeAutospacing="0" w:after="0" w:afterAutospacing="0" w:line="360" w:lineRule="auto"/>
        <w:ind w:left="-284" w:right="-2" w:firstLine="568"/>
        <w:jc w:val="both"/>
        <w:rPr>
          <w:sz w:val="28"/>
          <w:szCs w:val="28"/>
        </w:rPr>
      </w:pPr>
      <w:r w:rsidRPr="000A1B65">
        <w:rPr>
          <w:sz w:val="28"/>
          <w:szCs w:val="28"/>
        </w:rPr>
        <w:t xml:space="preserve">внедрение новой техники и технологии – малоотходной, безотходной, </w:t>
      </w:r>
      <w:proofErr w:type="spellStart"/>
      <w:r w:rsidRPr="000A1B65">
        <w:rPr>
          <w:sz w:val="28"/>
          <w:szCs w:val="28"/>
        </w:rPr>
        <w:t>энерго</w:t>
      </w:r>
      <w:proofErr w:type="spellEnd"/>
      <w:r w:rsidRPr="000A1B65">
        <w:rPr>
          <w:sz w:val="28"/>
          <w:szCs w:val="28"/>
        </w:rPr>
        <w:t xml:space="preserve"> - и </w:t>
      </w:r>
      <w:proofErr w:type="spellStart"/>
      <w:r w:rsidRPr="000A1B65">
        <w:rPr>
          <w:sz w:val="28"/>
          <w:szCs w:val="28"/>
        </w:rPr>
        <w:t>топливосберегающей</w:t>
      </w:r>
      <w:proofErr w:type="spellEnd"/>
      <w:r w:rsidRPr="000A1B65">
        <w:rPr>
          <w:sz w:val="28"/>
          <w:szCs w:val="28"/>
        </w:rPr>
        <w:t>;</w:t>
      </w:r>
    </w:p>
    <w:p w:rsidR="009F3140" w:rsidRPr="000A1B65" w:rsidRDefault="009F3140" w:rsidP="000A1B65">
      <w:pPr>
        <w:pStyle w:val="ad"/>
        <w:keepNext/>
        <w:widowControl w:val="0"/>
        <w:numPr>
          <w:ilvl w:val="0"/>
          <w:numId w:val="29"/>
        </w:numPr>
        <w:tabs>
          <w:tab w:val="left" w:pos="709"/>
        </w:tabs>
        <w:ind w:left="-284" w:right="-2" w:firstLine="568"/>
      </w:pPr>
      <w:r w:rsidRPr="000A1B65">
        <w:t>повышение квалификации рабочих;</w:t>
      </w:r>
    </w:p>
    <w:p w:rsidR="009F3140" w:rsidRPr="000A1B65" w:rsidRDefault="009F3140" w:rsidP="000A1B65">
      <w:pPr>
        <w:pStyle w:val="ad"/>
        <w:keepNext/>
        <w:widowControl w:val="0"/>
        <w:numPr>
          <w:ilvl w:val="0"/>
          <w:numId w:val="29"/>
        </w:numPr>
        <w:tabs>
          <w:tab w:val="left" w:pos="709"/>
        </w:tabs>
        <w:ind w:left="-284" w:right="-2" w:firstLine="568"/>
      </w:pPr>
      <w:r w:rsidRPr="000A1B65">
        <w:t>создание благоприятных экологических условий (температура, чистота воздуха, отсутствие сквозняков, нормативный уровень влажности) для работы точного оборудования, микропроцессорной техники, компьютеров, предохранение их от преждевременных поломок, соблюдение режимов работы.</w:t>
      </w:r>
    </w:p>
    <w:p w:rsidR="009F3140" w:rsidRPr="000A1B65" w:rsidRDefault="009F3140" w:rsidP="000A1B65">
      <w:pPr>
        <w:pStyle w:val="ad"/>
        <w:keepNext/>
        <w:widowControl w:val="0"/>
        <w:tabs>
          <w:tab w:val="left" w:pos="1255"/>
        </w:tabs>
        <w:ind w:left="-284" w:right="-2" w:firstLine="568"/>
      </w:pPr>
      <w:r w:rsidRPr="000A1B65">
        <w:t>Основным источником покрытия затрат, связанных с обновлением фондов являются собственные средства предприятий. Они накапливаются в течение всего срока службы основных фондов в виде амортизационных отчислений.</w:t>
      </w:r>
    </w:p>
    <w:p w:rsidR="009F3140" w:rsidRPr="000A1B65" w:rsidRDefault="009F3140" w:rsidP="000A1B65">
      <w:pPr>
        <w:pStyle w:val="ad"/>
        <w:keepNext/>
        <w:widowControl w:val="0"/>
        <w:tabs>
          <w:tab w:val="left" w:pos="1255"/>
        </w:tabs>
        <w:ind w:left="-284" w:right="-2" w:firstLine="568"/>
      </w:pPr>
      <w:r w:rsidRPr="000A1B65">
        <w:t>Мероприятия интенсивного направления в ОАО «Трест Гидромонтаж»  не требуют дополнительного привлечения ресурсов. К ним относят:</w:t>
      </w:r>
    </w:p>
    <w:p w:rsidR="009F3140" w:rsidRPr="000A1B65" w:rsidRDefault="009F3140" w:rsidP="000A1B65">
      <w:pPr>
        <w:pStyle w:val="ad"/>
        <w:keepNext/>
        <w:widowControl w:val="0"/>
        <w:numPr>
          <w:ilvl w:val="0"/>
          <w:numId w:val="28"/>
        </w:numPr>
        <w:tabs>
          <w:tab w:val="left" w:pos="284"/>
          <w:tab w:val="left" w:pos="709"/>
        </w:tabs>
        <w:ind w:left="-284" w:right="-2" w:firstLine="568"/>
      </w:pPr>
      <w:r w:rsidRPr="000A1B65">
        <w:t>своевременный ввод в действие основных средств;</w:t>
      </w:r>
    </w:p>
    <w:p w:rsidR="009F3140" w:rsidRPr="000A1B65" w:rsidRDefault="009F3140" w:rsidP="000A1B65">
      <w:pPr>
        <w:pStyle w:val="ad"/>
        <w:keepNext/>
        <w:widowControl w:val="0"/>
        <w:numPr>
          <w:ilvl w:val="0"/>
          <w:numId w:val="28"/>
        </w:numPr>
        <w:tabs>
          <w:tab w:val="left" w:pos="284"/>
          <w:tab w:val="left" w:pos="709"/>
        </w:tabs>
        <w:ind w:left="-284" w:right="-2" w:firstLine="568"/>
      </w:pPr>
      <w:r w:rsidRPr="000A1B65">
        <w:t>совершенствование технологической структуры оборудования;</w:t>
      </w:r>
    </w:p>
    <w:p w:rsidR="009F3140" w:rsidRPr="000A1B65" w:rsidRDefault="009F3140" w:rsidP="000A1B65">
      <w:pPr>
        <w:pStyle w:val="ad"/>
        <w:keepNext/>
        <w:widowControl w:val="0"/>
        <w:numPr>
          <w:ilvl w:val="0"/>
          <w:numId w:val="28"/>
        </w:numPr>
        <w:tabs>
          <w:tab w:val="left" w:pos="284"/>
          <w:tab w:val="left" w:pos="709"/>
        </w:tabs>
        <w:ind w:left="-284" w:right="-2" w:firstLine="568"/>
      </w:pPr>
      <w:r w:rsidRPr="000A1B65">
        <w:t>повышение коэффициента сменности его работы;</w:t>
      </w:r>
    </w:p>
    <w:p w:rsidR="009F3140" w:rsidRPr="000A1B65" w:rsidRDefault="009F3140" w:rsidP="000A1B65">
      <w:pPr>
        <w:pStyle w:val="ad"/>
        <w:keepNext/>
        <w:widowControl w:val="0"/>
        <w:numPr>
          <w:ilvl w:val="0"/>
          <w:numId w:val="28"/>
        </w:numPr>
        <w:tabs>
          <w:tab w:val="left" w:pos="284"/>
          <w:tab w:val="left" w:pos="709"/>
        </w:tabs>
        <w:ind w:left="-284" w:right="-2" w:firstLine="568"/>
      </w:pPr>
      <w:r w:rsidRPr="000A1B65">
        <w:t>рациональную организацию труда рабочих - многостаночное обслуживание, совмещение профессий;</w:t>
      </w:r>
    </w:p>
    <w:p w:rsidR="009F3140" w:rsidRPr="000A1B65" w:rsidRDefault="009F3140" w:rsidP="000A1B65">
      <w:pPr>
        <w:pStyle w:val="ad"/>
        <w:keepNext/>
        <w:widowControl w:val="0"/>
        <w:numPr>
          <w:ilvl w:val="0"/>
          <w:numId w:val="28"/>
        </w:numPr>
        <w:tabs>
          <w:tab w:val="left" w:pos="284"/>
          <w:tab w:val="left" w:pos="709"/>
        </w:tabs>
        <w:ind w:left="-284" w:right="-2" w:firstLine="568"/>
      </w:pPr>
      <w:r w:rsidRPr="000A1B65">
        <w:t>своевременное профилактическое обслуживание и качественный ремонт основных производственных средств;</w:t>
      </w:r>
    </w:p>
    <w:p w:rsidR="009F3140" w:rsidRPr="000A1B65" w:rsidRDefault="009F3140" w:rsidP="000A1B65">
      <w:pPr>
        <w:pStyle w:val="ad"/>
        <w:keepNext/>
        <w:widowControl w:val="0"/>
        <w:numPr>
          <w:ilvl w:val="0"/>
          <w:numId w:val="28"/>
        </w:numPr>
        <w:tabs>
          <w:tab w:val="left" w:pos="284"/>
          <w:tab w:val="left" w:pos="709"/>
        </w:tabs>
        <w:ind w:left="-284" w:right="-2" w:firstLine="568"/>
      </w:pPr>
      <w:r w:rsidRPr="000A1B65">
        <w:t>стимулирование рабочих за увеличение межремонтного периода работы оборудования.</w:t>
      </w:r>
    </w:p>
    <w:p w:rsidR="009F3140" w:rsidRPr="000A1B65" w:rsidRDefault="009F3140" w:rsidP="000A1B65">
      <w:pPr>
        <w:spacing w:line="360" w:lineRule="auto"/>
        <w:ind w:left="-284" w:right="-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A1B65">
        <w:rPr>
          <w:rFonts w:ascii="Times New Roman" w:hAnsi="Times New Roman" w:cs="Times New Roman"/>
          <w:sz w:val="28"/>
          <w:szCs w:val="28"/>
        </w:rPr>
        <w:t xml:space="preserve">Таким образом, главное значение должны приобрести методы интенсивного направления, а именно своевременный ввод в действие </w:t>
      </w:r>
      <w:r w:rsidRPr="000A1B65">
        <w:rPr>
          <w:rFonts w:ascii="Times New Roman" w:hAnsi="Times New Roman" w:cs="Times New Roman"/>
          <w:sz w:val="28"/>
          <w:szCs w:val="28"/>
        </w:rPr>
        <w:lastRenderedPageBreak/>
        <w:t>основных средств, рациональную организацию труда рабочих, своевременное профилактическое обслуживание и качественный ремонт основных производственных средств.</w:t>
      </w:r>
    </w:p>
    <w:p w:rsidR="00BB757B" w:rsidRDefault="00BB757B" w:rsidP="000A1B65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2" w:firstLine="568"/>
        <w:jc w:val="both"/>
        <w:rPr>
          <w:sz w:val="28"/>
          <w:szCs w:val="28"/>
        </w:rPr>
      </w:pPr>
    </w:p>
    <w:p w:rsidR="00BB757B" w:rsidRDefault="00BB757B" w:rsidP="00A22C3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BB757B" w:rsidRDefault="00BB757B" w:rsidP="00A22C3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BB757B" w:rsidRDefault="00BB757B" w:rsidP="00A22C3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BB757B" w:rsidRDefault="00BB757B" w:rsidP="00A22C3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BB757B" w:rsidRDefault="00BB757B" w:rsidP="00A22C3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BB757B" w:rsidRDefault="00BB757B" w:rsidP="00A22C3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BB757B" w:rsidRDefault="00BB757B" w:rsidP="00A22C3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BB757B" w:rsidRDefault="00BB757B" w:rsidP="00A22C3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BB757B" w:rsidRDefault="00BB757B" w:rsidP="00A22C3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BB757B" w:rsidRDefault="00BB757B" w:rsidP="00A22C3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BB757B" w:rsidRDefault="00BB757B" w:rsidP="00A22C3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BB757B" w:rsidRDefault="00BB757B" w:rsidP="00A22C3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BB757B" w:rsidRDefault="00BB757B" w:rsidP="00A22C3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BB757B" w:rsidRDefault="00BB757B" w:rsidP="00A22C3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BB757B" w:rsidRDefault="00BB757B" w:rsidP="00A22C3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BB757B" w:rsidRDefault="00BB757B" w:rsidP="00A22C3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BB757B" w:rsidRDefault="00BB757B" w:rsidP="00A22C3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BB757B" w:rsidRDefault="00BB757B" w:rsidP="00A22C3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BB757B" w:rsidRDefault="00BB757B" w:rsidP="00A22C3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BB757B" w:rsidRDefault="00BB757B" w:rsidP="00A22C3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BB757B" w:rsidRDefault="00BB757B" w:rsidP="00A22C3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BB757B" w:rsidRDefault="00BB757B" w:rsidP="00315E5B">
      <w:pPr>
        <w:pStyle w:val="a5"/>
        <w:tabs>
          <w:tab w:val="left" w:pos="9355"/>
        </w:tabs>
        <w:spacing w:before="0" w:beforeAutospacing="0" w:after="0" w:afterAutospacing="0" w:line="360" w:lineRule="auto"/>
        <w:ind w:right="-1"/>
        <w:jc w:val="both"/>
        <w:rPr>
          <w:sz w:val="28"/>
          <w:szCs w:val="28"/>
        </w:rPr>
      </w:pPr>
    </w:p>
    <w:p w:rsidR="000A1B65" w:rsidRDefault="000A1B65" w:rsidP="00BB757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center"/>
        <w:rPr>
          <w:b/>
          <w:sz w:val="32"/>
          <w:szCs w:val="32"/>
        </w:rPr>
      </w:pPr>
    </w:p>
    <w:p w:rsidR="000A1B65" w:rsidRDefault="000A1B65" w:rsidP="00BB757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center"/>
        <w:rPr>
          <w:b/>
          <w:sz w:val="32"/>
          <w:szCs w:val="32"/>
        </w:rPr>
      </w:pPr>
    </w:p>
    <w:p w:rsidR="000A1B65" w:rsidRDefault="000A1B65" w:rsidP="00BB757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center"/>
        <w:rPr>
          <w:b/>
          <w:sz w:val="32"/>
          <w:szCs w:val="32"/>
        </w:rPr>
      </w:pPr>
    </w:p>
    <w:p w:rsidR="00BB757B" w:rsidRDefault="00BB757B" w:rsidP="00BB757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center"/>
        <w:rPr>
          <w:b/>
          <w:sz w:val="32"/>
          <w:szCs w:val="32"/>
        </w:rPr>
      </w:pPr>
      <w:r w:rsidRPr="00BB757B">
        <w:rPr>
          <w:b/>
          <w:sz w:val="32"/>
          <w:szCs w:val="32"/>
        </w:rPr>
        <w:lastRenderedPageBreak/>
        <w:t>Заключение</w:t>
      </w:r>
    </w:p>
    <w:p w:rsidR="00BB757B" w:rsidRDefault="00BB757B" w:rsidP="00BB757B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center"/>
        <w:rPr>
          <w:b/>
          <w:sz w:val="32"/>
          <w:szCs w:val="32"/>
        </w:rPr>
      </w:pPr>
    </w:p>
    <w:p w:rsidR="00BB757B" w:rsidRPr="00BB757B" w:rsidRDefault="00BB757B" w:rsidP="00BB757B">
      <w:pPr>
        <w:spacing w:after="0" w:line="360" w:lineRule="auto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B757B">
        <w:rPr>
          <w:rFonts w:ascii="Times New Roman" w:hAnsi="Times New Roman" w:cs="Times New Roman"/>
          <w:sz w:val="28"/>
          <w:szCs w:val="28"/>
        </w:rPr>
        <w:t>Основные средства играют огромную роль в процессе труда, в своей совокупности они образуют производственно-техническую базу и определяют производственную мощность предприятия. На протяжении длительного периода использования основные средства поступают на предприятие и передаются в эксплуатацию; изнашиваются; подвергаются ремонту, при помощи которого восстанавливаются их физические свойства; перемещаются внутри предприятия; выбывают с предприятия вследствие ветхости или нецелесообразности дальнейшего использования.</w:t>
      </w:r>
    </w:p>
    <w:p w:rsidR="008F4D2D" w:rsidRDefault="00C550C2" w:rsidP="00BB757B">
      <w:pPr>
        <w:spacing w:after="0" w:line="360" w:lineRule="auto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курсовой работе был проведен анализ состава, структуры</w:t>
      </w:r>
      <w:r w:rsidR="001E07E7">
        <w:rPr>
          <w:rFonts w:ascii="Times New Roman" w:hAnsi="Times New Roman" w:cs="Times New Roman"/>
          <w:sz w:val="28"/>
          <w:szCs w:val="28"/>
        </w:rPr>
        <w:t xml:space="preserve"> и динамики</w:t>
      </w:r>
      <w:r>
        <w:rPr>
          <w:rFonts w:ascii="Times New Roman" w:hAnsi="Times New Roman" w:cs="Times New Roman"/>
          <w:sz w:val="28"/>
          <w:szCs w:val="28"/>
        </w:rPr>
        <w:t xml:space="preserve"> основных производственных фондов </w:t>
      </w:r>
      <w:r w:rsidR="001E07E7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>
        <w:rPr>
          <w:rFonts w:ascii="Times New Roman" w:hAnsi="Times New Roman" w:cs="Times New Roman"/>
          <w:sz w:val="28"/>
          <w:szCs w:val="28"/>
        </w:rPr>
        <w:t>ходе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которого было выявлено увеличение состава основных средств, в большей части машин и оборудования, которые к концу 2012 года составили 48%, а в меньшей части – производственного и хозяйственного инвентаря</w:t>
      </w:r>
      <w:r w:rsidR="001E07E7">
        <w:rPr>
          <w:rFonts w:ascii="Times New Roman" w:hAnsi="Times New Roman" w:cs="Times New Roman"/>
          <w:sz w:val="28"/>
          <w:szCs w:val="28"/>
        </w:rPr>
        <w:t xml:space="preserve"> – 1-2%. </w:t>
      </w:r>
    </w:p>
    <w:p w:rsidR="00BB757B" w:rsidRPr="00BB757B" w:rsidRDefault="001E07E7" w:rsidP="00BB757B">
      <w:pPr>
        <w:spacing w:after="0" w:line="360" w:lineRule="auto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Были также </w:t>
      </w:r>
      <w:r w:rsidR="00BB757B">
        <w:rPr>
          <w:rFonts w:ascii="Times New Roman" w:hAnsi="Times New Roman" w:cs="Times New Roman"/>
          <w:sz w:val="28"/>
          <w:szCs w:val="28"/>
        </w:rPr>
        <w:t>рассчитаны показатели фондоотдачи и фондоемкости, которые характеризуют э</w:t>
      </w:r>
      <w:r w:rsidR="00BB757B" w:rsidRPr="00BB757B">
        <w:rPr>
          <w:rFonts w:ascii="Times New Roman" w:hAnsi="Times New Roman" w:cs="Times New Roman"/>
          <w:sz w:val="28"/>
          <w:szCs w:val="28"/>
        </w:rPr>
        <w:t xml:space="preserve">ффективность использования основных средств. </w:t>
      </w:r>
    </w:p>
    <w:p w:rsidR="00BB757B" w:rsidRPr="00BB757B" w:rsidRDefault="00BB757B" w:rsidP="00BB757B">
      <w:pPr>
        <w:spacing w:after="0" w:line="360" w:lineRule="auto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B757B">
        <w:rPr>
          <w:rFonts w:ascii="Times New Roman" w:hAnsi="Times New Roman" w:cs="Times New Roman"/>
          <w:sz w:val="28"/>
          <w:szCs w:val="28"/>
        </w:rPr>
        <w:t xml:space="preserve">В ходе расчетов этих показателей в ОАО «Трест Гидромонтаж» было выявлено снижение показателя фондоотдачи и увеличение показателя </w:t>
      </w:r>
      <w:proofErr w:type="spellStart"/>
      <w:r w:rsidRPr="00BB757B">
        <w:rPr>
          <w:rFonts w:ascii="Times New Roman" w:hAnsi="Times New Roman" w:cs="Times New Roman"/>
          <w:sz w:val="28"/>
          <w:szCs w:val="28"/>
        </w:rPr>
        <w:t>фондоемкости</w:t>
      </w:r>
      <w:proofErr w:type="spellEnd"/>
      <w:r w:rsidRPr="00BB757B">
        <w:rPr>
          <w:rFonts w:ascii="Times New Roman" w:hAnsi="Times New Roman" w:cs="Times New Roman"/>
          <w:sz w:val="28"/>
          <w:szCs w:val="28"/>
        </w:rPr>
        <w:t xml:space="preserve">, это значит, что основные средства организация использовала неэффективно. Это отрицательный фактор, свидетельствующий об ухудшении финансового состояния на предприятии, уменьшении производительности труда, больших затрат на производство продукции. Также увеличение </w:t>
      </w:r>
      <w:proofErr w:type="spellStart"/>
      <w:r w:rsidRPr="00BB757B">
        <w:rPr>
          <w:rFonts w:ascii="Times New Roman" w:hAnsi="Times New Roman" w:cs="Times New Roman"/>
          <w:sz w:val="28"/>
          <w:szCs w:val="28"/>
        </w:rPr>
        <w:t>фондоемкости</w:t>
      </w:r>
      <w:proofErr w:type="spellEnd"/>
      <w:r w:rsidRPr="00BB757B">
        <w:rPr>
          <w:rFonts w:ascii="Times New Roman" w:hAnsi="Times New Roman" w:cs="Times New Roman"/>
          <w:sz w:val="28"/>
          <w:szCs w:val="28"/>
        </w:rPr>
        <w:t xml:space="preserve"> свидетельствует о понижении рентабельности ОАО «Тре</w:t>
      </w:r>
      <w:r>
        <w:rPr>
          <w:rFonts w:ascii="Times New Roman" w:hAnsi="Times New Roman" w:cs="Times New Roman"/>
          <w:sz w:val="28"/>
          <w:szCs w:val="28"/>
        </w:rPr>
        <w:t>ст Гидромонтаж». Но к концу 2012</w:t>
      </w:r>
      <w:r w:rsidRPr="00BB757B">
        <w:rPr>
          <w:rFonts w:ascii="Times New Roman" w:hAnsi="Times New Roman" w:cs="Times New Roman"/>
          <w:sz w:val="28"/>
          <w:szCs w:val="28"/>
        </w:rPr>
        <w:t xml:space="preserve"> года замечается положительная динамика, </w:t>
      </w:r>
      <w:r w:rsidR="001E07E7">
        <w:rPr>
          <w:rFonts w:ascii="Times New Roman" w:hAnsi="Times New Roman" w:cs="Times New Roman"/>
          <w:sz w:val="28"/>
          <w:szCs w:val="28"/>
        </w:rPr>
        <w:t xml:space="preserve">то есть показатель фондоотдачи растет, а коэффициент </w:t>
      </w:r>
      <w:proofErr w:type="spellStart"/>
      <w:r w:rsidR="001E07E7">
        <w:rPr>
          <w:rFonts w:ascii="Times New Roman" w:hAnsi="Times New Roman" w:cs="Times New Roman"/>
          <w:sz w:val="28"/>
          <w:szCs w:val="28"/>
        </w:rPr>
        <w:t>фондоемкости</w:t>
      </w:r>
      <w:proofErr w:type="spellEnd"/>
      <w:r w:rsidR="001E07E7">
        <w:rPr>
          <w:rFonts w:ascii="Times New Roman" w:hAnsi="Times New Roman" w:cs="Times New Roman"/>
          <w:sz w:val="28"/>
          <w:szCs w:val="28"/>
        </w:rPr>
        <w:t xml:space="preserve"> снижается, </w:t>
      </w:r>
      <w:r w:rsidRPr="00BB757B">
        <w:rPr>
          <w:rFonts w:ascii="Times New Roman" w:hAnsi="Times New Roman" w:cs="Times New Roman"/>
          <w:sz w:val="28"/>
          <w:szCs w:val="28"/>
        </w:rPr>
        <w:t xml:space="preserve">что свидетельствует о повышении эффективности использования основных средств. </w:t>
      </w:r>
    </w:p>
    <w:p w:rsidR="00BB757B" w:rsidRPr="00BB757B" w:rsidRDefault="00BB757B" w:rsidP="00BB757B">
      <w:pPr>
        <w:spacing w:after="0" w:line="360" w:lineRule="auto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B757B">
        <w:rPr>
          <w:rFonts w:ascii="Times New Roman" w:hAnsi="Times New Roman" w:cs="Times New Roman"/>
          <w:sz w:val="28"/>
          <w:szCs w:val="28"/>
        </w:rPr>
        <w:t>Имея ясное представление о роли каждого элемента основных сре</w:t>
      </w:r>
      <w:proofErr w:type="gramStart"/>
      <w:r w:rsidRPr="00BB757B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BB757B">
        <w:rPr>
          <w:rFonts w:ascii="Times New Roman" w:hAnsi="Times New Roman" w:cs="Times New Roman"/>
          <w:sz w:val="28"/>
          <w:szCs w:val="28"/>
        </w:rPr>
        <w:t xml:space="preserve">оизводственном процессе, физическом и моральном их износе, факторах, </w:t>
      </w:r>
      <w:r w:rsidRPr="00BB757B">
        <w:rPr>
          <w:rFonts w:ascii="Times New Roman" w:hAnsi="Times New Roman" w:cs="Times New Roman"/>
          <w:sz w:val="28"/>
          <w:szCs w:val="28"/>
        </w:rPr>
        <w:lastRenderedPageBreak/>
        <w:t xml:space="preserve">влияющих на использование основных средств, можно выявить </w:t>
      </w:r>
      <w:r>
        <w:rPr>
          <w:rFonts w:ascii="Times New Roman" w:hAnsi="Times New Roman" w:cs="Times New Roman"/>
          <w:sz w:val="28"/>
          <w:szCs w:val="28"/>
        </w:rPr>
        <w:t>пути</w:t>
      </w:r>
      <w:r w:rsidRPr="00BB757B">
        <w:rPr>
          <w:rFonts w:ascii="Times New Roman" w:hAnsi="Times New Roman" w:cs="Times New Roman"/>
          <w:sz w:val="28"/>
          <w:szCs w:val="28"/>
        </w:rPr>
        <w:t>, при помощи которых повышается эффективность использования основных средств предприятия, обеспечивающая снижение издержек производства и рост производительности труда.</w:t>
      </w:r>
    </w:p>
    <w:p w:rsidR="00315E5B" w:rsidRPr="00315E5B" w:rsidRDefault="00315E5B" w:rsidP="00315E5B">
      <w:pPr>
        <w:pStyle w:val="a5"/>
        <w:spacing w:before="0" w:beforeAutospacing="0" w:after="0" w:afterAutospacing="0" w:line="360" w:lineRule="auto"/>
        <w:ind w:left="-284" w:firstLine="568"/>
        <w:jc w:val="both"/>
        <w:rPr>
          <w:sz w:val="28"/>
          <w:szCs w:val="28"/>
        </w:rPr>
      </w:pPr>
      <w:r w:rsidRPr="00315E5B">
        <w:rPr>
          <w:sz w:val="28"/>
          <w:szCs w:val="28"/>
        </w:rPr>
        <w:t>Существует два пути улучшения использования основных средств - это интенсивный и экстенсивный. Экстенсивное улучшение использования основных сре</w:t>
      </w:r>
      <w:proofErr w:type="gramStart"/>
      <w:r w:rsidRPr="00315E5B">
        <w:rPr>
          <w:sz w:val="28"/>
          <w:szCs w:val="28"/>
        </w:rPr>
        <w:t>дств пр</w:t>
      </w:r>
      <w:proofErr w:type="gramEnd"/>
      <w:r w:rsidRPr="00315E5B">
        <w:rPr>
          <w:sz w:val="28"/>
          <w:szCs w:val="28"/>
        </w:rPr>
        <w:t>едполагает, что, с одной стороны, будет увеличено время работы действующего оборудования в календарный период, а с другой - повышен удельный вес действующего оборудования в составе всего оборудования, имеющегося на предприятии; но этот путь имеет свой предел. Значительно шире возможности интенсивного пути, он предполагает повышение степени загрузки оборудования в единицу времени.</w:t>
      </w:r>
    </w:p>
    <w:p w:rsidR="00BB757B" w:rsidRPr="00BB757B" w:rsidRDefault="00BB757B" w:rsidP="00315E5B">
      <w:pPr>
        <w:spacing w:after="0" w:line="360" w:lineRule="auto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B757B">
        <w:rPr>
          <w:rFonts w:ascii="Times New Roman" w:hAnsi="Times New Roman" w:cs="Times New Roman"/>
          <w:sz w:val="28"/>
          <w:szCs w:val="28"/>
        </w:rPr>
        <w:t>Основными факторами повышения эффективного использования основных средств является рациональное использование основных фондов и производственных мощностей.</w:t>
      </w:r>
    </w:p>
    <w:p w:rsidR="00315E5B" w:rsidRPr="00315E5B" w:rsidRDefault="00315E5B" w:rsidP="00315E5B">
      <w:pPr>
        <w:pStyle w:val="a5"/>
        <w:spacing w:before="0" w:beforeAutospacing="0" w:after="0" w:afterAutospacing="0" w:line="360" w:lineRule="auto"/>
        <w:ind w:left="-284" w:firstLine="568"/>
        <w:jc w:val="both"/>
        <w:rPr>
          <w:sz w:val="28"/>
          <w:szCs w:val="28"/>
        </w:rPr>
      </w:pPr>
      <w:r w:rsidRPr="00315E5B">
        <w:rPr>
          <w:sz w:val="28"/>
          <w:szCs w:val="28"/>
        </w:rPr>
        <w:t>В целом стоит отметить, что от того</w:t>
      </w:r>
      <w:r w:rsidR="008F4D2D">
        <w:rPr>
          <w:sz w:val="28"/>
          <w:szCs w:val="28"/>
        </w:rPr>
        <w:t>,</w:t>
      </w:r>
      <w:r w:rsidRPr="00315E5B">
        <w:rPr>
          <w:sz w:val="28"/>
          <w:szCs w:val="28"/>
        </w:rPr>
        <w:t xml:space="preserve"> насколько обеспеченно предприятие основными средствами и как эффективно они используются, зависит прибыль предприятия и уровень его полной рентабельности.</w:t>
      </w:r>
    </w:p>
    <w:p w:rsidR="00315E5B" w:rsidRDefault="00315E5B" w:rsidP="00315E5B">
      <w:pPr>
        <w:tabs>
          <w:tab w:val="left" w:pos="9355"/>
        </w:tabs>
        <w:spacing w:after="0" w:line="360" w:lineRule="auto"/>
        <w:ind w:left="-284" w:right="-1" w:firstLine="568"/>
        <w:jc w:val="both"/>
        <w:rPr>
          <w:rStyle w:val="Subst"/>
          <w:rFonts w:ascii="Times New Roman" w:eastAsia="Calibri" w:hAnsi="Times New Roman" w:cs="Times New Roman"/>
          <w:b w:val="0"/>
          <w:i w:val="0"/>
          <w:sz w:val="28"/>
          <w:szCs w:val="28"/>
        </w:rPr>
      </w:pPr>
      <w:r w:rsidRPr="00DE5E3B">
        <w:rPr>
          <w:rStyle w:val="Subst"/>
          <w:rFonts w:ascii="Times New Roman" w:eastAsia="Calibri" w:hAnsi="Times New Roman" w:cs="Times New Roman"/>
          <w:b w:val="0"/>
          <w:i w:val="0"/>
          <w:sz w:val="28"/>
          <w:szCs w:val="28"/>
        </w:rPr>
        <w:t xml:space="preserve">В дальнейшем </w:t>
      </w:r>
      <w:r w:rsidRPr="00DE5E3B">
        <w:rPr>
          <w:rFonts w:ascii="Times New Roman" w:hAnsi="Times New Roman" w:cs="Times New Roman"/>
          <w:sz w:val="28"/>
          <w:szCs w:val="28"/>
        </w:rPr>
        <w:t>ОАО «Трест Гидромонтаж»</w:t>
      </w:r>
      <w:r w:rsidRPr="00DE5E3B">
        <w:rPr>
          <w:rStyle w:val="Subst"/>
          <w:rFonts w:ascii="Times New Roman" w:eastAsia="Calibri" w:hAnsi="Times New Roman" w:cs="Times New Roman"/>
          <w:b w:val="0"/>
          <w:i w:val="0"/>
          <w:sz w:val="28"/>
          <w:szCs w:val="28"/>
        </w:rPr>
        <w:t xml:space="preserve"> планирует увеличивать производство (объем и ассортимент) выпускаемой продукции (работ, услуг),  расширять рынки сбыта, в частности планируется выход на рынок малоэтажного строительства. Указанные мероприятия будут производиться за счет прибыли эмитента.</w:t>
      </w:r>
    </w:p>
    <w:p w:rsidR="00A679FE" w:rsidRDefault="00A679FE" w:rsidP="00315E5B">
      <w:pPr>
        <w:tabs>
          <w:tab w:val="left" w:pos="9355"/>
        </w:tabs>
        <w:spacing w:after="0" w:line="360" w:lineRule="auto"/>
        <w:ind w:left="-284" w:right="-1" w:firstLine="568"/>
        <w:jc w:val="both"/>
        <w:rPr>
          <w:rStyle w:val="Subst"/>
          <w:rFonts w:ascii="Times New Roman" w:eastAsia="Calibri" w:hAnsi="Times New Roman" w:cs="Times New Roman"/>
          <w:b w:val="0"/>
          <w:i w:val="0"/>
          <w:sz w:val="28"/>
          <w:szCs w:val="28"/>
        </w:rPr>
      </w:pPr>
    </w:p>
    <w:p w:rsidR="00A679FE" w:rsidRDefault="00A679FE" w:rsidP="00315E5B">
      <w:pPr>
        <w:tabs>
          <w:tab w:val="left" w:pos="9355"/>
        </w:tabs>
        <w:spacing w:after="0" w:line="360" w:lineRule="auto"/>
        <w:ind w:left="-284" w:right="-1" w:firstLine="568"/>
        <w:jc w:val="both"/>
        <w:rPr>
          <w:rStyle w:val="Subst"/>
          <w:rFonts w:ascii="Times New Roman" w:eastAsia="Calibri" w:hAnsi="Times New Roman" w:cs="Times New Roman"/>
          <w:b w:val="0"/>
          <w:i w:val="0"/>
          <w:sz w:val="28"/>
          <w:szCs w:val="28"/>
        </w:rPr>
      </w:pPr>
    </w:p>
    <w:p w:rsidR="00A679FE" w:rsidRDefault="00A679FE" w:rsidP="00315E5B">
      <w:pPr>
        <w:tabs>
          <w:tab w:val="left" w:pos="9355"/>
        </w:tabs>
        <w:spacing w:after="0" w:line="360" w:lineRule="auto"/>
        <w:ind w:left="-284" w:right="-1" w:firstLine="568"/>
        <w:jc w:val="both"/>
        <w:rPr>
          <w:rStyle w:val="Subst"/>
          <w:rFonts w:ascii="Times New Roman" w:eastAsia="Calibri" w:hAnsi="Times New Roman" w:cs="Times New Roman"/>
          <w:b w:val="0"/>
          <w:i w:val="0"/>
          <w:sz w:val="28"/>
          <w:szCs w:val="28"/>
        </w:rPr>
      </w:pPr>
    </w:p>
    <w:p w:rsidR="008F4D2D" w:rsidRDefault="008F4D2D" w:rsidP="008F4D2D">
      <w:pPr>
        <w:tabs>
          <w:tab w:val="left" w:pos="9355"/>
        </w:tabs>
        <w:spacing w:after="0" w:line="360" w:lineRule="auto"/>
        <w:ind w:right="-1"/>
        <w:jc w:val="both"/>
        <w:rPr>
          <w:rStyle w:val="Subst"/>
          <w:rFonts w:ascii="Times New Roman" w:eastAsia="Calibri" w:hAnsi="Times New Roman" w:cs="Times New Roman"/>
          <w:b w:val="0"/>
          <w:i w:val="0"/>
          <w:sz w:val="28"/>
          <w:szCs w:val="28"/>
        </w:rPr>
      </w:pPr>
    </w:p>
    <w:p w:rsidR="00812B05" w:rsidRDefault="00812B05" w:rsidP="008F4D2D">
      <w:pPr>
        <w:tabs>
          <w:tab w:val="left" w:pos="9355"/>
        </w:tabs>
        <w:spacing w:after="0" w:line="360" w:lineRule="auto"/>
        <w:ind w:right="-1"/>
        <w:jc w:val="both"/>
        <w:rPr>
          <w:rStyle w:val="Subst"/>
          <w:rFonts w:ascii="Times New Roman" w:eastAsia="Calibri" w:hAnsi="Times New Roman" w:cs="Times New Roman"/>
          <w:b w:val="0"/>
          <w:i w:val="0"/>
          <w:sz w:val="28"/>
          <w:szCs w:val="28"/>
        </w:rPr>
      </w:pPr>
    </w:p>
    <w:p w:rsidR="00812B05" w:rsidRDefault="00812B05" w:rsidP="008F4D2D">
      <w:pPr>
        <w:tabs>
          <w:tab w:val="left" w:pos="9355"/>
        </w:tabs>
        <w:spacing w:after="0" w:line="360" w:lineRule="auto"/>
        <w:ind w:right="-1"/>
        <w:jc w:val="both"/>
        <w:rPr>
          <w:rStyle w:val="Subst"/>
          <w:rFonts w:ascii="Times New Roman" w:eastAsia="Calibri" w:hAnsi="Times New Roman" w:cs="Times New Roman"/>
          <w:b w:val="0"/>
          <w:i w:val="0"/>
          <w:sz w:val="28"/>
          <w:szCs w:val="28"/>
        </w:rPr>
      </w:pPr>
    </w:p>
    <w:p w:rsidR="00812B05" w:rsidRDefault="00812B05" w:rsidP="008F4D2D">
      <w:pPr>
        <w:tabs>
          <w:tab w:val="left" w:pos="9355"/>
        </w:tabs>
        <w:spacing w:after="0" w:line="360" w:lineRule="auto"/>
        <w:ind w:right="-1"/>
        <w:jc w:val="both"/>
        <w:rPr>
          <w:rStyle w:val="Subst"/>
          <w:rFonts w:ascii="Times New Roman" w:eastAsia="Calibri" w:hAnsi="Times New Roman" w:cs="Times New Roman"/>
          <w:b w:val="0"/>
          <w:i w:val="0"/>
          <w:sz w:val="28"/>
          <w:szCs w:val="28"/>
        </w:rPr>
      </w:pPr>
    </w:p>
    <w:p w:rsidR="00A679FE" w:rsidRPr="00012ADC" w:rsidRDefault="00A679FE" w:rsidP="00094384">
      <w:pPr>
        <w:tabs>
          <w:tab w:val="left" w:pos="9355"/>
        </w:tabs>
        <w:spacing w:after="0" w:line="360" w:lineRule="auto"/>
        <w:ind w:left="-284" w:right="-1" w:firstLine="568"/>
        <w:jc w:val="center"/>
        <w:rPr>
          <w:rFonts w:ascii="Times New Roman" w:hAnsi="Times New Roman" w:cs="Times New Roman"/>
          <w:sz w:val="32"/>
          <w:szCs w:val="32"/>
        </w:rPr>
      </w:pPr>
      <w:r w:rsidRPr="00012ADC">
        <w:rPr>
          <w:rStyle w:val="Subst"/>
          <w:rFonts w:ascii="Times New Roman" w:eastAsia="Calibri" w:hAnsi="Times New Roman" w:cs="Times New Roman"/>
          <w:i w:val="0"/>
          <w:sz w:val="32"/>
          <w:szCs w:val="32"/>
        </w:rPr>
        <w:lastRenderedPageBreak/>
        <w:t xml:space="preserve">Список </w:t>
      </w:r>
      <w:r w:rsidR="00012ADC" w:rsidRPr="00012ADC">
        <w:rPr>
          <w:rStyle w:val="Subst"/>
          <w:rFonts w:ascii="Times New Roman" w:eastAsia="Calibri" w:hAnsi="Times New Roman" w:cs="Times New Roman"/>
          <w:i w:val="0"/>
          <w:sz w:val="32"/>
          <w:szCs w:val="32"/>
        </w:rPr>
        <w:t>использованной литературы</w:t>
      </w:r>
    </w:p>
    <w:p w:rsidR="00C36FDB" w:rsidRPr="00253594" w:rsidRDefault="00C36FDB" w:rsidP="00094384">
      <w:pPr>
        <w:pStyle w:val="a5"/>
        <w:tabs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</w:p>
    <w:p w:rsidR="00C36FDB" w:rsidRPr="00BE3AAC" w:rsidRDefault="00C36FDB" w:rsidP="00094384">
      <w:pPr>
        <w:pStyle w:val="a4"/>
        <w:numPr>
          <w:ilvl w:val="0"/>
          <w:numId w:val="20"/>
        </w:numPr>
        <w:tabs>
          <w:tab w:val="left" w:pos="0"/>
          <w:tab w:val="left" w:pos="709"/>
          <w:tab w:val="left" w:pos="1255"/>
          <w:tab w:val="left" w:pos="1397"/>
        </w:tabs>
        <w:spacing w:after="0" w:line="360" w:lineRule="auto"/>
        <w:ind w:left="-284" w:right="-1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3AA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Алексеева Г. И., </w:t>
      </w:r>
      <w:proofErr w:type="spellStart"/>
      <w:r w:rsidRPr="00BE3AA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Алавердова</w:t>
      </w:r>
      <w:proofErr w:type="spellEnd"/>
      <w:r w:rsidRPr="00BE3AA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Т. П., Бу</w:t>
      </w:r>
      <w:r w:rsidRPr="00BE3AA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>латова 3. Г.</w:t>
      </w:r>
      <w:r w:rsidRPr="00BE3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Бухгалтерский учет. – М.: </w:t>
      </w:r>
      <w:proofErr w:type="spellStart"/>
      <w:r w:rsidRPr="00BE3AAC">
        <w:rPr>
          <w:rFonts w:ascii="Times New Roman" w:hAnsi="Times New Roman" w:cs="Times New Roman"/>
          <w:color w:val="000000" w:themeColor="text1"/>
          <w:sz w:val="28"/>
          <w:szCs w:val="28"/>
        </w:rPr>
        <w:t>Маркет</w:t>
      </w:r>
      <w:proofErr w:type="spellEnd"/>
      <w:r w:rsidRPr="00BE3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ДС, 2010. – 752 с.</w:t>
      </w:r>
    </w:p>
    <w:p w:rsidR="00C36FDB" w:rsidRPr="00BE3AAC" w:rsidRDefault="00C36FDB" w:rsidP="00094384">
      <w:pPr>
        <w:pStyle w:val="a4"/>
        <w:keepNext/>
        <w:keepLines/>
        <w:numPr>
          <w:ilvl w:val="0"/>
          <w:numId w:val="20"/>
        </w:numPr>
        <w:tabs>
          <w:tab w:val="left" w:pos="0"/>
          <w:tab w:val="left" w:pos="263"/>
          <w:tab w:val="left" w:pos="709"/>
          <w:tab w:val="left" w:pos="1255"/>
          <w:tab w:val="left" w:pos="1397"/>
        </w:tabs>
        <w:spacing w:after="0" w:line="360" w:lineRule="auto"/>
        <w:ind w:left="-284" w:right="-1" w:firstLine="568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E3A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Бабаев Ю. А., Петров А. М., Мельникова </w:t>
      </w:r>
      <w:r w:rsidRPr="00BE3A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JI</w:t>
      </w:r>
      <w:r w:rsidRPr="00BE3A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BE3A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А.  Бухгалтерский учет. – Москва: Проспект, 2011. – 432 </w:t>
      </w:r>
      <w:proofErr w:type="gramStart"/>
      <w:r w:rsidRPr="00BE3A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proofErr w:type="gramEnd"/>
      <w:r w:rsidRPr="00BE3A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36FDB" w:rsidRPr="004D0639" w:rsidRDefault="00C36FDB" w:rsidP="00094384">
      <w:pPr>
        <w:pStyle w:val="a4"/>
        <w:numPr>
          <w:ilvl w:val="0"/>
          <w:numId w:val="20"/>
        </w:numPr>
        <w:tabs>
          <w:tab w:val="left" w:pos="0"/>
          <w:tab w:val="left" w:pos="263"/>
          <w:tab w:val="left" w:pos="709"/>
          <w:tab w:val="left" w:pos="1255"/>
          <w:tab w:val="left" w:pos="1397"/>
        </w:tabs>
        <w:spacing w:after="0" w:line="360" w:lineRule="auto"/>
        <w:ind w:left="-284" w:right="-1" w:firstLine="56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r w:rsidRPr="004D0639">
        <w:rPr>
          <w:rFonts w:ascii="Times New Roman" w:hAnsi="Times New Roman" w:cs="Times New Roman"/>
          <w:color w:val="000000" w:themeColor="text1"/>
          <w:sz w:val="28"/>
          <w:szCs w:val="28"/>
        </w:rPr>
        <w:t>Бахтурина</w:t>
      </w:r>
      <w:proofErr w:type="spellEnd"/>
      <w:r w:rsidRPr="004D06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Ю.И., </w:t>
      </w:r>
      <w:proofErr w:type="spellStart"/>
      <w:r w:rsidRPr="004D0639">
        <w:rPr>
          <w:rFonts w:ascii="Times New Roman" w:hAnsi="Times New Roman" w:cs="Times New Roman"/>
          <w:color w:val="000000" w:themeColor="text1"/>
          <w:sz w:val="28"/>
          <w:szCs w:val="28"/>
        </w:rPr>
        <w:t>Детова</w:t>
      </w:r>
      <w:proofErr w:type="spellEnd"/>
      <w:r w:rsidRPr="004D06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Т.В., Денисов Н.Л. Бухгалтерский финансовый учет. - М.: ИНФРА – М, 2011. – 505 с.</w:t>
      </w:r>
    </w:p>
    <w:p w:rsidR="00C36FDB" w:rsidRDefault="00C36FDB" w:rsidP="00094384">
      <w:pPr>
        <w:pStyle w:val="a5"/>
        <w:numPr>
          <w:ilvl w:val="0"/>
          <w:numId w:val="20"/>
        </w:numPr>
        <w:tabs>
          <w:tab w:val="left" w:pos="709"/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  <w:r w:rsidRPr="00253594">
        <w:rPr>
          <w:sz w:val="28"/>
          <w:szCs w:val="28"/>
        </w:rPr>
        <w:t xml:space="preserve">Губина О.В., </w:t>
      </w:r>
      <w:proofErr w:type="spellStart"/>
      <w:r w:rsidRPr="00253594">
        <w:rPr>
          <w:sz w:val="28"/>
          <w:szCs w:val="28"/>
        </w:rPr>
        <w:t>Губин</w:t>
      </w:r>
      <w:proofErr w:type="spellEnd"/>
      <w:r w:rsidRPr="00253594">
        <w:rPr>
          <w:sz w:val="28"/>
          <w:szCs w:val="28"/>
        </w:rPr>
        <w:t xml:space="preserve"> В.Е. Анализ финансово-хозяйственной деятельности. Практикум: учебное пособие / О.В. Губина, В.Е. </w:t>
      </w:r>
      <w:proofErr w:type="spellStart"/>
      <w:r w:rsidRPr="00253594">
        <w:rPr>
          <w:sz w:val="28"/>
          <w:szCs w:val="28"/>
        </w:rPr>
        <w:t>Губин</w:t>
      </w:r>
      <w:proofErr w:type="spellEnd"/>
      <w:r w:rsidRPr="00253594">
        <w:rPr>
          <w:sz w:val="28"/>
          <w:szCs w:val="28"/>
        </w:rPr>
        <w:t xml:space="preserve">. – 2-е изд., </w:t>
      </w:r>
      <w:proofErr w:type="spellStart"/>
      <w:r w:rsidRPr="00253594">
        <w:rPr>
          <w:sz w:val="28"/>
          <w:szCs w:val="28"/>
        </w:rPr>
        <w:t>перераб</w:t>
      </w:r>
      <w:proofErr w:type="spellEnd"/>
      <w:r w:rsidRPr="00253594">
        <w:rPr>
          <w:sz w:val="28"/>
          <w:szCs w:val="28"/>
        </w:rPr>
        <w:t>. и доп. – М.: ИД «ФОРУМ»: ИНФРА-М, 2012. – 192 с.</w:t>
      </w:r>
    </w:p>
    <w:p w:rsidR="00C36FDB" w:rsidRPr="00512EC7" w:rsidRDefault="00C36FDB" w:rsidP="00094384">
      <w:pPr>
        <w:pStyle w:val="a4"/>
        <w:numPr>
          <w:ilvl w:val="0"/>
          <w:numId w:val="20"/>
        </w:numPr>
        <w:tabs>
          <w:tab w:val="left" w:pos="0"/>
          <w:tab w:val="left" w:pos="263"/>
          <w:tab w:val="left" w:pos="709"/>
          <w:tab w:val="left" w:pos="1255"/>
          <w:tab w:val="left" w:pos="1397"/>
        </w:tabs>
        <w:spacing w:line="360" w:lineRule="auto"/>
        <w:ind w:left="-284" w:right="-1" w:firstLine="56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r w:rsidRPr="00512EC7">
        <w:rPr>
          <w:rFonts w:ascii="Times New Roman" w:hAnsi="Times New Roman" w:cs="Times New Roman"/>
          <w:color w:val="000000" w:themeColor="text1"/>
          <w:sz w:val="28"/>
          <w:szCs w:val="28"/>
        </w:rPr>
        <w:t>Лытнева</w:t>
      </w:r>
      <w:proofErr w:type="spellEnd"/>
      <w:r w:rsidRPr="00512E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Н.А. Бухгалтерский финансовый учет. – М.: ИД ФОРУМ: ИНФРА – М, 2009. – 656 с.</w:t>
      </w:r>
    </w:p>
    <w:p w:rsidR="00C36FDB" w:rsidRPr="00512EC7" w:rsidRDefault="00C36FDB" w:rsidP="00094384">
      <w:pPr>
        <w:pStyle w:val="a4"/>
        <w:numPr>
          <w:ilvl w:val="0"/>
          <w:numId w:val="20"/>
        </w:numPr>
        <w:tabs>
          <w:tab w:val="left" w:pos="0"/>
          <w:tab w:val="left" w:pos="263"/>
          <w:tab w:val="left" w:pos="709"/>
          <w:tab w:val="left" w:pos="1255"/>
          <w:tab w:val="left" w:pos="1397"/>
        </w:tabs>
        <w:spacing w:line="360" w:lineRule="auto"/>
        <w:ind w:left="-284" w:right="-1" w:firstLine="56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Маркин, Юрий Павлович. Экономический анализ: учеб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особие / Ю.П. Маркин. – 3-е изд., стер. – М.: Издательство «Омега-Л», 2011. – 450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36FDB" w:rsidRPr="000E3E04" w:rsidRDefault="00C36FDB" w:rsidP="00094384">
      <w:pPr>
        <w:pStyle w:val="a4"/>
        <w:numPr>
          <w:ilvl w:val="0"/>
          <w:numId w:val="20"/>
        </w:numPr>
        <w:tabs>
          <w:tab w:val="left" w:pos="0"/>
          <w:tab w:val="left" w:pos="263"/>
          <w:tab w:val="left" w:pos="709"/>
          <w:tab w:val="left" w:pos="1255"/>
          <w:tab w:val="left" w:pos="1397"/>
        </w:tabs>
        <w:spacing w:after="0" w:line="360" w:lineRule="auto"/>
        <w:ind w:left="-284" w:right="-1" w:firstLine="56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Парамонов П.Ф. Экономика предприятий. Ч.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Учебное пособие / П.Ф. Парамонов, В.В. Бут, Г.Н.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Барсукова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И.Е.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Халявка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Краснодар: КГАУ, 2008. – 331 с.</w:t>
      </w:r>
    </w:p>
    <w:p w:rsidR="00C36FDB" w:rsidRDefault="00C36FDB" w:rsidP="00094384">
      <w:pPr>
        <w:pStyle w:val="a5"/>
        <w:numPr>
          <w:ilvl w:val="0"/>
          <w:numId w:val="20"/>
        </w:numPr>
        <w:tabs>
          <w:tab w:val="left" w:pos="709"/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Савицкая Г.В. Анализ хозяйственной деятельности предприятия: Учебник. – 5-е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– М.: ИНФРА-М, 2009. – 536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C36FDB" w:rsidRPr="00512EC7" w:rsidRDefault="00C36FDB" w:rsidP="00094384">
      <w:pPr>
        <w:pStyle w:val="a4"/>
        <w:numPr>
          <w:ilvl w:val="0"/>
          <w:numId w:val="20"/>
        </w:numPr>
        <w:tabs>
          <w:tab w:val="left" w:pos="0"/>
          <w:tab w:val="left" w:pos="405"/>
          <w:tab w:val="left" w:pos="709"/>
          <w:tab w:val="left" w:pos="1255"/>
        </w:tabs>
        <w:spacing w:after="0" w:line="360" w:lineRule="auto"/>
        <w:ind w:left="-284" w:right="-1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E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Сергеева Т.Ю. Основные средства: бухгалтерский и налоговый учет. – Москва: Омега – Л, 2010. – 243 </w:t>
      </w:r>
      <w:proofErr w:type="gramStart"/>
      <w:r w:rsidRPr="00512EC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Pr="00512EC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36FDB" w:rsidRDefault="00C36FDB" w:rsidP="00094384">
      <w:pPr>
        <w:pStyle w:val="a5"/>
        <w:numPr>
          <w:ilvl w:val="0"/>
          <w:numId w:val="20"/>
        </w:numPr>
        <w:tabs>
          <w:tab w:val="left" w:pos="709"/>
          <w:tab w:val="left" w:pos="9355"/>
        </w:tabs>
        <w:spacing w:before="0" w:beforeAutospacing="0" w:after="0" w:afterAutospacing="0" w:line="360" w:lineRule="auto"/>
        <w:ind w:left="-284" w:right="-1" w:firstLine="56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Чечевицына</w:t>
      </w:r>
      <w:proofErr w:type="spellEnd"/>
      <w:r>
        <w:rPr>
          <w:sz w:val="28"/>
          <w:szCs w:val="28"/>
        </w:rPr>
        <w:t xml:space="preserve"> Л.Н. Практикум по экономике предприятия / Л.Н. </w:t>
      </w:r>
      <w:proofErr w:type="spellStart"/>
      <w:r>
        <w:rPr>
          <w:sz w:val="28"/>
          <w:szCs w:val="28"/>
        </w:rPr>
        <w:t>Чечевицына</w:t>
      </w:r>
      <w:proofErr w:type="spellEnd"/>
      <w:r>
        <w:rPr>
          <w:sz w:val="28"/>
          <w:szCs w:val="28"/>
        </w:rPr>
        <w:t xml:space="preserve">, О.Н. Терещенко. – Изд. 2-е – Ростов </w:t>
      </w:r>
      <w:proofErr w:type="spellStart"/>
      <w:r>
        <w:rPr>
          <w:sz w:val="28"/>
          <w:szCs w:val="28"/>
        </w:rPr>
        <w:t>н</w:t>
      </w:r>
      <w:proofErr w:type="spellEnd"/>
      <w:proofErr w:type="gramStart"/>
      <w:r>
        <w:rPr>
          <w:sz w:val="28"/>
          <w:szCs w:val="28"/>
        </w:rPr>
        <w:t>/Д</w:t>
      </w:r>
      <w:proofErr w:type="gramEnd"/>
      <w:r>
        <w:rPr>
          <w:sz w:val="28"/>
          <w:szCs w:val="28"/>
        </w:rPr>
        <w:t>: Феникс , 2009. – 250 с.</w:t>
      </w:r>
    </w:p>
    <w:p w:rsidR="00C36FDB" w:rsidRPr="000E3E04" w:rsidRDefault="00C36FDB" w:rsidP="00094384">
      <w:pPr>
        <w:pStyle w:val="a4"/>
        <w:numPr>
          <w:ilvl w:val="0"/>
          <w:numId w:val="20"/>
        </w:numPr>
        <w:tabs>
          <w:tab w:val="left" w:pos="0"/>
          <w:tab w:val="left" w:pos="263"/>
          <w:tab w:val="left" w:pos="709"/>
          <w:tab w:val="left" w:pos="1255"/>
          <w:tab w:val="left" w:pos="1397"/>
        </w:tabs>
        <w:spacing w:line="360" w:lineRule="auto"/>
        <w:ind w:left="-284" w:right="-1" w:firstLine="56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Экономика предприятия (фирмы): Практикум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/П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од ред. проф. В.Я. Позднякова, доц. В.М. Прудникова. – 2-е изд. – М.: ИНФРА-М, 2008. – 319 с.</w:t>
      </w:r>
    </w:p>
    <w:sectPr w:rsidR="00C36FDB" w:rsidRPr="000E3E04" w:rsidSect="00CE655F">
      <w:footerReference w:type="default" r:id="rId36"/>
      <w:pgSz w:w="11906" w:h="16838" w:code="9"/>
      <w:pgMar w:top="1134" w:right="851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823" w:rsidRDefault="009C5823" w:rsidP="00147F85">
      <w:pPr>
        <w:spacing w:after="0" w:line="240" w:lineRule="auto"/>
      </w:pPr>
      <w:r>
        <w:separator/>
      </w:r>
    </w:p>
  </w:endnote>
  <w:endnote w:type="continuationSeparator" w:id="1">
    <w:p w:rsidR="009C5823" w:rsidRDefault="009C5823" w:rsidP="00147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56469"/>
      <w:docPartObj>
        <w:docPartGallery w:val="Page Numbers (Bottom of Page)"/>
        <w:docPartUnique/>
      </w:docPartObj>
    </w:sdtPr>
    <w:sdtContent>
      <w:p w:rsidR="009C5823" w:rsidRDefault="00661DE1">
        <w:pPr>
          <w:pStyle w:val="aa"/>
          <w:jc w:val="center"/>
        </w:pPr>
        <w:r w:rsidRPr="006C3890">
          <w:rPr>
            <w:rFonts w:ascii="Times New Roman" w:hAnsi="Times New Roman" w:cs="Times New Roman"/>
          </w:rPr>
          <w:fldChar w:fldCharType="begin"/>
        </w:r>
        <w:r w:rsidR="009C5823" w:rsidRPr="006C3890">
          <w:rPr>
            <w:rFonts w:ascii="Times New Roman" w:hAnsi="Times New Roman" w:cs="Times New Roman"/>
          </w:rPr>
          <w:instrText xml:space="preserve"> PAGE   \* MERGEFORMAT </w:instrText>
        </w:r>
        <w:r w:rsidRPr="006C3890">
          <w:rPr>
            <w:rFonts w:ascii="Times New Roman" w:hAnsi="Times New Roman" w:cs="Times New Roman"/>
          </w:rPr>
          <w:fldChar w:fldCharType="separate"/>
        </w:r>
        <w:r w:rsidR="00136885">
          <w:rPr>
            <w:rFonts w:ascii="Times New Roman" w:hAnsi="Times New Roman" w:cs="Times New Roman"/>
            <w:noProof/>
          </w:rPr>
          <w:t>2</w:t>
        </w:r>
        <w:r w:rsidRPr="006C3890">
          <w:rPr>
            <w:rFonts w:ascii="Times New Roman" w:hAnsi="Times New Roman" w:cs="Times New Roman"/>
          </w:rPr>
          <w:fldChar w:fldCharType="end"/>
        </w:r>
      </w:p>
    </w:sdtContent>
  </w:sdt>
  <w:p w:rsidR="009C5823" w:rsidRDefault="009C582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823" w:rsidRDefault="009C5823" w:rsidP="00147F85">
      <w:pPr>
        <w:spacing w:after="0" w:line="240" w:lineRule="auto"/>
      </w:pPr>
      <w:r>
        <w:separator/>
      </w:r>
    </w:p>
  </w:footnote>
  <w:footnote w:type="continuationSeparator" w:id="1">
    <w:p w:rsidR="009C5823" w:rsidRDefault="009C5823" w:rsidP="00147F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C4F83"/>
    <w:multiLevelType w:val="hybridMultilevel"/>
    <w:tmpl w:val="295E8954"/>
    <w:lvl w:ilvl="0" w:tplc="5B24ED56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035A4FF3"/>
    <w:multiLevelType w:val="hybridMultilevel"/>
    <w:tmpl w:val="C86C847E"/>
    <w:lvl w:ilvl="0" w:tplc="702252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8320C68"/>
    <w:multiLevelType w:val="hybridMultilevel"/>
    <w:tmpl w:val="4224CCD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D0441"/>
    <w:multiLevelType w:val="multilevel"/>
    <w:tmpl w:val="D65AB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BD5E59"/>
    <w:multiLevelType w:val="hybridMultilevel"/>
    <w:tmpl w:val="7A7A2454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657BB6"/>
    <w:multiLevelType w:val="hybridMultilevel"/>
    <w:tmpl w:val="7C5EA9AA"/>
    <w:lvl w:ilvl="0" w:tplc="9FDE8086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1E20CC0"/>
    <w:multiLevelType w:val="hybridMultilevel"/>
    <w:tmpl w:val="AE56A8FE"/>
    <w:lvl w:ilvl="0" w:tplc="FD30DF3A">
      <w:start w:val="1"/>
      <w:numFmt w:val="russianLow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BF3687"/>
    <w:multiLevelType w:val="hybridMultilevel"/>
    <w:tmpl w:val="3E40AFFC"/>
    <w:lvl w:ilvl="0" w:tplc="702252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CA27061"/>
    <w:multiLevelType w:val="hybridMultilevel"/>
    <w:tmpl w:val="A368736E"/>
    <w:lvl w:ilvl="0" w:tplc="D9704758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D000B01"/>
    <w:multiLevelType w:val="hybridMultilevel"/>
    <w:tmpl w:val="CCD80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819F2"/>
    <w:multiLevelType w:val="hybridMultilevel"/>
    <w:tmpl w:val="C206FAC6"/>
    <w:lvl w:ilvl="0" w:tplc="4560EC5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D4C53D1"/>
    <w:multiLevelType w:val="hybridMultilevel"/>
    <w:tmpl w:val="99CC9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ED6025"/>
    <w:multiLevelType w:val="multilevel"/>
    <w:tmpl w:val="8E1EB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8D2676"/>
    <w:multiLevelType w:val="hybridMultilevel"/>
    <w:tmpl w:val="58D66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AA461E"/>
    <w:multiLevelType w:val="hybridMultilevel"/>
    <w:tmpl w:val="83FCBAF8"/>
    <w:lvl w:ilvl="0" w:tplc="9FDE8086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051811"/>
    <w:multiLevelType w:val="hybridMultilevel"/>
    <w:tmpl w:val="E65E2C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995F83"/>
    <w:multiLevelType w:val="multilevel"/>
    <w:tmpl w:val="E8DE32F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B14809"/>
    <w:multiLevelType w:val="multilevel"/>
    <w:tmpl w:val="CB0E849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E06226"/>
    <w:multiLevelType w:val="hybridMultilevel"/>
    <w:tmpl w:val="7C2C31C2"/>
    <w:lvl w:ilvl="0" w:tplc="55D652E0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96F2EC5"/>
    <w:multiLevelType w:val="multilevel"/>
    <w:tmpl w:val="117E8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99B5C4C"/>
    <w:multiLevelType w:val="hybridMultilevel"/>
    <w:tmpl w:val="36D852C8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70A12FB8"/>
    <w:multiLevelType w:val="hybridMultilevel"/>
    <w:tmpl w:val="BDF86818"/>
    <w:lvl w:ilvl="0" w:tplc="9FDE8086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5A1333"/>
    <w:multiLevelType w:val="hybridMultilevel"/>
    <w:tmpl w:val="070A5D40"/>
    <w:lvl w:ilvl="0" w:tplc="B374156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49F3C87"/>
    <w:multiLevelType w:val="hybridMultilevel"/>
    <w:tmpl w:val="76FE5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A851A2"/>
    <w:multiLevelType w:val="hybridMultilevel"/>
    <w:tmpl w:val="4A308BA2"/>
    <w:lvl w:ilvl="0" w:tplc="1464954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5">
    <w:nsid w:val="7B425B7E"/>
    <w:multiLevelType w:val="hybridMultilevel"/>
    <w:tmpl w:val="4A308BA2"/>
    <w:lvl w:ilvl="0" w:tplc="1464954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6">
    <w:nsid w:val="7B914625"/>
    <w:multiLevelType w:val="hybridMultilevel"/>
    <w:tmpl w:val="EEBC36E2"/>
    <w:lvl w:ilvl="0" w:tplc="780001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104AF6"/>
    <w:multiLevelType w:val="hybridMultilevel"/>
    <w:tmpl w:val="4A308BA2"/>
    <w:lvl w:ilvl="0" w:tplc="1464954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8">
    <w:nsid w:val="7CB50445"/>
    <w:multiLevelType w:val="hybridMultilevel"/>
    <w:tmpl w:val="4A308BA2"/>
    <w:lvl w:ilvl="0" w:tplc="1464954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6"/>
  </w:num>
  <w:num w:numId="2">
    <w:abstractNumId w:val="3"/>
  </w:num>
  <w:num w:numId="3">
    <w:abstractNumId w:val="19"/>
  </w:num>
  <w:num w:numId="4">
    <w:abstractNumId w:val="12"/>
  </w:num>
  <w:num w:numId="5">
    <w:abstractNumId w:val="17"/>
  </w:num>
  <w:num w:numId="6">
    <w:abstractNumId w:val="16"/>
  </w:num>
  <w:num w:numId="7">
    <w:abstractNumId w:val="11"/>
  </w:num>
  <w:num w:numId="8">
    <w:abstractNumId w:val="9"/>
  </w:num>
  <w:num w:numId="9">
    <w:abstractNumId w:val="23"/>
  </w:num>
  <w:num w:numId="10">
    <w:abstractNumId w:val="2"/>
  </w:num>
  <w:num w:numId="11">
    <w:abstractNumId w:val="26"/>
  </w:num>
  <w:num w:numId="12">
    <w:abstractNumId w:val="22"/>
  </w:num>
  <w:num w:numId="13">
    <w:abstractNumId w:val="10"/>
  </w:num>
  <w:num w:numId="14">
    <w:abstractNumId w:val="13"/>
  </w:num>
  <w:num w:numId="15">
    <w:abstractNumId w:val="15"/>
  </w:num>
  <w:num w:numId="16">
    <w:abstractNumId w:val="20"/>
  </w:num>
  <w:num w:numId="17">
    <w:abstractNumId w:val="7"/>
  </w:num>
  <w:num w:numId="18">
    <w:abstractNumId w:val="1"/>
  </w:num>
  <w:num w:numId="19">
    <w:abstractNumId w:val="0"/>
  </w:num>
  <w:num w:numId="20">
    <w:abstractNumId w:val="28"/>
  </w:num>
  <w:num w:numId="21">
    <w:abstractNumId w:val="24"/>
  </w:num>
  <w:num w:numId="22">
    <w:abstractNumId w:val="27"/>
  </w:num>
  <w:num w:numId="23">
    <w:abstractNumId w:val="25"/>
  </w:num>
  <w:num w:numId="24">
    <w:abstractNumId w:val="4"/>
  </w:num>
  <w:num w:numId="25">
    <w:abstractNumId w:val="5"/>
  </w:num>
  <w:num w:numId="26">
    <w:abstractNumId w:val="8"/>
  </w:num>
  <w:num w:numId="27">
    <w:abstractNumId w:val="21"/>
  </w:num>
  <w:num w:numId="28">
    <w:abstractNumId w:val="14"/>
  </w:num>
  <w:num w:numId="2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0D17"/>
    <w:rsid w:val="00006395"/>
    <w:rsid w:val="00012ADC"/>
    <w:rsid w:val="00015AA3"/>
    <w:rsid w:val="00045436"/>
    <w:rsid w:val="00091FDD"/>
    <w:rsid w:val="00094384"/>
    <w:rsid w:val="000A1B65"/>
    <w:rsid w:val="000A2D42"/>
    <w:rsid w:val="000B6A10"/>
    <w:rsid w:val="000D766A"/>
    <w:rsid w:val="000E3E04"/>
    <w:rsid w:val="000F494B"/>
    <w:rsid w:val="00121536"/>
    <w:rsid w:val="00136885"/>
    <w:rsid w:val="00147F85"/>
    <w:rsid w:val="00150683"/>
    <w:rsid w:val="001E07E7"/>
    <w:rsid w:val="001F1808"/>
    <w:rsid w:val="001F4B31"/>
    <w:rsid w:val="00253594"/>
    <w:rsid w:val="002649B7"/>
    <w:rsid w:val="00266A6A"/>
    <w:rsid w:val="00295325"/>
    <w:rsid w:val="002B0E36"/>
    <w:rsid w:val="002B76CF"/>
    <w:rsid w:val="002E181C"/>
    <w:rsid w:val="002F7064"/>
    <w:rsid w:val="00315E5B"/>
    <w:rsid w:val="0039544D"/>
    <w:rsid w:val="003B0D17"/>
    <w:rsid w:val="003D21C1"/>
    <w:rsid w:val="00414546"/>
    <w:rsid w:val="0045337E"/>
    <w:rsid w:val="00473AC7"/>
    <w:rsid w:val="004C3E34"/>
    <w:rsid w:val="004D0639"/>
    <w:rsid w:val="00512EC7"/>
    <w:rsid w:val="005A0138"/>
    <w:rsid w:val="005D14A4"/>
    <w:rsid w:val="00606031"/>
    <w:rsid w:val="006366A7"/>
    <w:rsid w:val="00642B9A"/>
    <w:rsid w:val="00654EB7"/>
    <w:rsid w:val="00661DE1"/>
    <w:rsid w:val="00662CB1"/>
    <w:rsid w:val="00665D14"/>
    <w:rsid w:val="00674FC9"/>
    <w:rsid w:val="00685E7C"/>
    <w:rsid w:val="006C04DD"/>
    <w:rsid w:val="006C3890"/>
    <w:rsid w:val="00716D3C"/>
    <w:rsid w:val="00720C9A"/>
    <w:rsid w:val="00721058"/>
    <w:rsid w:val="007A25BC"/>
    <w:rsid w:val="007E7CEE"/>
    <w:rsid w:val="007F1DEE"/>
    <w:rsid w:val="00812B05"/>
    <w:rsid w:val="00827FC5"/>
    <w:rsid w:val="00836AC5"/>
    <w:rsid w:val="00837D7B"/>
    <w:rsid w:val="008F4D2D"/>
    <w:rsid w:val="009535DC"/>
    <w:rsid w:val="009A7A9E"/>
    <w:rsid w:val="009B59D6"/>
    <w:rsid w:val="009C2A82"/>
    <w:rsid w:val="009C5823"/>
    <w:rsid w:val="009E3925"/>
    <w:rsid w:val="009E4FD2"/>
    <w:rsid w:val="009E5AB6"/>
    <w:rsid w:val="009F3140"/>
    <w:rsid w:val="00A1698D"/>
    <w:rsid w:val="00A22C3B"/>
    <w:rsid w:val="00A679FE"/>
    <w:rsid w:val="00AA3C52"/>
    <w:rsid w:val="00AA5258"/>
    <w:rsid w:val="00AF1642"/>
    <w:rsid w:val="00BB757B"/>
    <w:rsid w:val="00BC02B4"/>
    <w:rsid w:val="00C135DB"/>
    <w:rsid w:val="00C36715"/>
    <w:rsid w:val="00C36FDB"/>
    <w:rsid w:val="00C447E9"/>
    <w:rsid w:val="00C550C2"/>
    <w:rsid w:val="00CB5A0A"/>
    <w:rsid w:val="00CC330B"/>
    <w:rsid w:val="00CC3CC7"/>
    <w:rsid w:val="00CE3C94"/>
    <w:rsid w:val="00CE655F"/>
    <w:rsid w:val="00D06954"/>
    <w:rsid w:val="00D135D2"/>
    <w:rsid w:val="00D6550D"/>
    <w:rsid w:val="00DD6BBA"/>
    <w:rsid w:val="00DE5E3B"/>
    <w:rsid w:val="00DF5BFE"/>
    <w:rsid w:val="00E5196B"/>
    <w:rsid w:val="00E83424"/>
    <w:rsid w:val="00EA7A2A"/>
    <w:rsid w:val="00EE2EB8"/>
    <w:rsid w:val="00EF4BB8"/>
    <w:rsid w:val="00F94102"/>
    <w:rsid w:val="00FA2A27"/>
    <w:rsid w:val="00FA51ED"/>
    <w:rsid w:val="00FB5F7C"/>
    <w:rsid w:val="00FD5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B0D17"/>
    <w:rPr>
      <w:b/>
      <w:bCs/>
    </w:rPr>
  </w:style>
  <w:style w:type="paragraph" w:styleId="a4">
    <w:name w:val="List Paragraph"/>
    <w:basedOn w:val="a"/>
    <w:uiPriority w:val="34"/>
    <w:qFormat/>
    <w:rsid w:val="00C447E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54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16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6D3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C02B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a8">
    <w:name w:val="header"/>
    <w:basedOn w:val="a"/>
    <w:link w:val="a9"/>
    <w:unhideWhenUsed/>
    <w:rsid w:val="00147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147F85"/>
  </w:style>
  <w:style w:type="paragraph" w:styleId="aa">
    <w:name w:val="footer"/>
    <w:basedOn w:val="a"/>
    <w:link w:val="ab"/>
    <w:uiPriority w:val="99"/>
    <w:unhideWhenUsed/>
    <w:rsid w:val="00147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47F85"/>
  </w:style>
  <w:style w:type="character" w:styleId="ac">
    <w:name w:val="Hyperlink"/>
    <w:basedOn w:val="a0"/>
    <w:uiPriority w:val="99"/>
    <w:unhideWhenUsed/>
    <w:rsid w:val="00FD5412"/>
    <w:rPr>
      <w:color w:val="0000FF"/>
      <w:u w:val="single"/>
    </w:rPr>
  </w:style>
  <w:style w:type="character" w:customStyle="1" w:styleId="Subst">
    <w:name w:val="Subst"/>
    <w:uiPriority w:val="99"/>
    <w:rsid w:val="00DE5E3B"/>
    <w:rPr>
      <w:b/>
      <w:bCs/>
      <w:i/>
      <w:iCs/>
    </w:rPr>
  </w:style>
  <w:style w:type="paragraph" w:customStyle="1" w:styleId="ad">
    <w:name w:val="АА"/>
    <w:basedOn w:val="a"/>
    <w:qFormat/>
    <w:rsid w:val="009F3140"/>
    <w:pPr>
      <w:overflowPunct w:val="0"/>
      <w:autoSpaceDE w:val="0"/>
      <w:autoSpaceDN w:val="0"/>
      <w:adjustRightInd w:val="0"/>
      <w:spacing w:after="0" w:line="360" w:lineRule="auto"/>
      <w:ind w:firstLine="720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ody Text"/>
    <w:basedOn w:val="a"/>
    <w:link w:val="af"/>
    <w:uiPriority w:val="99"/>
    <w:rsid w:val="009F314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9F31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9F31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F3140"/>
  </w:style>
  <w:style w:type="paragraph" w:styleId="af0">
    <w:name w:val="Plain Text"/>
    <w:basedOn w:val="a"/>
    <w:link w:val="af1"/>
    <w:uiPriority w:val="99"/>
    <w:rsid w:val="009F314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uiPriority w:val="99"/>
    <w:rsid w:val="009F314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6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9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67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7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0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2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3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9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0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4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4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24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4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0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8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1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7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8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3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5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8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2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01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7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6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0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2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1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2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7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8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2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4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09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0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hyperlink" Target="http://www.grandars.ru/student/statistika/statistika-proizvoditelnosti-truda.html" TargetMode="External"/><Relationship Id="rId7" Type="http://schemas.openxmlformats.org/officeDocument/2006/relationships/image" Target="media/image1.jpeg"/><Relationship Id="rId12" Type="http://schemas.openxmlformats.org/officeDocument/2006/relationships/chart" Target="charts/chart5.xml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chart" Target="charts/chart6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4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8.bin"/><Relationship Id="rId36" Type="http://schemas.openxmlformats.org/officeDocument/2006/relationships/footer" Target="footer1.xml"/><Relationship Id="rId10" Type="http://schemas.openxmlformats.org/officeDocument/2006/relationships/chart" Target="charts/chart3.xml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0.wmf"/><Relationship Id="rId30" Type="http://schemas.openxmlformats.org/officeDocument/2006/relationships/oleObject" Target="embeddings/oleObject9.bin"/><Relationship Id="rId35" Type="http://schemas.openxmlformats.org/officeDocument/2006/relationships/hyperlink" Target="http://www.grandars.ru/student/ekonomicheskaya-teoriya/izderzhki-proizvodstva.html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83;&#1105;&#1085;&#1091;&#1096;&#1082;&#1072;\Desktop\&#1050;&#1085;&#1080;&#1075;&#1072;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83;&#1105;&#1085;&#1091;&#1096;&#1082;&#1072;\Desktop\&#1087;&#1086;&#1089;&#1083;&#1077;&#1076;&#1085;&#1080;&#1081;%20&#1076;&#1080;&#1087;&#1083;&#1086;&#1084;\&#1050;&#1085;&#1080;&#1075;&#1072;1.xlsx" TargetMode="Externa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&#1040;&#1083;&#1105;&#1085;&#1091;&#1096;&#1082;&#1072;\Desktop\&#1050;&#1085;&#1080;&#1075;&#1072;1.xlsx" TargetMode="External"/><Relationship Id="rId1" Type="http://schemas.openxmlformats.org/officeDocument/2006/relationships/image" Target="../media/image2.jpeg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83;&#1105;&#1085;&#1091;&#1096;&#1082;&#1072;\Desktop\&#1050;&#1085;&#1080;&#1075;&#1072;1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Финансовые показатели</a:t>
            </a:r>
            <a:r>
              <a:rPr lang="ru-RU" sz="1400" baseline="0">
                <a:latin typeface="Times New Roman" pitchFamily="18" charset="0"/>
                <a:cs typeface="Times New Roman" pitchFamily="18" charset="0"/>
              </a:rPr>
              <a:t> ОАО "Трест Гидромонтаж" за 2010-2012 гг.</a:t>
            </a:r>
            <a:endParaRPr lang="ru-RU" sz="1400">
              <a:latin typeface="Times New Roman" pitchFamily="18" charset="0"/>
              <a:cs typeface="Times New Roman" pitchFamily="18" charset="0"/>
            </a:endParaRPr>
          </a:p>
        </c:rich>
      </c:tx>
      <c:layout/>
    </c:title>
    <c:plotArea>
      <c:layout/>
      <c:lineChart>
        <c:grouping val="standard"/>
        <c:ser>
          <c:idx val="0"/>
          <c:order val="0"/>
          <c:tx>
            <c:strRef>
              <c:f>Лист1!$C$4</c:f>
              <c:strCache>
                <c:ptCount val="1"/>
                <c:pt idx="0">
                  <c:v>Выручка, 
тыс.руб.</c:v>
                </c:pt>
              </c:strCache>
            </c:strRef>
          </c:tx>
          <c:marker>
            <c:spPr>
              <a:solidFill>
                <a:srgbClr val="FF0000"/>
              </a:solidFill>
            </c:spPr>
          </c:marker>
          <c:cat>
            <c:numRef>
              <c:f>Лист1!$B$5:$B$7</c:f>
              <c:numCache>
                <c:formatCode>General</c:formatCode>
                <c:ptCount val="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Лист1!$C$5:$C$7</c:f>
              <c:numCache>
                <c:formatCode>General</c:formatCode>
                <c:ptCount val="3"/>
                <c:pt idx="0">
                  <c:v>4268</c:v>
                </c:pt>
                <c:pt idx="1">
                  <c:v>4300</c:v>
                </c:pt>
                <c:pt idx="2">
                  <c:v>7879</c:v>
                </c:pt>
              </c:numCache>
            </c:numRef>
          </c:val>
        </c:ser>
        <c:ser>
          <c:idx val="1"/>
          <c:order val="1"/>
          <c:tx>
            <c:strRef>
              <c:f>Лист1!$D$4</c:f>
              <c:strCache>
                <c:ptCount val="1"/>
                <c:pt idx="0">
                  <c:v>Чистая прибыль, 
тыс.руб.</c:v>
                </c:pt>
              </c:strCache>
            </c:strRef>
          </c:tx>
          <c:marker>
            <c:spPr>
              <a:solidFill>
                <a:srgbClr val="FFFF00"/>
              </a:solidFill>
            </c:spPr>
          </c:marker>
          <c:cat>
            <c:numRef>
              <c:f>Лист1!$B$5:$B$7</c:f>
              <c:numCache>
                <c:formatCode>General</c:formatCode>
                <c:ptCount val="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Лист1!$D$5:$D$7</c:f>
              <c:numCache>
                <c:formatCode>General</c:formatCode>
                <c:ptCount val="3"/>
                <c:pt idx="0">
                  <c:v>1360</c:v>
                </c:pt>
                <c:pt idx="1">
                  <c:v>1632</c:v>
                </c:pt>
                <c:pt idx="2">
                  <c:v>1910</c:v>
                </c:pt>
              </c:numCache>
            </c:numRef>
          </c:val>
        </c:ser>
        <c:ser>
          <c:idx val="2"/>
          <c:order val="2"/>
          <c:tx>
            <c:strRef>
              <c:f>Лист1!$E$4</c:f>
              <c:strCache>
                <c:ptCount val="1"/>
                <c:pt idx="0">
                  <c:v>Чистые активы,
тыс.руб.</c:v>
                </c:pt>
              </c:strCache>
            </c:strRef>
          </c:tx>
          <c:spPr>
            <a:ln>
              <a:solidFill>
                <a:srgbClr val="00FFFF"/>
              </a:solidFill>
            </a:ln>
          </c:spPr>
          <c:marker>
            <c:spPr>
              <a:ln>
                <a:solidFill>
                  <a:srgbClr val="00FFFF"/>
                </a:solidFill>
              </a:ln>
            </c:spPr>
          </c:marker>
          <c:cat>
            <c:numRef>
              <c:f>Лист1!$B$5:$B$7</c:f>
              <c:numCache>
                <c:formatCode>General</c:formatCode>
                <c:ptCount val="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Лист1!$E$5:$E$7</c:f>
              <c:numCache>
                <c:formatCode>General</c:formatCode>
                <c:ptCount val="3"/>
                <c:pt idx="0">
                  <c:v>571</c:v>
                </c:pt>
                <c:pt idx="1">
                  <c:v>287</c:v>
                </c:pt>
                <c:pt idx="2">
                  <c:v>328</c:v>
                </c:pt>
              </c:numCache>
            </c:numRef>
          </c:val>
        </c:ser>
        <c:marker val="1"/>
        <c:axId val="134647808"/>
        <c:axId val="134649728"/>
      </c:lineChart>
      <c:catAx>
        <c:axId val="134647808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4649728"/>
        <c:crosses val="autoZero"/>
        <c:auto val="1"/>
        <c:lblAlgn val="ctr"/>
        <c:lblOffset val="100"/>
      </c:catAx>
      <c:valAx>
        <c:axId val="13464972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4647808"/>
        <c:crosses val="autoZero"/>
        <c:crossBetween val="between"/>
      </c:valAx>
    </c:plotArea>
    <c:legend>
      <c:legendPos val="r"/>
      <c:layout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 b="0">
                <a:latin typeface="Times New Roman" pitchFamily="18" charset="0"/>
                <a:cs typeface="Times New Roman" pitchFamily="18" charset="0"/>
              </a:defRPr>
            </a:pPr>
            <a:r>
              <a:rPr lang="ru-RU" sz="1200" b="0" baseline="0">
                <a:latin typeface="Times New Roman" pitchFamily="18" charset="0"/>
                <a:cs typeface="Times New Roman" pitchFamily="18" charset="0"/>
              </a:rPr>
              <a:t>Структура основных средств организации на конец 2009 года</a:t>
            </a:r>
            <a:endParaRPr lang="ru-RU" sz="1200" b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9.5401669336550227E-2"/>
          <c:y val="0"/>
        </c:manualLayout>
      </c:layout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6.7063662470195434E-2"/>
          <c:y val="0.35441176470588437"/>
          <c:w val="0.50679990179319634"/>
          <c:h val="0.51"/>
        </c:manualLayout>
      </c:layout>
      <c:pie3DChart>
        <c:varyColors val="1"/>
        <c:ser>
          <c:idx val="0"/>
          <c:order val="0"/>
          <c:dPt>
            <c:idx val="0"/>
            <c:spPr>
              <a:solidFill>
                <a:srgbClr val="FFFF00"/>
              </a:solidFill>
            </c:spPr>
          </c:dPt>
          <c:dPt>
            <c:idx val="1"/>
            <c:spPr>
              <a:solidFill>
                <a:srgbClr val="002060"/>
              </a:solidFill>
            </c:spPr>
          </c:dPt>
          <c:dPt>
            <c:idx val="2"/>
            <c:spPr>
              <a:gradFill>
                <a:gsLst>
                  <a:gs pos="0">
                    <a:srgbClr val="FC9FCB"/>
                  </a:gs>
                  <a:gs pos="13000">
                    <a:srgbClr val="F8B049"/>
                  </a:gs>
                  <a:gs pos="21001">
                    <a:srgbClr val="F8B049"/>
                  </a:gs>
                  <a:gs pos="63000">
                    <a:srgbClr val="FEE7F2"/>
                  </a:gs>
                  <a:gs pos="67000">
                    <a:srgbClr val="F952A0"/>
                  </a:gs>
                  <a:gs pos="69000">
                    <a:srgbClr val="C50849"/>
                  </a:gs>
                  <a:gs pos="82001">
                    <a:srgbClr val="B43E85"/>
                  </a:gs>
                  <a:gs pos="100000">
                    <a:srgbClr val="F8B049"/>
                  </a:gs>
                </a:gsLst>
                <a:lin ang="16200000" scaled="0"/>
              </a:gradFill>
            </c:spPr>
          </c:dPt>
          <c:dLbls>
            <c:dLbl>
              <c:idx val="0"/>
              <c:layout>
                <c:manualLayout>
                  <c:x val="-2.0246997882853789E-2"/>
                  <c:y val="-6.8032930357330046E-2"/>
                </c:manualLayout>
              </c:layout>
              <c:showPercent val="1"/>
            </c:dLbl>
            <c:dLbl>
              <c:idx val="1"/>
              <c:layout>
                <c:manualLayout>
                  <c:x val="0.1391413632104142"/>
                  <c:y val="-1.7315623641677221E-2"/>
                </c:manualLayout>
              </c:layout>
              <c:showPercent val="1"/>
            </c:dLbl>
            <c:dLbl>
              <c:idx val="2"/>
              <c:layout>
                <c:manualLayout>
                  <c:x val="1.3688621434588674E-2"/>
                  <c:y val="7.7535021938494611E-2"/>
                </c:manualLayout>
              </c:layout>
              <c:showPercent val="1"/>
            </c:dLbl>
            <c:dLbl>
              <c:idx val="3"/>
              <c:layout>
                <c:manualLayout>
                  <c:x val="-6.1327318403025029E-2"/>
                  <c:y val="1.2465822845662666E-2"/>
                </c:manualLayout>
              </c:layout>
              <c:showPercent val="1"/>
            </c:dLbl>
            <c:dLbl>
              <c:idx val="4"/>
              <c:layout>
                <c:manualLayout>
                  <c:x val="-1.4006297158060718E-2"/>
                  <c:y val="-1.7109273948436865E-2"/>
                </c:manualLayout>
              </c:layout>
              <c:showPercent val="1"/>
            </c:dLbl>
            <c:dLbl>
              <c:idx val="5"/>
              <c:layout>
                <c:manualLayout>
                  <c:x val="1.4202813689384721E-2"/>
                  <c:y val="-3.4532957327944251E-2"/>
                </c:manualLayout>
              </c:layout>
              <c:showPercent val="1"/>
            </c:dLbl>
            <c:dLbl>
              <c:idx val="6"/>
              <c:layout>
                <c:manualLayout>
                  <c:x val="2.0300167958457249E-2"/>
                  <c:y val="-2.7028188830832169E-2"/>
                </c:manualLayout>
              </c:layout>
              <c:showPercent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Лист1!$E$91:$E$96</c:f>
              <c:strCache>
                <c:ptCount val="6"/>
                <c:pt idx="0">
                  <c:v>Здания</c:v>
                </c:pt>
                <c:pt idx="1">
                  <c:v>Сооружения и передаточные устройства</c:v>
                </c:pt>
                <c:pt idx="2">
                  <c:v>Машины и оборудование</c:v>
                </c:pt>
                <c:pt idx="3">
                  <c:v>Транспортные средства</c:v>
                </c:pt>
                <c:pt idx="4">
                  <c:v>Производственный и хозяйственный инвентарь</c:v>
                </c:pt>
                <c:pt idx="5">
                  <c:v>Другие виды основных средств</c:v>
                </c:pt>
              </c:strCache>
            </c:strRef>
          </c:cat>
          <c:val>
            <c:numRef>
              <c:f>Лист1!$G$91:$G$96</c:f>
              <c:numCache>
                <c:formatCode>0.00</c:formatCode>
                <c:ptCount val="6"/>
                <c:pt idx="0">
                  <c:v>35.512278835442494</c:v>
                </c:pt>
                <c:pt idx="1">
                  <c:v>20.507712533745089</c:v>
                </c:pt>
                <c:pt idx="2">
                  <c:v>32.232570275885379</c:v>
                </c:pt>
                <c:pt idx="3">
                  <c:v>5.9657978984976374</c:v>
                </c:pt>
                <c:pt idx="4">
                  <c:v>1.0377046054414112</c:v>
                </c:pt>
                <c:pt idx="5">
                  <c:v>4.7439358509880245</c:v>
                </c:pt>
              </c:numCache>
            </c:numRef>
          </c:val>
        </c:ser>
        <c:dLbls>
          <c:showPercent val="1"/>
        </c:dLbls>
      </c:pie3DChart>
    </c:plotArea>
    <c:legend>
      <c:legendPos val="r"/>
      <c:layout>
        <c:manualLayout>
          <c:xMode val="edge"/>
          <c:yMode val="edge"/>
          <c:x val="0.65165705567516008"/>
          <c:y val="0.14318249648964321"/>
          <c:w val="0.32743337819835011"/>
          <c:h val="0.76858821786121123"/>
        </c:manualLayout>
      </c:layout>
      <c:txPr>
        <a:bodyPr/>
        <a:lstStyle/>
        <a:p>
          <a:pPr>
            <a:defRPr sz="10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 b="0">
                <a:latin typeface="Times New Roman" pitchFamily="18" charset="0"/>
                <a:cs typeface="Times New Roman" pitchFamily="18" charset="0"/>
              </a:defRPr>
            </a:pPr>
            <a:r>
              <a:rPr lang="ru-RU" sz="1400" b="0" baseline="0">
                <a:latin typeface="Times New Roman" pitchFamily="18" charset="0"/>
                <a:cs typeface="Times New Roman" pitchFamily="18" charset="0"/>
              </a:rPr>
              <a:t>Структура основных средств организации на конец 2010 года</a:t>
            </a:r>
            <a:endParaRPr lang="ru-RU" sz="1400" b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4538210224581327"/>
          <c:y val="0"/>
        </c:manualLayout>
      </c:layout>
      <c:overlay val="1"/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0.1379400881868118"/>
          <c:y val="0.32638888888889162"/>
          <c:w val="0.46215699489952938"/>
          <c:h val="0.67129629629629894"/>
        </c:manualLayout>
      </c:layout>
      <c:pie3DChart>
        <c:varyColors val="1"/>
        <c:ser>
          <c:idx val="0"/>
          <c:order val="0"/>
          <c:dPt>
            <c:idx val="0"/>
            <c:spPr>
              <a:solidFill>
                <a:srgbClr val="002060"/>
              </a:solidFill>
            </c:spPr>
          </c:dPt>
          <c:dPt>
            <c:idx val="1"/>
            <c:spPr>
              <a:gradFill flip="none" rotWithShape="1">
                <a:gsLst>
                  <a:gs pos="0">
                    <a:schemeClr val="accent1">
                      <a:tint val="66000"/>
                      <a:satMod val="160000"/>
                    </a:schemeClr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18900000" scaled="1"/>
                <a:tileRect/>
              </a:gradFill>
            </c:spPr>
          </c:dPt>
          <c:dPt>
            <c:idx val="2"/>
            <c:spPr>
              <a:solidFill>
                <a:srgbClr val="0FE1FD"/>
              </a:solidFill>
            </c:spPr>
          </c:dPt>
          <c:dPt>
            <c:idx val="5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0"/>
              <c:layout>
                <c:manualLayout>
                  <c:x val="-9.3514873140858306E-3"/>
                  <c:y val="-6.9714457635601579E-2"/>
                </c:manualLayout>
              </c:layout>
              <c:tx>
                <c:rich>
                  <a:bodyPr/>
                  <a:lstStyle/>
                  <a:p>
                    <a:r>
                      <a:rPr lang="en-US" sz="1200"/>
                      <a:t>35</a:t>
                    </a:r>
                    <a:r>
                      <a:rPr lang="ru-RU" sz="1200"/>
                      <a:t>%</a:t>
                    </a:r>
                    <a:endParaRPr lang="en-US" sz="1200"/>
                  </a:p>
                </c:rich>
              </c:tx>
              <c:showVal val="1"/>
            </c:dLbl>
            <c:dLbl>
              <c:idx val="1"/>
              <c:layout>
                <c:manualLayout>
                  <c:x val="3.3458989501312333E-2"/>
                  <c:y val="6.1920084270583764E-2"/>
                </c:manualLayout>
              </c:layout>
              <c:tx>
                <c:rich>
                  <a:bodyPr/>
                  <a:lstStyle/>
                  <a:p>
                    <a:r>
                      <a:rPr lang="en-US" sz="1200"/>
                      <a:t>16</a:t>
                    </a:r>
                    <a:r>
                      <a:rPr lang="ru-RU" sz="1200"/>
                      <a:t>%</a:t>
                    </a:r>
                    <a:endParaRPr lang="en-US" sz="1200"/>
                  </a:p>
                </c:rich>
              </c:tx>
              <c:showVal val="1"/>
            </c:dLbl>
            <c:dLbl>
              <c:idx val="2"/>
              <c:layout>
                <c:manualLayout>
                  <c:x val="1.1785454378569104E-2"/>
                  <c:y val="7.8910032079323414E-2"/>
                </c:manualLayout>
              </c:layout>
              <c:tx>
                <c:rich>
                  <a:bodyPr/>
                  <a:lstStyle/>
                  <a:p>
                    <a:r>
                      <a:rPr lang="en-US" sz="1200"/>
                      <a:t>39</a:t>
                    </a:r>
                    <a:r>
                      <a:rPr lang="ru-RU" sz="1200"/>
                      <a:t>%</a:t>
                    </a:r>
                    <a:endParaRPr lang="en-US" sz="1200"/>
                  </a:p>
                </c:rich>
              </c:tx>
              <c:showVal val="1"/>
            </c:dLbl>
            <c:dLbl>
              <c:idx val="3"/>
              <c:layout>
                <c:manualLayout>
                  <c:x val="-6.4397637795275992E-2"/>
                  <c:y val="-8.7632519645288454E-3"/>
                </c:manualLayout>
              </c:layout>
              <c:tx>
                <c:rich>
                  <a:bodyPr/>
                  <a:lstStyle/>
                  <a:p>
                    <a:r>
                      <a:rPr lang="en-US" sz="1200"/>
                      <a:t>5</a:t>
                    </a:r>
                    <a:r>
                      <a:rPr lang="ru-RU" sz="1200"/>
                      <a:t>%</a:t>
                    </a:r>
                    <a:endParaRPr lang="en-US" sz="1200"/>
                  </a:p>
                </c:rich>
              </c:tx>
              <c:showVal val="1"/>
            </c:dLbl>
            <c:dLbl>
              <c:idx val="4"/>
              <c:layout>
                <c:manualLayout>
                  <c:x val="-4.7702209098862823E-2"/>
                  <c:y val="-8.3331937079712495E-2"/>
                </c:manualLayout>
              </c:layout>
              <c:tx>
                <c:rich>
                  <a:bodyPr/>
                  <a:lstStyle/>
                  <a:p>
                    <a:r>
                      <a:rPr lang="en-US" sz="1200"/>
                      <a:t>1</a:t>
                    </a:r>
                    <a:r>
                      <a:rPr lang="ru-RU" sz="1200"/>
                      <a:t>%</a:t>
                    </a:r>
                    <a:endParaRPr lang="en-US" sz="1200"/>
                  </a:p>
                </c:rich>
              </c:tx>
              <c:showVal val="1"/>
            </c:dLbl>
            <c:dLbl>
              <c:idx val="5"/>
              <c:layout>
                <c:manualLayout>
                  <c:x val="7.6403324584426974E-2"/>
                  <c:y val="-5.5246113376279667E-2"/>
                </c:manualLayout>
              </c:layout>
              <c:tx>
                <c:rich>
                  <a:bodyPr/>
                  <a:lstStyle/>
                  <a:p>
                    <a:r>
                      <a:rPr lang="en-US" sz="1200"/>
                      <a:t>4</a:t>
                    </a:r>
                    <a:r>
                      <a:rPr lang="ru-RU" sz="1200"/>
                      <a:t>%</a:t>
                    </a:r>
                    <a:endParaRPr lang="en-US" sz="1200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Лист1!$N$51:$N$56</c:f>
              <c:strCache>
                <c:ptCount val="6"/>
                <c:pt idx="0">
                  <c:v>Здания</c:v>
                </c:pt>
                <c:pt idx="1">
                  <c:v>Сооружения и передаточные устройства</c:v>
                </c:pt>
                <c:pt idx="2">
                  <c:v>Машины и оборудование</c:v>
                </c:pt>
                <c:pt idx="3">
                  <c:v>Транспортные средства</c:v>
                </c:pt>
                <c:pt idx="4">
                  <c:v>Производственный и хозяйственный инвентарь</c:v>
                </c:pt>
                <c:pt idx="5">
                  <c:v>Другие виды основных средств</c:v>
                </c:pt>
              </c:strCache>
            </c:strRef>
          </c:cat>
          <c:val>
            <c:numRef>
              <c:f>Лист1!$P$51:$P$56</c:f>
              <c:numCache>
                <c:formatCode>0</c:formatCode>
                <c:ptCount val="6"/>
                <c:pt idx="0">
                  <c:v>34.815409373257744</c:v>
                </c:pt>
                <c:pt idx="1">
                  <c:v>16.472593125644988</c:v>
                </c:pt>
                <c:pt idx="2">
                  <c:v>39.05919473648833</c:v>
                </c:pt>
                <c:pt idx="3">
                  <c:v>5.0246924807541182</c:v>
                </c:pt>
                <c:pt idx="4">
                  <c:v>0.75916033703555863</c:v>
                </c:pt>
                <c:pt idx="5">
                  <c:v>3.868949946819237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6918234567533652"/>
          <c:y val="9.0669291338582744E-2"/>
          <c:w val="0.32790135608048998"/>
          <c:h val="0.9093307086614173"/>
        </c:manualLayout>
      </c:layout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 b="0">
                <a:latin typeface="Times New Roman" pitchFamily="18" charset="0"/>
                <a:cs typeface="Times New Roman" pitchFamily="18" charset="0"/>
              </a:defRPr>
            </a:pPr>
            <a:r>
              <a:rPr lang="ru-RU" sz="1400" b="0" baseline="0">
                <a:latin typeface="Times New Roman" pitchFamily="18" charset="0"/>
                <a:cs typeface="Times New Roman" pitchFamily="18" charset="0"/>
              </a:rPr>
              <a:t>Структура основных средств организации на конец 2011 года</a:t>
            </a:r>
            <a:endParaRPr lang="ru-RU" sz="1400" b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1628683747871572"/>
          <c:y val="0"/>
        </c:manualLayout>
      </c:layout>
      <c:spPr>
        <a:ln>
          <a:noFill/>
        </a:ln>
      </c:spPr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9.2769139586706947E-2"/>
          <c:y val="0.26640016804690037"/>
          <c:w val="0.4772252268729365"/>
          <c:h val="0.64403147060134291"/>
        </c:manualLayout>
      </c:layout>
      <c:pie3DChart>
        <c:varyColors val="1"/>
        <c:ser>
          <c:idx val="0"/>
          <c:order val="0"/>
          <c:dPt>
            <c:idx val="0"/>
            <c:spPr>
              <a:gradFill>
                <a:gsLst>
                  <a:gs pos="0">
                    <a:srgbClr val="E6DCAC"/>
                  </a:gs>
                  <a:gs pos="12000">
                    <a:srgbClr val="E6D78A"/>
                  </a:gs>
                  <a:gs pos="30000">
                    <a:srgbClr val="C7AC4C"/>
                  </a:gs>
                  <a:gs pos="45000">
                    <a:srgbClr val="E6D78A"/>
                  </a:gs>
                  <a:gs pos="77000">
                    <a:srgbClr val="C7AC4C"/>
                  </a:gs>
                  <a:gs pos="100000">
                    <a:srgbClr val="E6DCAC"/>
                  </a:gs>
                </a:gsLst>
                <a:lin ang="16200000" scaled="0"/>
              </a:gradFill>
            </c:spPr>
          </c:dPt>
          <c:dPt>
            <c:idx val="1"/>
            <c:spPr>
              <a:blipFill>
                <a:blip xmlns:r="http://schemas.openxmlformats.org/officeDocument/2006/relationships" r:embed="rId1"/>
                <a:tile tx="0" ty="0" sx="100000" sy="100000" flip="none" algn="tl"/>
              </a:blipFill>
            </c:spPr>
          </c:dPt>
          <c:dPt>
            <c:idx val="2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16200000" scaled="0"/>
              </a:gradFill>
            </c:spPr>
          </c:dPt>
          <c:dLbls>
            <c:dLbl>
              <c:idx val="0"/>
              <c:layout>
                <c:manualLayout>
                  <c:x val="-1.595182955071865E-3"/>
                  <c:y val="-1.9549903200875421E-2"/>
                </c:manualLayout>
              </c:layout>
              <c:showPercent val="1"/>
            </c:dLbl>
            <c:dLbl>
              <c:idx val="1"/>
              <c:layout>
                <c:manualLayout>
                  <c:x val="6.5921465699140544E-3"/>
                  <c:y val="-3.4394680256804636E-3"/>
                </c:manualLayout>
              </c:layout>
              <c:showPercent val="1"/>
            </c:dLbl>
            <c:dLbl>
              <c:idx val="2"/>
              <c:layout>
                <c:manualLayout>
                  <c:x val="3.1605185543654084E-3"/>
                  <c:y val="5.1974588615776765E-2"/>
                </c:manualLayout>
              </c:layout>
              <c:showPercent val="1"/>
            </c:dLbl>
            <c:dLbl>
              <c:idx val="3"/>
              <c:layout>
                <c:manualLayout>
                  <c:x val="-2.0978230662343812E-2"/>
                  <c:y val="1.085986700642012E-2"/>
                </c:manualLayout>
              </c:layout>
              <c:showPercent val="1"/>
            </c:dLbl>
            <c:dLbl>
              <c:idx val="4"/>
              <c:layout>
                <c:manualLayout>
                  <c:x val="-2.3433688436004411E-2"/>
                  <c:y val="-7.3138816831569524E-3"/>
                </c:manualLayout>
              </c:layout>
              <c:showPercent val="1"/>
            </c:dLbl>
            <c:dLbl>
              <c:idx val="5"/>
              <c:layout>
                <c:manualLayout>
                  <c:x val="-9.5023416190624828E-4"/>
                  <c:y val="-2.1493537797571533E-2"/>
                </c:manualLayout>
              </c:layout>
              <c:showPercent val="1"/>
            </c:dLbl>
            <c:dLbl>
              <c:idx val="6"/>
              <c:layout>
                <c:manualLayout>
                  <c:x val="1.7289794658020687E-2"/>
                  <c:y val="-2.7762754145527726E-2"/>
                </c:manualLayout>
              </c:layout>
              <c:showPercent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Лист1!$E$91:$E$96</c:f>
              <c:strCache>
                <c:ptCount val="6"/>
                <c:pt idx="0">
                  <c:v>Здания</c:v>
                </c:pt>
                <c:pt idx="1">
                  <c:v>Сооружения и передаточные устройства</c:v>
                </c:pt>
                <c:pt idx="2">
                  <c:v>Машины и оборудование</c:v>
                </c:pt>
                <c:pt idx="3">
                  <c:v>Транспортные средства</c:v>
                </c:pt>
                <c:pt idx="4">
                  <c:v>Производственный и хозяйственный инвентарь</c:v>
                </c:pt>
                <c:pt idx="5">
                  <c:v>Другие виды основных средств</c:v>
                </c:pt>
              </c:strCache>
            </c:strRef>
          </c:cat>
          <c:val>
            <c:numRef>
              <c:f>Лист1!$M$91:$M$96</c:f>
              <c:numCache>
                <c:formatCode>0.00</c:formatCode>
                <c:ptCount val="6"/>
                <c:pt idx="0">
                  <c:v>28.025814642403724</c:v>
                </c:pt>
                <c:pt idx="1">
                  <c:v>12.059795724628566</c:v>
                </c:pt>
                <c:pt idx="2">
                  <c:v>47.169482220265131</c:v>
                </c:pt>
                <c:pt idx="3">
                  <c:v>5.7533941050657091</c:v>
                </c:pt>
                <c:pt idx="4">
                  <c:v>2.1554139835984927</c:v>
                </c:pt>
                <c:pt idx="5">
                  <c:v>4.8360993240383934</c:v>
                </c:pt>
              </c:numCache>
            </c:numRef>
          </c:val>
        </c:ser>
        <c:dLbls>
          <c:showPercent val="1"/>
        </c:dLbls>
      </c:pie3DChart>
    </c:plotArea>
    <c:legend>
      <c:legendPos val="r"/>
      <c:layout>
        <c:manualLayout>
          <c:xMode val="edge"/>
          <c:yMode val="edge"/>
          <c:x val="0.65500807580303555"/>
          <c:y val="0.12328717530998279"/>
          <c:w val="0.32790135608048998"/>
          <c:h val="0.84740509477131687"/>
        </c:manualLayout>
      </c:layout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spPr>
    <a:ln w="3175">
      <a:solidFill>
        <a:schemeClr val="tx1">
          <a:lumMod val="50000"/>
          <a:lumOff val="50000"/>
        </a:schemeClr>
      </a:solidFill>
    </a:ln>
  </c:spPr>
  <c:externalData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 b="0">
                <a:latin typeface="Times New Roman" pitchFamily="18" charset="0"/>
                <a:cs typeface="Times New Roman" pitchFamily="18" charset="0"/>
              </a:defRPr>
            </a:pPr>
            <a:r>
              <a:rPr lang="ru-RU" sz="1400" b="0" baseline="0">
                <a:latin typeface="Times New Roman" pitchFamily="18" charset="0"/>
                <a:cs typeface="Times New Roman" pitchFamily="18" charset="0"/>
              </a:rPr>
              <a:t>Структура основных средств организации на конец 2012 года</a:t>
            </a:r>
            <a:endParaRPr lang="ru-RU" sz="1400" b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8.3634684986985244E-2"/>
          <c:y val="0"/>
        </c:manualLayout>
      </c:layout>
      <c:spPr>
        <a:ln>
          <a:noFill/>
        </a:ln>
      </c:spPr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0.11552080130887692"/>
          <c:y val="0.28678990233516982"/>
          <c:w val="0.4441761905630926"/>
          <c:h val="0.59956930232365258"/>
        </c:manualLayout>
      </c:layout>
      <c:pie3DChart>
        <c:varyColors val="1"/>
        <c:ser>
          <c:idx val="0"/>
          <c:order val="0"/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002060"/>
              </a:solidFill>
            </c:spPr>
          </c:dPt>
          <c:dPt>
            <c:idx val="2"/>
            <c:spPr>
              <a:gradFill>
                <a:gsLst>
                  <a:gs pos="0">
                    <a:srgbClr val="8488C4"/>
                  </a:gs>
                  <a:gs pos="53000">
                    <a:srgbClr val="D4DEFF"/>
                  </a:gs>
                  <a:gs pos="83000">
                    <a:srgbClr val="D4DEFF"/>
                  </a:gs>
                  <a:gs pos="100000">
                    <a:srgbClr val="96AB94"/>
                  </a:gs>
                </a:gsLst>
                <a:lin ang="16200000" scaled="0"/>
              </a:gradFill>
            </c:spPr>
          </c:dPt>
          <c:dLbls>
            <c:dLbl>
              <c:idx val="0"/>
              <c:layout>
                <c:manualLayout>
                  <c:x val="-1.5951829550718665E-3"/>
                  <c:y val="-1.9549903200875421E-2"/>
                </c:manualLayout>
              </c:layout>
              <c:showPercent val="1"/>
            </c:dLbl>
            <c:dLbl>
              <c:idx val="1"/>
              <c:layout>
                <c:manualLayout>
                  <c:x val="6.5921465699140544E-3"/>
                  <c:y val="-3.4394680256804636E-3"/>
                </c:manualLayout>
              </c:layout>
              <c:showPercent val="1"/>
            </c:dLbl>
            <c:dLbl>
              <c:idx val="2"/>
              <c:layout>
                <c:manualLayout>
                  <c:x val="3.1605185543654114E-3"/>
                  <c:y val="5.1974588615776765E-2"/>
                </c:manualLayout>
              </c:layout>
              <c:showPercent val="1"/>
            </c:dLbl>
            <c:dLbl>
              <c:idx val="3"/>
              <c:layout>
                <c:manualLayout>
                  <c:x val="-2.0978230662343812E-2"/>
                  <c:y val="1.085986700642012E-2"/>
                </c:manualLayout>
              </c:layout>
              <c:showPercent val="1"/>
            </c:dLbl>
            <c:dLbl>
              <c:idx val="4"/>
              <c:layout>
                <c:manualLayout>
                  <c:x val="-2.3433688436004411E-2"/>
                  <c:y val="-7.3138816831569524E-3"/>
                </c:manualLayout>
              </c:layout>
              <c:showPercent val="1"/>
            </c:dLbl>
            <c:dLbl>
              <c:idx val="5"/>
              <c:layout>
                <c:manualLayout>
                  <c:x val="-9.5023416190624958E-4"/>
                  <c:y val="-2.1493537797571564E-2"/>
                </c:manualLayout>
              </c:layout>
              <c:showPercent val="1"/>
            </c:dLbl>
            <c:dLbl>
              <c:idx val="6"/>
              <c:layout>
                <c:manualLayout>
                  <c:x val="1.7289794658020687E-2"/>
                  <c:y val="-2.7762754145527726E-2"/>
                </c:manualLayout>
              </c:layout>
              <c:showPercent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Лист1!$E$91:$E$97</c:f>
              <c:strCache>
                <c:ptCount val="7"/>
                <c:pt idx="0">
                  <c:v>Здания</c:v>
                </c:pt>
                <c:pt idx="1">
                  <c:v>Сооружения и передаточные устройства</c:v>
                </c:pt>
                <c:pt idx="2">
                  <c:v>Машины и оборудование</c:v>
                </c:pt>
                <c:pt idx="3">
                  <c:v>Транспортные средства</c:v>
                </c:pt>
                <c:pt idx="4">
                  <c:v>Производственный и хозяйственный инвентарь</c:v>
                </c:pt>
                <c:pt idx="5">
                  <c:v>Другие виды основных средств</c:v>
                </c:pt>
                <c:pt idx="6">
                  <c:v>Земельные участки и объекты природопользования</c:v>
                </c:pt>
              </c:strCache>
            </c:strRef>
          </c:cat>
          <c:val>
            <c:numRef>
              <c:f>Лист1!$Q$91:$Q$97</c:f>
              <c:numCache>
                <c:formatCode>0.00</c:formatCode>
                <c:ptCount val="7"/>
                <c:pt idx="0">
                  <c:v>24.738391934319989</c:v>
                </c:pt>
                <c:pt idx="1">
                  <c:v>8.4182608865227486</c:v>
                </c:pt>
                <c:pt idx="2">
                  <c:v>47.944577702373294</c:v>
                </c:pt>
                <c:pt idx="3">
                  <c:v>5.4782659568244334</c:v>
                </c:pt>
                <c:pt idx="4">
                  <c:v>2.2870960822169382</c:v>
                </c:pt>
                <c:pt idx="5">
                  <c:v>5.7072095789699455</c:v>
                </c:pt>
                <c:pt idx="6">
                  <c:v>5.4261978587725945</c:v>
                </c:pt>
              </c:numCache>
            </c:numRef>
          </c:val>
        </c:ser>
        <c:dLbls>
          <c:showPercent val="1"/>
        </c:dLbls>
      </c:pie3DChart>
    </c:plotArea>
    <c:legend>
      <c:legendPos val="r"/>
      <c:layout>
        <c:manualLayout>
          <c:xMode val="edge"/>
          <c:yMode val="edge"/>
          <c:x val="0.66872108100664063"/>
          <c:y val="0.10340011009556975"/>
          <c:w val="0.32790135608048998"/>
          <c:h val="0.89478582221181524"/>
        </c:manualLayout>
      </c:layout>
      <c:txPr>
        <a:bodyPr/>
        <a:lstStyle/>
        <a:p>
          <a:pPr>
            <a:defRPr sz="9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spPr>
    <a:ln w="3175">
      <a:solidFill>
        <a:schemeClr val="tx1">
          <a:lumMod val="50000"/>
          <a:lumOff val="50000"/>
        </a:schemeClr>
      </a:solidFill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600" b="0">
                <a:latin typeface="Times New Roman" pitchFamily="18" charset="0"/>
                <a:cs typeface="Times New Roman" pitchFamily="18" charset="0"/>
              </a:defRPr>
            </a:pPr>
            <a:r>
              <a:rPr lang="ru-RU" sz="1600" b="0">
                <a:latin typeface="Times New Roman" pitchFamily="18" charset="0"/>
                <a:cs typeface="Times New Roman" pitchFamily="18" charset="0"/>
              </a:rPr>
              <a:t>Уровень фондоотдачи и фондоемкости</a:t>
            </a:r>
          </a:p>
        </c:rich>
      </c:tx>
      <c:layout/>
    </c:title>
    <c:plotArea>
      <c:layout>
        <c:manualLayout>
          <c:layoutTarget val="inner"/>
          <c:xMode val="edge"/>
          <c:yMode val="edge"/>
          <c:x val="3.6104827019687591E-2"/>
          <c:y val="0.29424577136191332"/>
          <c:w val="0.93888888888889177"/>
          <c:h val="0.56681904345290168"/>
        </c:manualLayout>
      </c:layout>
      <c:lineChart>
        <c:grouping val="percentStacked"/>
        <c:ser>
          <c:idx val="0"/>
          <c:order val="0"/>
          <c:tx>
            <c:strRef>
              <c:f>Лист1!$C$17</c:f>
              <c:strCache>
                <c:ptCount val="1"/>
                <c:pt idx="0">
                  <c:v>Фондоотдача</c:v>
                </c:pt>
              </c:strCache>
            </c:strRef>
          </c:tx>
          <c:marker>
            <c:spPr>
              <a:solidFill>
                <a:srgbClr val="00B050"/>
              </a:solidFill>
            </c:spPr>
          </c:marker>
          <c:dLbls>
            <c:dLbl>
              <c:idx val="0"/>
              <c:layout>
                <c:manualLayout>
                  <c:x val="-5.5555555555555455E-2"/>
                  <c:y val="7.8703703703703734E-2"/>
                </c:manualLayout>
              </c:layout>
              <c:showVal val="1"/>
            </c:dLbl>
            <c:dLbl>
              <c:idx val="1"/>
              <c:layout>
                <c:manualLayout>
                  <c:x val="-6.1111111111111123E-2"/>
                  <c:y val="7.407407407407407E-2"/>
                </c:manualLayout>
              </c:layout>
              <c:showVal val="1"/>
            </c:dLbl>
            <c:dLbl>
              <c:idx val="2"/>
              <c:layout>
                <c:manualLayout>
                  <c:x val="-5.8333333333333758E-2"/>
                  <c:y val="8.3333333333333343E-2"/>
                </c:manualLayout>
              </c:layout>
              <c:showVal val="1"/>
            </c:dLbl>
            <c:dLbl>
              <c:idx val="3"/>
              <c:layout>
                <c:manualLayout>
                  <c:x val="-5.5555555555555455E-2"/>
                  <c:y val="6.9444444444444503E-2"/>
                </c:manualLayout>
              </c:layout>
              <c:showVal val="1"/>
            </c:dLbl>
            <c:dLbl>
              <c:idx val="4"/>
              <c:layout>
                <c:manualLayout>
                  <c:x val="-5.2777777777777792E-2"/>
                  <c:y val="6.0185185185185147E-2"/>
                </c:manualLayout>
              </c:layout>
              <c:showVal val="1"/>
            </c:dLbl>
            <c:dLbl>
              <c:idx val="5"/>
              <c:layout>
                <c:manualLayout>
                  <c:x val="-4.1666666666666664E-2"/>
                  <c:y val="8.3333333333333343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Лист1!$D$14:$I$14</c:f>
              <c:numCache>
                <c:formatCode>General</c:formatCode>
                <c:ptCount val="6"/>
                <c:pt idx="0">
                  <c:v>2010</c:v>
                </c:pt>
                <c:pt idx="1">
                  <c:v>2010</c:v>
                </c:pt>
                <c:pt idx="2">
                  <c:v>2011</c:v>
                </c:pt>
                <c:pt idx="3">
                  <c:v>2011</c:v>
                </c:pt>
                <c:pt idx="4">
                  <c:v>2012</c:v>
                </c:pt>
                <c:pt idx="5">
                  <c:v>2012</c:v>
                </c:pt>
              </c:numCache>
            </c:numRef>
          </c:cat>
          <c:val>
            <c:numRef>
              <c:f>Лист1!$D$17:$I$17</c:f>
              <c:numCache>
                <c:formatCode>General</c:formatCode>
                <c:ptCount val="6"/>
                <c:pt idx="0">
                  <c:v>18.630000000000024</c:v>
                </c:pt>
                <c:pt idx="1">
                  <c:v>16.87</c:v>
                </c:pt>
                <c:pt idx="2">
                  <c:v>16.87</c:v>
                </c:pt>
                <c:pt idx="3">
                  <c:v>12.29</c:v>
                </c:pt>
                <c:pt idx="4">
                  <c:v>12.29</c:v>
                </c:pt>
                <c:pt idx="5">
                  <c:v>15.370000000000006</c:v>
                </c:pt>
              </c:numCache>
            </c:numRef>
          </c:val>
        </c:ser>
        <c:ser>
          <c:idx val="1"/>
          <c:order val="1"/>
          <c:tx>
            <c:strRef>
              <c:f>Лист1!$C$18</c:f>
              <c:strCache>
                <c:ptCount val="1"/>
                <c:pt idx="0">
                  <c:v>Фондоемкость</c:v>
                </c:pt>
              </c:strCache>
            </c:strRef>
          </c:tx>
          <c:dLbls>
            <c:dLbl>
              <c:idx val="0"/>
              <c:layout>
                <c:manualLayout>
                  <c:x val="-5.5491992471470374E-2"/>
                  <c:y val="7.6767676767676804E-2"/>
                </c:manualLayout>
              </c:layout>
              <c:showVal val="1"/>
            </c:dLbl>
            <c:dLbl>
              <c:idx val="1"/>
              <c:layout>
                <c:manualLayout>
                  <c:x val="-4.7168007899931488E-2"/>
                  <c:y val="7.2727272727272724E-2"/>
                </c:manualLayout>
              </c:layout>
              <c:showVal val="1"/>
            </c:dLbl>
            <c:dLbl>
              <c:idx val="2"/>
              <c:layout>
                <c:manualLayout>
                  <c:x val="-4.994259659992735E-2"/>
                  <c:y val="7.2727272727272724E-2"/>
                </c:manualLayout>
              </c:layout>
              <c:showVal val="1"/>
            </c:dLbl>
            <c:dLbl>
              <c:idx val="3"/>
              <c:layout>
                <c:manualLayout>
                  <c:x val="-4.7168007899931488E-2"/>
                  <c:y val="7.2727272727272724E-2"/>
                </c:manualLayout>
              </c:layout>
              <c:showVal val="1"/>
            </c:dLbl>
            <c:dLbl>
              <c:idx val="4"/>
              <c:layout>
                <c:manualLayout>
                  <c:x val="-4.994259659992735E-2"/>
                  <c:y val="7.2727272727272724E-2"/>
                </c:manualLayout>
              </c:layout>
              <c:showVal val="1"/>
            </c:dLbl>
            <c:dLbl>
              <c:idx val="5"/>
              <c:layout>
                <c:manualLayout>
                  <c:x val="-5.2717403771474394E-2"/>
                  <c:y val="7.2727272727272724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Лист1!$D$14:$I$14</c:f>
              <c:numCache>
                <c:formatCode>General</c:formatCode>
                <c:ptCount val="6"/>
                <c:pt idx="0">
                  <c:v>2010</c:v>
                </c:pt>
                <c:pt idx="1">
                  <c:v>2010</c:v>
                </c:pt>
                <c:pt idx="2">
                  <c:v>2011</c:v>
                </c:pt>
                <c:pt idx="3">
                  <c:v>2011</c:v>
                </c:pt>
                <c:pt idx="4">
                  <c:v>2012</c:v>
                </c:pt>
                <c:pt idx="5">
                  <c:v>2012</c:v>
                </c:pt>
              </c:numCache>
            </c:numRef>
          </c:cat>
          <c:val>
            <c:numRef>
              <c:f>Лист1!$D$18:$I$18</c:f>
              <c:numCache>
                <c:formatCode>General</c:formatCode>
                <c:ptCount val="6"/>
                <c:pt idx="0">
                  <c:v>0.05</c:v>
                </c:pt>
                <c:pt idx="1">
                  <c:v>6.0000000000000032E-2</c:v>
                </c:pt>
                <c:pt idx="2">
                  <c:v>6.0000000000000032E-2</c:v>
                </c:pt>
                <c:pt idx="3">
                  <c:v>8.0000000000000043E-2</c:v>
                </c:pt>
                <c:pt idx="4">
                  <c:v>8.0000000000000043E-2</c:v>
                </c:pt>
                <c:pt idx="5">
                  <c:v>7.0000000000000021E-2</c:v>
                </c:pt>
              </c:numCache>
            </c:numRef>
          </c:val>
        </c:ser>
        <c:dLbls>
          <c:showVal val="1"/>
        </c:dLbls>
        <c:marker val="1"/>
        <c:axId val="115553408"/>
        <c:axId val="115554944"/>
      </c:lineChart>
      <c:catAx>
        <c:axId val="115553408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5554944"/>
        <c:crosses val="autoZero"/>
        <c:auto val="1"/>
        <c:lblAlgn val="ctr"/>
        <c:lblOffset val="100"/>
      </c:catAx>
      <c:valAx>
        <c:axId val="115554944"/>
        <c:scaling>
          <c:orientation val="minMax"/>
        </c:scaling>
        <c:delete val="1"/>
        <c:axPos val="l"/>
        <c:numFmt formatCode="0%" sourceLinked="1"/>
        <c:tickLblPos val="none"/>
        <c:crossAx val="115553408"/>
        <c:crosses val="autoZero"/>
        <c:crossBetween val="between"/>
      </c:valAx>
    </c:plotArea>
    <c:legend>
      <c:legendPos val="t"/>
      <c:layout/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29</Pages>
  <Words>5600</Words>
  <Characters>31925</Characters>
  <Application>Microsoft Office Word</Application>
  <DocSecurity>4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Сервер</dc:creator>
  <cp:lastModifiedBy>Алёнушка</cp:lastModifiedBy>
  <cp:revision>2</cp:revision>
  <dcterms:created xsi:type="dcterms:W3CDTF">2014-01-08T16:15:00Z</dcterms:created>
  <dcterms:modified xsi:type="dcterms:W3CDTF">2014-01-08T16:15:00Z</dcterms:modified>
</cp:coreProperties>
</file>