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FE" w:rsidRPr="002B2AD5" w:rsidRDefault="009422FE" w:rsidP="008469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AD5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422FE" w:rsidRPr="002B2AD5" w:rsidRDefault="009422FE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ВВЕДЕНИЕ …………………………………….………………………</w:t>
      </w:r>
      <w:r w:rsidR="0042299D" w:rsidRPr="002B2AD5">
        <w:rPr>
          <w:rFonts w:ascii="Times New Roman" w:hAnsi="Times New Roman" w:cs="Times New Roman"/>
          <w:sz w:val="28"/>
          <w:szCs w:val="28"/>
        </w:rPr>
        <w:t>..</w:t>
      </w:r>
      <w:r w:rsidRPr="002B2AD5">
        <w:rPr>
          <w:rFonts w:ascii="Times New Roman" w:hAnsi="Times New Roman" w:cs="Times New Roman"/>
          <w:sz w:val="28"/>
          <w:szCs w:val="28"/>
        </w:rPr>
        <w:t>……….3</w:t>
      </w:r>
    </w:p>
    <w:p w:rsidR="0042299D" w:rsidRPr="002B2AD5" w:rsidRDefault="00CD22D1" w:rsidP="0084697A">
      <w:pPr>
        <w:pStyle w:val="a3"/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Организация документооборота на предприятии ...</w:t>
      </w:r>
      <w:r w:rsidR="009422FE" w:rsidRPr="002B2AD5">
        <w:rPr>
          <w:rFonts w:ascii="Times New Roman" w:hAnsi="Times New Roman" w:cs="Times New Roman"/>
          <w:sz w:val="28"/>
          <w:szCs w:val="28"/>
        </w:rPr>
        <w:t>……………</w:t>
      </w:r>
      <w:r w:rsidR="0042299D" w:rsidRPr="002B2AD5">
        <w:rPr>
          <w:rFonts w:ascii="Times New Roman" w:hAnsi="Times New Roman" w:cs="Times New Roman"/>
          <w:sz w:val="28"/>
          <w:szCs w:val="28"/>
        </w:rPr>
        <w:t>..</w:t>
      </w:r>
      <w:r w:rsidR="009422FE" w:rsidRPr="002B2AD5">
        <w:rPr>
          <w:rFonts w:ascii="Times New Roman" w:hAnsi="Times New Roman" w:cs="Times New Roman"/>
          <w:sz w:val="28"/>
          <w:szCs w:val="28"/>
        </w:rPr>
        <w:t>………</w:t>
      </w:r>
      <w:r w:rsidR="002B2AD5">
        <w:rPr>
          <w:rFonts w:ascii="Times New Roman" w:hAnsi="Times New Roman" w:cs="Times New Roman"/>
          <w:sz w:val="28"/>
          <w:szCs w:val="28"/>
        </w:rPr>
        <w:t>.</w:t>
      </w:r>
      <w:r w:rsidR="0042299D" w:rsidRPr="002B2AD5">
        <w:rPr>
          <w:rFonts w:ascii="Times New Roman" w:hAnsi="Times New Roman" w:cs="Times New Roman"/>
          <w:sz w:val="28"/>
          <w:szCs w:val="28"/>
        </w:rPr>
        <w:t>4</w:t>
      </w:r>
    </w:p>
    <w:p w:rsidR="009422FE" w:rsidRPr="002B2AD5" w:rsidRDefault="0042299D" w:rsidP="0084697A">
      <w:pPr>
        <w:pStyle w:val="a3"/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Организация учетного процесса осуществляется централизованным способом..</w:t>
      </w:r>
      <w:r w:rsidR="00482D55">
        <w:rPr>
          <w:rFonts w:ascii="Times New Roman" w:hAnsi="Times New Roman" w:cs="Times New Roman"/>
          <w:sz w:val="28"/>
          <w:szCs w:val="28"/>
        </w:rPr>
        <w:t>……………………………….………………………………………..10</w:t>
      </w:r>
    </w:p>
    <w:p w:rsidR="009422FE" w:rsidRPr="002B2AD5" w:rsidRDefault="009422FE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ЗАКЛЮЧЕНИЕ ..……………………………………………………………….</w:t>
      </w:r>
      <w:r w:rsidR="002B2AD5">
        <w:rPr>
          <w:rFonts w:ascii="Times New Roman" w:hAnsi="Times New Roman" w:cs="Times New Roman"/>
          <w:sz w:val="28"/>
          <w:szCs w:val="28"/>
        </w:rPr>
        <w:t>.</w:t>
      </w:r>
      <w:r w:rsidR="0084697A">
        <w:rPr>
          <w:rFonts w:ascii="Times New Roman" w:hAnsi="Times New Roman" w:cs="Times New Roman"/>
          <w:sz w:val="28"/>
          <w:szCs w:val="28"/>
        </w:rPr>
        <w:t>2</w:t>
      </w:r>
      <w:r w:rsidR="00482D55">
        <w:rPr>
          <w:rFonts w:ascii="Times New Roman" w:hAnsi="Times New Roman" w:cs="Times New Roman"/>
          <w:sz w:val="28"/>
          <w:szCs w:val="28"/>
        </w:rPr>
        <w:t>2</w:t>
      </w:r>
    </w:p>
    <w:p w:rsidR="00CD22D1" w:rsidRDefault="00CD22D1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Задача</w:t>
      </w:r>
      <w:r w:rsidR="00D84F73" w:rsidRPr="002B2AD5">
        <w:rPr>
          <w:rFonts w:ascii="Times New Roman" w:hAnsi="Times New Roman" w:cs="Times New Roman"/>
          <w:sz w:val="28"/>
          <w:szCs w:val="28"/>
        </w:rPr>
        <w:t xml:space="preserve"> №1............</w:t>
      </w:r>
      <w:r w:rsidRPr="002B2AD5"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  <w:r w:rsidR="002B2AD5">
        <w:rPr>
          <w:rFonts w:ascii="Times New Roman" w:hAnsi="Times New Roman" w:cs="Times New Roman"/>
          <w:sz w:val="28"/>
          <w:szCs w:val="28"/>
        </w:rPr>
        <w:t>.</w:t>
      </w:r>
      <w:r w:rsidR="0084697A">
        <w:rPr>
          <w:rFonts w:ascii="Times New Roman" w:hAnsi="Times New Roman" w:cs="Times New Roman"/>
          <w:sz w:val="28"/>
          <w:szCs w:val="28"/>
        </w:rPr>
        <w:t>2</w:t>
      </w:r>
      <w:r w:rsidR="00482D55">
        <w:rPr>
          <w:rFonts w:ascii="Times New Roman" w:hAnsi="Times New Roman" w:cs="Times New Roman"/>
          <w:sz w:val="28"/>
          <w:szCs w:val="28"/>
        </w:rPr>
        <w:t>3</w:t>
      </w:r>
    </w:p>
    <w:p w:rsidR="002B2AD5" w:rsidRPr="002B2AD5" w:rsidRDefault="002B2AD5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84697A">
        <w:rPr>
          <w:rFonts w:ascii="Times New Roman" w:hAnsi="Times New Roman" w:cs="Times New Roman"/>
          <w:sz w:val="28"/>
          <w:szCs w:val="28"/>
        </w:rPr>
        <w:t xml:space="preserve"> 2……………………………………………………………………….2</w:t>
      </w:r>
      <w:r w:rsidR="00482D55">
        <w:rPr>
          <w:rFonts w:ascii="Times New Roman" w:hAnsi="Times New Roman" w:cs="Times New Roman"/>
          <w:sz w:val="28"/>
          <w:szCs w:val="28"/>
        </w:rPr>
        <w:t>4</w:t>
      </w:r>
    </w:p>
    <w:p w:rsidR="009422FE" w:rsidRPr="002B2AD5" w:rsidRDefault="009422FE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t>СПИСОК ЛИТЕРАТУРЫ ……….……………………………………………</w:t>
      </w:r>
      <w:r w:rsidR="002B2AD5">
        <w:rPr>
          <w:rFonts w:ascii="Times New Roman" w:hAnsi="Times New Roman" w:cs="Times New Roman"/>
          <w:sz w:val="28"/>
          <w:szCs w:val="28"/>
        </w:rPr>
        <w:t>..</w:t>
      </w:r>
      <w:r w:rsidR="0084697A">
        <w:rPr>
          <w:rFonts w:ascii="Times New Roman" w:hAnsi="Times New Roman" w:cs="Times New Roman"/>
          <w:sz w:val="28"/>
          <w:szCs w:val="28"/>
        </w:rPr>
        <w:t>2</w:t>
      </w:r>
      <w:r w:rsidR="00482D55">
        <w:rPr>
          <w:rFonts w:ascii="Times New Roman" w:hAnsi="Times New Roman" w:cs="Times New Roman"/>
          <w:sz w:val="28"/>
          <w:szCs w:val="28"/>
        </w:rPr>
        <w:t>6</w:t>
      </w:r>
    </w:p>
    <w:p w:rsidR="009422FE" w:rsidRDefault="009422FE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2D1" w:rsidRDefault="00CD22D1" w:rsidP="0084697A">
      <w:pPr>
        <w:spacing w:after="0" w:line="360" w:lineRule="auto"/>
        <w:jc w:val="center"/>
        <w:rPr>
          <w:sz w:val="28"/>
          <w:szCs w:val="28"/>
        </w:rPr>
      </w:pPr>
      <w:r w:rsidRPr="00576419">
        <w:rPr>
          <w:sz w:val="28"/>
          <w:szCs w:val="28"/>
        </w:rPr>
        <w:t>ВВЕДЕНИЕ</w:t>
      </w:r>
    </w:p>
    <w:p w:rsidR="00CD22D1" w:rsidRDefault="00CD22D1" w:rsidP="0084697A">
      <w:pPr>
        <w:spacing w:after="0" w:line="360" w:lineRule="auto"/>
        <w:jc w:val="center"/>
        <w:rPr>
          <w:sz w:val="28"/>
          <w:szCs w:val="28"/>
        </w:rPr>
      </w:pP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развитие и совершенствование рыночных отношений обуславливает повышение требований оперативности и качества принимаемых управленческих решений. Основой для выработки таких отношений является бухгалтерская информация, которая представляет данные о финансовом состоянии организации, а также состоянии собственного и заемного имущества.</w:t>
      </w:r>
    </w:p>
    <w:p w:rsidR="00852DB8" w:rsidRPr="00C465DC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DB8">
        <w:rPr>
          <w:rFonts w:ascii="Times New Roman" w:hAnsi="Times New Roman" w:cs="Times New Roman"/>
          <w:sz w:val="28"/>
          <w:szCs w:val="28"/>
        </w:rPr>
        <w:t>Документ – это обязательная основа всех отчетов (бухгалтерских, статистических, оперативных и т.д.), осуществляемых на предприятиях любого типа. Независимо от масштаба деятельности конкретного предприятия, поток обрабатываемых на нем документов в любом случае будет достаточно объемным. Таким образом, залогом успешной и эффективной работы предприятий является правильная организация его документооборота. Документооборот на предприятии влияет на экономичность, надежность, и оперативность функционирования целого предприятия. Рационально организованный документооборот на предприятии способствует повышению производительности и эффективности выполняемого сотрудниками предприятия труда, а также сокращению затрат, связанных с деятельностью аппарата управления компании.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5DC" w:rsidRPr="0084697A">
        <w:rPr>
          <w:rFonts w:ascii="Times New Roman" w:hAnsi="Times New Roman" w:cs="Times New Roman"/>
          <w:sz w:val="28"/>
          <w:szCs w:val="28"/>
        </w:rPr>
        <w:t>[</w:t>
      </w:r>
      <w:r w:rsidR="00C465DC">
        <w:rPr>
          <w:rFonts w:ascii="Times New Roman" w:hAnsi="Times New Roman" w:cs="Times New Roman"/>
          <w:sz w:val="28"/>
          <w:szCs w:val="28"/>
        </w:rPr>
        <w:t>5</w:t>
      </w:r>
      <w:r w:rsidR="00C465DC" w:rsidRPr="0084697A">
        <w:rPr>
          <w:rFonts w:ascii="Times New Roman" w:hAnsi="Times New Roman" w:cs="Times New Roman"/>
          <w:sz w:val="28"/>
          <w:szCs w:val="28"/>
        </w:rPr>
        <w:t>]</w:t>
      </w:r>
    </w:p>
    <w:p w:rsidR="00852DB8" w:rsidRPr="0060139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1398">
        <w:rPr>
          <w:rFonts w:ascii="Times New Roman" w:hAnsi="Times New Roman" w:cs="Times New Roman"/>
          <w:sz w:val="28"/>
          <w:szCs w:val="28"/>
        </w:rPr>
        <w:t>Целью работы является изучение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601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документооборота на предприятии</w:t>
      </w:r>
      <w:r w:rsidRPr="00601398">
        <w:rPr>
          <w:rFonts w:ascii="Times New Roman" w:hAnsi="Times New Roman" w:cs="Times New Roman"/>
          <w:sz w:val="28"/>
          <w:szCs w:val="28"/>
        </w:rPr>
        <w:t xml:space="preserve">. Для реализации цели требуется решение ряда задач: </w:t>
      </w: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1398">
        <w:rPr>
          <w:rFonts w:ascii="Times New Roman" w:hAnsi="Times New Roman" w:cs="Times New Roman"/>
          <w:sz w:val="28"/>
          <w:szCs w:val="28"/>
        </w:rPr>
        <w:t xml:space="preserve">- изучить сущность и понятие </w:t>
      </w:r>
      <w:r>
        <w:rPr>
          <w:rFonts w:ascii="Times New Roman" w:hAnsi="Times New Roman" w:cs="Times New Roman"/>
          <w:sz w:val="28"/>
          <w:szCs w:val="28"/>
        </w:rPr>
        <w:t>документооборота</w:t>
      </w:r>
      <w:r w:rsidRPr="00601398">
        <w:rPr>
          <w:rFonts w:ascii="Times New Roman" w:hAnsi="Times New Roman" w:cs="Times New Roman"/>
          <w:sz w:val="28"/>
          <w:szCs w:val="28"/>
        </w:rPr>
        <w:t>;</w:t>
      </w:r>
    </w:p>
    <w:p w:rsidR="00852DB8" w:rsidRPr="0060139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-дать характеристику основным элементам документооборота</w:t>
      </w:r>
      <w:r w:rsidRPr="00601398">
        <w:rPr>
          <w:rFonts w:ascii="Times New Roman" w:hAnsi="Times New Roman" w:cs="Times New Roman"/>
          <w:sz w:val="28"/>
          <w:szCs w:val="28"/>
        </w:rPr>
        <w:t>;</w:t>
      </w: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1398">
        <w:rPr>
          <w:rFonts w:ascii="Times New Roman" w:hAnsi="Times New Roman" w:cs="Times New Roman"/>
          <w:sz w:val="28"/>
          <w:szCs w:val="28"/>
        </w:rPr>
        <w:t xml:space="preserve">- определить </w:t>
      </w:r>
      <w:r>
        <w:rPr>
          <w:rFonts w:ascii="Times New Roman" w:hAnsi="Times New Roman" w:cs="Times New Roman"/>
          <w:sz w:val="28"/>
          <w:szCs w:val="28"/>
        </w:rPr>
        <w:t>порядок организации документооборота.</w:t>
      </w: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DB8" w:rsidRDefault="00852DB8" w:rsidP="0084697A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2D1">
        <w:rPr>
          <w:rFonts w:ascii="Times New Roman" w:hAnsi="Times New Roman" w:cs="Times New Roman"/>
          <w:sz w:val="28"/>
          <w:szCs w:val="28"/>
        </w:rPr>
        <w:lastRenderedPageBreak/>
        <w:t>Организация документооборота на предприятии</w:t>
      </w:r>
    </w:p>
    <w:p w:rsidR="00852DB8" w:rsidRDefault="00852DB8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DB8" w:rsidRDefault="00846CD0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 условием рациональной организации бухгалтерского дела является определение порядка и сроков прохождения отдельных видов первичных учетных документов, а также функций каждого исполнителя по составлению, оформлению и представлению документов в установленные сроки и определенные адреса.</w:t>
      </w:r>
    </w:p>
    <w:p w:rsidR="00846CD0" w:rsidRPr="00D9147E" w:rsidRDefault="00846CD0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первичных учетных документов и документов других типов, необходимых для организации бухгалтерского учета, от момента составления в данном хозяйствующем субъекте или получения от других сторонних клиентов (юридических и физических лиц), а также проверка, группировка, обобщение вплоть до момента сдачи в архив приня</w:t>
      </w:r>
      <w:r w:rsidR="00D9147E">
        <w:rPr>
          <w:rFonts w:ascii="Times New Roman" w:hAnsi="Times New Roman" w:cs="Times New Roman"/>
          <w:sz w:val="28"/>
          <w:szCs w:val="28"/>
        </w:rPr>
        <w:t xml:space="preserve">то называть документооборотом. 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 xml:space="preserve">3, </w:t>
      </w:r>
      <w:r w:rsidR="00C45142">
        <w:rPr>
          <w:rFonts w:ascii="Times New Roman" w:hAnsi="Times New Roman" w:cs="Times New Roman"/>
          <w:sz w:val="28"/>
          <w:szCs w:val="28"/>
        </w:rPr>
        <w:t>с</w:t>
      </w:r>
      <w:r w:rsidR="00D9147E">
        <w:rPr>
          <w:rFonts w:ascii="Times New Roman" w:hAnsi="Times New Roman" w:cs="Times New Roman"/>
          <w:sz w:val="28"/>
          <w:szCs w:val="28"/>
        </w:rPr>
        <w:t>.</w:t>
      </w:r>
      <w:r w:rsidR="00C45142">
        <w:rPr>
          <w:rFonts w:ascii="Times New Roman" w:hAnsi="Times New Roman" w:cs="Times New Roman"/>
          <w:sz w:val="28"/>
          <w:szCs w:val="28"/>
        </w:rPr>
        <w:t xml:space="preserve"> 86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46CD0" w:rsidRDefault="00846CD0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управления документооборотом в организации проходит следующие этапы: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Положения о бухгалтерии;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должностных инструкций для работников бухгалтерии и иных работников организации, имеющих отношение к учету;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графика документооборота;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технологии обработки учетной информации;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номенклатуры дел и порядка текущего хранения документов;</w:t>
      </w:r>
    </w:p>
    <w:p w:rsidR="00846CD0" w:rsidRDefault="00846CD0" w:rsidP="0084697A">
      <w:pPr>
        <w:pStyle w:val="a3"/>
        <w:numPr>
          <w:ilvl w:val="0"/>
          <w:numId w:val="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документов с точки зрения их ценности и подготовка дел к длительному хранению.</w:t>
      </w:r>
    </w:p>
    <w:p w:rsidR="00573E35" w:rsidRDefault="00AD0C51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три уровня документов в бухгалтерском учёте, такие как</w:t>
      </w:r>
      <w:r w:rsidRPr="00AD0C51">
        <w:rPr>
          <w:rFonts w:ascii="Times New Roman" w:hAnsi="Times New Roman" w:cs="Times New Roman"/>
          <w:sz w:val="28"/>
          <w:szCs w:val="28"/>
        </w:rPr>
        <w:t>:</w:t>
      </w:r>
    </w:p>
    <w:p w:rsidR="00AD0C51" w:rsidRDefault="00AD0C51" w:rsidP="0084697A">
      <w:pPr>
        <w:pStyle w:val="a3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учетные документы</w:t>
      </w:r>
      <w:r w:rsidR="00C451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которых ведется бухгалтерский учет, служат документы, фиксирующие факты совершения хозяйственной операции.</w:t>
      </w:r>
    </w:p>
    <w:p w:rsidR="00AD0C51" w:rsidRDefault="00AD0C51" w:rsidP="0084697A">
      <w:pPr>
        <w:pStyle w:val="a3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Регистры бухгалтерского учета – предназначены для систематизации и накопления информ</w:t>
      </w:r>
      <w:r w:rsidR="00C45142">
        <w:rPr>
          <w:rFonts w:ascii="Times New Roman" w:hAnsi="Times New Roman" w:cs="Times New Roman"/>
          <w:sz w:val="28"/>
          <w:szCs w:val="28"/>
        </w:rPr>
        <w:t>ации, содержащейся в принятых к с</w:t>
      </w:r>
      <w:r>
        <w:rPr>
          <w:rFonts w:ascii="Times New Roman" w:hAnsi="Times New Roman" w:cs="Times New Roman"/>
          <w:sz w:val="28"/>
          <w:szCs w:val="28"/>
        </w:rPr>
        <w:t xml:space="preserve">чету первичных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документах, для отражения на счетах бухгалтерского учета и в бухгалтерской отчетности.</w:t>
      </w:r>
    </w:p>
    <w:p w:rsidR="00AD0C51" w:rsidRDefault="00AD0C51" w:rsidP="0084697A">
      <w:pPr>
        <w:pStyle w:val="a3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Бухгалтерская отчетность – представляет соб</w:t>
      </w:r>
      <w:r w:rsidR="00C45142">
        <w:rPr>
          <w:rFonts w:ascii="Times New Roman" w:hAnsi="Times New Roman" w:cs="Times New Roman"/>
          <w:sz w:val="28"/>
          <w:szCs w:val="28"/>
        </w:rPr>
        <w:t>ой единую систему данных об имущ</w:t>
      </w:r>
      <w:r>
        <w:rPr>
          <w:rFonts w:ascii="Times New Roman" w:hAnsi="Times New Roman" w:cs="Times New Roman"/>
          <w:sz w:val="28"/>
          <w:szCs w:val="28"/>
        </w:rPr>
        <w:t>ественном и финансовом положении организации и о результатах ее хозяйственной деятельности, составляемую на основе данных бухгалтерского учета по устано</w:t>
      </w:r>
      <w:r w:rsidR="00C45142">
        <w:rPr>
          <w:rFonts w:ascii="Times New Roman" w:hAnsi="Times New Roman" w:cs="Times New Roman"/>
          <w:sz w:val="28"/>
          <w:szCs w:val="28"/>
        </w:rPr>
        <w:t>вленным формам.</w:t>
      </w:r>
    </w:p>
    <w:p w:rsidR="00C45142" w:rsidRDefault="00C45142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каждом уровне документы не однородны. Масштабы учетных работ в организации на всех стадиях обработки документов зависят от объема документооборота</w:t>
      </w:r>
      <w:r w:rsidRPr="00C45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количества документов, поступивших в организацию и созданных ею за период.</w:t>
      </w:r>
    </w:p>
    <w:p w:rsidR="00C45142" w:rsidRPr="00D9147E" w:rsidRDefault="00C45142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обработки учетной информации при различном сочетании регистров аналитического и синтетического учета, их взаимосвязь и последовательность записи в них предопределяют форму</w:t>
      </w:r>
      <w:r w:rsidR="00D9147E">
        <w:rPr>
          <w:rFonts w:ascii="Times New Roman" w:hAnsi="Times New Roman" w:cs="Times New Roman"/>
          <w:sz w:val="28"/>
          <w:szCs w:val="28"/>
        </w:rPr>
        <w:t xml:space="preserve"> бухгалтерского учета. </w:t>
      </w:r>
      <w:r w:rsidR="00D9147E" w:rsidRPr="00D9147E">
        <w:rPr>
          <w:rFonts w:ascii="Times New Roman" w:hAnsi="Times New Roman" w:cs="Times New Roman"/>
          <w:sz w:val="28"/>
          <w:szCs w:val="28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>4, с. 26-27</w:t>
      </w:r>
      <w:r w:rsidR="00D9147E" w:rsidRPr="00D9147E">
        <w:rPr>
          <w:rFonts w:ascii="Times New Roman" w:hAnsi="Times New Roman" w:cs="Times New Roman"/>
          <w:sz w:val="28"/>
          <w:szCs w:val="28"/>
        </w:rPr>
        <w:t>]</w:t>
      </w:r>
    </w:p>
    <w:p w:rsidR="00C45142" w:rsidRDefault="00C45142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бухгалтерском учете ко всем документам предъявляются основные требования</w:t>
      </w:r>
      <w:r w:rsidRPr="00C45142">
        <w:rPr>
          <w:rFonts w:ascii="Times New Roman" w:hAnsi="Times New Roman" w:cs="Times New Roman"/>
          <w:sz w:val="28"/>
          <w:szCs w:val="28"/>
        </w:rPr>
        <w:t>:</w:t>
      </w:r>
    </w:p>
    <w:p w:rsidR="00C45142" w:rsidRDefault="00C45142" w:rsidP="0084697A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Своевременность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142" w:rsidRDefault="00C45142" w:rsidP="0084697A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заполнения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142" w:rsidRDefault="00C45142" w:rsidP="0084697A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заполнение документа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142" w:rsidRDefault="00C45142" w:rsidP="0084697A">
      <w:pPr>
        <w:pStyle w:val="a3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 оформления содержания операции.</w:t>
      </w:r>
    </w:p>
    <w:p w:rsidR="00396616" w:rsidRDefault="00396616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документ имеет основные и дополнительные реквизиты или показатели, такие как</w:t>
      </w:r>
      <w:r w:rsidRPr="00396616">
        <w:rPr>
          <w:rFonts w:ascii="Times New Roman" w:hAnsi="Times New Roman" w:cs="Times New Roman"/>
          <w:sz w:val="28"/>
          <w:szCs w:val="28"/>
        </w:rPr>
        <w:t>:</w:t>
      </w:r>
    </w:p>
    <w:p w:rsidR="00396616" w:rsidRDefault="00396616" w:rsidP="0084697A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предприятия, от имени которых составлен документ</w:t>
      </w:r>
      <w:r w:rsidRPr="00396616">
        <w:rPr>
          <w:rFonts w:ascii="Times New Roman" w:hAnsi="Times New Roman" w:cs="Times New Roman"/>
          <w:sz w:val="28"/>
          <w:szCs w:val="28"/>
        </w:rPr>
        <w:t>;</w:t>
      </w:r>
    </w:p>
    <w:p w:rsidR="00396616" w:rsidRDefault="00396616" w:rsidP="0084697A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документа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96616" w:rsidRDefault="00396616" w:rsidP="0084697A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документа, дата и место составления</w:t>
      </w:r>
      <w:r w:rsidRPr="00396616">
        <w:rPr>
          <w:rFonts w:ascii="Times New Roman" w:hAnsi="Times New Roman" w:cs="Times New Roman"/>
          <w:sz w:val="28"/>
          <w:szCs w:val="28"/>
        </w:rPr>
        <w:t>;</w:t>
      </w:r>
    </w:p>
    <w:p w:rsidR="00396616" w:rsidRDefault="00396616" w:rsidP="0084697A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хозяйственной операции и ее измерители в натуральном  и стоимостном выражении</w:t>
      </w:r>
      <w:r w:rsidRPr="00396616">
        <w:rPr>
          <w:rFonts w:ascii="Times New Roman" w:hAnsi="Times New Roman" w:cs="Times New Roman"/>
          <w:sz w:val="28"/>
          <w:szCs w:val="28"/>
        </w:rPr>
        <w:t>;</w:t>
      </w:r>
    </w:p>
    <w:p w:rsidR="00396616" w:rsidRDefault="00396616" w:rsidP="0084697A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Должности, фамилии, подписи лиц, ответственных за разрешение и осуществление хозяйственной операции и составление первичного документа.</w:t>
      </w:r>
    </w:p>
    <w:p w:rsidR="00396616" w:rsidRPr="00D9147E" w:rsidRDefault="00396616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Дополнительные реквизиты дополняют основную информацию об объекте учета и о характере операции.</w:t>
      </w:r>
      <w:r w:rsidR="00D9147E">
        <w:rPr>
          <w:rFonts w:ascii="Times New Roman" w:hAnsi="Times New Roman" w:cs="Times New Roman"/>
          <w:sz w:val="28"/>
          <w:szCs w:val="28"/>
        </w:rPr>
        <w:t xml:space="preserve"> </w:t>
      </w:r>
      <w:r w:rsidR="00D9147E" w:rsidRPr="00D9147E">
        <w:rPr>
          <w:rFonts w:ascii="Times New Roman" w:hAnsi="Times New Roman" w:cs="Times New Roman"/>
          <w:sz w:val="28"/>
          <w:szCs w:val="28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>4,</w:t>
      </w:r>
      <w:r w:rsidR="00257EF1">
        <w:rPr>
          <w:rFonts w:ascii="Times New Roman" w:hAnsi="Times New Roman" w:cs="Times New Roman"/>
          <w:sz w:val="28"/>
          <w:szCs w:val="28"/>
        </w:rPr>
        <w:t xml:space="preserve"> с</w:t>
      </w:r>
      <w:r w:rsidR="00D9147E">
        <w:rPr>
          <w:rFonts w:ascii="Times New Roman" w:hAnsi="Times New Roman" w:cs="Times New Roman"/>
          <w:sz w:val="28"/>
          <w:szCs w:val="28"/>
        </w:rPr>
        <w:t>. 25</w:t>
      </w:r>
      <w:r w:rsidR="00D9147E" w:rsidRPr="00D9147E">
        <w:rPr>
          <w:rFonts w:ascii="Times New Roman" w:hAnsi="Times New Roman" w:cs="Times New Roman"/>
          <w:sz w:val="28"/>
          <w:szCs w:val="28"/>
        </w:rPr>
        <w:t>]</w:t>
      </w:r>
    </w:p>
    <w:p w:rsidR="00396616" w:rsidRDefault="00396616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616">
        <w:rPr>
          <w:rFonts w:ascii="Times New Roman" w:hAnsi="Times New Roman" w:cs="Times New Roman"/>
          <w:sz w:val="28"/>
          <w:szCs w:val="28"/>
        </w:rPr>
        <w:t xml:space="preserve"> </w:t>
      </w:r>
      <w:r w:rsidR="00257EF1">
        <w:rPr>
          <w:rFonts w:ascii="Times New Roman" w:hAnsi="Times New Roman" w:cs="Times New Roman"/>
          <w:sz w:val="28"/>
          <w:szCs w:val="28"/>
        </w:rPr>
        <w:t>Существует несколько признаков классификации первичных учетных документов, используемых для надлежащей организации бухгалтерского учета. Наиболее распространены группировки документов в зависимости от их назначения, объема обобщения в них фактов хозяйственной деятельности, способа составления и другие.</w:t>
      </w:r>
    </w:p>
    <w:p w:rsidR="00257EF1" w:rsidRPr="00FA75B9" w:rsidRDefault="00257EF1" w:rsidP="0084697A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A75B9">
        <w:rPr>
          <w:rFonts w:ascii="Times New Roman" w:hAnsi="Times New Roman" w:cs="Times New Roman"/>
          <w:sz w:val="28"/>
          <w:szCs w:val="28"/>
        </w:rPr>
        <w:t>По назначению документы принято классифицировать на :</w:t>
      </w:r>
    </w:p>
    <w:p w:rsidR="00257EF1" w:rsidRDefault="00257EF1" w:rsidP="0084697A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Распорядительные </w:t>
      </w:r>
    </w:p>
    <w:p w:rsidR="00257EF1" w:rsidRDefault="00257EF1" w:rsidP="0084697A">
      <w:pPr>
        <w:pStyle w:val="a3"/>
        <w:spacing w:after="0" w:line="360" w:lineRule="auto"/>
        <w:ind w:left="993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предусматривающие поручения (распоряжения) совершить определенную хозяйственную операцию. Такие документы в первую очередь определяют изменения в размерах активов (денежные средства, материально-производственные запасы). Примерами распорядительных документов являются доверенность, расходный кассовый ордер, платежное поручение, приказ (распоряжение) о приеме на работу и другие.</w:t>
      </w:r>
    </w:p>
    <w:p w:rsidR="00257EF1" w:rsidRDefault="00257EF1" w:rsidP="0084697A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Оправдательные (исполнительные)</w:t>
      </w:r>
    </w:p>
    <w:p w:rsidR="00257EF1" w:rsidRDefault="00257EF1" w:rsidP="0084697A">
      <w:pPr>
        <w:pStyle w:val="a3"/>
        <w:spacing w:after="0" w:line="360" w:lineRule="auto"/>
        <w:ind w:left="993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Данным видом документов оформляют исполнение поручения и удостоверение о совершении факта хозяйственной деятельности. Их составляют в момент совершения хозяйственной операции или сразу после ее завершения и свидетельствуют о ее выполнении. Примерами таких</w:t>
      </w:r>
      <w:r w:rsidR="00FA7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="00FA75B9">
        <w:rPr>
          <w:rFonts w:ascii="Times New Roman" w:hAnsi="Times New Roman" w:cs="Times New Roman"/>
          <w:sz w:val="28"/>
          <w:szCs w:val="28"/>
        </w:rPr>
        <w:t xml:space="preserve"> могут послужить приходные ордера, накладные, акты и так далее.</w:t>
      </w:r>
    </w:p>
    <w:p w:rsidR="00257EF1" w:rsidRDefault="00257EF1" w:rsidP="0084697A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бухгалтерского оформления (бухгалтерские справки)</w:t>
      </w:r>
    </w:p>
    <w:p w:rsidR="00257EF1" w:rsidRDefault="00FA75B9" w:rsidP="0084697A">
      <w:pPr>
        <w:pStyle w:val="a3"/>
        <w:spacing w:after="0" w:line="360" w:lineRule="auto"/>
        <w:ind w:left="993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вид документов составляют в основном работники бухгалтерской службы, используя для этого распорядительные и оправдательные (исполнительные) документы для систематизации, обеспечения и ускорения учетных записей на счетах бухгалтерского учета. К таким документам относятся ведомости начисления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распределения сумм амортизации, расчет резервов на оплату отпусков и другие.</w:t>
      </w:r>
    </w:p>
    <w:p w:rsidR="00FA75B9" w:rsidRDefault="00FA75B9" w:rsidP="0084697A">
      <w:pPr>
        <w:pStyle w:val="a3"/>
        <w:numPr>
          <w:ilvl w:val="0"/>
          <w:numId w:val="8"/>
        </w:numPr>
        <w:spacing w:after="0" w:line="360" w:lineRule="auto"/>
        <w:ind w:left="42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объёма содержащейся в документах информации делят на</w:t>
      </w:r>
      <w:r w:rsidRPr="00FA75B9">
        <w:rPr>
          <w:rFonts w:ascii="Times New Roman" w:hAnsi="Times New Roman" w:cs="Times New Roman"/>
          <w:sz w:val="28"/>
          <w:szCs w:val="28"/>
        </w:rPr>
        <w:t>:</w:t>
      </w:r>
    </w:p>
    <w:p w:rsidR="00FA75B9" w:rsidRDefault="00FA75B9" w:rsidP="0084697A">
      <w:pPr>
        <w:pStyle w:val="a3"/>
        <w:numPr>
          <w:ilvl w:val="0"/>
          <w:numId w:val="9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</w:t>
      </w:r>
    </w:p>
    <w:p w:rsidR="00FA75B9" w:rsidRDefault="00FA75B9" w:rsidP="0084697A">
      <w:pPr>
        <w:pStyle w:val="a3"/>
        <w:spacing w:after="0" w:line="360" w:lineRule="auto"/>
        <w:ind w:left="993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оформляемые в момент совершения факта хозяйственной деятельности и потому представляющие собой первое свидетельство его существования.</w:t>
      </w:r>
    </w:p>
    <w:p w:rsidR="00FA75B9" w:rsidRDefault="00FA75B9" w:rsidP="0084697A">
      <w:pPr>
        <w:pStyle w:val="a3"/>
        <w:numPr>
          <w:ilvl w:val="0"/>
          <w:numId w:val="9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Вторичные (сводные)</w:t>
      </w:r>
    </w:p>
    <w:p w:rsidR="00FA75B9" w:rsidRDefault="00FA75B9" w:rsidP="0084697A">
      <w:pPr>
        <w:pStyle w:val="a3"/>
        <w:spacing w:after="0" w:line="360" w:lineRule="auto"/>
        <w:ind w:left="993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составляющиеся на основе первичных документов, содержащих информацию об уже совершенных фактах хозяйственной деятельности, как правило, однородных по содержанию. Подобные документы иногда называют документами последующего оформления.</w:t>
      </w:r>
    </w:p>
    <w:p w:rsidR="00FA75B9" w:rsidRDefault="00761F9E" w:rsidP="0084697A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месту их составления можно классифицировать на</w:t>
      </w:r>
      <w:r w:rsidRPr="00761F9E">
        <w:rPr>
          <w:rFonts w:ascii="Times New Roman" w:hAnsi="Times New Roman" w:cs="Times New Roman"/>
          <w:sz w:val="28"/>
          <w:szCs w:val="28"/>
        </w:rPr>
        <w:t>:</w:t>
      </w:r>
    </w:p>
    <w:p w:rsidR="00761F9E" w:rsidRDefault="00761F9E" w:rsidP="0084697A">
      <w:pPr>
        <w:pStyle w:val="a3"/>
        <w:numPr>
          <w:ilvl w:val="0"/>
          <w:numId w:val="10"/>
        </w:numPr>
        <w:spacing w:after="0" w:line="360" w:lineRule="auto"/>
        <w:ind w:left="993" w:hanging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</w:t>
      </w:r>
    </w:p>
    <w:p w:rsidR="00761F9E" w:rsidRDefault="00761F9E" w:rsidP="0084697A">
      <w:pPr>
        <w:pStyle w:val="a3"/>
        <w:spacing w:after="0" w:line="360" w:lineRule="auto"/>
        <w:ind w:left="993" w:hanging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данному виду относятся первичные учетные документы, составляемые в пределах хозяйствующего субъекта. По количеству они составляют подавляющее большинство. Это и кассовые документы, документы по отпуску материально – производственных запасов в производство, документы (акты) по вводу в эксплуатацию объектов основных средств, по оплате труда и так далее.</w:t>
      </w:r>
    </w:p>
    <w:p w:rsidR="00761F9E" w:rsidRDefault="00761F9E" w:rsidP="0084697A">
      <w:pPr>
        <w:pStyle w:val="a3"/>
        <w:numPr>
          <w:ilvl w:val="0"/>
          <w:numId w:val="10"/>
        </w:numPr>
        <w:spacing w:after="0" w:line="360" w:lineRule="auto"/>
        <w:ind w:left="993" w:hanging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</w:t>
      </w:r>
    </w:p>
    <w:p w:rsidR="00761F9E" w:rsidRDefault="00761F9E" w:rsidP="0084697A">
      <w:pPr>
        <w:pStyle w:val="a3"/>
        <w:spacing w:after="0" w:line="360" w:lineRule="auto"/>
        <w:ind w:left="993" w:hanging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Таковыми являются документы, составленные в сторонних организация и поступившие в хозяйствующий субъект в подтверждение факта предпринимательской деятельности между юридическими лицами. По количеству составляя меньшинство, по содержанию они оказывают существенное влияние на изменение состава активов хозяйствующего субъекта. Примером могут послужить расчетные документы поставщиков и подрядчиков (платежные поручения, платежные требования-поручения, векселя и другие), документы по </w:t>
      </w:r>
      <w:r>
        <w:rPr>
          <w:rFonts w:ascii="Times New Roman" w:hAnsi="Times New Roman" w:cs="Times New Roman"/>
          <w:sz w:val="28"/>
          <w:szCs w:val="28"/>
        </w:rPr>
        <w:lastRenderedPageBreak/>
        <w:t>взаимоотношениям с кредитными организациями (выписки из расчетных и валютных счетов с приложенными документами, подтверждающими списание со счетов или зачисление на счета денежных средств.)</w:t>
      </w:r>
    </w:p>
    <w:p w:rsidR="00343EFA" w:rsidRDefault="00343EFA" w:rsidP="0084697A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признаку количества зарегистрированных фактов хозяйственной деятельности первичные документы делятся на</w:t>
      </w:r>
      <w:r w:rsidRPr="00343EFA">
        <w:rPr>
          <w:rFonts w:ascii="Times New Roman" w:hAnsi="Times New Roman" w:cs="Times New Roman"/>
          <w:sz w:val="28"/>
          <w:szCs w:val="28"/>
        </w:rPr>
        <w:t>:</w:t>
      </w:r>
    </w:p>
    <w:p w:rsidR="00343EFA" w:rsidRDefault="00343EFA" w:rsidP="0084697A">
      <w:pPr>
        <w:pStyle w:val="a3"/>
        <w:numPr>
          <w:ilvl w:val="0"/>
          <w:numId w:val="1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Однопозиционные</w:t>
      </w:r>
    </w:p>
    <w:p w:rsidR="00343EFA" w:rsidRDefault="00343EFA" w:rsidP="0084697A">
      <w:pPr>
        <w:pStyle w:val="a3"/>
        <w:spacing w:after="0" w:line="360" w:lineRule="auto"/>
        <w:ind w:left="99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Относят приходные ордера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лимитно-заборные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карты по одному номенклатурному номеру материалов, наряды на выполнение конкретной производственной операции и так далее.</w:t>
      </w:r>
    </w:p>
    <w:p w:rsidR="00343EFA" w:rsidRDefault="00343EFA" w:rsidP="0084697A">
      <w:pPr>
        <w:pStyle w:val="a3"/>
        <w:numPr>
          <w:ilvl w:val="0"/>
          <w:numId w:val="1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Многопозиционные</w:t>
      </w:r>
    </w:p>
    <w:p w:rsidR="00761F9E" w:rsidRPr="00D9147E" w:rsidRDefault="00343EFA" w:rsidP="0084697A">
      <w:pPr>
        <w:pStyle w:val="a3"/>
        <w:spacing w:after="0" w:line="360" w:lineRule="auto"/>
        <w:ind w:left="993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Такими документами считаются приходные ордера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лимитно-заборные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карты, в которых фиксируется поступление материалов нескольких видов (номенклатурных номер</w:t>
      </w:r>
      <w:r w:rsidR="00D9147E">
        <w:rPr>
          <w:rFonts w:ascii="Times New Roman" w:hAnsi="Times New Roman" w:cs="Times New Roman"/>
          <w:sz w:val="28"/>
          <w:szCs w:val="28"/>
        </w:rPr>
        <w:t xml:space="preserve">ов). </w:t>
      </w:r>
      <w:r w:rsidR="00D9147E" w:rsidRPr="0084697A">
        <w:rPr>
          <w:rFonts w:ascii="Times New Roman" w:hAnsi="Times New Roman" w:cs="Times New Roman"/>
          <w:sz w:val="28"/>
          <w:szCs w:val="28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914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79-87</w:t>
      </w:r>
      <w:r w:rsidR="00D9147E" w:rsidRPr="0084697A">
        <w:rPr>
          <w:rFonts w:ascii="Times New Roman" w:hAnsi="Times New Roman" w:cs="Times New Roman"/>
          <w:sz w:val="28"/>
          <w:szCs w:val="28"/>
        </w:rPr>
        <w:t>]</w:t>
      </w:r>
    </w:p>
    <w:p w:rsidR="00252DD9" w:rsidRDefault="00934F00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Документооборот регламентируется графиком (табл. 1.1).  График документооборота – важнейший организационный регламент, обеспечивающий создание стройной системы бухгалтерского учета в организации. График документооборота представляет собой средство обслуживания рабочего места и обеспечения качества работы бухгалтерии, а также финансовой деятельности путем определения лиц, ответственных за составление и использование документов по целевому назначению, их обработке.</w:t>
      </w:r>
    </w:p>
    <w:p w:rsidR="00784333" w:rsidRPr="0084697A" w:rsidRDefault="0078433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документооборота разрабатывает главный бухгалтер и утверждает руководитель организации, после чего его доводят до всех структурных подразделений и исполнителей, связанных с составл</w:t>
      </w:r>
      <w:r w:rsidR="00D9147E">
        <w:rPr>
          <w:rFonts w:ascii="Times New Roman" w:hAnsi="Times New Roman" w:cs="Times New Roman"/>
          <w:sz w:val="28"/>
          <w:szCs w:val="28"/>
        </w:rPr>
        <w:t xml:space="preserve">ением тех или иных документов. </w:t>
      </w:r>
      <w:r w:rsidR="00D9147E" w:rsidRPr="0084697A">
        <w:rPr>
          <w:rFonts w:ascii="Times New Roman" w:hAnsi="Times New Roman" w:cs="Times New Roman"/>
          <w:sz w:val="28"/>
          <w:szCs w:val="28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 xml:space="preserve">2, </w:t>
      </w:r>
      <w:r w:rsidR="00C45142">
        <w:rPr>
          <w:rFonts w:ascii="Times New Roman" w:hAnsi="Times New Roman" w:cs="Times New Roman"/>
          <w:sz w:val="28"/>
          <w:szCs w:val="28"/>
        </w:rPr>
        <w:t>с</w:t>
      </w:r>
      <w:r w:rsidR="00D9147E">
        <w:rPr>
          <w:rFonts w:ascii="Times New Roman" w:hAnsi="Times New Roman" w:cs="Times New Roman"/>
          <w:sz w:val="28"/>
          <w:szCs w:val="28"/>
        </w:rPr>
        <w:t>.</w:t>
      </w:r>
      <w:r w:rsidR="00C45142">
        <w:rPr>
          <w:rFonts w:ascii="Times New Roman" w:hAnsi="Times New Roman" w:cs="Times New Roman"/>
          <w:sz w:val="28"/>
          <w:szCs w:val="28"/>
        </w:rPr>
        <w:t xml:space="preserve"> 176-178</w:t>
      </w:r>
      <w:r w:rsidR="00D9147E" w:rsidRPr="0084697A">
        <w:rPr>
          <w:rFonts w:ascii="Times New Roman" w:hAnsi="Times New Roman" w:cs="Times New Roman"/>
          <w:sz w:val="28"/>
          <w:szCs w:val="28"/>
        </w:rPr>
        <w:t>]</w:t>
      </w:r>
    </w:p>
    <w:p w:rsidR="00784333" w:rsidRDefault="0078433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Документооборот призван обеспечить нормальный ритм деятельности хозяйствующего субъекта, получение своевременной и достоверной информации для управления и принятия решений (особенно в случаях появления отклонений от заданных параметров деятельности),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удовлетворения потребностей внутренних и внешних пользователей информации, прежде всего в части финансового состояния хозяйствующего субъекта и финансовых результатов за отчетный период. Следовательно, порядок представления документов в установленные сроки и адреса имеет первостепенное значение. </w:t>
      </w:r>
    </w:p>
    <w:p w:rsidR="00151203" w:rsidRDefault="0015120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 – Примерный график документооборота в организации</w:t>
      </w:r>
    </w:p>
    <w:tbl>
      <w:tblPr>
        <w:tblStyle w:val="a9"/>
        <w:tblW w:w="0" w:type="auto"/>
        <w:tblInd w:w="108" w:type="dxa"/>
        <w:tblLook w:val="04A0"/>
      </w:tblPr>
      <w:tblGrid>
        <w:gridCol w:w="993"/>
        <w:gridCol w:w="1275"/>
        <w:gridCol w:w="7088"/>
      </w:tblGrid>
      <w:tr w:rsidR="00982576" w:rsidRPr="003C67F1" w:rsidTr="00151203">
        <w:trPr>
          <w:cantSplit/>
          <w:trHeight w:val="781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(текущий учет)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82576" w:rsidRPr="003C67F1" w:rsidRDefault="004D1045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82576">
              <w:rPr>
                <w:rFonts w:ascii="Times New Roman" w:hAnsi="Times New Roman" w:cs="Times New Roman"/>
              </w:rPr>
              <w:t>рок</w:t>
            </w:r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13-00</w:t>
            </w: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Pr="004D1045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13-00</w:t>
            </w:r>
          </w:p>
        </w:tc>
      </w:tr>
      <w:tr w:rsidR="00982576" w:rsidRPr="003C67F1" w:rsidTr="00151203">
        <w:trPr>
          <w:cantSplit/>
          <w:trHeight w:val="1134"/>
        </w:trPr>
        <w:tc>
          <w:tcPr>
            <w:tcW w:w="99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осущес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твляет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Петрова И. А.</w:t>
            </w: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 Г.</w:t>
            </w:r>
          </w:p>
        </w:tc>
      </w:tr>
      <w:tr w:rsidR="00982576" w:rsidRPr="003C67F1" w:rsidTr="00151203">
        <w:trPr>
          <w:cantSplit/>
          <w:trHeight w:val="830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Обработка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11-00</w:t>
            </w: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11-00</w:t>
            </w:r>
          </w:p>
        </w:tc>
      </w:tr>
      <w:tr w:rsidR="00982576" w:rsidRPr="003C67F1" w:rsidTr="00151203">
        <w:trPr>
          <w:cantSplit/>
          <w:trHeight w:val="1134"/>
        </w:trPr>
        <w:tc>
          <w:tcPr>
            <w:tcW w:w="99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осущес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твляет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Иванова А. И.(на </w:t>
            </w:r>
            <w:proofErr w:type="spellStart"/>
            <w:r>
              <w:rPr>
                <w:rFonts w:ascii="Times New Roman" w:hAnsi="Times New Roman" w:cs="Times New Roman"/>
              </w:rPr>
              <w:t>компю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Райкова Л. В. (на </w:t>
            </w:r>
            <w:proofErr w:type="spellStart"/>
            <w:r>
              <w:rPr>
                <w:rFonts w:ascii="Times New Roman" w:hAnsi="Times New Roman" w:cs="Times New Roman"/>
              </w:rPr>
              <w:t>компью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82576" w:rsidRPr="003C67F1" w:rsidTr="00151203">
        <w:trPr>
          <w:cantSplit/>
          <w:trHeight w:val="987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оформления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10 час. 30 мин.</w:t>
            </w: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4D1045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 w:rsidRPr="004D1045">
              <w:rPr>
                <w:rFonts w:ascii="Times New Roman" w:hAnsi="Times New Roman" w:cs="Times New Roman"/>
                <w:sz w:val="20"/>
                <w:szCs w:val="20"/>
              </w:rPr>
              <w:t>10 час. 30 мин.</w:t>
            </w:r>
          </w:p>
        </w:tc>
      </w:tr>
      <w:tr w:rsidR="00982576" w:rsidRPr="003C67F1" w:rsidTr="00151203">
        <w:trPr>
          <w:cantSplit/>
          <w:trHeight w:val="1134"/>
        </w:trPr>
        <w:tc>
          <w:tcPr>
            <w:tcW w:w="99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осущес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твляет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Иванова А. И.</w:t>
            </w: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Pr="003C67F1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Бухгал</w:t>
            </w:r>
            <w:r w:rsidR="0015120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Райкова Л. В.</w:t>
            </w:r>
          </w:p>
        </w:tc>
      </w:tr>
      <w:tr w:rsidR="00982576" w:rsidRPr="003C67F1" w:rsidTr="00151203">
        <w:trPr>
          <w:cantSplit/>
          <w:trHeight w:val="1134"/>
        </w:trPr>
        <w:tc>
          <w:tcPr>
            <w:tcW w:w="2268" w:type="dxa"/>
            <w:gridSpan w:val="2"/>
            <w:textDirection w:val="btLr"/>
            <w:vAlign w:val="center"/>
          </w:tcPr>
          <w:p w:rsidR="00982576" w:rsidRPr="003C67F1" w:rsidRDefault="00982576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proofErr w:type="spellStart"/>
            <w:r>
              <w:rPr>
                <w:rFonts w:ascii="Times New Roman" w:hAnsi="Times New Roman" w:cs="Times New Roman"/>
              </w:rPr>
              <w:t>представ</w:t>
            </w:r>
            <w:r w:rsidR="004D10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ления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4D1045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Сгруп-пи</w:t>
            </w:r>
            <w:r w:rsidR="00982576">
              <w:rPr>
                <w:rFonts w:ascii="Times New Roman" w:hAnsi="Times New Roman" w:cs="Times New Roman"/>
              </w:rPr>
              <w:t>рован</w:t>
            </w:r>
            <w:r>
              <w:rPr>
                <w:rFonts w:ascii="Times New Roman" w:hAnsi="Times New Roman" w:cs="Times New Roman"/>
              </w:rPr>
              <w:t>-</w:t>
            </w:r>
            <w:r w:rsidR="00982576">
              <w:rPr>
                <w:rFonts w:ascii="Times New Roman" w:hAnsi="Times New Roman" w:cs="Times New Roman"/>
              </w:rPr>
              <w:t>ные</w:t>
            </w:r>
            <w:proofErr w:type="spellEnd"/>
            <w:r w:rsidR="00982576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982576">
              <w:rPr>
                <w:rFonts w:ascii="Times New Roman" w:hAnsi="Times New Roman" w:cs="Times New Roman"/>
              </w:rPr>
              <w:t>номен</w:t>
            </w:r>
            <w:r>
              <w:rPr>
                <w:rFonts w:ascii="Times New Roman" w:hAnsi="Times New Roman" w:cs="Times New Roman"/>
              </w:rPr>
              <w:t>-</w:t>
            </w:r>
            <w:r w:rsidR="00982576">
              <w:rPr>
                <w:rFonts w:ascii="Times New Roman" w:hAnsi="Times New Roman" w:cs="Times New Roman"/>
              </w:rPr>
              <w:t>клатур</w:t>
            </w:r>
            <w:r>
              <w:rPr>
                <w:rFonts w:ascii="Times New Roman" w:hAnsi="Times New Roman" w:cs="Times New Roman"/>
              </w:rPr>
              <w:t>-</w:t>
            </w:r>
            <w:r w:rsidR="00982576">
              <w:rPr>
                <w:rFonts w:ascii="Times New Roman" w:hAnsi="Times New Roman" w:cs="Times New Roman"/>
              </w:rPr>
              <w:t>ным</w:t>
            </w:r>
            <w:proofErr w:type="spellEnd"/>
            <w:r w:rsidR="00982576">
              <w:rPr>
                <w:rFonts w:ascii="Times New Roman" w:hAnsi="Times New Roman" w:cs="Times New Roman"/>
              </w:rPr>
              <w:t xml:space="preserve"> номерам</w:t>
            </w: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Default="00982576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982576" w:rsidRPr="003C67F1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реестр</w:t>
            </w:r>
            <w:r w:rsidR="00982576">
              <w:rPr>
                <w:rFonts w:ascii="Times New Roman" w:hAnsi="Times New Roman" w:cs="Times New Roman"/>
              </w:rPr>
              <w:t>е ф. М-18</w:t>
            </w:r>
          </w:p>
        </w:tc>
      </w:tr>
      <w:tr w:rsidR="00151203" w:rsidRPr="00151203" w:rsidTr="00151203">
        <w:trPr>
          <w:cantSplit/>
          <w:trHeight w:val="951"/>
        </w:trPr>
        <w:tc>
          <w:tcPr>
            <w:tcW w:w="2268" w:type="dxa"/>
            <w:gridSpan w:val="2"/>
            <w:textDirection w:val="btLr"/>
            <w:vAlign w:val="center"/>
          </w:tcPr>
          <w:p w:rsidR="00151203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Кому </w:t>
            </w:r>
            <w:proofErr w:type="spellStart"/>
            <w:r>
              <w:rPr>
                <w:rFonts w:ascii="Times New Roman" w:hAnsi="Times New Roman" w:cs="Times New Roman"/>
              </w:rPr>
              <w:t>пред-став-ляет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203" w:rsidRP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203" w:rsidRP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Произ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водствен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группе  </w:t>
            </w: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бухгал-терии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бухгал-теру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Ивановой А. И.)</w:t>
            </w:r>
          </w:p>
          <w:p w:rsidR="00151203" w:rsidRP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203" w:rsidRP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Мате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риальной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группе </w:t>
            </w: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бухгал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терии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бухгал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51203">
              <w:rPr>
                <w:rFonts w:ascii="Times New Roman" w:hAnsi="Times New Roman" w:cs="Times New Roman"/>
                <w:sz w:val="18"/>
                <w:szCs w:val="18"/>
              </w:rPr>
              <w:t>теру</w:t>
            </w:r>
            <w:proofErr w:type="spellEnd"/>
            <w:r w:rsidRPr="00151203">
              <w:rPr>
                <w:rFonts w:ascii="Times New Roman" w:hAnsi="Times New Roman" w:cs="Times New Roman"/>
                <w:sz w:val="18"/>
                <w:szCs w:val="18"/>
              </w:rPr>
              <w:t xml:space="preserve"> Райковой Л. В.)</w:t>
            </w:r>
          </w:p>
        </w:tc>
      </w:tr>
      <w:tr w:rsidR="00151203" w:rsidRPr="003C67F1" w:rsidTr="00151203">
        <w:trPr>
          <w:cantSplit/>
          <w:trHeight w:val="840"/>
        </w:trPr>
        <w:tc>
          <w:tcPr>
            <w:tcW w:w="2268" w:type="dxa"/>
            <w:gridSpan w:val="2"/>
            <w:textDirection w:val="btLr"/>
            <w:vAlign w:val="center"/>
          </w:tcPr>
          <w:p w:rsidR="00151203" w:rsidRPr="003C67F1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Когда </w:t>
            </w:r>
            <w:proofErr w:type="spellStart"/>
            <w:r>
              <w:rPr>
                <w:rFonts w:ascii="Times New Roman" w:hAnsi="Times New Roman" w:cs="Times New Roman"/>
              </w:rPr>
              <w:t>пред-став-ляет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Ежед-невно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10.00</w:t>
            </w: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Pr="003C67F1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Ежед-невно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10.00</w:t>
            </w:r>
          </w:p>
        </w:tc>
      </w:tr>
      <w:tr w:rsidR="00151203" w:rsidRPr="003C67F1" w:rsidTr="00151203">
        <w:trPr>
          <w:cantSplit/>
          <w:trHeight w:val="1120"/>
        </w:trPr>
        <w:tc>
          <w:tcPr>
            <w:tcW w:w="2268" w:type="dxa"/>
            <w:gridSpan w:val="2"/>
            <w:textDirection w:val="btLr"/>
            <w:vAlign w:val="center"/>
          </w:tcPr>
          <w:p w:rsidR="00151203" w:rsidRPr="003C67F1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пред-ставляет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Цех, отдел</w:t>
            </w: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Pr="003C67F1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Зав. складом  Волошин Н. Н.</w:t>
            </w:r>
          </w:p>
        </w:tc>
      </w:tr>
      <w:tr w:rsidR="00151203" w:rsidRPr="003C67F1" w:rsidTr="00151203">
        <w:trPr>
          <w:cantSplit/>
          <w:trHeight w:val="1282"/>
        </w:trPr>
        <w:tc>
          <w:tcPr>
            <w:tcW w:w="2268" w:type="dxa"/>
            <w:gridSpan w:val="2"/>
            <w:textDirection w:val="btLr"/>
            <w:vAlign w:val="center"/>
          </w:tcPr>
          <w:p w:rsidR="00151203" w:rsidRPr="003C67F1" w:rsidRDefault="00151203" w:rsidP="0084697A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Наиме-нование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докумен-та</w:t>
            </w:r>
            <w:proofErr w:type="spellEnd"/>
          </w:p>
        </w:tc>
        <w:tc>
          <w:tcPr>
            <w:tcW w:w="7088" w:type="dxa"/>
            <w:textDirection w:val="btLr"/>
          </w:tcPr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Требова-ние-каеладная</w:t>
            </w:r>
            <w:proofErr w:type="spellEnd"/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экземпляр</w:t>
            </w: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</w:p>
          <w:p w:rsidR="00151203" w:rsidRPr="003C67F1" w:rsidRDefault="00151203" w:rsidP="0084697A">
            <w:pPr>
              <w:spacing w:line="36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экземпляр</w:t>
            </w:r>
          </w:p>
        </w:tc>
      </w:tr>
    </w:tbl>
    <w:p w:rsidR="0042299D" w:rsidRDefault="0042299D" w:rsidP="0084697A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99D">
        <w:rPr>
          <w:rFonts w:ascii="Times New Roman" w:hAnsi="Times New Roman" w:cs="Times New Roman"/>
          <w:sz w:val="28"/>
          <w:szCs w:val="28"/>
        </w:rPr>
        <w:lastRenderedPageBreak/>
        <w:t>Организация учетного процесса осуществляется централизованным способом</w:t>
      </w:r>
    </w:p>
    <w:p w:rsidR="0042299D" w:rsidRDefault="0042299D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1</w:t>
      </w:r>
    </w:p>
    <w:p w:rsidR="0042299D" w:rsidRDefault="0042299D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Барнаул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«26» декабря 2012 г.</w:t>
      </w:r>
    </w:p>
    <w:p w:rsidR="0042299D" w:rsidRDefault="0042299D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учетной политике для целей бухгалтерского учета на 2013 год по ЗАО «Омега»</w:t>
      </w:r>
    </w:p>
    <w:p w:rsidR="0042299D" w:rsidRDefault="005A647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Pr="002B2AD5">
        <w:rPr>
          <w:rFonts w:ascii="Times New Roman" w:hAnsi="Times New Roman" w:cs="Times New Roman"/>
          <w:sz w:val="28"/>
          <w:szCs w:val="28"/>
        </w:rPr>
        <w:t>:</w:t>
      </w:r>
    </w:p>
    <w:p w:rsidR="005A6477" w:rsidRDefault="005A647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477" w:rsidRDefault="005A647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учетную политику для целей бухгалтерского учета на 2013 г.</w:t>
      </w:r>
      <w:r w:rsidRPr="005A6477">
        <w:rPr>
          <w:rFonts w:ascii="Times New Roman" w:hAnsi="Times New Roman" w:cs="Times New Roman"/>
          <w:sz w:val="28"/>
          <w:szCs w:val="28"/>
        </w:rPr>
        <w:t>:</w:t>
      </w:r>
    </w:p>
    <w:p w:rsidR="005A6477" w:rsidRDefault="005A647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477" w:rsidRDefault="005A647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бухгалтерского учета</w:t>
      </w:r>
    </w:p>
    <w:p w:rsidR="00C628B7" w:rsidRPr="00C628B7" w:rsidRDefault="00C628B7" w:rsidP="0084697A">
      <w:pPr>
        <w:numPr>
          <w:ilvl w:val="1"/>
          <w:numId w:val="17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 xml:space="preserve">Установить организацию, форму и способы ведения бухгалтерского учета на основании действующих нормативных документов: </w:t>
      </w:r>
    </w:p>
    <w:p w:rsidR="00C628B7" w:rsidRPr="00C628B7" w:rsidRDefault="00C628B7" w:rsidP="0084697A">
      <w:pPr>
        <w:numPr>
          <w:ilvl w:val="0"/>
          <w:numId w:val="1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>Федеральный закон от 06.12.2011г. №402-ФЗ «О бухгалтерском учете»</w:t>
      </w:r>
    </w:p>
    <w:p w:rsidR="00C628B7" w:rsidRPr="00C628B7" w:rsidRDefault="00C628B7" w:rsidP="0084697A">
      <w:pPr>
        <w:numPr>
          <w:ilvl w:val="0"/>
          <w:numId w:val="1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>Положения по ведению бухгалтерского учета и бухгалтерской отчетности в Российской Федерации, утвержденного Приказом Минфина РФ от 29 июля 1998 г. № 34н (в редакции от 26 марта 2007 г. № 26н);</w:t>
      </w:r>
    </w:p>
    <w:p w:rsidR="00C628B7" w:rsidRPr="00C628B7" w:rsidRDefault="00C628B7" w:rsidP="0084697A">
      <w:pPr>
        <w:numPr>
          <w:ilvl w:val="0"/>
          <w:numId w:val="1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>Положения по бухгалтерскому учету "Бухгалтерская отчетность организации" (ПБУ 4/99), утвержденного Приказом Минфина РФ от 6 июля 1999 г. № 43н, утвержденного Приказом Минфина РФ от 6 июля 1999 г. № 43н, (в ред. Приказов Минфина РФ от 18.09.2006 N 115н, от 08.11.2010 N 142н)</w:t>
      </w:r>
    </w:p>
    <w:p w:rsidR="00C628B7" w:rsidRPr="00C628B7" w:rsidRDefault="00C628B7" w:rsidP="0084697A">
      <w:pPr>
        <w:numPr>
          <w:ilvl w:val="0"/>
          <w:numId w:val="1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>Положения по бухгалтерскому учету "Учетная политика организаций" (ПБУ 1/2008), утвержденного Приказом Минфина РФ от 6 октября 2008 г. № 106н (в ред. Приказов Минфина России от 11.03.2009 N 22н, от 25.10.2010 N 132н, от 08.11.2010 N 144н, от 27.04.2012 N 55н);</w:t>
      </w:r>
    </w:p>
    <w:p w:rsidR="00C465DC" w:rsidRDefault="00C628B7" w:rsidP="0084697A">
      <w:pPr>
        <w:numPr>
          <w:ilvl w:val="0"/>
          <w:numId w:val="1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8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 и Инструкции по его применению, утвержденных Приказом Минфина РФ от 31 октября 2000 г.   № 94н (в редакции от 18 сентября 2006 г. № 115н).</w:t>
      </w:r>
      <w:r w:rsidR="00D9147E">
        <w:rPr>
          <w:rFonts w:ascii="Times New Roman" w:hAnsi="Times New Roman" w:cs="Times New Roman"/>
          <w:sz w:val="28"/>
          <w:szCs w:val="28"/>
        </w:rPr>
        <w:t xml:space="preserve"> 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>6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4697A" w:rsidRPr="0084697A" w:rsidRDefault="0084697A" w:rsidP="0084697A">
      <w:pPr>
        <w:tabs>
          <w:tab w:val="left" w:pos="720"/>
        </w:tabs>
        <w:suppressAutoHyphens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299D" w:rsidRPr="005A6477" w:rsidRDefault="0042299D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Элементы и принципы учетной политики: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1. Бухгалтерский учет ведется структурным подразделением (бухгалтерией), воз</w:t>
      </w:r>
      <w:r w:rsidR="005A6477">
        <w:rPr>
          <w:rFonts w:ascii="Times New Roman" w:hAnsi="Times New Roman" w:cs="Times New Roman"/>
          <w:sz w:val="28"/>
          <w:szCs w:val="28"/>
        </w:rPr>
        <w:t>главляемым главным бухгалтером.</w:t>
      </w:r>
    </w:p>
    <w:p w:rsid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часть 3 статьи 7 Закона от 6 декабря 2011 г. № 402-ФЗ.</w:t>
      </w:r>
    </w:p>
    <w:p w:rsid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2. Бухгалтерский учет ведется </w:t>
      </w:r>
      <w:proofErr w:type="spellStart"/>
      <w:r w:rsidRPr="005A6477">
        <w:rPr>
          <w:rFonts w:ascii="Times New Roman" w:hAnsi="Times New Roman" w:cs="Times New Roman"/>
          <w:sz w:val="28"/>
          <w:szCs w:val="28"/>
        </w:rPr>
        <w:t>автоматизированно</w:t>
      </w:r>
      <w:proofErr w:type="spellEnd"/>
      <w:r w:rsidRPr="005A6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647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5A6477">
        <w:rPr>
          <w:rFonts w:ascii="Times New Roman" w:hAnsi="Times New Roman" w:cs="Times New Roman"/>
          <w:sz w:val="28"/>
          <w:szCs w:val="28"/>
        </w:rPr>
        <w:t xml:space="preserve"> использованием рабочего Плана счетов согласно приложению 1.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8 Положения по ведению бухгалтерского учета и бухгалтерской отчетности в РФ, утвержденного приказом Минфина России от 29 июля 1998 г. № 34н.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3. По следующим видам деятельности учет активов и обязательств ведется обособленно: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производство металлоконструкций;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сдача в аренду офисных и производственных помещений.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4. Обособленные подразделения организации на отдельный баланс не выделяются.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5. В качестве форм первичных учетных документо</w:t>
      </w:r>
      <w:r w:rsidR="005A6477">
        <w:rPr>
          <w:rFonts w:ascii="Times New Roman" w:hAnsi="Times New Roman" w:cs="Times New Roman"/>
          <w:sz w:val="28"/>
          <w:szCs w:val="28"/>
        </w:rPr>
        <w:t xml:space="preserve">в используются унифицированные </w:t>
      </w:r>
      <w:r w:rsidRPr="005A6477">
        <w:rPr>
          <w:rFonts w:ascii="Times New Roman" w:hAnsi="Times New Roman" w:cs="Times New Roman"/>
          <w:sz w:val="28"/>
          <w:szCs w:val="28"/>
        </w:rPr>
        <w:t>формы, утвержденные Госкомстатом России. При пров</w:t>
      </w:r>
      <w:r w:rsidR="005A6477">
        <w:rPr>
          <w:rFonts w:ascii="Times New Roman" w:hAnsi="Times New Roman" w:cs="Times New Roman"/>
          <w:sz w:val="28"/>
          <w:szCs w:val="28"/>
        </w:rPr>
        <w:t xml:space="preserve">едении хозяйственных операций, </w:t>
      </w:r>
      <w:r w:rsidRPr="005A6477">
        <w:rPr>
          <w:rFonts w:ascii="Times New Roman" w:hAnsi="Times New Roman" w:cs="Times New Roman"/>
          <w:sz w:val="28"/>
          <w:szCs w:val="28"/>
        </w:rPr>
        <w:t>для оформления которых не предусмотрены типовые формы первичных докумен</w:t>
      </w:r>
      <w:r w:rsidR="005A6477">
        <w:rPr>
          <w:rFonts w:ascii="Times New Roman" w:hAnsi="Times New Roman" w:cs="Times New Roman"/>
          <w:sz w:val="28"/>
          <w:szCs w:val="28"/>
        </w:rPr>
        <w:t xml:space="preserve">тов, </w:t>
      </w:r>
      <w:r w:rsidRPr="005A6477">
        <w:rPr>
          <w:rFonts w:ascii="Times New Roman" w:hAnsi="Times New Roman" w:cs="Times New Roman"/>
          <w:sz w:val="28"/>
          <w:szCs w:val="28"/>
        </w:rPr>
        <w:t>используются самостоятельно разработанные форм</w:t>
      </w:r>
      <w:r w:rsidR="005A6477">
        <w:rPr>
          <w:rFonts w:ascii="Times New Roman" w:hAnsi="Times New Roman" w:cs="Times New Roman"/>
          <w:sz w:val="28"/>
          <w:szCs w:val="28"/>
        </w:rPr>
        <w:t xml:space="preserve">ы. Перечень форм, утвержденный </w:t>
      </w:r>
      <w:r w:rsidRPr="005A6477">
        <w:rPr>
          <w:rFonts w:ascii="Times New Roman" w:hAnsi="Times New Roman" w:cs="Times New Roman"/>
          <w:sz w:val="28"/>
          <w:szCs w:val="28"/>
        </w:rPr>
        <w:t>для применения в организации, а также образцы н</w:t>
      </w:r>
      <w:r w:rsidR="005A6477">
        <w:rPr>
          <w:rFonts w:ascii="Times New Roman" w:hAnsi="Times New Roman" w:cs="Times New Roman"/>
          <w:sz w:val="28"/>
          <w:szCs w:val="28"/>
        </w:rPr>
        <w:t xml:space="preserve">етиповых документов приведены в </w:t>
      </w:r>
      <w:r w:rsidRPr="005A6477">
        <w:rPr>
          <w:rFonts w:ascii="Times New Roman" w:hAnsi="Times New Roman" w:cs="Times New Roman"/>
          <w:sz w:val="28"/>
          <w:szCs w:val="28"/>
        </w:rPr>
        <w:t xml:space="preserve">приложении 2.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часть 4 статьи 9 Закона от 6 декабря 2011 г. № 402-ФЗ.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6. Право подписи первичных учетных документов предоставлено должностным лицам, перечисленным в приложении 3.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7 части 2 статьи 9 Закона от 6 декабря 2011 г. № 402-ФЗ.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7. Бухгалтерский учет ведется с использованием регистров бухгалтерского учета, перечень и форма которых установлены в приложении 4.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статья 10 Закона от 6 декабря 2011 г. № 402-ФЗ.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8.Отчетным периодом для составления внутренней промежуточной бухгалтерской отчетности является календарный месяц. В состав внутренней промежуточной бухгалтерской отчетности входит бухгалтерский баланс и отчет о финансовых результатах.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Основание: часть 3 статьи 14, часть 5 статьи 13, часть 4 статьи 15 Закона от 6 декабря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2011 г. № 402-ФЗ, пункт 49 ПБУ 4/99.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9. Критерий для определения уровня существенности устанавливается в размере 5 процентов от величины объекта учета или статьи бухгалтерской отчетности.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3 ПБУ 22/2010, пункт 11 ПБУ 4/99.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10. Инвентаризация имущества и обязательств проводится раз в год перед составлением годового баланса, а также в иных случаях, предусмотренных законодательством, федераль</w:t>
      </w:r>
      <w:r w:rsidR="005A6477">
        <w:rPr>
          <w:rFonts w:ascii="Times New Roman" w:hAnsi="Times New Roman" w:cs="Times New Roman"/>
          <w:sz w:val="28"/>
          <w:szCs w:val="28"/>
        </w:rPr>
        <w:t xml:space="preserve">ными и отраслевыми стандартами, </w:t>
      </w:r>
      <w:r w:rsidRPr="005A6477">
        <w:rPr>
          <w:rFonts w:ascii="Times New Roman" w:hAnsi="Times New Roman" w:cs="Times New Roman"/>
          <w:sz w:val="28"/>
          <w:szCs w:val="28"/>
        </w:rPr>
        <w:t>регулирующими ведение бухгалтерского учета.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часть 3 статьи 11 Закона от 6 декабря 2011 г. № 402-ФЗ.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11 . Переоценка основных средств в 2013 году не производится.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15 ПБУ 6/01.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12. Объект принимается к учету в качестве основного средства, если он предназначен для использования в уставной деятельности организации, для управленческих нужд.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При этом должны одновременно соблюдаться условия: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объект предназначен для использования в течение длительного времени, то есть свыше 12 месяцев;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организация не предполагает последующую перепродажу данного объекта;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стоимость объекта превышает 40 000 руб.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пункты 3–5 ПБУ 6/01.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13. Сроки полезного использования основных средств определяются по Классификации основных средств, утвержденной постановлением Правительства РФ от 1 января 2002 г. № 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20 ПБУ 6/01, абзац 2 пункта 1 постановления Правительства РФ от 1 января 2002 г. № 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14. По основным средствам, используемым для работы в условиях повышенной сменности, срок полезного использования, определенный в соответствии с Классификацией основных средств, сокращается в два раза.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20 ПБУ 6/01.</w:t>
      </w:r>
    </w:p>
    <w:p w:rsid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15. Амортизация по всем объектам основных средств начисляется линейным способом.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18 ПБУ 6/01.</w:t>
      </w:r>
    </w:p>
    <w:p w:rsid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16. Предметы со сроком полезного использования более 12 месяцев и первоначальной стоимостью не более 40 000 руб. списываются по мере их передачи в эксплуатацию.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5 ПБУ 6/01.</w:t>
      </w:r>
    </w:p>
    <w:p w:rsid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17. Затраты на текущий и капитальный ремонт имущества включаются в расходы организации отчетного периода.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Основание: пункт 27 ПБУ 6/01.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18. Единицей учета материально-производственных запасов является номенклатурный номер материального запаса.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3 ПБУ 5/01.</w:t>
      </w:r>
    </w:p>
    <w:p w:rsidR="00634BF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19. Приобретаемые материальные запасы отражаются в учете по учетным ценам без использования счета 16 «Отклонения в стоимости материальных ценностей». Транспортно-заготовительные расходы учитываются на отдельном субсчете к счету 10«Материалы».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5 ПБУ 5/01, пункты 80, 83 Методических указаний, утвержденных приказом Минфина России от 28 декабря 2001 г. № 119н, План счетов бухгалтерского учета и Инструкция по его применению 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20. В качестве учетных цен на материалы применяются договорные цены.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80 Методических указаний по бухгалтерскому учету материально-производственных запасов, утвержденных приказом Минфина России от 28 декабря 2001 г. № 119н.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21. При отпуске материально-производственных запасов в производство и ином выбытии все группы материалов оцениваются по средней себестоимости.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16 ПБУ 5/01.</w:t>
      </w:r>
    </w:p>
    <w:p w:rsidR="00634BF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22. Списание ТЗР или отклонений на увеличение стоимости израсходованных материалов производится пропорционально учетной стоимости материалов, исходя из отношения суммы остатка ТЗР или величины отклонения на начало месяца и текущих ТЗР или отклонений за месяц к сумме остатка материалов на начало месяца и поступивших материалов в течение месяца по учетной стоимости.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87 Методических указаний по бухгалтерскому учету материально-производственных запасов, утвержденных приказом Минфина России от 28 декабря 2001 г. № 119н.</w:t>
      </w:r>
    </w:p>
    <w:p w:rsidR="00634BF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23. Полуфабрикаты собственного производства учитыв</w:t>
      </w:r>
      <w:r w:rsidR="00634BF7">
        <w:rPr>
          <w:rFonts w:ascii="Times New Roman" w:hAnsi="Times New Roman" w:cs="Times New Roman"/>
          <w:sz w:val="28"/>
          <w:szCs w:val="28"/>
        </w:rPr>
        <w:t xml:space="preserve">аются в составе незавершенного </w:t>
      </w:r>
      <w:r w:rsidRPr="005A6477">
        <w:rPr>
          <w:rFonts w:ascii="Times New Roman" w:hAnsi="Times New Roman" w:cs="Times New Roman"/>
          <w:sz w:val="28"/>
          <w:szCs w:val="28"/>
        </w:rPr>
        <w:t>производства на сч</w:t>
      </w:r>
      <w:r w:rsidR="00634BF7">
        <w:rPr>
          <w:rFonts w:ascii="Times New Roman" w:hAnsi="Times New Roman" w:cs="Times New Roman"/>
          <w:sz w:val="28"/>
          <w:szCs w:val="28"/>
        </w:rPr>
        <w:t>ете 20 «Основное производство».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План счетов бухгалтерского учета и Инстру</w:t>
      </w:r>
      <w:r w:rsidR="00634BF7">
        <w:rPr>
          <w:rFonts w:ascii="Times New Roman" w:hAnsi="Times New Roman" w:cs="Times New Roman"/>
          <w:sz w:val="28"/>
          <w:szCs w:val="28"/>
        </w:rPr>
        <w:t xml:space="preserve">кция по его применению </w:t>
      </w:r>
      <w:r w:rsidRPr="005A6477">
        <w:rPr>
          <w:rFonts w:ascii="Times New Roman" w:hAnsi="Times New Roman" w:cs="Times New Roman"/>
          <w:sz w:val="28"/>
          <w:szCs w:val="28"/>
        </w:rPr>
        <w:t>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5A6477">
        <w:rPr>
          <w:rFonts w:ascii="Times New Roman" w:hAnsi="Times New Roman" w:cs="Times New Roman"/>
          <w:sz w:val="28"/>
          <w:szCs w:val="28"/>
        </w:rPr>
        <w:t>Спецоснастка</w:t>
      </w:r>
      <w:proofErr w:type="spellEnd"/>
      <w:r w:rsidRPr="005A6477">
        <w:rPr>
          <w:rFonts w:ascii="Times New Roman" w:hAnsi="Times New Roman" w:cs="Times New Roman"/>
          <w:sz w:val="28"/>
          <w:szCs w:val="28"/>
        </w:rPr>
        <w:t xml:space="preserve"> и спецодежда учитываются в составе материально-производственных запасов (в т. ч. </w:t>
      </w:r>
      <w:proofErr w:type="spellStart"/>
      <w:r w:rsidRPr="005A6477">
        <w:rPr>
          <w:rFonts w:ascii="Times New Roman" w:hAnsi="Times New Roman" w:cs="Times New Roman"/>
          <w:sz w:val="28"/>
          <w:szCs w:val="28"/>
        </w:rPr>
        <w:t>спецоснастка</w:t>
      </w:r>
      <w:proofErr w:type="spellEnd"/>
      <w:r w:rsidRPr="005A6477">
        <w:rPr>
          <w:rFonts w:ascii="Times New Roman" w:hAnsi="Times New Roman" w:cs="Times New Roman"/>
          <w:sz w:val="28"/>
          <w:szCs w:val="28"/>
        </w:rPr>
        <w:t xml:space="preserve">, срок эксплуатации которой превышает 12 месяцев).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Основание: пункты 9 и 11 Методических указаний по бухгалтерскому учету специального инструмента, специальных приспособлений, специального оборудования и специальной одежды, утвержденных приказом Минфина России от 26 декабря 2002 г. № 135н.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25. Стоимость спецодежды, срок эксплуатации которой не превышает 12 месяцев, единовременно списывается в расходы в момент ее передачи (отпуска) сотрудникам.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21 Методических указаний по бухгалтерскому учету специального инструмента, специальных приспособлений, специального оборудования и специальной одежды, утвержденных приказом Минфина России от 26 декабря 2002 г. № 135н.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26. Расходы, отраженные на счете 26 «Общехозяйственные расходы» в течение месяца, полностью списываются по его окончании в дебет счета 90 «Продажи» без распределения по видам деятельности.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9 ПБУ 10/99.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27. Учет общепроизводственных расходов ведется с применением счета 25 «Общепроизводственные расходы».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План счетов бухгалтерского учета и Инструкция по его применению 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28. Расходы, учтенные на счете 25, распределяются на затраты основного производства по видам продукции пропорционально прямым затратам.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План счетов бухгалтерского учета и Инструкция по его применению 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29. Расходами, которые формируют фактическую себестоимость изготовления готовой продукции, признаются: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все материальные расходы, кроме общехозяйственных;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расходы на оплату труда персонала подразделений основного производства (кроме административно-управленческого персонала);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начисленные суммы взносов на обязательное пенсионное (социальное, медицинское) страхование;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суммы начисленной амортизации по основным средствам, используемым в процессе производства продукции.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59 Положения по ведению бухгалтерского учета и бухгалтерской отчетности в Российской Федерации, утвержденного приказом Минфина России от 29 июля 1998 г. № 34н.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30. По всем видам продукции незавершенное производство оценивается по прямым статьям затрат.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64 Положения по ведению бухгалтерского учета и бухгалтерской отчетности в Российской Федерации, утвержденного приказом Минфина России от 29 июля 1998 г. № 34н.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31. Готовая продукция учитывается по фактической себестоимости на синтетическом счете 43.В качестве учетных цен на готовую продукцию применяется нормативная производственная себестоимость. 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пункты 203–206 Методических указаний по бухгалтерскому учету материально-производственных запасов, утвержденных приказом Минфина России от 28 декабря 2001 г. № 119н, План счетов бухгалтерского учета и Инструкция по его применению 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32. Отклонения фактической себестоимости готовой продукции от учетной стоимости учитываются на отдельном субсчете к счету 43.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План счетов бухгалтерского учета и Инструкция по его применению (утверждено приказом Минфина России от 31 октября 2000 г. № 94н), пункт 206 Методических указаний по бухгалтерскому учету материально-производственных запасов, утвержденных приказом Минфина России от 28 декабря 2001 г. № 119н.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33.  При  передаче на продажу или иные цели для оценки всех групп готовой продукции используется метод списания по средней себестоимости.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16 ПБУ 5/01.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34. Отчисления в резерв по сомнительным долгам производятся ежеквартально.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70 Положения по ведению бухгалтерского учета и бухгалтерской отчетности в РФ, утвержденного приказом Минфина России от 29 июля 1998 г. № 34н, пункты 6 и 7 ПБУ 1/2008.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35. Для расчета резерва на оплату отпусков используется следующий порядок: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оценочное обязательство в виде резерва на оплату отпусков определяется на последнее число каждого квартала;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сумма резерва рассчитывается как произведение количества не использованных всеми сотрудниками организации дней отпусков на конец квартала (по данным кадрового учета) на средний дневной заработок по организации за последние шесть месяцев с учетом начисленных взносов на обязательное страхование.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5 ПБУ 8/2010, пункт 7 ПБУ 1/2008.</w:t>
      </w:r>
    </w:p>
    <w:p w:rsidR="00634BF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36. Курсовые разницы по операциям с иностранной валютой учитываются на счете 91 «Прочие доходы и расходы» по мере совершения операций и по окончании каждого месяца.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7 ПБУ 9/99, пункт 7 ПБУ 3/2006, План счетов бухгалтерского учета и Инструкция по его применению (утверждено приказом Минфина России от 31 октября 2000 г. № 94н).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37. Выручка от реализации отражается в учете: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в отношении доходов от продажи готовой продукции – по факту перехода права собственности на проданную продукцию исходя из условий договора;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в отношении доходов от сдачи в аренду нежилых помещений – ежемесячно.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12 ПБУ 9/99.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38. Разницы, обусловленные различиями в ведении бухгалтерского и налогового учета, отражаются на счетах бухгалтерского учета по мере их появления, обособленно по каждому отклонению на основании первичных учетных документов.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3 ПБУ 18/02.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39. Текущий налог на прибыль определяется на основе данных, сформированных в бухгалтерском учете в соответствии с пунктами 20 и 21 ПБУ 18/02.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22 ПБУ 18/02.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40. Перечень должностных лиц, имеющих право на получение денежных средств под отчет, приведен в приложении 5. Срок представления авансовых отчетов по суммам, выданным под отчет (за исключением сумм, выданных в связи с командировкой), – 30 календарных дней. По возвращении из командировки сотрудник обязан представить авансовый отчет об израсходованных суммах в течение трех рабочих дней.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26 постановления Правительства РФ от 13 октября 2008 г. № 749.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41. График документооборота утверждается приказом руководителя. Соблюдение графика контролирует главный бухгалтер.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пункт 8 Положения по ведению бухгалтерского учета и бухгалтерской отчетности в РФ, утвержденного приказом Минфина России от 29 июля 1998 г. № 34н.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42. Для составления промежуточной и годовой бухгалтерской отчетности применяются формы бухгалтерского баланса и отчета о прибылях и убытках согласно приложению 1 приказа Минфина России от 2 июля 2010 г. № 66н.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lastRenderedPageBreak/>
        <w:t>Основание: пункты 1 и 2 приказа Минфина России от 2 июля 2010 г. № 66н.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43. Промежуточная и годовая бухгалтерская отчетность представляется (в сроки и составе, предусмотренных законодательством и федеральными стандартами, регулирующими ведение бухгалтерского учета):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в налоговую инспекцию;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— в районное </w:t>
      </w:r>
      <w:proofErr w:type="spellStart"/>
      <w:r w:rsidRPr="005A6477">
        <w:rPr>
          <w:rFonts w:ascii="Times New Roman" w:hAnsi="Times New Roman" w:cs="Times New Roman"/>
          <w:sz w:val="28"/>
          <w:szCs w:val="28"/>
        </w:rPr>
        <w:t>статуправление</w:t>
      </w:r>
      <w:proofErr w:type="spellEnd"/>
      <w:r w:rsidRPr="005A6477">
        <w:rPr>
          <w:rFonts w:ascii="Times New Roman" w:hAnsi="Times New Roman" w:cs="Times New Roman"/>
          <w:sz w:val="28"/>
          <w:szCs w:val="28"/>
        </w:rPr>
        <w:t xml:space="preserve"> (бухгалтерский баланс и отчет о финансовых результатах и приложения к ним);</w:t>
      </w:r>
    </w:p>
    <w:p w:rsidR="0042299D" w:rsidRPr="005A6477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— учредителям (по списку).</w:t>
      </w:r>
    </w:p>
    <w:p w:rsidR="0042299D" w:rsidRPr="00D9147E" w:rsidRDefault="0042299D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>Основание: статья 18 Закона от 6 декабря 2011 г. № 402-ФЗ.</w:t>
      </w:r>
      <w:r w:rsidR="00D9147E">
        <w:rPr>
          <w:rFonts w:ascii="Times New Roman" w:hAnsi="Times New Roman" w:cs="Times New Roman"/>
          <w:sz w:val="28"/>
          <w:szCs w:val="28"/>
        </w:rPr>
        <w:t xml:space="preserve"> </w:t>
      </w:r>
      <w:r w:rsidR="00D9147E" w:rsidRPr="0084697A">
        <w:rPr>
          <w:rFonts w:ascii="Times New Roman" w:hAnsi="Times New Roman" w:cs="Times New Roman"/>
          <w:sz w:val="28"/>
          <w:szCs w:val="28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>6</w:t>
      </w:r>
      <w:r w:rsidR="00D9147E" w:rsidRPr="0084697A">
        <w:rPr>
          <w:rFonts w:ascii="Times New Roman" w:hAnsi="Times New Roman" w:cs="Times New Roman"/>
          <w:sz w:val="28"/>
          <w:szCs w:val="28"/>
        </w:rPr>
        <w:t>]</w:t>
      </w:r>
    </w:p>
    <w:p w:rsidR="0042299D" w:rsidRPr="005A6477" w:rsidRDefault="0042299D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299D" w:rsidRDefault="0042299D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6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Pr="005A6477" w:rsidRDefault="00710E1C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44940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                                                         А. В. Львов</w:t>
      </w: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34BF7" w:rsidRPr="005A6477" w:rsidRDefault="00634BF7" w:rsidP="008469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0E1C" w:rsidRDefault="00C628B7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 № 2</w:t>
      </w:r>
    </w:p>
    <w:p w:rsidR="00710E1C" w:rsidRDefault="00710E1C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Барнаул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«26» декабря 2012 г.</w:t>
      </w:r>
    </w:p>
    <w:p w:rsidR="00710E1C" w:rsidRDefault="00710E1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учетной политике для целей </w:t>
      </w:r>
      <w:r w:rsidR="009654E7">
        <w:rPr>
          <w:rFonts w:ascii="Times New Roman" w:hAnsi="Times New Roman" w:cs="Times New Roman"/>
          <w:sz w:val="28"/>
          <w:szCs w:val="28"/>
        </w:rPr>
        <w:t>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на 2013 год по ЗАО «Омега»</w:t>
      </w:r>
    </w:p>
    <w:p w:rsidR="00710E1C" w:rsidRDefault="00710E1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Pr="00710E1C">
        <w:rPr>
          <w:rFonts w:ascii="Times New Roman" w:hAnsi="Times New Roman" w:cs="Times New Roman"/>
          <w:sz w:val="28"/>
          <w:szCs w:val="28"/>
        </w:rPr>
        <w:t>:</w:t>
      </w:r>
    </w:p>
    <w:p w:rsidR="00710E1C" w:rsidRDefault="00710E1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54E7">
        <w:rPr>
          <w:rFonts w:ascii="Times New Roman" w:hAnsi="Times New Roman" w:cs="Times New Roman"/>
          <w:sz w:val="28"/>
          <w:szCs w:val="28"/>
        </w:rPr>
        <w:t>Положение по учетной политике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на 2013 г.</w:t>
      </w:r>
      <w:r w:rsidRPr="005A6477">
        <w:rPr>
          <w:rFonts w:ascii="Times New Roman" w:hAnsi="Times New Roman" w:cs="Times New Roman"/>
          <w:sz w:val="28"/>
          <w:szCs w:val="28"/>
        </w:rPr>
        <w:t>:</w:t>
      </w:r>
    </w:p>
    <w:p w:rsidR="009654E7" w:rsidRDefault="00710E1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9654E7">
        <w:rPr>
          <w:rFonts w:ascii="Times New Roman" w:hAnsi="Times New Roman" w:cs="Times New Roman"/>
          <w:sz w:val="28"/>
          <w:szCs w:val="28"/>
        </w:rPr>
        <w:t>налогообложения</w:t>
      </w:r>
    </w:p>
    <w:p w:rsidR="009654E7" w:rsidRPr="009654E7" w:rsidRDefault="009654E7" w:rsidP="0084697A">
      <w:pPr>
        <w:pStyle w:val="a3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4E7">
        <w:rPr>
          <w:rFonts w:ascii="Times New Roman" w:hAnsi="Times New Roman" w:cs="Times New Roman"/>
          <w:sz w:val="28"/>
          <w:szCs w:val="28"/>
        </w:rPr>
        <w:t>Установить организацию, форму и способы ведения налогового учета на основании действу</w:t>
      </w:r>
      <w:r w:rsidR="00EE3DDD">
        <w:rPr>
          <w:rFonts w:ascii="Times New Roman" w:hAnsi="Times New Roman" w:cs="Times New Roman"/>
          <w:sz w:val="28"/>
          <w:szCs w:val="28"/>
        </w:rPr>
        <w:t>ю</w:t>
      </w:r>
      <w:r w:rsidRPr="009654E7">
        <w:rPr>
          <w:rFonts w:ascii="Times New Roman" w:hAnsi="Times New Roman" w:cs="Times New Roman"/>
          <w:sz w:val="28"/>
          <w:szCs w:val="28"/>
        </w:rPr>
        <w:t>щих нормативных документов:</w:t>
      </w:r>
    </w:p>
    <w:p w:rsidR="00C465DC" w:rsidRDefault="00C465DC" w:rsidP="0084697A">
      <w:pPr>
        <w:pStyle w:val="a3"/>
        <w:numPr>
          <w:ilvl w:val="0"/>
          <w:numId w:val="21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F6887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Федерации. Часть </w:t>
      </w:r>
      <w:r>
        <w:rPr>
          <w:rFonts w:ascii="Times New Roman" w:hAnsi="Times New Roman" w:cs="Times New Roman"/>
          <w:sz w:val="28"/>
          <w:szCs w:val="28"/>
        </w:rPr>
        <w:t>вторая</w:t>
      </w:r>
      <w:r w:rsidRPr="005F6887">
        <w:rPr>
          <w:rFonts w:ascii="Times New Roman" w:hAnsi="Times New Roman" w:cs="Times New Roman"/>
          <w:sz w:val="28"/>
          <w:szCs w:val="28"/>
        </w:rPr>
        <w:t xml:space="preserve">. (Принят ГД РФ 16 июля </w:t>
      </w:r>
      <w:smartTag w:uri="urn:schemas-microsoft-com:office:smarttags" w:element="metricconverter">
        <w:smartTagPr>
          <w:attr w:name="ProductID" w:val="1998 г"/>
        </w:smartTagPr>
        <w:r w:rsidRPr="005F6887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5F6887">
        <w:rPr>
          <w:rFonts w:ascii="Times New Roman" w:hAnsi="Times New Roman" w:cs="Times New Roman"/>
          <w:sz w:val="28"/>
          <w:szCs w:val="28"/>
        </w:rPr>
        <w:t xml:space="preserve">.) в ред. от </w:t>
      </w:r>
      <w:r>
        <w:rPr>
          <w:rFonts w:ascii="Times New Roman" w:hAnsi="Times New Roman" w:cs="Times New Roman"/>
          <w:sz w:val="28"/>
          <w:szCs w:val="28"/>
        </w:rPr>
        <w:t>30 декабря 2012</w:t>
      </w:r>
      <w:r w:rsidRPr="005F688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654E7" w:rsidRPr="009654E7" w:rsidRDefault="00EE3DDD" w:rsidP="0084697A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о налогах и сборах субъектов Российской Федерации, принятые в соответствии с Налоговым Кодексом РФ.</w:t>
      </w:r>
      <w:r w:rsidR="00D9147E">
        <w:rPr>
          <w:rFonts w:ascii="Times New Roman" w:hAnsi="Times New Roman" w:cs="Times New Roman"/>
          <w:sz w:val="28"/>
          <w:szCs w:val="28"/>
        </w:rPr>
        <w:t xml:space="preserve"> 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D9147E">
        <w:rPr>
          <w:rFonts w:ascii="Times New Roman" w:hAnsi="Times New Roman" w:cs="Times New Roman"/>
          <w:sz w:val="28"/>
          <w:szCs w:val="28"/>
        </w:rPr>
        <w:t>1</w:t>
      </w:r>
      <w:r w:rsidR="00D9147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044940" w:rsidRPr="00EE3DDD" w:rsidRDefault="00C465DC" w:rsidP="0084697A">
      <w:pPr>
        <w:pStyle w:val="a3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E3DDD" w:rsidRPr="00EE3DDD">
        <w:rPr>
          <w:rFonts w:ascii="Times New Roman" w:hAnsi="Times New Roman" w:cs="Times New Roman"/>
          <w:sz w:val="28"/>
          <w:szCs w:val="28"/>
        </w:rPr>
        <w:t>становить, что налоговый учет осуществляется и налоговая отчетность формируется бухгалтерской службой, возглавляемой главным бухгалтером.</w:t>
      </w:r>
    </w:p>
    <w:p w:rsidR="00EE3DDD" w:rsidRDefault="00EE3DDD" w:rsidP="0084697A">
      <w:pPr>
        <w:pStyle w:val="a3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учет вести в соответствии со ст. 313-329 НК РФ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налоговых счетах. Регистры налогового учета формируются на основании данных бухгалтерского и налогового учета, дополнительных расчетов и корректировок.</w:t>
      </w:r>
    </w:p>
    <w:p w:rsidR="00EE3DDD" w:rsidRDefault="00EE3DDD" w:rsidP="0084697A">
      <w:pPr>
        <w:pStyle w:val="a3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Регистры налогового учета и технология обработки учетной информации разрабатываются и в случае необходимости пересматриваются и дополняются главным бухгалтером или работниками бухгалтерии под контролем главного бухгалтера</w:t>
      </w:r>
      <w:r w:rsidRPr="00EE3D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указанные правила подлежат обязательному утверждению руководителем организации и оформляются дополнительными приложениями к учетной политике в течении отчетного года.</w:t>
      </w:r>
    </w:p>
    <w:p w:rsidR="00EE3DDD" w:rsidRDefault="00EE3DDD" w:rsidP="0084697A">
      <w:pPr>
        <w:pStyle w:val="a3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учет фактов хозяйственной деятельности по договорам простого товарищества и доверительного управления вести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методикой, изложенной в приложении № 1 к настоящей учетной политике.</w:t>
      </w:r>
    </w:p>
    <w:p w:rsidR="00EE3DDD" w:rsidRDefault="00EE3DDD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FC3C9C" w:rsidRDefault="00FC3C9C" w:rsidP="0084697A">
      <w:pPr>
        <w:pStyle w:val="a3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EE3DDD" w:rsidRPr="00EE3DDD" w:rsidRDefault="00C628B7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3DDD" w:rsidRPr="00EE3DDD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EE3DDD" w:rsidRPr="00EE3DDD">
        <w:rPr>
          <w:rFonts w:ascii="Times New Roman" w:hAnsi="Times New Roman" w:cs="Times New Roman"/>
          <w:sz w:val="28"/>
          <w:szCs w:val="28"/>
        </w:rPr>
        <w:tab/>
        <w:t>А. В. Львов</w:t>
      </w: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84697A" w:rsidRDefault="0084697A" w:rsidP="0084697A">
      <w:pPr>
        <w:spacing w:line="360" w:lineRule="auto"/>
        <w:jc w:val="center"/>
        <w:rPr>
          <w:sz w:val="28"/>
          <w:szCs w:val="28"/>
        </w:rPr>
      </w:pPr>
    </w:p>
    <w:p w:rsidR="00FC3C9C" w:rsidRDefault="00FC3C9C" w:rsidP="0084697A">
      <w:pPr>
        <w:spacing w:line="360" w:lineRule="auto"/>
        <w:jc w:val="center"/>
        <w:rPr>
          <w:sz w:val="28"/>
          <w:szCs w:val="28"/>
        </w:rPr>
      </w:pPr>
    </w:p>
    <w:p w:rsidR="00C628B7" w:rsidRDefault="00C628B7" w:rsidP="0084697A">
      <w:pPr>
        <w:spacing w:line="360" w:lineRule="auto"/>
        <w:jc w:val="center"/>
        <w:rPr>
          <w:rFonts w:ascii="Times New Roman" w:hAnsi="Times New Roman" w:cs="Times New Roman"/>
        </w:rPr>
      </w:pPr>
      <w:r w:rsidRPr="00576419">
        <w:rPr>
          <w:sz w:val="28"/>
          <w:szCs w:val="28"/>
        </w:rPr>
        <w:t>ЗАКЛЮЧЕНИЕ</w:t>
      </w:r>
    </w:p>
    <w:p w:rsidR="00C628B7" w:rsidRDefault="00C628B7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Особенностью бухгалтерского учета является то, что он осуществляется посредством</w:t>
      </w:r>
      <w:r w:rsidR="00D84F73">
        <w:rPr>
          <w:rFonts w:ascii="Times New Roman" w:hAnsi="Times New Roman" w:cs="Times New Roman"/>
          <w:sz w:val="28"/>
          <w:szCs w:val="28"/>
        </w:rPr>
        <w:t xml:space="preserve"> беспрерывного наблюдения за изменением в состоянии объектов учета. В бухгалтерском учете каждая хозяйственная операция, которая вызывает такое изменение, должна быть подтверждена документально, то есть определенным  документом. При отсутствии определенных документов нет информации о том, что данные операции имели место на предприятии или, иными словами, такая информация является неподтвержденной. (</w:t>
      </w:r>
      <w:r w:rsidR="00D9147E">
        <w:rPr>
          <w:rFonts w:ascii="Times New Roman" w:hAnsi="Times New Roman" w:cs="Times New Roman"/>
          <w:sz w:val="28"/>
          <w:szCs w:val="28"/>
        </w:rPr>
        <w:t>4, с. 25</w:t>
      </w:r>
      <w:r w:rsidR="00D84F73">
        <w:rPr>
          <w:rFonts w:ascii="Times New Roman" w:hAnsi="Times New Roman" w:cs="Times New Roman"/>
          <w:sz w:val="28"/>
          <w:szCs w:val="28"/>
        </w:rPr>
        <w:t>)</w:t>
      </w: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1D8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документооборот в организациях </w:t>
      </w:r>
      <w:r w:rsidRPr="00141D8D">
        <w:rPr>
          <w:rFonts w:ascii="Times New Roman" w:hAnsi="Times New Roman" w:cs="Times New Roman"/>
          <w:sz w:val="28"/>
          <w:szCs w:val="28"/>
        </w:rPr>
        <w:t xml:space="preserve">очень </w:t>
      </w:r>
      <w:r>
        <w:rPr>
          <w:rFonts w:ascii="Times New Roman" w:hAnsi="Times New Roman" w:cs="Times New Roman"/>
          <w:sz w:val="28"/>
          <w:szCs w:val="28"/>
        </w:rPr>
        <w:t>важный</w:t>
      </w:r>
      <w:r w:rsidRPr="00141D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элемент, выполнение требований которого обеспечивает юридическую силу документов.</w:t>
      </w: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Default="00D84F73" w:rsidP="0084697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№1</w:t>
      </w:r>
    </w:p>
    <w:p w:rsidR="00D84F73" w:rsidRDefault="00D84F73" w:rsidP="0084697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84F73" w:rsidRPr="00FC121E" w:rsidRDefault="00D84F73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21E">
        <w:rPr>
          <w:rFonts w:ascii="Times New Roman" w:hAnsi="Times New Roman" w:cs="Times New Roman"/>
          <w:sz w:val="28"/>
          <w:szCs w:val="28"/>
        </w:rPr>
        <w:t>Укажите ошибки, допущенные при составлении нижеприведенного бухгалтерского баланса  организации, внесите необходимые исправления</w:t>
      </w:r>
      <w:r w:rsidR="001B5E40">
        <w:rPr>
          <w:rFonts w:ascii="Times New Roman" w:hAnsi="Times New Roman" w:cs="Times New Roman"/>
          <w:sz w:val="28"/>
          <w:szCs w:val="28"/>
        </w:rPr>
        <w:t>, сделайте выводы</w:t>
      </w:r>
      <w:r w:rsidRPr="00FC121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9"/>
        <w:tblW w:w="5000" w:type="pct"/>
        <w:tblLook w:val="04A0"/>
      </w:tblPr>
      <w:tblGrid>
        <w:gridCol w:w="4988"/>
        <w:gridCol w:w="4583"/>
      </w:tblGrid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Актив, тыс. руб.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Пассив, тыс. руб.</w:t>
            </w:r>
          </w:p>
        </w:tc>
      </w:tr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spellStart"/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Внеоборотные</w:t>
            </w:r>
            <w:proofErr w:type="spellEnd"/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активы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III</w:t>
            </w: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Капитал и резервы</w:t>
            </w:r>
          </w:p>
        </w:tc>
      </w:tr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Основные средства 177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НДС по приобретенным ценностям18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Денежные средства 35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Уставный капитал 350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16</w:t>
            </w:r>
          </w:p>
        </w:tc>
      </w:tr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. Оборотные активы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IV</w:t>
            </w: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. Долгосрочные обязательства</w:t>
            </w:r>
          </w:p>
        </w:tc>
      </w:tr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Запасы 89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51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204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26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Заемные средства 174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V</w:t>
            </w: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. Краткосрочные обязательства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Резервный капитал 50</w:t>
            </w:r>
          </w:p>
          <w:p w:rsidR="00D84F73" w:rsidRPr="00FC121E" w:rsidRDefault="00D84F73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proofErr w:type="spellStart"/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иссл-ния</w:t>
            </w:r>
            <w:proofErr w:type="spellEnd"/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 и раз-ки10</w:t>
            </w:r>
          </w:p>
        </w:tc>
      </w:tr>
      <w:tr w:rsidR="00D84F73" w:rsidRPr="00FC121E" w:rsidTr="00C1141E">
        <w:tc>
          <w:tcPr>
            <w:tcW w:w="2606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Баланс 600</w:t>
            </w:r>
          </w:p>
        </w:tc>
        <w:tc>
          <w:tcPr>
            <w:tcW w:w="2394" w:type="pct"/>
          </w:tcPr>
          <w:p w:rsidR="00D84F73" w:rsidRPr="00FC121E" w:rsidRDefault="00D84F73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Баланс 600</w:t>
            </w:r>
          </w:p>
        </w:tc>
      </w:tr>
    </w:tbl>
    <w:p w:rsidR="00D84F73" w:rsidRPr="00FC121E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F73" w:rsidRPr="00FC121E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1E">
        <w:rPr>
          <w:rFonts w:ascii="Times New Roman" w:hAnsi="Times New Roman" w:cs="Times New Roman"/>
          <w:sz w:val="28"/>
          <w:szCs w:val="28"/>
        </w:rPr>
        <w:t>Решение</w:t>
      </w:r>
      <w:r w:rsidRPr="00FC121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4F73" w:rsidRPr="00FC121E" w:rsidRDefault="00D84F73" w:rsidP="008469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/>
      </w:tblPr>
      <w:tblGrid>
        <w:gridCol w:w="4324"/>
        <w:gridCol w:w="637"/>
        <w:gridCol w:w="3974"/>
        <w:gridCol w:w="636"/>
      </w:tblGrid>
      <w:tr w:rsidR="00AB0B00" w:rsidRPr="00FC121E" w:rsidTr="00AB0B00">
        <w:tc>
          <w:tcPr>
            <w:tcW w:w="2592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Актив, тыс. руб.</w:t>
            </w:r>
          </w:p>
        </w:tc>
        <w:tc>
          <w:tcPr>
            <w:tcW w:w="2408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Пассив, тыс. руб.</w:t>
            </w:r>
          </w:p>
        </w:tc>
      </w:tr>
      <w:tr w:rsidR="00AB0B00" w:rsidRPr="00FC121E" w:rsidTr="00AB0B00">
        <w:tc>
          <w:tcPr>
            <w:tcW w:w="2592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spellStart"/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Внеоборотные</w:t>
            </w:r>
            <w:proofErr w:type="spellEnd"/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активы</w:t>
            </w:r>
          </w:p>
        </w:tc>
        <w:tc>
          <w:tcPr>
            <w:tcW w:w="2408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.Капитал и резервы</w:t>
            </w:r>
          </w:p>
        </w:tc>
      </w:tr>
      <w:tr w:rsidR="00AB0B00" w:rsidRPr="00FC121E" w:rsidTr="00AB0B00">
        <w:trPr>
          <w:trHeight w:val="294"/>
        </w:trPr>
        <w:tc>
          <w:tcPr>
            <w:tcW w:w="2259" w:type="pct"/>
            <w:tcBorders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076" w:type="pct"/>
            <w:tcBorders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капитал 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AB0B00" w:rsidRPr="00FC121E" w:rsidTr="00AB0B00">
        <w:trPr>
          <w:trHeight w:val="307"/>
        </w:trPr>
        <w:tc>
          <w:tcPr>
            <w:tcW w:w="2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капитал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B0B00" w:rsidRPr="00FC121E" w:rsidTr="00AB0B00">
        <w:trPr>
          <w:trHeight w:val="352"/>
        </w:trPr>
        <w:tc>
          <w:tcPr>
            <w:tcW w:w="2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proofErr w:type="spellStart"/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иссл-ния</w:t>
            </w:r>
            <w:proofErr w:type="spellEnd"/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раз-ки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Нераспределенная прибыль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B0B00" w:rsidRPr="00FC121E" w:rsidTr="00AB0B00">
        <w:trPr>
          <w:trHeight w:val="261"/>
        </w:trPr>
        <w:tc>
          <w:tcPr>
            <w:tcW w:w="2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средства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0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00" w:rsidRPr="00FC121E" w:rsidTr="00FC121E">
        <w:trPr>
          <w:trHeight w:val="623"/>
        </w:trPr>
        <w:tc>
          <w:tcPr>
            <w:tcW w:w="2259" w:type="pct"/>
            <w:tcBorders>
              <w:top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НДС по приобретенным ценностям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76" w:type="pct"/>
            <w:vMerge/>
            <w:tcBorders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  <w:vMerge/>
            <w:tcBorders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00" w:rsidRPr="00FC121E" w:rsidTr="00AB0B00">
        <w:tc>
          <w:tcPr>
            <w:tcW w:w="2592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Оборотные активы</w:t>
            </w:r>
          </w:p>
        </w:tc>
        <w:tc>
          <w:tcPr>
            <w:tcW w:w="2408" w:type="pct"/>
            <w:gridSpan w:val="2"/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Долгосрочные обязательства</w:t>
            </w:r>
          </w:p>
        </w:tc>
      </w:tr>
      <w:tr w:rsidR="00AB0B00" w:rsidRPr="00FC121E" w:rsidTr="00AB0B00">
        <w:trPr>
          <w:trHeight w:val="363"/>
        </w:trPr>
        <w:tc>
          <w:tcPr>
            <w:tcW w:w="2259" w:type="pct"/>
            <w:tcBorders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Запасы 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076" w:type="pct"/>
            <w:tcBorders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Заемные средства 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AB0B00" w:rsidRPr="00FC121E" w:rsidTr="00FC121E">
        <w:trPr>
          <w:trHeight w:val="336"/>
        </w:trPr>
        <w:tc>
          <w:tcPr>
            <w:tcW w:w="2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Дебиторская задолженность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00" w:rsidRPr="00FC121E" w:rsidTr="00C1141E">
        <w:trPr>
          <w:trHeight w:val="375"/>
        </w:trPr>
        <w:tc>
          <w:tcPr>
            <w:tcW w:w="22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7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FC12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Краткосрочные обязательства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00" w:rsidRPr="00FC121E" w:rsidTr="00C1141E">
        <w:trPr>
          <w:trHeight w:val="483"/>
        </w:trPr>
        <w:tc>
          <w:tcPr>
            <w:tcW w:w="225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00" w:rsidRPr="00FC121E" w:rsidTr="00FC121E">
        <w:trPr>
          <w:trHeight w:val="55"/>
        </w:trPr>
        <w:tc>
          <w:tcPr>
            <w:tcW w:w="2259" w:type="pct"/>
            <w:vMerge/>
            <w:tcBorders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6" w:type="pct"/>
            <w:tcBorders>
              <w:top w:val="single" w:sz="4" w:space="0" w:color="auto"/>
              <w:righ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</w:tcPr>
          <w:p w:rsidR="00AB0B00" w:rsidRPr="00FC121E" w:rsidRDefault="00AB0B00" w:rsidP="0084697A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AB0B00" w:rsidRPr="00FC121E" w:rsidTr="00AB0B00">
        <w:tc>
          <w:tcPr>
            <w:tcW w:w="2259" w:type="pct"/>
            <w:tcBorders>
              <w:right w:val="single" w:sz="4" w:space="0" w:color="auto"/>
            </w:tcBorders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Баланс </w:t>
            </w:r>
          </w:p>
        </w:tc>
        <w:tc>
          <w:tcPr>
            <w:tcW w:w="333" w:type="pct"/>
            <w:tcBorders>
              <w:left w:val="single" w:sz="4" w:space="0" w:color="auto"/>
            </w:tcBorders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600</w:t>
            </w:r>
          </w:p>
        </w:tc>
        <w:tc>
          <w:tcPr>
            <w:tcW w:w="2076" w:type="pct"/>
            <w:tcBorders>
              <w:right w:val="single" w:sz="4" w:space="0" w:color="auto"/>
            </w:tcBorders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Баланс 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AB0B00" w:rsidRPr="00FC121E" w:rsidRDefault="00AB0B00" w:rsidP="008469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21E">
              <w:rPr>
                <w:rFonts w:ascii="Times New Roman" w:hAnsi="Times New Roman" w:cs="Times New Roman"/>
                <w:i/>
                <w:sz w:val="28"/>
                <w:szCs w:val="28"/>
              </w:rPr>
              <w:t>600</w:t>
            </w:r>
          </w:p>
        </w:tc>
      </w:tr>
    </w:tbl>
    <w:p w:rsidR="00D84F73" w:rsidRDefault="00D84F73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E40" w:rsidRDefault="001B5E40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84C" w:rsidRDefault="00D8684C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 2</w:t>
      </w:r>
    </w:p>
    <w:p w:rsidR="00D8684C" w:rsidRDefault="00D8684C" w:rsidP="008469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84C" w:rsidRPr="00E91B36" w:rsidRDefault="00D8684C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B36">
        <w:rPr>
          <w:rFonts w:ascii="Times New Roman" w:hAnsi="Times New Roman" w:cs="Times New Roman"/>
          <w:sz w:val="24"/>
          <w:szCs w:val="24"/>
        </w:rPr>
        <w:t>По приведенной ниже корреспонденции счетов назовите содержание операций и сделайте записи на счете «Основное производство» за сентябрь 20</w:t>
      </w:r>
      <w:r w:rsidRPr="00E91B3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91B36">
        <w:rPr>
          <w:rFonts w:ascii="Times New Roman" w:hAnsi="Times New Roman" w:cs="Times New Roman"/>
          <w:sz w:val="24"/>
          <w:szCs w:val="24"/>
        </w:rPr>
        <w:t xml:space="preserve"> года:</w:t>
      </w:r>
    </w:p>
    <w:tbl>
      <w:tblPr>
        <w:tblStyle w:val="a9"/>
        <w:tblW w:w="0" w:type="auto"/>
        <w:tblLook w:val="04A0"/>
      </w:tblPr>
      <w:tblGrid>
        <w:gridCol w:w="1040"/>
        <w:gridCol w:w="6752"/>
        <w:gridCol w:w="1449"/>
      </w:tblGrid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Д-тсч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«Основное производство»</w:t>
            </w:r>
          </w:p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К-т.сч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 xml:space="preserve"> « Материалы»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65100</w:t>
            </w:r>
          </w:p>
        </w:tc>
      </w:tr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Дт.сч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«Основное производство»</w:t>
            </w:r>
          </w:p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К-т.сч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«Расчеты по социальному страхованию и обеспечению»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11600</w:t>
            </w:r>
          </w:p>
        </w:tc>
      </w:tr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Д-т.сч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 xml:space="preserve"> «Основное производство»</w:t>
            </w:r>
          </w:p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 Расчеты с персоналом по оплате труда»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</w:p>
        </w:tc>
      </w:tr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Д-т.сч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 Основное производство»</w:t>
            </w:r>
          </w:p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К-т.сч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 Амортизация основных средств»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9900</w:t>
            </w:r>
          </w:p>
        </w:tc>
      </w:tr>
      <w:tr w:rsidR="00D8684C" w:rsidRPr="00E91B36" w:rsidTr="00C1141E"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Д-тсч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«Готовая продукция»</w:t>
            </w:r>
          </w:p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К-тсч</w:t>
            </w:r>
            <w:proofErr w:type="spellEnd"/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. « Основное производство»</w:t>
            </w:r>
          </w:p>
        </w:tc>
        <w:tc>
          <w:tcPr>
            <w:tcW w:w="0" w:type="auto"/>
          </w:tcPr>
          <w:p w:rsidR="00D8684C" w:rsidRPr="00E91B36" w:rsidRDefault="00D8684C" w:rsidP="0084697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B36">
              <w:rPr>
                <w:rFonts w:ascii="Times New Roman" w:hAnsi="Times New Roman" w:cs="Times New Roman"/>
                <w:sz w:val="24"/>
                <w:szCs w:val="24"/>
              </w:rPr>
              <w:t>116300</w:t>
            </w:r>
          </w:p>
        </w:tc>
      </w:tr>
    </w:tbl>
    <w:p w:rsidR="00D8684C" w:rsidRDefault="00D8684C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B36">
        <w:rPr>
          <w:rFonts w:ascii="Times New Roman" w:hAnsi="Times New Roman" w:cs="Times New Roman"/>
          <w:sz w:val="24"/>
          <w:szCs w:val="24"/>
        </w:rPr>
        <w:t>Определите сальдо счета на 30.09.20</w:t>
      </w:r>
      <w:r w:rsidRPr="00E91B3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91B36">
        <w:rPr>
          <w:rFonts w:ascii="Times New Roman" w:hAnsi="Times New Roman" w:cs="Times New Roman"/>
          <w:sz w:val="24"/>
          <w:szCs w:val="24"/>
        </w:rPr>
        <w:t xml:space="preserve"> года, если сальдо на начало месяца составляло 18500 руб. Поясните, что представляет собой сальдо этого счета.</w:t>
      </w:r>
    </w:p>
    <w:p w:rsidR="00D8684C" w:rsidRDefault="00D8684C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Pr="002B2AD5">
        <w:rPr>
          <w:rFonts w:ascii="Times New Roman" w:hAnsi="Times New Roman" w:cs="Times New Roman"/>
          <w:sz w:val="24"/>
          <w:szCs w:val="24"/>
        </w:rPr>
        <w:t>:</w:t>
      </w:r>
    </w:p>
    <w:p w:rsidR="00D8684C" w:rsidRDefault="00712D5E" w:rsidP="0084697A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D5E">
        <w:rPr>
          <w:rFonts w:ascii="Times New Roman" w:hAnsi="Times New Roman" w:cs="Times New Roman"/>
          <w:sz w:val="24"/>
          <w:szCs w:val="24"/>
        </w:rPr>
        <w:t>Списана стоимость израсходованных материалов на изготовление заказа конкретного продукции в пре</w:t>
      </w:r>
      <w:r>
        <w:rPr>
          <w:rFonts w:ascii="Times New Roman" w:hAnsi="Times New Roman" w:cs="Times New Roman"/>
          <w:sz w:val="24"/>
          <w:szCs w:val="24"/>
        </w:rPr>
        <w:t>делах норм, утвержденных сметой</w:t>
      </w:r>
      <w:r w:rsidR="002B2AD5" w:rsidRPr="002B2AD5">
        <w:rPr>
          <w:rFonts w:ascii="Times New Roman" w:hAnsi="Times New Roman" w:cs="Times New Roman"/>
          <w:sz w:val="24"/>
          <w:szCs w:val="24"/>
        </w:rPr>
        <w:t>:</w:t>
      </w:r>
    </w:p>
    <w:p w:rsidR="00712D5E" w:rsidRPr="00712D5E" w:rsidRDefault="002B2AD5" w:rsidP="0084697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712D5E">
        <w:rPr>
          <w:rFonts w:ascii="Times New Roman" w:hAnsi="Times New Roman" w:cs="Times New Roman"/>
          <w:sz w:val="24"/>
          <w:szCs w:val="24"/>
        </w:rPr>
        <w:t>-т</w:t>
      </w:r>
      <w:proofErr w:type="spellEnd"/>
      <w:r w:rsidR="00712D5E">
        <w:rPr>
          <w:rFonts w:ascii="Times New Roman" w:hAnsi="Times New Roman" w:cs="Times New Roman"/>
          <w:sz w:val="24"/>
          <w:szCs w:val="24"/>
        </w:rPr>
        <w:t xml:space="preserve"> 20 </w:t>
      </w:r>
      <w:r w:rsidR="00712D5E" w:rsidRPr="00E91B36">
        <w:rPr>
          <w:rFonts w:ascii="Times New Roman" w:hAnsi="Times New Roman" w:cs="Times New Roman"/>
          <w:sz w:val="24"/>
          <w:szCs w:val="24"/>
        </w:rPr>
        <w:t>«Основное производство»</w:t>
      </w:r>
      <w:r w:rsidR="00712D5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12D5E">
        <w:rPr>
          <w:rFonts w:ascii="Times New Roman" w:hAnsi="Times New Roman" w:cs="Times New Roman"/>
          <w:sz w:val="24"/>
          <w:szCs w:val="24"/>
        </w:rPr>
        <w:t>К-т</w:t>
      </w:r>
      <w:proofErr w:type="spellEnd"/>
      <w:r w:rsidR="00712D5E">
        <w:rPr>
          <w:rFonts w:ascii="Times New Roman" w:hAnsi="Times New Roman" w:cs="Times New Roman"/>
          <w:sz w:val="24"/>
          <w:szCs w:val="24"/>
        </w:rPr>
        <w:t xml:space="preserve"> 10 </w:t>
      </w:r>
      <w:r w:rsidR="00712D5E" w:rsidRPr="00E91B36">
        <w:rPr>
          <w:rFonts w:ascii="Times New Roman" w:hAnsi="Times New Roman" w:cs="Times New Roman"/>
          <w:sz w:val="24"/>
          <w:szCs w:val="24"/>
        </w:rPr>
        <w:t>« Материалы»</w:t>
      </w:r>
    </w:p>
    <w:p w:rsidR="00712D5E" w:rsidRDefault="00712D5E" w:rsidP="0084697A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D5E">
        <w:rPr>
          <w:rFonts w:ascii="Times New Roman" w:hAnsi="Times New Roman" w:cs="Times New Roman"/>
          <w:sz w:val="24"/>
          <w:szCs w:val="24"/>
        </w:rPr>
        <w:t>Произведены отчисления во внебюджетные фонды:</w:t>
      </w:r>
    </w:p>
    <w:p w:rsidR="00712D5E" w:rsidRPr="00712D5E" w:rsidRDefault="00712D5E" w:rsidP="0084697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Pr="00E91B36">
        <w:rPr>
          <w:rFonts w:ascii="Times New Roman" w:hAnsi="Times New Roman" w:cs="Times New Roman"/>
          <w:sz w:val="24"/>
          <w:szCs w:val="24"/>
        </w:rPr>
        <w:t>«Основное производство»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69 </w:t>
      </w:r>
      <w:r w:rsidRPr="00E91B36">
        <w:rPr>
          <w:rFonts w:ascii="Times New Roman" w:hAnsi="Times New Roman" w:cs="Times New Roman"/>
          <w:sz w:val="24"/>
          <w:szCs w:val="24"/>
        </w:rPr>
        <w:t>«Расчеты по социальному страхованию и обеспечению»</w:t>
      </w:r>
    </w:p>
    <w:p w:rsidR="00712D5E" w:rsidRDefault="00712D5E" w:rsidP="0084697A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D5E">
        <w:rPr>
          <w:rFonts w:ascii="Times New Roman" w:hAnsi="Times New Roman" w:cs="Times New Roman"/>
          <w:sz w:val="24"/>
          <w:szCs w:val="24"/>
        </w:rPr>
        <w:t>Начисле</w:t>
      </w:r>
      <w:r>
        <w:rPr>
          <w:rFonts w:ascii="Times New Roman" w:hAnsi="Times New Roman" w:cs="Times New Roman"/>
          <w:sz w:val="24"/>
          <w:szCs w:val="24"/>
        </w:rPr>
        <w:t>на заработная плата работникам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12D5E" w:rsidRPr="00712D5E" w:rsidRDefault="00712D5E" w:rsidP="0084697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Pr="00E91B36">
        <w:rPr>
          <w:rFonts w:ascii="Times New Roman" w:hAnsi="Times New Roman" w:cs="Times New Roman"/>
          <w:sz w:val="24"/>
          <w:szCs w:val="24"/>
        </w:rPr>
        <w:t>«Основное производство»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 </w:t>
      </w:r>
      <w:r w:rsidRPr="00E91B36">
        <w:rPr>
          <w:rFonts w:ascii="Times New Roman" w:hAnsi="Times New Roman" w:cs="Times New Roman"/>
          <w:sz w:val="24"/>
          <w:szCs w:val="24"/>
        </w:rPr>
        <w:t>« Расчеты с персоналом по оплате труда»</w:t>
      </w:r>
    </w:p>
    <w:p w:rsidR="00712D5E" w:rsidRDefault="00712D5E" w:rsidP="0084697A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D5E">
        <w:rPr>
          <w:rFonts w:ascii="Times New Roman" w:hAnsi="Times New Roman" w:cs="Times New Roman"/>
          <w:sz w:val="24"/>
          <w:szCs w:val="24"/>
        </w:rPr>
        <w:t>Начислена амортизация основных фондов производственного назначения:</w:t>
      </w:r>
    </w:p>
    <w:p w:rsidR="00712D5E" w:rsidRPr="00712D5E" w:rsidRDefault="00712D5E" w:rsidP="0084697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Pr="00E91B36">
        <w:rPr>
          <w:rFonts w:ascii="Times New Roman" w:hAnsi="Times New Roman" w:cs="Times New Roman"/>
          <w:sz w:val="24"/>
          <w:szCs w:val="24"/>
        </w:rPr>
        <w:t>«Основное производство»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 </w:t>
      </w:r>
      <w:r w:rsidRPr="00E91B36">
        <w:rPr>
          <w:rFonts w:ascii="Times New Roman" w:hAnsi="Times New Roman" w:cs="Times New Roman"/>
          <w:sz w:val="24"/>
          <w:szCs w:val="24"/>
        </w:rPr>
        <w:t>« Амортизация основных средств»</w:t>
      </w:r>
    </w:p>
    <w:p w:rsidR="00712D5E" w:rsidRDefault="00712D5E" w:rsidP="0084697A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D5E">
        <w:rPr>
          <w:rFonts w:ascii="Times New Roman" w:hAnsi="Times New Roman" w:cs="Times New Roman"/>
          <w:sz w:val="24"/>
          <w:szCs w:val="24"/>
        </w:rPr>
        <w:t>Оприходована готовая продукция на склад по учетной себестоимост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12D5E">
        <w:rPr>
          <w:rFonts w:ascii="Times New Roman" w:hAnsi="Times New Roman" w:cs="Times New Roman"/>
          <w:sz w:val="24"/>
          <w:szCs w:val="24"/>
        </w:rPr>
        <w:t>:</w:t>
      </w:r>
    </w:p>
    <w:p w:rsidR="00712D5E" w:rsidRDefault="00712D5E" w:rsidP="0084697A">
      <w:pPr>
        <w:pStyle w:val="a3"/>
        <w:tabs>
          <w:tab w:val="left" w:pos="767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43 </w:t>
      </w:r>
      <w:r w:rsidRPr="00E91B36">
        <w:rPr>
          <w:rFonts w:ascii="Times New Roman" w:hAnsi="Times New Roman" w:cs="Times New Roman"/>
          <w:sz w:val="24"/>
          <w:szCs w:val="24"/>
        </w:rPr>
        <w:t>«Готовая продукция»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К-т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Pr="00E91B36">
        <w:rPr>
          <w:rFonts w:ascii="Times New Roman" w:hAnsi="Times New Roman" w:cs="Times New Roman"/>
          <w:sz w:val="24"/>
          <w:szCs w:val="24"/>
        </w:rPr>
        <w:t>« Основное производство»</w:t>
      </w:r>
      <w:r w:rsidR="00C1141E">
        <w:rPr>
          <w:rFonts w:ascii="Times New Roman" w:hAnsi="Times New Roman" w:cs="Times New Roman"/>
          <w:sz w:val="24"/>
          <w:szCs w:val="24"/>
        </w:rPr>
        <w:tab/>
      </w:r>
    </w:p>
    <w:p w:rsidR="00C1141E" w:rsidRDefault="00C1141E" w:rsidP="0084697A">
      <w:pPr>
        <w:pStyle w:val="a3"/>
        <w:tabs>
          <w:tab w:val="left" w:pos="767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pStyle w:val="a3"/>
        <w:tabs>
          <w:tab w:val="left" w:pos="767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720" w:type="dxa"/>
        <w:tblLook w:val="04A0"/>
      </w:tblPr>
      <w:tblGrid>
        <w:gridCol w:w="977"/>
        <w:gridCol w:w="2372"/>
        <w:gridCol w:w="1025"/>
        <w:gridCol w:w="977"/>
        <w:gridCol w:w="2493"/>
        <w:gridCol w:w="1007"/>
      </w:tblGrid>
      <w:tr w:rsidR="00C1141E" w:rsidTr="00C1141E">
        <w:tc>
          <w:tcPr>
            <w:tcW w:w="8851" w:type="dxa"/>
            <w:gridSpan w:val="6"/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20 «Основное производство»</w:t>
            </w:r>
          </w:p>
        </w:tc>
      </w:tr>
      <w:tr w:rsidR="00C1141E" w:rsidTr="00C1141E">
        <w:tc>
          <w:tcPr>
            <w:tcW w:w="3349" w:type="dxa"/>
            <w:gridSpan w:val="2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Сальдо на начало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18 500</w:t>
            </w:r>
          </w:p>
        </w:tc>
        <w:tc>
          <w:tcPr>
            <w:tcW w:w="4477" w:type="dxa"/>
            <w:gridSpan w:val="3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1E" w:rsidTr="00C1141E"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2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65 100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3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116 300</w:t>
            </w:r>
          </w:p>
        </w:tc>
      </w:tr>
      <w:tr w:rsidR="00C1141E" w:rsidTr="00C1141E"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1E" w:rsidTr="00C1141E"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1E" w:rsidTr="00C1141E"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9 900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1E" w:rsidTr="00C1141E">
        <w:tc>
          <w:tcPr>
            <w:tcW w:w="977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372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120 600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493" w:type="dxa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116 300</w:t>
            </w:r>
          </w:p>
        </w:tc>
      </w:tr>
      <w:tr w:rsidR="00C1141E" w:rsidTr="00C1141E">
        <w:tc>
          <w:tcPr>
            <w:tcW w:w="3349" w:type="dxa"/>
            <w:gridSpan w:val="2"/>
            <w:tcBorders>
              <w:right w:val="single" w:sz="4" w:space="0" w:color="auto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Сальдо на конец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C1141E" w:rsidRDefault="00C1141E" w:rsidP="0084697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22 800</w:t>
            </w:r>
          </w:p>
        </w:tc>
        <w:tc>
          <w:tcPr>
            <w:tcW w:w="4477" w:type="dxa"/>
            <w:gridSpan w:val="3"/>
            <w:tcBorders>
              <w:bottom w:val="nil"/>
              <w:right w:val="nil"/>
            </w:tcBorders>
          </w:tcPr>
          <w:p w:rsidR="00C1141E" w:rsidRDefault="00C1141E" w:rsidP="0084697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41E" w:rsidRDefault="00C1141E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D5E" w:rsidRDefault="00C1141E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41E">
        <w:rPr>
          <w:rFonts w:ascii="Times New Roman" w:hAnsi="Times New Roman" w:cs="Times New Roman"/>
          <w:sz w:val="24"/>
          <w:szCs w:val="24"/>
        </w:rPr>
        <w:t>В конце месяца счет 20 «Основное производство» закрывается, сальдо по счету 20 отражает стоимость незавершенного производства, этот остаток переносится в начало следующего месяца.</w:t>
      </w: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697A" w:rsidRPr="00C1141E" w:rsidRDefault="0084697A" w:rsidP="0084697A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2AD5" w:rsidRDefault="00C465D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AD5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C465DC" w:rsidRDefault="00C465DC" w:rsidP="008469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5DC" w:rsidRDefault="00C465DC" w:rsidP="0084697A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887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Федерации. Часть </w:t>
      </w:r>
      <w:r>
        <w:rPr>
          <w:rFonts w:ascii="Times New Roman" w:hAnsi="Times New Roman" w:cs="Times New Roman"/>
          <w:sz w:val="28"/>
          <w:szCs w:val="28"/>
        </w:rPr>
        <w:t>вторая</w:t>
      </w:r>
      <w:r w:rsidRPr="005F6887">
        <w:rPr>
          <w:rFonts w:ascii="Times New Roman" w:hAnsi="Times New Roman" w:cs="Times New Roman"/>
          <w:sz w:val="28"/>
          <w:szCs w:val="28"/>
        </w:rPr>
        <w:t xml:space="preserve">. (Принят ГД РФ 16 июля </w:t>
      </w:r>
      <w:smartTag w:uri="urn:schemas-microsoft-com:office:smarttags" w:element="metricconverter">
        <w:smartTagPr>
          <w:attr w:name="ProductID" w:val="1998 г"/>
        </w:smartTagPr>
        <w:r w:rsidRPr="005F6887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5F6887">
        <w:rPr>
          <w:rFonts w:ascii="Times New Roman" w:hAnsi="Times New Roman" w:cs="Times New Roman"/>
          <w:sz w:val="28"/>
          <w:szCs w:val="28"/>
        </w:rPr>
        <w:t xml:space="preserve">.) в ред. от </w:t>
      </w:r>
      <w:r>
        <w:rPr>
          <w:rFonts w:ascii="Times New Roman" w:hAnsi="Times New Roman" w:cs="Times New Roman"/>
          <w:sz w:val="28"/>
          <w:szCs w:val="28"/>
        </w:rPr>
        <w:t>30 декабря 2012</w:t>
      </w:r>
      <w:r w:rsidRPr="005F688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465DC" w:rsidRPr="00C465DC" w:rsidRDefault="00C465DC" w:rsidP="0084697A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65DC">
        <w:rPr>
          <w:rFonts w:ascii="Times New Roman" w:hAnsi="Times New Roman" w:cs="Times New Roman"/>
          <w:sz w:val="28"/>
          <w:szCs w:val="28"/>
        </w:rPr>
        <w:t xml:space="preserve">Бухгалтерское дело: учеб. пособие. изд. с обновлениями / под ред. проф. Р. Б. </w:t>
      </w:r>
      <w:proofErr w:type="spellStart"/>
      <w:r w:rsidRPr="00C465DC">
        <w:rPr>
          <w:rFonts w:ascii="Times New Roman" w:hAnsi="Times New Roman" w:cs="Times New Roman"/>
          <w:sz w:val="28"/>
          <w:szCs w:val="28"/>
        </w:rPr>
        <w:t>Шахбанова</w:t>
      </w:r>
      <w:proofErr w:type="spellEnd"/>
      <w:r w:rsidRPr="00C465DC">
        <w:rPr>
          <w:rFonts w:ascii="Times New Roman" w:hAnsi="Times New Roman" w:cs="Times New Roman"/>
          <w:sz w:val="28"/>
          <w:szCs w:val="28"/>
        </w:rPr>
        <w:t>. – М.: Магистр, ИНФРА-М, 2011. – 384 с.</w:t>
      </w:r>
    </w:p>
    <w:p w:rsidR="00C465DC" w:rsidRPr="00C465DC" w:rsidRDefault="00C465DC" w:rsidP="0084697A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65DC">
        <w:rPr>
          <w:rFonts w:ascii="Times New Roman" w:hAnsi="Times New Roman" w:cs="Times New Roman"/>
          <w:sz w:val="28"/>
          <w:szCs w:val="28"/>
        </w:rPr>
        <w:t>Бухгалтерское дело: учеб. пособие для студентов вузов, обучающихся по специальности «Бухгалтерский учет, анализ и аудит» (080109) / П. С. Безруких, И. П. Комиссарова. – М.: ЮНИТИ – ДАНА, 2012. – 271 с.</w:t>
      </w:r>
    </w:p>
    <w:p w:rsidR="00C465DC" w:rsidRPr="00C465DC" w:rsidRDefault="00C465DC" w:rsidP="0084697A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65DC">
        <w:rPr>
          <w:rFonts w:ascii="Times New Roman" w:hAnsi="Times New Roman" w:cs="Times New Roman"/>
          <w:sz w:val="28"/>
          <w:szCs w:val="28"/>
        </w:rPr>
        <w:t xml:space="preserve">Ларионова И. А. Бухгалтерский учет и аудит: учебное пособие по программе профессиональной переподготовки «Мастер делового администрирования, МВА». / И. А. Ларионова, С. В. </w:t>
      </w:r>
      <w:proofErr w:type="spellStart"/>
      <w:r w:rsidRPr="00C465DC">
        <w:rPr>
          <w:rFonts w:ascii="Times New Roman" w:hAnsi="Times New Roman" w:cs="Times New Roman"/>
          <w:sz w:val="28"/>
          <w:szCs w:val="28"/>
        </w:rPr>
        <w:t>Левичева</w:t>
      </w:r>
      <w:proofErr w:type="spellEnd"/>
      <w:r w:rsidRPr="00C465DC">
        <w:rPr>
          <w:rFonts w:ascii="Times New Roman" w:hAnsi="Times New Roman" w:cs="Times New Roman"/>
          <w:sz w:val="28"/>
          <w:szCs w:val="28"/>
        </w:rPr>
        <w:t xml:space="preserve"> – Барнаул: </w:t>
      </w:r>
      <w:proofErr w:type="spellStart"/>
      <w:r w:rsidRPr="00C465DC">
        <w:rPr>
          <w:rFonts w:ascii="Times New Roman" w:hAnsi="Times New Roman" w:cs="Times New Roman"/>
          <w:sz w:val="28"/>
          <w:szCs w:val="28"/>
        </w:rPr>
        <w:t>Алт</w:t>
      </w:r>
      <w:proofErr w:type="spellEnd"/>
      <w:r w:rsidRPr="00C465DC">
        <w:rPr>
          <w:rFonts w:ascii="Times New Roman" w:hAnsi="Times New Roman" w:cs="Times New Roman"/>
          <w:sz w:val="28"/>
          <w:szCs w:val="28"/>
        </w:rPr>
        <w:t xml:space="preserve"> ГТУ, 2011. – 140 с.</w:t>
      </w:r>
    </w:p>
    <w:p w:rsidR="00C465DC" w:rsidRPr="00D9147E" w:rsidRDefault="00A22050" w:rsidP="0084697A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465DC" w:rsidRPr="00D9147E">
          <w:rPr>
            <w:rStyle w:val="a4"/>
            <w:rFonts w:ascii="Times New Roman" w:hAnsi="Times New Roman" w:cs="Times New Roman"/>
            <w:sz w:val="28"/>
            <w:szCs w:val="28"/>
          </w:rPr>
          <w:t>http://kamenskshahtinskiy.bezformata.ru/</w:t>
        </w:r>
      </w:hyperlink>
      <w:r w:rsidR="00C465DC" w:rsidRPr="00D9147E">
        <w:rPr>
          <w:rFonts w:ascii="Times New Roman" w:hAnsi="Times New Roman" w:cs="Times New Roman"/>
          <w:sz w:val="28"/>
          <w:szCs w:val="28"/>
        </w:rPr>
        <w:t xml:space="preserve"> - Информационный портал </w:t>
      </w:r>
      <w:r w:rsidR="00D9147E">
        <w:rPr>
          <w:rFonts w:ascii="Times New Roman" w:hAnsi="Times New Roman" w:cs="Times New Roman"/>
          <w:sz w:val="28"/>
          <w:szCs w:val="28"/>
        </w:rPr>
        <w:t>«</w:t>
      </w:r>
      <w:r w:rsidR="00C465DC" w:rsidRPr="00D9147E">
        <w:rPr>
          <w:rFonts w:ascii="Times New Roman" w:hAnsi="Times New Roman" w:cs="Times New Roman"/>
          <w:sz w:val="28"/>
          <w:szCs w:val="28"/>
        </w:rPr>
        <w:t xml:space="preserve">Без формата. </w:t>
      </w:r>
      <w:proofErr w:type="spellStart"/>
      <w:r w:rsidR="00D9147E" w:rsidRPr="00D9147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465DC" w:rsidRPr="00D9147E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End"/>
      <w:r w:rsidR="00D9147E">
        <w:rPr>
          <w:rFonts w:ascii="Times New Roman" w:hAnsi="Times New Roman" w:cs="Times New Roman"/>
          <w:sz w:val="28"/>
          <w:szCs w:val="28"/>
        </w:rPr>
        <w:t>»</w:t>
      </w:r>
      <w:r w:rsidR="00D9147E" w:rsidRPr="00D9147E">
        <w:rPr>
          <w:rFonts w:ascii="Times New Roman" w:hAnsi="Times New Roman" w:cs="Times New Roman"/>
          <w:sz w:val="28"/>
          <w:szCs w:val="28"/>
        </w:rPr>
        <w:t>, статья «Организация документооборота на предприятии»</w:t>
      </w:r>
      <w:r w:rsidR="00C465DC" w:rsidRPr="00D91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AD5" w:rsidRPr="00D9147E" w:rsidRDefault="00A22050" w:rsidP="0084697A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9147E" w:rsidRPr="00D9147E">
          <w:rPr>
            <w:rStyle w:val="a4"/>
            <w:rFonts w:ascii="Times New Roman" w:hAnsi="Times New Roman" w:cs="Times New Roman"/>
            <w:sz w:val="28"/>
            <w:szCs w:val="28"/>
          </w:rPr>
          <w:t>http://www.consultant.ru/</w:t>
        </w:r>
      </w:hyperlink>
      <w:r w:rsidR="00D9147E" w:rsidRPr="00D9147E">
        <w:rPr>
          <w:rFonts w:ascii="Times New Roman" w:hAnsi="Times New Roman" w:cs="Times New Roman"/>
          <w:sz w:val="28"/>
          <w:szCs w:val="28"/>
        </w:rPr>
        <w:t xml:space="preserve"> - система Консультант Плюс</w:t>
      </w:r>
    </w:p>
    <w:p w:rsidR="00D9147E" w:rsidRPr="00D9147E" w:rsidRDefault="00D9147E" w:rsidP="0084697A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B2AD5" w:rsidRDefault="002B2AD5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AD5" w:rsidRDefault="002B2AD5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AD5" w:rsidRDefault="002B2AD5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AD5" w:rsidRPr="00D8684C" w:rsidRDefault="002B2AD5" w:rsidP="008469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84C" w:rsidRPr="00D84F73" w:rsidRDefault="00D8684C" w:rsidP="008469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8B7" w:rsidRPr="00C628B7" w:rsidRDefault="00C628B7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4940" w:rsidRPr="00C628B7" w:rsidRDefault="00044940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65DC" w:rsidRPr="00C465DC" w:rsidRDefault="00C465DC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65DC" w:rsidRPr="00C465DC" w:rsidRDefault="00C465DC" w:rsidP="008469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465DC" w:rsidRPr="00C465DC" w:rsidSect="00FC3C9C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41E" w:rsidRDefault="00C1141E" w:rsidP="00934F00">
      <w:pPr>
        <w:spacing w:after="0" w:line="240" w:lineRule="auto"/>
      </w:pPr>
      <w:r>
        <w:separator/>
      </w:r>
    </w:p>
  </w:endnote>
  <w:endnote w:type="continuationSeparator" w:id="1">
    <w:p w:rsidR="00C1141E" w:rsidRDefault="00C1141E" w:rsidP="0093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4279"/>
    </w:sdtPr>
    <w:sdtContent>
      <w:p w:rsidR="00C1141E" w:rsidRDefault="00A22050">
        <w:pPr>
          <w:pStyle w:val="a7"/>
          <w:jc w:val="right"/>
        </w:pPr>
        <w:fldSimple w:instr=" PAGE   \* MERGEFORMAT ">
          <w:r w:rsidR="00482D55">
            <w:rPr>
              <w:noProof/>
            </w:rPr>
            <w:t>2</w:t>
          </w:r>
        </w:fldSimple>
      </w:p>
    </w:sdtContent>
  </w:sdt>
  <w:p w:rsidR="00C1141E" w:rsidRDefault="00C1141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41E" w:rsidRDefault="00C1141E" w:rsidP="00934F00">
      <w:pPr>
        <w:spacing w:after="0" w:line="240" w:lineRule="auto"/>
      </w:pPr>
      <w:r>
        <w:separator/>
      </w:r>
    </w:p>
  </w:footnote>
  <w:footnote w:type="continuationSeparator" w:id="1">
    <w:p w:rsidR="00C1141E" w:rsidRDefault="00C1141E" w:rsidP="0093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6C32997"/>
    <w:multiLevelType w:val="hybridMultilevel"/>
    <w:tmpl w:val="9B582C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56B8B"/>
    <w:multiLevelType w:val="hybridMultilevel"/>
    <w:tmpl w:val="4EBE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F29D1"/>
    <w:multiLevelType w:val="hybridMultilevel"/>
    <w:tmpl w:val="867EF8BA"/>
    <w:lvl w:ilvl="0" w:tplc="EB187DDA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17A30E12"/>
    <w:multiLevelType w:val="hybridMultilevel"/>
    <w:tmpl w:val="F86E2C36"/>
    <w:lvl w:ilvl="0" w:tplc="729C60E8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193C4AD8"/>
    <w:multiLevelType w:val="hybridMultilevel"/>
    <w:tmpl w:val="8940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63593"/>
    <w:multiLevelType w:val="hybridMultilevel"/>
    <w:tmpl w:val="4BAC8766"/>
    <w:lvl w:ilvl="0" w:tplc="04D00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16698"/>
    <w:multiLevelType w:val="hybridMultilevel"/>
    <w:tmpl w:val="75525F2A"/>
    <w:lvl w:ilvl="0" w:tplc="9E721A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34147"/>
    <w:multiLevelType w:val="hybridMultilevel"/>
    <w:tmpl w:val="19BA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2327B"/>
    <w:multiLevelType w:val="hybridMultilevel"/>
    <w:tmpl w:val="2FC0284C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26806FB"/>
    <w:multiLevelType w:val="hybridMultilevel"/>
    <w:tmpl w:val="0602FD1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64501E"/>
    <w:multiLevelType w:val="hybridMultilevel"/>
    <w:tmpl w:val="DE085FD0"/>
    <w:lvl w:ilvl="0" w:tplc="9E721A5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3630092"/>
    <w:multiLevelType w:val="hybridMultilevel"/>
    <w:tmpl w:val="6984452A"/>
    <w:lvl w:ilvl="0" w:tplc="9E721A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3A679E"/>
    <w:multiLevelType w:val="hybridMultilevel"/>
    <w:tmpl w:val="AD7CDC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9285E"/>
    <w:multiLevelType w:val="hybridMultilevel"/>
    <w:tmpl w:val="81D421A8"/>
    <w:lvl w:ilvl="0" w:tplc="25687FC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620B0EBD"/>
    <w:multiLevelType w:val="multilevel"/>
    <w:tmpl w:val="2D101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63E3695"/>
    <w:multiLevelType w:val="hybridMultilevel"/>
    <w:tmpl w:val="8736841A"/>
    <w:lvl w:ilvl="0" w:tplc="36A854C0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9604394"/>
    <w:multiLevelType w:val="hybridMultilevel"/>
    <w:tmpl w:val="938E31CC"/>
    <w:lvl w:ilvl="0" w:tplc="041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6AF0518E"/>
    <w:multiLevelType w:val="hybridMultilevel"/>
    <w:tmpl w:val="DA5471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F2C312E"/>
    <w:multiLevelType w:val="multilevel"/>
    <w:tmpl w:val="E83E39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1"/>
  </w:num>
  <w:num w:numId="5">
    <w:abstractNumId w:val="19"/>
  </w:num>
  <w:num w:numId="6">
    <w:abstractNumId w:val="17"/>
  </w:num>
  <w:num w:numId="7">
    <w:abstractNumId w:val="12"/>
  </w:num>
  <w:num w:numId="8">
    <w:abstractNumId w:val="10"/>
  </w:num>
  <w:num w:numId="9">
    <w:abstractNumId w:val="4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20"/>
  </w:num>
  <w:num w:numId="15">
    <w:abstractNumId w:val="14"/>
  </w:num>
  <w:num w:numId="16">
    <w:abstractNumId w:val="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6"/>
  </w:num>
  <w:num w:numId="20">
    <w:abstractNumId w:val="1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2FE"/>
    <w:rsid w:val="000078C9"/>
    <w:rsid w:val="00044940"/>
    <w:rsid w:val="00151203"/>
    <w:rsid w:val="0018352C"/>
    <w:rsid w:val="001B5E40"/>
    <w:rsid w:val="00252DD9"/>
    <w:rsid w:val="00257EF1"/>
    <w:rsid w:val="002B2AD5"/>
    <w:rsid w:val="00343EFA"/>
    <w:rsid w:val="00396616"/>
    <w:rsid w:val="003C67F1"/>
    <w:rsid w:val="0042299D"/>
    <w:rsid w:val="00482D55"/>
    <w:rsid w:val="004D1045"/>
    <w:rsid w:val="00573E35"/>
    <w:rsid w:val="005A6477"/>
    <w:rsid w:val="00634BF7"/>
    <w:rsid w:val="00710E1C"/>
    <w:rsid w:val="00712D5E"/>
    <w:rsid w:val="00721F96"/>
    <w:rsid w:val="00761F9E"/>
    <w:rsid w:val="00784333"/>
    <w:rsid w:val="0084697A"/>
    <w:rsid w:val="00846CD0"/>
    <w:rsid w:val="00852DB8"/>
    <w:rsid w:val="00934F00"/>
    <w:rsid w:val="009422FE"/>
    <w:rsid w:val="009654E7"/>
    <w:rsid w:val="00982576"/>
    <w:rsid w:val="00A22050"/>
    <w:rsid w:val="00A24DCB"/>
    <w:rsid w:val="00AB0B00"/>
    <w:rsid w:val="00AD0C51"/>
    <w:rsid w:val="00C1141E"/>
    <w:rsid w:val="00C45142"/>
    <w:rsid w:val="00C465DC"/>
    <w:rsid w:val="00C628B7"/>
    <w:rsid w:val="00CB7F44"/>
    <w:rsid w:val="00CD22D1"/>
    <w:rsid w:val="00D84F73"/>
    <w:rsid w:val="00D8684C"/>
    <w:rsid w:val="00D9147E"/>
    <w:rsid w:val="00DF27E4"/>
    <w:rsid w:val="00EE3DDD"/>
    <w:rsid w:val="00FA75B9"/>
    <w:rsid w:val="00FC121E"/>
    <w:rsid w:val="00FC3C9C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2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2DB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3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4F00"/>
  </w:style>
  <w:style w:type="paragraph" w:styleId="a7">
    <w:name w:val="footer"/>
    <w:basedOn w:val="a"/>
    <w:link w:val="a8"/>
    <w:uiPriority w:val="99"/>
    <w:unhideWhenUsed/>
    <w:rsid w:val="0093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F00"/>
  </w:style>
  <w:style w:type="table" w:styleId="a9">
    <w:name w:val="Table Grid"/>
    <w:basedOn w:val="a1"/>
    <w:uiPriority w:val="59"/>
    <w:rsid w:val="00CB7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654E7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B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enskshahtinskiy.bezformata.ru/listnews/dokumentooborota-na-predpriyatii/734483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26A66-6911-4B13-ACE4-C3359523B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25</Pages>
  <Words>4671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Exzi</cp:lastModifiedBy>
  <cp:revision>7</cp:revision>
  <cp:lastPrinted>2013-09-27T12:05:00Z</cp:lastPrinted>
  <dcterms:created xsi:type="dcterms:W3CDTF">2003-12-31T18:31:00Z</dcterms:created>
  <dcterms:modified xsi:type="dcterms:W3CDTF">2013-09-27T12:05:00Z</dcterms:modified>
</cp:coreProperties>
</file>