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34F" w:rsidRDefault="007A63C3" w:rsidP="007A63C3">
      <w:pPr>
        <w:spacing w:line="360" w:lineRule="auto"/>
        <w:jc w:val="center"/>
        <w:rPr>
          <w:rFonts w:ascii="Times New Roman" w:hAnsi="Times New Roman" w:cs="Times New Roman"/>
        </w:rPr>
      </w:pPr>
      <w:r>
        <w:rPr>
          <w:rFonts w:ascii="Times New Roman" w:hAnsi="Times New Roman" w:cs="Times New Roman"/>
        </w:rPr>
        <w:t>ФЕДЕРАЛЬНОЕ ГОСУДАРСТВЕННОЕ ОБРАЗОВАТЕЛЬНОЕ БЮДЖЕТНОЕ УЧРЕЖДЕНИЕ</w:t>
      </w:r>
    </w:p>
    <w:p w:rsidR="007A63C3" w:rsidRDefault="007A63C3" w:rsidP="007A63C3">
      <w:pPr>
        <w:spacing w:line="360" w:lineRule="auto"/>
        <w:jc w:val="center"/>
        <w:rPr>
          <w:rFonts w:ascii="Times New Roman" w:hAnsi="Times New Roman" w:cs="Times New Roman"/>
        </w:rPr>
      </w:pPr>
      <w:r>
        <w:rPr>
          <w:rFonts w:ascii="Times New Roman" w:hAnsi="Times New Roman" w:cs="Times New Roman"/>
        </w:rPr>
        <w:t>ВЫСШЕГО ПРОФЕССИОНАЛЬНОГО ОБРАЗОВАНИЯ</w:t>
      </w:r>
    </w:p>
    <w:p w:rsidR="007A63C3" w:rsidRDefault="007A63C3" w:rsidP="007A63C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w:t>
      </w:r>
    </w:p>
    <w:p w:rsidR="007A63C3" w:rsidRDefault="007A63C3" w:rsidP="007A63C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ПРИ ПРАВИТЕЛЬСТВЕ РОССИЙСКОЙ ФЕДЕРАЦИИ</w:t>
      </w:r>
    </w:p>
    <w:p w:rsidR="007A63C3" w:rsidRDefault="007A63C3" w:rsidP="007A63C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БАРНАУЛЬСКИЙ ФИЛИАЛ</w:t>
      </w:r>
      <w:r w:rsidRPr="007A63C3">
        <w:rPr>
          <w:rFonts w:ascii="Times New Roman" w:hAnsi="Times New Roman" w:cs="Times New Roman"/>
          <w:b/>
          <w:noProof/>
          <w:sz w:val="24"/>
          <w:szCs w:val="24"/>
          <w:lang w:eastAsia="ru-RU"/>
        </w:rPr>
        <w:drawing>
          <wp:inline distT="0" distB="0" distL="0" distR="0">
            <wp:extent cx="5685790" cy="7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5790" cy="76200"/>
                    </a:xfrm>
                    <a:prstGeom prst="rect">
                      <a:avLst/>
                    </a:prstGeom>
                    <a:noFill/>
                  </pic:spPr>
                </pic:pic>
              </a:graphicData>
            </a:graphic>
          </wp:inline>
        </w:drawing>
      </w:r>
    </w:p>
    <w:p w:rsidR="007A63C3" w:rsidRDefault="007A63C3" w:rsidP="007A63C3">
      <w:pPr>
        <w:spacing w:line="360" w:lineRule="auto"/>
        <w:jc w:val="center"/>
        <w:rPr>
          <w:rFonts w:ascii="Times New Roman" w:hAnsi="Times New Roman" w:cs="Times New Roman"/>
          <w:sz w:val="28"/>
          <w:szCs w:val="28"/>
        </w:rPr>
      </w:pPr>
      <w:r>
        <w:rPr>
          <w:rFonts w:ascii="Times New Roman" w:hAnsi="Times New Roman" w:cs="Times New Roman"/>
          <w:sz w:val="28"/>
          <w:szCs w:val="28"/>
        </w:rPr>
        <w:t>Факультет финансово – кредитный</w:t>
      </w:r>
    </w:p>
    <w:p w:rsidR="007A63C3" w:rsidRDefault="007A63C3" w:rsidP="007A63C3">
      <w:pPr>
        <w:spacing w:line="360" w:lineRule="auto"/>
        <w:jc w:val="center"/>
        <w:rPr>
          <w:rFonts w:ascii="Times New Roman" w:hAnsi="Times New Roman" w:cs="Times New Roman"/>
          <w:sz w:val="28"/>
          <w:szCs w:val="28"/>
        </w:rPr>
      </w:pPr>
      <w:r>
        <w:rPr>
          <w:rFonts w:ascii="Times New Roman" w:hAnsi="Times New Roman" w:cs="Times New Roman"/>
          <w:sz w:val="28"/>
          <w:szCs w:val="28"/>
        </w:rPr>
        <w:t>Кафедра экономики, менеджмента и маркетинга</w:t>
      </w:r>
    </w:p>
    <w:p w:rsidR="007A63C3" w:rsidRDefault="007A63C3" w:rsidP="007A63C3">
      <w:pPr>
        <w:spacing w:line="360" w:lineRule="auto"/>
        <w:jc w:val="center"/>
        <w:rPr>
          <w:rFonts w:ascii="Times New Roman" w:hAnsi="Times New Roman" w:cs="Times New Roman"/>
          <w:sz w:val="28"/>
          <w:szCs w:val="28"/>
        </w:rPr>
      </w:pPr>
    </w:p>
    <w:p w:rsidR="007A63C3" w:rsidRDefault="007A63C3" w:rsidP="007A63C3">
      <w:pPr>
        <w:spacing w:line="360" w:lineRule="auto"/>
        <w:jc w:val="center"/>
        <w:rPr>
          <w:rFonts w:ascii="Times New Roman" w:hAnsi="Times New Roman" w:cs="Times New Roman"/>
          <w:sz w:val="28"/>
          <w:szCs w:val="28"/>
        </w:rPr>
      </w:pPr>
      <w:r>
        <w:rPr>
          <w:rFonts w:ascii="Times New Roman" w:hAnsi="Times New Roman" w:cs="Times New Roman"/>
          <w:sz w:val="28"/>
          <w:szCs w:val="28"/>
        </w:rPr>
        <w:t>Специальность «финансы и кредит»</w:t>
      </w:r>
    </w:p>
    <w:p w:rsidR="007A63C3" w:rsidRDefault="007A63C3" w:rsidP="007A63C3">
      <w:pPr>
        <w:spacing w:line="360" w:lineRule="auto"/>
        <w:jc w:val="center"/>
        <w:rPr>
          <w:rFonts w:ascii="Times New Roman" w:hAnsi="Times New Roman" w:cs="Times New Roman"/>
          <w:sz w:val="28"/>
          <w:szCs w:val="28"/>
        </w:rPr>
      </w:pPr>
    </w:p>
    <w:p w:rsidR="007A63C3" w:rsidRDefault="007A63C3" w:rsidP="007A63C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 № 1</w:t>
      </w:r>
    </w:p>
    <w:p w:rsidR="007A63C3" w:rsidRDefault="007A63C3" w:rsidP="007A63C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Вариант № 8</w:t>
      </w:r>
    </w:p>
    <w:p w:rsidR="007A63C3" w:rsidRDefault="007A63C3" w:rsidP="007A63C3">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По дисциплине «Безопасность жизнедеятельности»</w:t>
      </w:r>
    </w:p>
    <w:p w:rsidR="007A63C3" w:rsidRDefault="007A63C3" w:rsidP="007A63C3">
      <w:pPr>
        <w:spacing w:line="360" w:lineRule="auto"/>
        <w:ind w:firstLine="709"/>
        <w:jc w:val="both"/>
        <w:rPr>
          <w:rFonts w:ascii="Times New Roman" w:hAnsi="Times New Roman" w:cs="Times New Roman"/>
          <w:b/>
          <w:sz w:val="28"/>
          <w:szCs w:val="28"/>
        </w:rPr>
      </w:pPr>
    </w:p>
    <w:p w:rsidR="007A63C3" w:rsidRDefault="007A63C3" w:rsidP="007A63C3">
      <w:pPr>
        <w:spacing w:line="360" w:lineRule="auto"/>
        <w:ind w:firstLine="709"/>
        <w:jc w:val="both"/>
        <w:rPr>
          <w:rFonts w:ascii="Times New Roman" w:hAnsi="Times New Roman" w:cs="Times New Roman"/>
          <w:b/>
          <w:sz w:val="28"/>
          <w:szCs w:val="28"/>
        </w:rPr>
      </w:pPr>
    </w:p>
    <w:p w:rsidR="007A63C3" w:rsidRDefault="007A63C3"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Студент____________                      Трощенко Софья Александровна</w:t>
      </w:r>
    </w:p>
    <w:p w:rsidR="007A63C3" w:rsidRDefault="007A63C3"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Группа 2Б – 1                                     Личное дело № 120042</w:t>
      </w:r>
    </w:p>
    <w:p w:rsidR="007A63C3" w:rsidRDefault="007A63C3"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922AEC">
        <w:rPr>
          <w:rFonts w:ascii="Times New Roman" w:hAnsi="Times New Roman" w:cs="Times New Roman"/>
          <w:sz w:val="28"/>
          <w:szCs w:val="28"/>
        </w:rPr>
        <w:t>кандидат э. н., ст. преподаватель Елистратова Татьяна Геннад</w:t>
      </w:r>
      <w:r w:rsidR="003A4DF9">
        <w:rPr>
          <w:rFonts w:ascii="Times New Roman" w:hAnsi="Times New Roman" w:cs="Times New Roman"/>
          <w:sz w:val="28"/>
          <w:szCs w:val="28"/>
        </w:rPr>
        <w:t>ь</w:t>
      </w:r>
      <w:r w:rsidR="00922AEC">
        <w:rPr>
          <w:rFonts w:ascii="Times New Roman" w:hAnsi="Times New Roman" w:cs="Times New Roman"/>
          <w:sz w:val="28"/>
          <w:szCs w:val="28"/>
        </w:rPr>
        <w:t>евна</w:t>
      </w:r>
    </w:p>
    <w:p w:rsidR="00922AEC" w:rsidRDefault="00922AEC" w:rsidP="007A63C3">
      <w:pPr>
        <w:spacing w:line="360" w:lineRule="auto"/>
        <w:ind w:firstLine="709"/>
        <w:jc w:val="both"/>
        <w:rPr>
          <w:rFonts w:ascii="Times New Roman" w:hAnsi="Times New Roman" w:cs="Times New Roman"/>
          <w:sz w:val="28"/>
          <w:szCs w:val="28"/>
        </w:rPr>
      </w:pPr>
    </w:p>
    <w:p w:rsidR="00922AEC" w:rsidRDefault="00922AEC" w:rsidP="007A63C3">
      <w:pPr>
        <w:spacing w:line="360" w:lineRule="auto"/>
        <w:ind w:firstLine="709"/>
        <w:jc w:val="both"/>
        <w:rPr>
          <w:rFonts w:ascii="Times New Roman" w:hAnsi="Times New Roman" w:cs="Times New Roman"/>
          <w:sz w:val="28"/>
          <w:szCs w:val="28"/>
        </w:rPr>
      </w:pPr>
    </w:p>
    <w:p w:rsidR="00922AEC" w:rsidRDefault="00922AEC" w:rsidP="00922AEC">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Барнаул 2013</w:t>
      </w:r>
    </w:p>
    <w:p w:rsidR="00922AEC" w:rsidRDefault="00922AEC" w:rsidP="00922AEC">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922AEC" w:rsidRPr="00767344" w:rsidRDefault="00922AEC" w:rsidP="00922AEC">
      <w:pPr>
        <w:spacing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Контрольный теоретический вопрос</w:t>
      </w:r>
      <w:r w:rsidR="00767344">
        <w:rPr>
          <w:rFonts w:ascii="Times New Roman" w:hAnsi="Times New Roman" w:cs="Times New Roman"/>
          <w:sz w:val="28"/>
          <w:szCs w:val="28"/>
        </w:rPr>
        <w:t>………………………………….4</w:t>
      </w:r>
    </w:p>
    <w:p w:rsidR="00922AEC" w:rsidRDefault="00922AEC" w:rsidP="00922AE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Ноосфера. Значение, образование, распространение</w:t>
      </w:r>
      <w:r w:rsidR="00C77251">
        <w:rPr>
          <w:rFonts w:ascii="Times New Roman" w:hAnsi="Times New Roman" w:cs="Times New Roman"/>
          <w:sz w:val="28"/>
          <w:szCs w:val="28"/>
        </w:rPr>
        <w:t>.</w:t>
      </w:r>
    </w:p>
    <w:p w:rsidR="00922AEC" w:rsidRPr="00767344" w:rsidRDefault="00922AEC" w:rsidP="00922AEC">
      <w:pPr>
        <w:spacing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Контрольные тестовые задания</w:t>
      </w:r>
      <w:r w:rsidR="00767344">
        <w:rPr>
          <w:rFonts w:ascii="Times New Roman" w:hAnsi="Times New Roman" w:cs="Times New Roman"/>
          <w:sz w:val="28"/>
          <w:szCs w:val="28"/>
        </w:rPr>
        <w:t>………………………………………10</w:t>
      </w:r>
    </w:p>
    <w:p w:rsidR="00922AEC" w:rsidRPr="00E226FE" w:rsidRDefault="00E226FE" w:rsidP="00E226FE">
      <w:pPr>
        <w:spacing w:line="360" w:lineRule="auto"/>
        <w:ind w:firstLine="709"/>
        <w:jc w:val="both"/>
        <w:rPr>
          <w:rFonts w:ascii="Times New Roman" w:hAnsi="Times New Roman" w:cs="Times New Roman"/>
          <w:sz w:val="28"/>
          <w:szCs w:val="28"/>
        </w:rPr>
      </w:pPr>
      <w:r w:rsidRPr="00E226FE">
        <w:rPr>
          <w:rFonts w:ascii="Times New Roman" w:hAnsi="Times New Roman" w:cs="Times New Roman"/>
          <w:b/>
          <w:sz w:val="28"/>
          <w:szCs w:val="28"/>
        </w:rPr>
        <w:t>1.</w:t>
      </w:r>
      <w:r>
        <w:rPr>
          <w:rFonts w:ascii="Times New Roman" w:hAnsi="Times New Roman" w:cs="Times New Roman"/>
          <w:sz w:val="28"/>
          <w:szCs w:val="28"/>
        </w:rPr>
        <w:t xml:space="preserve"> </w:t>
      </w:r>
      <w:r w:rsidR="00922AEC" w:rsidRPr="00E226FE">
        <w:rPr>
          <w:rFonts w:ascii="Times New Roman" w:hAnsi="Times New Roman" w:cs="Times New Roman"/>
          <w:sz w:val="28"/>
          <w:szCs w:val="28"/>
        </w:rPr>
        <w:t>Установите соответствие характера обязательного инструктажа по технике безопасности предлагаемым условиям.</w:t>
      </w:r>
    </w:p>
    <w:tbl>
      <w:tblPr>
        <w:tblStyle w:val="aa"/>
        <w:tblW w:w="0" w:type="auto"/>
        <w:tblLayout w:type="fixed"/>
        <w:tblLook w:val="04A0"/>
      </w:tblPr>
      <w:tblGrid>
        <w:gridCol w:w="3936"/>
        <w:gridCol w:w="1984"/>
        <w:gridCol w:w="1843"/>
        <w:gridCol w:w="1807"/>
      </w:tblGrid>
      <w:tr w:rsidR="00922AEC" w:rsidTr="00686CBA">
        <w:tc>
          <w:tcPr>
            <w:tcW w:w="3936" w:type="dxa"/>
            <w:vMerge w:val="restart"/>
          </w:tcPr>
          <w:p w:rsidR="00922AEC" w:rsidRDefault="00922AEC"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Предлагаемые условия </w:t>
            </w:r>
          </w:p>
          <w:p w:rsidR="00922AEC" w:rsidRPr="00922AEC" w:rsidRDefault="00922AEC"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и категория работников</w:t>
            </w:r>
          </w:p>
        </w:tc>
        <w:tc>
          <w:tcPr>
            <w:tcW w:w="5634" w:type="dxa"/>
            <w:gridSpan w:val="3"/>
          </w:tcPr>
          <w:p w:rsidR="00922AEC" w:rsidRPr="00922AEC" w:rsidRDefault="00922AEC"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Обязательный инструктаж по ТБ</w:t>
            </w:r>
          </w:p>
        </w:tc>
      </w:tr>
      <w:tr w:rsidR="00686CBA" w:rsidTr="00686CBA">
        <w:tc>
          <w:tcPr>
            <w:tcW w:w="3936" w:type="dxa"/>
            <w:vMerge/>
          </w:tcPr>
          <w:p w:rsidR="00686CBA" w:rsidRDefault="00686CBA" w:rsidP="00922AEC">
            <w:pPr>
              <w:spacing w:line="360" w:lineRule="auto"/>
              <w:jc w:val="both"/>
              <w:rPr>
                <w:rFonts w:ascii="Times New Roman" w:hAnsi="Times New Roman" w:cs="Times New Roman"/>
                <w:b/>
                <w:sz w:val="28"/>
                <w:szCs w:val="28"/>
              </w:rPr>
            </w:pPr>
          </w:p>
        </w:tc>
        <w:tc>
          <w:tcPr>
            <w:tcW w:w="1984" w:type="dxa"/>
          </w:tcPr>
          <w:p w:rsidR="00686CBA" w:rsidRDefault="00686CBA"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первичный (А)</w:t>
            </w:r>
          </w:p>
        </w:tc>
        <w:tc>
          <w:tcPr>
            <w:tcW w:w="1843" w:type="dxa"/>
          </w:tcPr>
          <w:p w:rsidR="00686CBA" w:rsidRDefault="00686CBA"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вводный</w:t>
            </w:r>
          </w:p>
          <w:p w:rsidR="00686CBA" w:rsidRDefault="00686CBA"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(В)</w:t>
            </w:r>
          </w:p>
        </w:tc>
        <w:tc>
          <w:tcPr>
            <w:tcW w:w="1807" w:type="dxa"/>
          </w:tcPr>
          <w:p w:rsidR="00686CBA" w:rsidRDefault="00686CBA"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целевой</w:t>
            </w:r>
          </w:p>
          <w:p w:rsidR="00686CBA" w:rsidRDefault="00686CBA" w:rsidP="00922AEC">
            <w:pPr>
              <w:spacing w:line="360" w:lineRule="auto"/>
              <w:jc w:val="both"/>
              <w:rPr>
                <w:rFonts w:ascii="Times New Roman" w:hAnsi="Times New Roman" w:cs="Times New Roman"/>
                <w:b/>
                <w:sz w:val="28"/>
                <w:szCs w:val="28"/>
              </w:rPr>
            </w:pPr>
            <w:r>
              <w:rPr>
                <w:rFonts w:ascii="Times New Roman" w:hAnsi="Times New Roman" w:cs="Times New Roman"/>
                <w:b/>
                <w:sz w:val="28"/>
                <w:szCs w:val="28"/>
              </w:rPr>
              <w:t>(Д)</w:t>
            </w:r>
          </w:p>
        </w:tc>
      </w:tr>
      <w:tr w:rsidR="00686CBA" w:rsidTr="00686CBA">
        <w:tc>
          <w:tcPr>
            <w:tcW w:w="3936" w:type="dxa"/>
          </w:tcPr>
          <w:p w:rsidR="00686CBA" w:rsidRPr="00686CBA" w:rsidRDefault="00686CBA" w:rsidP="00686CBA">
            <w:pPr>
              <w:spacing w:line="360" w:lineRule="auto"/>
              <w:jc w:val="both"/>
              <w:rPr>
                <w:rFonts w:ascii="Times New Roman" w:hAnsi="Times New Roman" w:cs="Times New Roman"/>
                <w:sz w:val="24"/>
                <w:szCs w:val="24"/>
              </w:rPr>
            </w:pPr>
            <w:r w:rsidRPr="00686CBA">
              <w:rPr>
                <w:rFonts w:ascii="Times New Roman" w:hAnsi="Times New Roman" w:cs="Times New Roman"/>
                <w:sz w:val="24"/>
                <w:szCs w:val="24"/>
              </w:rPr>
              <w:t>1. При ликвидации последствия аварий</w:t>
            </w:r>
          </w:p>
        </w:tc>
        <w:tc>
          <w:tcPr>
            <w:tcW w:w="1984" w:type="dxa"/>
          </w:tcPr>
          <w:p w:rsidR="00686CBA" w:rsidRDefault="00686CBA" w:rsidP="00922AEC">
            <w:pPr>
              <w:spacing w:line="360" w:lineRule="auto"/>
              <w:jc w:val="both"/>
              <w:rPr>
                <w:rFonts w:ascii="Times New Roman" w:hAnsi="Times New Roman" w:cs="Times New Roman"/>
                <w:sz w:val="28"/>
                <w:szCs w:val="28"/>
              </w:rPr>
            </w:pPr>
          </w:p>
        </w:tc>
        <w:tc>
          <w:tcPr>
            <w:tcW w:w="1843" w:type="dxa"/>
          </w:tcPr>
          <w:p w:rsidR="00686CBA" w:rsidRDefault="00686CBA" w:rsidP="00922AEC">
            <w:pPr>
              <w:spacing w:line="360" w:lineRule="auto"/>
              <w:jc w:val="both"/>
              <w:rPr>
                <w:rFonts w:ascii="Times New Roman" w:hAnsi="Times New Roman" w:cs="Times New Roman"/>
                <w:sz w:val="28"/>
                <w:szCs w:val="28"/>
              </w:rPr>
            </w:pPr>
          </w:p>
        </w:tc>
        <w:tc>
          <w:tcPr>
            <w:tcW w:w="1807" w:type="dxa"/>
          </w:tcPr>
          <w:p w:rsidR="00686CBA" w:rsidRDefault="00686CBA" w:rsidP="00922AEC">
            <w:pPr>
              <w:spacing w:line="360" w:lineRule="auto"/>
              <w:jc w:val="both"/>
              <w:rPr>
                <w:rFonts w:ascii="Times New Roman" w:hAnsi="Times New Roman" w:cs="Times New Roman"/>
                <w:sz w:val="28"/>
                <w:szCs w:val="28"/>
              </w:rPr>
            </w:pPr>
          </w:p>
        </w:tc>
      </w:tr>
      <w:tr w:rsidR="00686CBA" w:rsidTr="00686CBA">
        <w:trPr>
          <w:trHeight w:val="759"/>
        </w:trPr>
        <w:tc>
          <w:tcPr>
            <w:tcW w:w="3936" w:type="dxa"/>
          </w:tcPr>
          <w:p w:rsidR="00686CBA" w:rsidRPr="00686CBA" w:rsidRDefault="00686CBA" w:rsidP="00922AEC">
            <w:pPr>
              <w:spacing w:line="360" w:lineRule="auto"/>
              <w:jc w:val="both"/>
              <w:rPr>
                <w:rFonts w:ascii="Times New Roman" w:hAnsi="Times New Roman" w:cs="Times New Roman"/>
                <w:sz w:val="24"/>
                <w:szCs w:val="24"/>
              </w:rPr>
            </w:pPr>
            <w:r w:rsidRPr="00686CBA">
              <w:rPr>
                <w:rFonts w:ascii="Times New Roman" w:hAnsi="Times New Roman" w:cs="Times New Roman"/>
                <w:sz w:val="24"/>
                <w:szCs w:val="24"/>
              </w:rPr>
              <w:t>2. При поступлении на работу</w:t>
            </w:r>
          </w:p>
        </w:tc>
        <w:tc>
          <w:tcPr>
            <w:tcW w:w="1984" w:type="dxa"/>
          </w:tcPr>
          <w:p w:rsidR="00686CBA" w:rsidRDefault="00686CBA" w:rsidP="00922AEC">
            <w:pPr>
              <w:spacing w:line="360" w:lineRule="auto"/>
              <w:jc w:val="both"/>
              <w:rPr>
                <w:rFonts w:ascii="Times New Roman" w:hAnsi="Times New Roman" w:cs="Times New Roman"/>
                <w:sz w:val="28"/>
                <w:szCs w:val="28"/>
              </w:rPr>
            </w:pPr>
          </w:p>
        </w:tc>
        <w:tc>
          <w:tcPr>
            <w:tcW w:w="1843" w:type="dxa"/>
          </w:tcPr>
          <w:p w:rsidR="00686CBA" w:rsidRDefault="00686CBA" w:rsidP="00922AEC">
            <w:pPr>
              <w:spacing w:line="360" w:lineRule="auto"/>
              <w:jc w:val="both"/>
              <w:rPr>
                <w:rFonts w:ascii="Times New Roman" w:hAnsi="Times New Roman" w:cs="Times New Roman"/>
                <w:sz w:val="28"/>
                <w:szCs w:val="28"/>
              </w:rPr>
            </w:pPr>
          </w:p>
        </w:tc>
        <w:tc>
          <w:tcPr>
            <w:tcW w:w="1807" w:type="dxa"/>
          </w:tcPr>
          <w:p w:rsidR="00686CBA" w:rsidRDefault="00686CBA" w:rsidP="00922AEC">
            <w:pPr>
              <w:spacing w:line="360" w:lineRule="auto"/>
              <w:jc w:val="both"/>
              <w:rPr>
                <w:rFonts w:ascii="Times New Roman" w:hAnsi="Times New Roman" w:cs="Times New Roman"/>
                <w:sz w:val="28"/>
                <w:szCs w:val="28"/>
              </w:rPr>
            </w:pPr>
          </w:p>
        </w:tc>
      </w:tr>
      <w:tr w:rsidR="00686CBA" w:rsidTr="00686CBA">
        <w:trPr>
          <w:trHeight w:val="699"/>
        </w:trPr>
        <w:tc>
          <w:tcPr>
            <w:tcW w:w="3936" w:type="dxa"/>
          </w:tcPr>
          <w:p w:rsidR="00686CBA" w:rsidRPr="00686CBA" w:rsidRDefault="00686CBA" w:rsidP="00922AEC">
            <w:pPr>
              <w:spacing w:line="360" w:lineRule="auto"/>
              <w:jc w:val="both"/>
              <w:rPr>
                <w:rFonts w:ascii="Times New Roman" w:hAnsi="Times New Roman" w:cs="Times New Roman"/>
                <w:sz w:val="24"/>
                <w:szCs w:val="24"/>
              </w:rPr>
            </w:pPr>
            <w:r w:rsidRPr="00686CBA">
              <w:rPr>
                <w:rFonts w:ascii="Times New Roman" w:hAnsi="Times New Roman" w:cs="Times New Roman"/>
                <w:sz w:val="24"/>
                <w:szCs w:val="24"/>
              </w:rPr>
              <w:t>3. Временные и командированные работники</w:t>
            </w:r>
          </w:p>
        </w:tc>
        <w:tc>
          <w:tcPr>
            <w:tcW w:w="1984" w:type="dxa"/>
          </w:tcPr>
          <w:p w:rsidR="00686CBA" w:rsidRDefault="00686CBA" w:rsidP="00922AEC">
            <w:pPr>
              <w:spacing w:line="360" w:lineRule="auto"/>
              <w:jc w:val="both"/>
              <w:rPr>
                <w:rFonts w:ascii="Times New Roman" w:hAnsi="Times New Roman" w:cs="Times New Roman"/>
                <w:sz w:val="28"/>
                <w:szCs w:val="28"/>
              </w:rPr>
            </w:pPr>
          </w:p>
        </w:tc>
        <w:tc>
          <w:tcPr>
            <w:tcW w:w="1843" w:type="dxa"/>
          </w:tcPr>
          <w:p w:rsidR="00686CBA" w:rsidRDefault="00686CBA" w:rsidP="00922AEC">
            <w:pPr>
              <w:spacing w:line="360" w:lineRule="auto"/>
              <w:jc w:val="both"/>
              <w:rPr>
                <w:rFonts w:ascii="Times New Roman" w:hAnsi="Times New Roman" w:cs="Times New Roman"/>
                <w:sz w:val="28"/>
                <w:szCs w:val="28"/>
              </w:rPr>
            </w:pPr>
          </w:p>
        </w:tc>
        <w:tc>
          <w:tcPr>
            <w:tcW w:w="1807" w:type="dxa"/>
          </w:tcPr>
          <w:p w:rsidR="00686CBA" w:rsidRDefault="00686CBA" w:rsidP="00922AEC">
            <w:pPr>
              <w:spacing w:line="360" w:lineRule="auto"/>
              <w:jc w:val="both"/>
              <w:rPr>
                <w:rFonts w:ascii="Times New Roman" w:hAnsi="Times New Roman" w:cs="Times New Roman"/>
                <w:sz w:val="28"/>
                <w:szCs w:val="28"/>
              </w:rPr>
            </w:pPr>
          </w:p>
        </w:tc>
      </w:tr>
    </w:tbl>
    <w:p w:rsidR="00922AEC" w:rsidRPr="00922AEC" w:rsidRDefault="00922AEC" w:rsidP="00922AEC">
      <w:pPr>
        <w:spacing w:line="360" w:lineRule="auto"/>
        <w:ind w:firstLine="709"/>
        <w:jc w:val="both"/>
        <w:rPr>
          <w:rFonts w:ascii="Times New Roman" w:hAnsi="Times New Roman" w:cs="Times New Roman"/>
          <w:sz w:val="28"/>
          <w:szCs w:val="28"/>
        </w:rPr>
      </w:pPr>
    </w:p>
    <w:p w:rsidR="00922AEC" w:rsidRDefault="00686CBA" w:rsidP="007A63C3">
      <w:pPr>
        <w:spacing w:line="360" w:lineRule="auto"/>
        <w:ind w:firstLine="709"/>
        <w:jc w:val="both"/>
        <w:rPr>
          <w:rFonts w:ascii="Times New Roman" w:hAnsi="Times New Roman" w:cs="Times New Roman"/>
          <w:sz w:val="28"/>
          <w:szCs w:val="28"/>
        </w:rPr>
      </w:pPr>
      <w:r w:rsidRPr="004F211D">
        <w:rPr>
          <w:rFonts w:ascii="Times New Roman" w:hAnsi="Times New Roman" w:cs="Times New Roman"/>
          <w:b/>
          <w:sz w:val="28"/>
          <w:szCs w:val="28"/>
        </w:rPr>
        <w:t>2.</w:t>
      </w:r>
      <w:r>
        <w:rPr>
          <w:rFonts w:ascii="Times New Roman" w:hAnsi="Times New Roman" w:cs="Times New Roman"/>
          <w:sz w:val="28"/>
          <w:szCs w:val="28"/>
        </w:rPr>
        <w:t xml:space="preserve"> К нормативным актам системы управления и правового регулирования безопасности жизнедеятельности относятся:</w:t>
      </w:r>
    </w:p>
    <w:p w:rsidR="00686CBA" w:rsidRDefault="00686CBA"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1)стандарты предприятия;</w:t>
      </w:r>
    </w:p>
    <w:p w:rsidR="00686CBA" w:rsidRDefault="00686CBA"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2)инструкции по охране труда;</w:t>
      </w:r>
    </w:p>
    <w:p w:rsidR="00686CBA" w:rsidRDefault="00686CBA"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3)стандарты Системы стандартов безопасности труда;</w:t>
      </w:r>
    </w:p>
    <w:p w:rsidR="00686CBA" w:rsidRDefault="00686CBA"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4)отраслевые стандарты;</w:t>
      </w:r>
    </w:p>
    <w:p w:rsidR="00686CBA" w:rsidRDefault="00686CBA"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5)опытно-конструкторские разработки в области создания средств индивидуальной и коллективной защиты работников.</w:t>
      </w:r>
    </w:p>
    <w:p w:rsidR="001027A7" w:rsidRDefault="001027A7" w:rsidP="007A63C3">
      <w:pPr>
        <w:spacing w:line="360" w:lineRule="auto"/>
        <w:ind w:firstLine="709"/>
        <w:jc w:val="both"/>
        <w:rPr>
          <w:rFonts w:ascii="Times New Roman" w:hAnsi="Times New Roman" w:cs="Times New Roman"/>
          <w:sz w:val="28"/>
          <w:szCs w:val="28"/>
        </w:rPr>
      </w:pPr>
      <w:r w:rsidRPr="004F211D">
        <w:rPr>
          <w:rFonts w:ascii="Times New Roman" w:hAnsi="Times New Roman" w:cs="Times New Roman"/>
          <w:b/>
          <w:sz w:val="28"/>
          <w:szCs w:val="28"/>
        </w:rPr>
        <w:t>3.</w:t>
      </w:r>
      <w:r>
        <w:rPr>
          <w:rFonts w:ascii="Times New Roman" w:hAnsi="Times New Roman" w:cs="Times New Roman"/>
          <w:sz w:val="28"/>
          <w:szCs w:val="28"/>
        </w:rPr>
        <w:t xml:space="preserve"> В зависимости от содержания информации выделяются следующий типы памяти:</w:t>
      </w:r>
    </w:p>
    <w:p w:rsidR="001027A7" w:rsidRDefault="001027A7"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1)моторная;                       4)эмоциональная;</w:t>
      </w:r>
    </w:p>
    <w:p w:rsidR="001027A7" w:rsidRDefault="001027A7"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2)смысловая;                     5)образная;</w:t>
      </w:r>
    </w:p>
    <w:p w:rsidR="001027A7" w:rsidRDefault="001027A7"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3)механическая.</w:t>
      </w:r>
    </w:p>
    <w:p w:rsidR="001027A7" w:rsidRPr="00767344" w:rsidRDefault="001027A7" w:rsidP="007A63C3">
      <w:pPr>
        <w:spacing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Практическая ситуация</w:t>
      </w:r>
      <w:r w:rsidR="00767344">
        <w:rPr>
          <w:rFonts w:ascii="Times New Roman" w:hAnsi="Times New Roman" w:cs="Times New Roman"/>
          <w:sz w:val="28"/>
          <w:szCs w:val="28"/>
        </w:rPr>
        <w:t>………………………………………………..11</w:t>
      </w:r>
    </w:p>
    <w:p w:rsidR="001027A7" w:rsidRDefault="001027A7"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 человека сильный ожог. Расскажите о правилах оказания первой помощи (с учетом площади поражения и степени ожога).</w:t>
      </w:r>
    </w:p>
    <w:p w:rsidR="001027A7" w:rsidRDefault="00767344" w:rsidP="007A63C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A001AC">
        <w:rPr>
          <w:rFonts w:ascii="Times New Roman" w:hAnsi="Times New Roman" w:cs="Times New Roman"/>
          <w:sz w:val="28"/>
          <w:szCs w:val="28"/>
        </w:rPr>
        <w:t>.15</w:t>
      </w: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1027A7" w:rsidP="007A63C3">
      <w:pPr>
        <w:spacing w:line="360" w:lineRule="auto"/>
        <w:ind w:firstLine="709"/>
        <w:jc w:val="both"/>
        <w:rPr>
          <w:rFonts w:ascii="Times New Roman" w:hAnsi="Times New Roman" w:cs="Times New Roman"/>
          <w:sz w:val="28"/>
          <w:szCs w:val="28"/>
        </w:rPr>
      </w:pPr>
    </w:p>
    <w:p w:rsidR="001027A7" w:rsidRDefault="004F211D" w:rsidP="004F211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Ноосфера. Значение, образование, распространение</w:t>
      </w:r>
    </w:p>
    <w:p w:rsidR="00AC7FB9" w:rsidRDefault="00AC7FB9" w:rsidP="00AC7FB9">
      <w:pPr>
        <w:spacing w:line="360" w:lineRule="auto"/>
        <w:ind w:firstLine="709"/>
        <w:jc w:val="both"/>
        <w:rPr>
          <w:rFonts w:ascii="Times New Roman" w:hAnsi="Times New Roman" w:cs="Times New Roman"/>
          <w:sz w:val="28"/>
          <w:szCs w:val="28"/>
          <w:lang w:val="en-US"/>
        </w:rPr>
      </w:pPr>
      <w:r w:rsidRPr="00AC7FB9">
        <w:rPr>
          <w:rFonts w:ascii="Times New Roman" w:hAnsi="Times New Roman" w:cs="Times New Roman"/>
          <w:sz w:val="28"/>
          <w:szCs w:val="28"/>
        </w:rPr>
        <w:t>Современная биосфера является результатом длительной эволюции всего органического мира и неживой природы. В этой эволюции принимает участие и сам человек, воздействие которого на природу постоянно усиливается и по своим масштабам приближается к действию геологических процессов. Биосфера Земли все больше становится управляемой человеческим разумом, постепенно превращаясь в ноосферу.</w:t>
      </w:r>
      <w:r w:rsidR="00167D30" w:rsidRPr="00167D30">
        <w:rPr>
          <w:rFonts w:ascii="Times New Roman" w:hAnsi="Times New Roman" w:cs="Times New Roman"/>
          <w:sz w:val="28"/>
          <w:szCs w:val="28"/>
        </w:rPr>
        <w:t xml:space="preserve"> </w:t>
      </w:r>
      <w:r w:rsidR="00167D30">
        <w:rPr>
          <w:rFonts w:ascii="Times New Roman" w:hAnsi="Times New Roman" w:cs="Times New Roman"/>
          <w:sz w:val="28"/>
          <w:szCs w:val="28"/>
          <w:lang w:val="en-US"/>
        </w:rPr>
        <w:t>[</w:t>
      </w:r>
      <w:r w:rsidR="00A001AC">
        <w:rPr>
          <w:rFonts w:ascii="Times New Roman" w:hAnsi="Times New Roman" w:cs="Times New Roman"/>
          <w:sz w:val="28"/>
          <w:szCs w:val="28"/>
        </w:rPr>
        <w:t>2</w:t>
      </w:r>
      <w:r w:rsidR="00167D30">
        <w:rPr>
          <w:rFonts w:ascii="Times New Roman" w:hAnsi="Times New Roman" w:cs="Times New Roman"/>
          <w:sz w:val="28"/>
          <w:szCs w:val="28"/>
          <w:lang w:val="en-US"/>
        </w:rPr>
        <w:t>]</w:t>
      </w:r>
    </w:p>
    <w:p w:rsidR="00167D30" w:rsidRPr="00167D30" w:rsidRDefault="00167D30" w:rsidP="00167D30">
      <w:pPr>
        <w:spacing w:line="360" w:lineRule="auto"/>
        <w:ind w:firstLine="709"/>
        <w:jc w:val="both"/>
        <w:rPr>
          <w:rFonts w:ascii="Times New Roman" w:hAnsi="Times New Roman" w:cs="Times New Roman"/>
          <w:sz w:val="28"/>
          <w:szCs w:val="28"/>
        </w:rPr>
      </w:pPr>
      <w:r w:rsidRPr="00743388">
        <w:rPr>
          <w:rFonts w:ascii="Times New Roman" w:hAnsi="Times New Roman" w:cs="Times New Roman"/>
          <w:sz w:val="28"/>
          <w:szCs w:val="28"/>
        </w:rPr>
        <w:t>Ноосфера (от греч. nóos — разум и сфера), сфера взаимодействия природы и общества, в пределах которой разумная человеческая деятельность становится главным, определяющим фактором развития (для обозначения этой сферы употребляют также сходные термины: техносфера, антропосфера, социосфера).</w:t>
      </w:r>
      <w:r>
        <w:rPr>
          <w:rFonts w:ascii="Times New Roman" w:hAnsi="Times New Roman" w:cs="Times New Roman"/>
          <w:sz w:val="28"/>
          <w:szCs w:val="28"/>
        </w:rPr>
        <w:t xml:space="preserve"> </w:t>
      </w:r>
      <w:r w:rsidRPr="00167D30">
        <w:rPr>
          <w:rFonts w:ascii="Times New Roman" w:hAnsi="Times New Roman" w:cs="Times New Roman"/>
          <w:sz w:val="28"/>
          <w:szCs w:val="28"/>
        </w:rPr>
        <w:t>[</w:t>
      </w:r>
      <w:r w:rsidR="00A001AC">
        <w:rPr>
          <w:rFonts w:ascii="Times New Roman" w:hAnsi="Times New Roman" w:cs="Times New Roman"/>
          <w:sz w:val="28"/>
          <w:szCs w:val="28"/>
        </w:rPr>
        <w:t>1</w:t>
      </w:r>
      <w:r w:rsidRPr="00167D30">
        <w:rPr>
          <w:rFonts w:ascii="Times New Roman" w:hAnsi="Times New Roman" w:cs="Times New Roman"/>
          <w:sz w:val="28"/>
          <w:szCs w:val="28"/>
        </w:rPr>
        <w:t>]</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Еще в 20 - 30-х годах нашего столетия В.И. Вернадский, размышляя о геологической роли человека, вооруженного научной мыслью (разумом), пришел к выводу, что геохимическая роль человека определяется не его массой (хотя численность человечества постоянно растет), а производственной деятельностью. Это значит, что важнейшим фактором, от которого зависит жизнь на нашей планете, становится разумная коллективная деятельность человека.</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Для Вернадского было очевидным, что биосфера под влиянием разумной человеческой деятельности переходит в качественно новое состояние. Это новое состояние биосферы, преобразованной человеческой мыслью и трудом, Вернадский назвал ноосферой. Ее существенной характеристикой является поддержание глобального равновесия системы на основе оптимального сочетания социально-исторических и естественно-природных законов.</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 xml:space="preserve">Сам термин «ноосфера», в прямом переводе означающий «сфера разума», был введен французскими учеными и философами Е. Леруа и П. </w:t>
      </w:r>
      <w:r w:rsidRPr="00AC7FB9">
        <w:rPr>
          <w:rFonts w:ascii="Times New Roman" w:hAnsi="Times New Roman" w:cs="Times New Roman"/>
          <w:sz w:val="28"/>
          <w:szCs w:val="28"/>
        </w:rPr>
        <w:lastRenderedPageBreak/>
        <w:t>Тейяром де Шарденом, которые по их собственному признанию, впервые использовали его после парижских лекций В.И. Вернадского 1922 - 1926 годов. Вернадский, знакомый с ними, тоже стал использовать этот термин, но, в отличие от них, понимавших под ноосферой некий «мыслящий пласт», подходил к ноосфере с сугубо материалистических позиций. Концепция ноосферы Вернадского явилась логическим завершением многолетней работы ученого над проблемами живого вещества и биосферы.</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С появлением человека на Земле начинается процесс ноосферогенеза. Но если до сих пор он проходил бессознательно, как стихийный природный процесс, сейчас мы подошли к тому рубежу, который требует от человека четкого осознания им своей глобальной задачи, выработки стратегии и тактики для достижения поставленной цели.</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Развивая свои представления и идеи, Вернадский выделил необходимые предпосылки для создания ноосферы:</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1. Человечество стало единым целым. Сегодня событие, происшедшее в захолустном уголке любой точки любого континента или океана, отражается и имеет следствия - большие и малые - в ряде других мест, всюду на поверхности Земли.</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2. Преобразование средств связи и обмена информацией, которые сегодня обеспечивают мгновенную ее передачу.</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3. Реальное равенство людей как необходимое условие ноосферы.</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4. Поднятие общего уровня жизни как условие реального равенства людей, а также возможность влияния народных масс на ход государственных и общественных дел.</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5. Развитие энергетики, открытие и использование новых видов энергии, необходимых для подъема уровня жизни.</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lastRenderedPageBreak/>
        <w:t>6. Исключение войн из жизни общества.</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Создание этих предпосылок становится возможным в результате взрыва научной мысли в XX веке. Это же обстоятельство соответственно приведет к трансформации биосферы в ноосферу, а в жизни народов произойдут необходимые позитивные изменения, никак не противоречащие этому процессу.</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Поэтому ноосферу следует рассматривать как высшую стадию развития биосферы, связанную с возникновением и развитием в ней человеческого общества, которое, познавая законы природы, становится крупнейшей планетарной силой, превышающей по своим масштабам все известные геологические процессы. Становление ноосферы теснейшим образом связано с овладением всеми формами движения материи и созданием новых живых организмов с помощью методов и средств биотехнологии и генной инженерии.</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Ценность концепции Вернадского состоит в том, что она дает конструктивную модель вероятного будущего, а ее ограниченность в том, что она рассматривает человека прежде всего как разумное существо, тогда как он редко ведет себя по-настоящему разумно. Идеи Вернадского сегодня вновь широко обсуждаются в научных кругах. Они становятся методологической основой для многих современных концепций и теорий, направленных на решение экологической проблемы и сохранение человечества.</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Биосфера существовала до появления на Земле человека, может существовать и без него. Но человек без биосферы существовать не может. Осознание глобальной экологической опасности, грозящей гибелью человечеству, заставило мировое сообщество искать новые пути выхода из создавшегося положения и привело к пониманию необходимости разработки концепции устойчивого развития.</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lastRenderedPageBreak/>
        <w:t>Эта концепция была принята на конференции ООН по окружающей среде и развитию (1992 год, Рио-де-Жанейро), где была отмечена невозможность прогресса развивающихся стран по пути, который прошли развитые страны. Было признано, что эта модель развития завершится гибелью человечества. Поэтому была провозглашена необходимость перехода мирового сообщества на путь устойчивого развития, то есть развития общества на базе экологически целесообразного природоиспользования, обеспечивающего высокое качество жизни для людей целого ряда поколений.</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Устойчивое развитие было выдвинуто как основная задача человечества на конец XX - начало XXI века. Эта модель развития предполагает:</w:t>
      </w:r>
    </w:p>
    <w:p w:rsidR="00AC7FB9" w:rsidRPr="00AC7FB9" w:rsidRDefault="0060692F" w:rsidP="00AC7FB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Снижение материале</w:t>
      </w:r>
      <w:r w:rsidR="00AC7FB9" w:rsidRPr="00AC7FB9">
        <w:rPr>
          <w:rFonts w:ascii="Times New Roman" w:hAnsi="Times New Roman" w:cs="Times New Roman"/>
          <w:sz w:val="28"/>
          <w:szCs w:val="28"/>
        </w:rPr>
        <w:t xml:space="preserve">- </w:t>
      </w:r>
      <w:r>
        <w:rPr>
          <w:rFonts w:ascii="Times New Roman" w:hAnsi="Times New Roman" w:cs="Times New Roman"/>
          <w:sz w:val="28"/>
          <w:szCs w:val="28"/>
        </w:rPr>
        <w:t xml:space="preserve"> </w:t>
      </w:r>
      <w:r w:rsidR="00AC7FB9" w:rsidRPr="00AC7FB9">
        <w:rPr>
          <w:rFonts w:ascii="Times New Roman" w:hAnsi="Times New Roman" w:cs="Times New Roman"/>
          <w:sz w:val="28"/>
          <w:szCs w:val="28"/>
        </w:rPr>
        <w:t>и энергоемкости производства, максимальное сокращение отходов, снижение оборота токсичных веществ и расширение использования возобновляемых ресурсов, включая источники энергии.</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2. Переход к ценообразованию, учитывающему экологические критерии (цену ущерба окружающей среде) и стимулирующему использованию новых, экономически безопасных ресурсе- и энергосберегающих технологий в сочетании с системой налогов и штрафов.</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3. Содействие устойчивому ведению сельского хозяйства и развитию сельских районов через повышение продуктивности сельскохозяйственных культур, улучшение питательных свойств растительной и животной продукции, использование комплексных методов борьбы с вредителями сельского хозяйства и т.д.</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4. Передача индустриально развитыми странами передовых технологий развивающимся странам, в частности, новых технологий, созданных на основе генетических материалов, полученных из развивающихся стран.</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lastRenderedPageBreak/>
        <w:t>5. Создание международных институтов, способных определить единую глобальную линию устойчивого развития, устанавливать единые для всех стран экологические стандарты, аккумулировать и перераспределять ресурсы в интересах всего сообщества, контролировать соблюдение всеми государствами единых правил экологического поведения.</w:t>
      </w:r>
    </w:p>
    <w:p w:rsidR="00A001AC" w:rsidRDefault="00AC7FB9" w:rsidP="00AC7FB9">
      <w:pPr>
        <w:pBdr>
          <w:bottom w:val="single" w:sz="12" w:space="1" w:color="auto"/>
        </w:pBd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t>Сегодня очевидно, что биосфера Земли - сложнейшая система - находится в сильно неравновесном состоянии. Мы знаем также, что из таких состояний самоорганизующиеся системы, к числу которых принадлежит и биосфера, выходят скачком. Мы подходим к точке бифуркации, за которой лежат несколько возможных вариантов будущего. Среди них - возможность экологической катастрофы, полное исчезновение жизни на Земле или по крайней мере существование жизни, но уже без человечества. Наиболее благоприятным выходом для человечества из этой ситуации было бы образование ноосферы. Присутствие разума в системе, находящейся в ситуации перехода, меняет эту ситуацию. Предотвратить переходный процесс в биосфере человек не в силах, но есть возможность свести к минимуму или совсем убрать те неблагоприятные флуктуации</w:t>
      </w:r>
      <w:r w:rsidR="00A001AC">
        <w:rPr>
          <w:rFonts w:ascii="Times New Roman" w:hAnsi="Times New Roman" w:cs="Times New Roman"/>
          <w:sz w:val="28"/>
          <w:szCs w:val="28"/>
          <w:vertAlign w:val="superscript"/>
        </w:rPr>
        <w:t>1</w:t>
      </w:r>
      <w:r w:rsidRPr="00AC7FB9">
        <w:rPr>
          <w:rFonts w:ascii="Times New Roman" w:hAnsi="Times New Roman" w:cs="Times New Roman"/>
          <w:sz w:val="28"/>
          <w:szCs w:val="28"/>
        </w:rPr>
        <w:t xml:space="preserve">, которые подталкивают неустойчивую систему к нежелательным для человека вариантам перехода. Так, запрещение и полное уничтожение ядерного и химического оружия устранит флуктуацию, способную вызвать уничтожение биосферы в военном конфликте. Еще лучше, если будут достигнуты договоренности о сокращении и уничтожении обычных видов вооружений, а высвободившиеся ресурсы направлены на решение экологических проблем. Также очевидно, что экологические проблемы нужно решать каждый день совместными усилиями всех стран, народов, всех людей. Судя по всему, человечеству не обойтись без снижения потребления энергии, более экономичного ведения промышленного производства, сокращения добычи и расходования важнейших полезных ископаемых. </w:t>
      </w:r>
    </w:p>
    <w:p w:rsidR="00A001AC" w:rsidRPr="00A001AC" w:rsidRDefault="00A001AC" w:rsidP="00AC7FB9">
      <w:pPr>
        <w:spacing w:line="360" w:lineRule="auto"/>
        <w:ind w:firstLine="709"/>
        <w:jc w:val="both"/>
        <w:rPr>
          <w:rFonts w:ascii="Times New Roman" w:hAnsi="Times New Roman" w:cs="Times New Roman"/>
        </w:rPr>
      </w:pPr>
      <w:r>
        <w:rPr>
          <w:rFonts w:ascii="Times New Roman" w:hAnsi="Times New Roman" w:cs="Times New Roman"/>
          <w:vertAlign w:val="superscript"/>
        </w:rPr>
        <w:t>1</w:t>
      </w:r>
      <w:r w:rsidRPr="00A001AC">
        <w:rPr>
          <w:rFonts w:ascii="Times New Roman" w:hAnsi="Times New Roman" w:cs="Times New Roman"/>
        </w:rPr>
        <w:t>Флуктуация – это случайное колебание около среднего значения.</w:t>
      </w:r>
    </w:p>
    <w:p w:rsidR="00AC7FB9" w:rsidRPr="00AC7FB9" w:rsidRDefault="00AC7FB9" w:rsidP="00AC7FB9">
      <w:pPr>
        <w:spacing w:line="360" w:lineRule="auto"/>
        <w:ind w:firstLine="709"/>
        <w:jc w:val="both"/>
        <w:rPr>
          <w:rFonts w:ascii="Times New Roman" w:hAnsi="Times New Roman" w:cs="Times New Roman"/>
          <w:sz w:val="28"/>
          <w:szCs w:val="28"/>
        </w:rPr>
      </w:pPr>
      <w:r w:rsidRPr="00AC7FB9">
        <w:rPr>
          <w:rFonts w:ascii="Times New Roman" w:hAnsi="Times New Roman" w:cs="Times New Roman"/>
          <w:sz w:val="28"/>
          <w:szCs w:val="28"/>
        </w:rPr>
        <w:lastRenderedPageBreak/>
        <w:t>Необходимо осознать демографические проблемы, изменить отношение к животному и растительному миру планеты. Все это невозможно без научного предвидения результатов любой природопреобразующей и социальной деятельности людей, а также без создания налаженной системы управления и контроля за проведением в жизнь разрабатываемых мероприятий.</w:t>
      </w:r>
    </w:p>
    <w:p w:rsidR="00AC7FB9" w:rsidRPr="00A001AC" w:rsidRDefault="00AC7FB9" w:rsidP="00AC7FB9">
      <w:pPr>
        <w:spacing w:line="360" w:lineRule="auto"/>
        <w:ind w:firstLine="709"/>
        <w:jc w:val="both"/>
        <w:rPr>
          <w:rFonts w:ascii="Times New Roman" w:hAnsi="Times New Roman" w:cs="Times New Roman"/>
          <w:sz w:val="28"/>
          <w:szCs w:val="28"/>
          <w:lang w:val="en-US"/>
        </w:rPr>
      </w:pPr>
      <w:r w:rsidRPr="00AC7FB9">
        <w:rPr>
          <w:rFonts w:ascii="Times New Roman" w:hAnsi="Times New Roman" w:cs="Times New Roman"/>
          <w:sz w:val="28"/>
          <w:szCs w:val="28"/>
        </w:rPr>
        <w:t>Можно сказать, что в ситуации перехода посредством скачка человечество держит экзамен на разумность. От нас зависит наше будущее, каким оно будет и будет ли оно вообще. Другого пути нет.</w:t>
      </w:r>
      <w:r w:rsidR="00167D30">
        <w:rPr>
          <w:rFonts w:ascii="Times New Roman" w:hAnsi="Times New Roman" w:cs="Times New Roman"/>
          <w:sz w:val="28"/>
          <w:szCs w:val="28"/>
        </w:rPr>
        <w:t xml:space="preserve"> </w:t>
      </w:r>
      <w:r w:rsidR="00167D30">
        <w:rPr>
          <w:rFonts w:ascii="Times New Roman" w:hAnsi="Times New Roman" w:cs="Times New Roman"/>
          <w:sz w:val="28"/>
          <w:szCs w:val="28"/>
          <w:lang w:val="en-US"/>
        </w:rPr>
        <w:t>[</w:t>
      </w:r>
      <w:r w:rsidR="00A001AC">
        <w:rPr>
          <w:rFonts w:ascii="Times New Roman" w:hAnsi="Times New Roman" w:cs="Times New Roman"/>
          <w:sz w:val="28"/>
          <w:szCs w:val="28"/>
        </w:rPr>
        <w:t>2</w:t>
      </w:r>
      <w:r w:rsidR="00A001AC">
        <w:rPr>
          <w:rFonts w:ascii="Times New Roman" w:hAnsi="Times New Roman" w:cs="Times New Roman"/>
          <w:sz w:val="28"/>
          <w:szCs w:val="28"/>
          <w:lang w:val="en-US"/>
        </w:rPr>
        <w:t>]</w:t>
      </w: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AC7FB9">
      <w:pPr>
        <w:spacing w:line="360" w:lineRule="auto"/>
        <w:ind w:firstLine="709"/>
        <w:jc w:val="both"/>
        <w:rPr>
          <w:rFonts w:ascii="Times New Roman" w:hAnsi="Times New Roman" w:cs="Times New Roman"/>
          <w:sz w:val="28"/>
          <w:szCs w:val="28"/>
        </w:rPr>
      </w:pPr>
    </w:p>
    <w:p w:rsidR="00561D52" w:rsidRDefault="00561D52" w:rsidP="00561D52">
      <w:pPr>
        <w:spacing w:line="360" w:lineRule="auto"/>
        <w:ind w:firstLine="709"/>
        <w:jc w:val="center"/>
        <w:rPr>
          <w:rFonts w:ascii="Times New Roman" w:hAnsi="Times New Roman" w:cs="Times New Roman"/>
          <w:i/>
          <w:sz w:val="28"/>
          <w:szCs w:val="28"/>
        </w:rPr>
      </w:pPr>
      <w:r>
        <w:rPr>
          <w:rFonts w:ascii="Times New Roman" w:hAnsi="Times New Roman" w:cs="Times New Roman"/>
          <w:i/>
          <w:sz w:val="28"/>
          <w:szCs w:val="28"/>
        </w:rPr>
        <w:lastRenderedPageBreak/>
        <w:t>Контрольные тестовые задания</w:t>
      </w:r>
    </w:p>
    <w:p w:rsidR="00561D52" w:rsidRPr="00E226FE" w:rsidRDefault="00561D52" w:rsidP="00561D52">
      <w:pPr>
        <w:spacing w:line="360" w:lineRule="auto"/>
        <w:ind w:firstLine="709"/>
        <w:jc w:val="both"/>
        <w:rPr>
          <w:rFonts w:ascii="Times New Roman" w:hAnsi="Times New Roman" w:cs="Times New Roman"/>
          <w:sz w:val="28"/>
          <w:szCs w:val="28"/>
        </w:rPr>
      </w:pPr>
      <w:r w:rsidRPr="00767344">
        <w:rPr>
          <w:rFonts w:ascii="Times New Roman" w:hAnsi="Times New Roman" w:cs="Times New Roman"/>
          <w:b/>
          <w:sz w:val="28"/>
          <w:szCs w:val="28"/>
        </w:rPr>
        <w:t>1.</w:t>
      </w:r>
      <w:r>
        <w:rPr>
          <w:rFonts w:ascii="Times New Roman" w:hAnsi="Times New Roman" w:cs="Times New Roman"/>
          <w:sz w:val="28"/>
          <w:szCs w:val="28"/>
        </w:rPr>
        <w:t xml:space="preserve"> </w:t>
      </w:r>
      <w:r w:rsidRPr="00E226FE">
        <w:rPr>
          <w:rFonts w:ascii="Times New Roman" w:hAnsi="Times New Roman" w:cs="Times New Roman"/>
          <w:sz w:val="28"/>
          <w:szCs w:val="28"/>
        </w:rPr>
        <w:t>Установите соответствие характера обязательного инструктажа по технике безопасности предлагаемым условиям.</w:t>
      </w:r>
    </w:p>
    <w:tbl>
      <w:tblPr>
        <w:tblStyle w:val="aa"/>
        <w:tblW w:w="0" w:type="auto"/>
        <w:tblLook w:val="04A0"/>
      </w:tblPr>
      <w:tblGrid>
        <w:gridCol w:w="3936"/>
        <w:gridCol w:w="2126"/>
        <w:gridCol w:w="1843"/>
        <w:gridCol w:w="1665"/>
      </w:tblGrid>
      <w:tr w:rsidR="00561D52" w:rsidTr="00561D52">
        <w:tc>
          <w:tcPr>
            <w:tcW w:w="3936" w:type="dxa"/>
            <w:vMerge w:val="restart"/>
          </w:tcPr>
          <w:p w:rsidR="00561D52" w:rsidRPr="00561D52" w:rsidRDefault="00561D52" w:rsidP="00561D52">
            <w:pPr>
              <w:spacing w:line="360" w:lineRule="auto"/>
              <w:jc w:val="both"/>
              <w:rPr>
                <w:rFonts w:ascii="Times New Roman" w:hAnsi="Times New Roman" w:cs="Times New Roman"/>
                <w:b/>
                <w:sz w:val="24"/>
                <w:szCs w:val="24"/>
              </w:rPr>
            </w:pPr>
            <w:r w:rsidRPr="00561D52">
              <w:rPr>
                <w:rFonts w:ascii="Times New Roman" w:hAnsi="Times New Roman" w:cs="Times New Roman"/>
                <w:b/>
                <w:sz w:val="24"/>
                <w:szCs w:val="24"/>
              </w:rPr>
              <w:t>Предлагаемые условия и категория работников</w:t>
            </w:r>
          </w:p>
        </w:tc>
        <w:tc>
          <w:tcPr>
            <w:tcW w:w="5634" w:type="dxa"/>
            <w:gridSpan w:val="3"/>
          </w:tcPr>
          <w:p w:rsidR="00561D52" w:rsidRPr="00561D52" w:rsidRDefault="00561D52" w:rsidP="00561D52">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561D52">
              <w:rPr>
                <w:rFonts w:ascii="Times New Roman" w:hAnsi="Times New Roman" w:cs="Times New Roman"/>
                <w:b/>
                <w:sz w:val="24"/>
                <w:szCs w:val="24"/>
              </w:rPr>
              <w:t>Обязательный инструктаж по ТБ</w:t>
            </w:r>
          </w:p>
        </w:tc>
      </w:tr>
      <w:tr w:rsidR="00561D52" w:rsidTr="00561D52">
        <w:tc>
          <w:tcPr>
            <w:tcW w:w="3936" w:type="dxa"/>
            <w:vMerge/>
          </w:tcPr>
          <w:p w:rsidR="00561D52" w:rsidRPr="00561D52" w:rsidRDefault="00561D52" w:rsidP="00561D52">
            <w:pPr>
              <w:spacing w:line="360" w:lineRule="auto"/>
              <w:jc w:val="both"/>
              <w:rPr>
                <w:rFonts w:ascii="Times New Roman" w:hAnsi="Times New Roman" w:cs="Times New Roman"/>
                <w:sz w:val="24"/>
                <w:szCs w:val="24"/>
              </w:rPr>
            </w:pPr>
          </w:p>
        </w:tc>
        <w:tc>
          <w:tcPr>
            <w:tcW w:w="2126" w:type="dxa"/>
          </w:tcPr>
          <w:p w:rsidR="00561D52" w:rsidRPr="00561D52" w:rsidRDefault="00561D52" w:rsidP="00561D52">
            <w:pPr>
              <w:spacing w:line="360" w:lineRule="auto"/>
              <w:jc w:val="both"/>
              <w:rPr>
                <w:rFonts w:ascii="Times New Roman" w:hAnsi="Times New Roman" w:cs="Times New Roman"/>
                <w:b/>
                <w:sz w:val="24"/>
                <w:szCs w:val="24"/>
              </w:rPr>
            </w:pPr>
            <w:r w:rsidRPr="00561D52">
              <w:rPr>
                <w:rFonts w:ascii="Times New Roman" w:hAnsi="Times New Roman" w:cs="Times New Roman"/>
                <w:b/>
                <w:sz w:val="24"/>
                <w:szCs w:val="24"/>
              </w:rPr>
              <w:t>первичный (А)</w:t>
            </w:r>
          </w:p>
        </w:tc>
        <w:tc>
          <w:tcPr>
            <w:tcW w:w="1843" w:type="dxa"/>
          </w:tcPr>
          <w:p w:rsidR="00561D52" w:rsidRPr="00561D52" w:rsidRDefault="00561D52" w:rsidP="00561D52">
            <w:pPr>
              <w:spacing w:line="360" w:lineRule="auto"/>
              <w:jc w:val="both"/>
              <w:rPr>
                <w:rFonts w:ascii="Times New Roman" w:hAnsi="Times New Roman" w:cs="Times New Roman"/>
                <w:b/>
                <w:sz w:val="24"/>
                <w:szCs w:val="24"/>
              </w:rPr>
            </w:pPr>
            <w:r w:rsidRPr="00561D52">
              <w:rPr>
                <w:rFonts w:ascii="Times New Roman" w:hAnsi="Times New Roman" w:cs="Times New Roman"/>
                <w:b/>
                <w:sz w:val="24"/>
                <w:szCs w:val="24"/>
              </w:rPr>
              <w:t>вводный (В)</w:t>
            </w:r>
          </w:p>
        </w:tc>
        <w:tc>
          <w:tcPr>
            <w:tcW w:w="1665" w:type="dxa"/>
          </w:tcPr>
          <w:p w:rsidR="00561D52" w:rsidRPr="00561D52" w:rsidRDefault="00561D52" w:rsidP="00561D52">
            <w:pPr>
              <w:spacing w:line="360" w:lineRule="auto"/>
              <w:jc w:val="both"/>
              <w:rPr>
                <w:rFonts w:ascii="Times New Roman" w:hAnsi="Times New Roman" w:cs="Times New Roman"/>
                <w:b/>
                <w:sz w:val="24"/>
                <w:szCs w:val="24"/>
              </w:rPr>
            </w:pPr>
            <w:r w:rsidRPr="00561D52">
              <w:rPr>
                <w:rFonts w:ascii="Times New Roman" w:hAnsi="Times New Roman" w:cs="Times New Roman"/>
                <w:b/>
                <w:sz w:val="24"/>
                <w:szCs w:val="24"/>
              </w:rPr>
              <w:t>целевой (Д)</w:t>
            </w:r>
          </w:p>
        </w:tc>
      </w:tr>
      <w:tr w:rsidR="00561D52" w:rsidTr="00561D52">
        <w:tc>
          <w:tcPr>
            <w:tcW w:w="3936" w:type="dxa"/>
          </w:tcPr>
          <w:p w:rsidR="00561D52" w:rsidRPr="00561D52" w:rsidRDefault="00561D52" w:rsidP="00561D52">
            <w:pPr>
              <w:spacing w:line="360" w:lineRule="auto"/>
              <w:jc w:val="both"/>
              <w:rPr>
                <w:rFonts w:ascii="Times New Roman" w:hAnsi="Times New Roman" w:cs="Times New Roman"/>
                <w:sz w:val="24"/>
                <w:szCs w:val="24"/>
              </w:rPr>
            </w:pPr>
            <w:r w:rsidRPr="00561D52">
              <w:rPr>
                <w:rFonts w:ascii="Times New Roman" w:hAnsi="Times New Roman" w:cs="Times New Roman"/>
                <w:sz w:val="24"/>
                <w:szCs w:val="24"/>
              </w:rPr>
              <w:t>1. При ликвидации последствий аварий</w:t>
            </w:r>
          </w:p>
        </w:tc>
        <w:tc>
          <w:tcPr>
            <w:tcW w:w="2126" w:type="dxa"/>
          </w:tcPr>
          <w:p w:rsidR="00561D52" w:rsidRDefault="00561D52" w:rsidP="00561D52">
            <w:pPr>
              <w:spacing w:line="360" w:lineRule="auto"/>
              <w:jc w:val="both"/>
              <w:rPr>
                <w:rFonts w:ascii="Times New Roman" w:hAnsi="Times New Roman" w:cs="Times New Roman"/>
                <w:sz w:val="28"/>
                <w:szCs w:val="28"/>
              </w:rPr>
            </w:pPr>
          </w:p>
        </w:tc>
        <w:tc>
          <w:tcPr>
            <w:tcW w:w="1843" w:type="dxa"/>
          </w:tcPr>
          <w:p w:rsidR="00561D52" w:rsidRDefault="00561D52" w:rsidP="00561D52">
            <w:pPr>
              <w:spacing w:line="360" w:lineRule="auto"/>
              <w:jc w:val="both"/>
              <w:rPr>
                <w:rFonts w:ascii="Times New Roman" w:hAnsi="Times New Roman" w:cs="Times New Roman"/>
                <w:sz w:val="28"/>
                <w:szCs w:val="28"/>
              </w:rPr>
            </w:pPr>
          </w:p>
        </w:tc>
        <w:tc>
          <w:tcPr>
            <w:tcW w:w="1665" w:type="dxa"/>
          </w:tcPr>
          <w:p w:rsidR="00561D52" w:rsidRPr="00956C10" w:rsidRDefault="00956C10" w:rsidP="00561D52">
            <w:pPr>
              <w:spacing w:line="360" w:lineRule="auto"/>
              <w:jc w:val="both"/>
              <w:rPr>
                <w:rFonts w:ascii="Times New Roman" w:hAnsi="Times New Roman" w:cs="Times New Roman"/>
                <w:b/>
                <w:sz w:val="48"/>
                <w:szCs w:val="48"/>
              </w:rPr>
            </w:pPr>
            <w:r>
              <w:rPr>
                <w:rFonts w:ascii="Times New Roman" w:hAnsi="Times New Roman" w:cs="Times New Roman"/>
                <w:sz w:val="48"/>
                <w:szCs w:val="48"/>
              </w:rPr>
              <w:t xml:space="preserve">    </w:t>
            </w:r>
            <w:r w:rsidRPr="00956C10">
              <w:rPr>
                <w:rFonts w:ascii="Times New Roman" w:hAnsi="Times New Roman" w:cs="Times New Roman"/>
                <w:b/>
                <w:sz w:val="48"/>
                <w:szCs w:val="48"/>
              </w:rPr>
              <w:t>+</w:t>
            </w:r>
          </w:p>
        </w:tc>
      </w:tr>
      <w:tr w:rsidR="00561D52" w:rsidTr="00561D52">
        <w:trPr>
          <w:trHeight w:val="877"/>
        </w:trPr>
        <w:tc>
          <w:tcPr>
            <w:tcW w:w="3936" w:type="dxa"/>
          </w:tcPr>
          <w:p w:rsidR="00561D52" w:rsidRPr="00561D52" w:rsidRDefault="00561D52" w:rsidP="00561D52">
            <w:pPr>
              <w:spacing w:line="360" w:lineRule="auto"/>
              <w:jc w:val="both"/>
              <w:rPr>
                <w:rFonts w:ascii="Times New Roman" w:hAnsi="Times New Roman" w:cs="Times New Roman"/>
                <w:sz w:val="24"/>
                <w:szCs w:val="24"/>
              </w:rPr>
            </w:pPr>
            <w:r w:rsidRPr="00561D52">
              <w:rPr>
                <w:rFonts w:ascii="Times New Roman" w:hAnsi="Times New Roman" w:cs="Times New Roman"/>
                <w:sz w:val="24"/>
                <w:szCs w:val="24"/>
              </w:rPr>
              <w:t>2. При поступлении на работу</w:t>
            </w:r>
          </w:p>
        </w:tc>
        <w:tc>
          <w:tcPr>
            <w:tcW w:w="2126" w:type="dxa"/>
          </w:tcPr>
          <w:p w:rsidR="00561D52" w:rsidRDefault="00561D52" w:rsidP="00561D52">
            <w:pPr>
              <w:spacing w:line="360" w:lineRule="auto"/>
              <w:jc w:val="both"/>
              <w:rPr>
                <w:rFonts w:ascii="Times New Roman" w:hAnsi="Times New Roman" w:cs="Times New Roman"/>
                <w:sz w:val="28"/>
                <w:szCs w:val="28"/>
              </w:rPr>
            </w:pPr>
          </w:p>
        </w:tc>
        <w:tc>
          <w:tcPr>
            <w:tcW w:w="1843" w:type="dxa"/>
          </w:tcPr>
          <w:p w:rsidR="00561D52" w:rsidRPr="00956C10" w:rsidRDefault="00956C10" w:rsidP="00561D52">
            <w:pPr>
              <w:spacing w:line="360" w:lineRule="auto"/>
              <w:jc w:val="both"/>
              <w:rPr>
                <w:rFonts w:ascii="Times New Roman" w:hAnsi="Times New Roman" w:cs="Times New Roman"/>
                <w:b/>
                <w:sz w:val="48"/>
                <w:szCs w:val="48"/>
              </w:rPr>
            </w:pPr>
            <w:r>
              <w:rPr>
                <w:rFonts w:ascii="Times New Roman" w:hAnsi="Times New Roman" w:cs="Times New Roman"/>
                <w:b/>
                <w:sz w:val="48"/>
                <w:szCs w:val="48"/>
              </w:rPr>
              <w:t xml:space="preserve">     </w:t>
            </w:r>
            <w:r w:rsidRPr="00956C10">
              <w:rPr>
                <w:rFonts w:ascii="Times New Roman" w:hAnsi="Times New Roman" w:cs="Times New Roman"/>
                <w:b/>
                <w:sz w:val="48"/>
                <w:szCs w:val="48"/>
              </w:rPr>
              <w:t>+</w:t>
            </w:r>
          </w:p>
        </w:tc>
        <w:tc>
          <w:tcPr>
            <w:tcW w:w="1665" w:type="dxa"/>
          </w:tcPr>
          <w:p w:rsidR="00561D52" w:rsidRDefault="00561D52" w:rsidP="00561D52">
            <w:pPr>
              <w:spacing w:line="360" w:lineRule="auto"/>
              <w:jc w:val="both"/>
              <w:rPr>
                <w:rFonts w:ascii="Times New Roman" w:hAnsi="Times New Roman" w:cs="Times New Roman"/>
                <w:sz w:val="28"/>
                <w:szCs w:val="28"/>
              </w:rPr>
            </w:pPr>
          </w:p>
        </w:tc>
      </w:tr>
      <w:tr w:rsidR="00561D52" w:rsidTr="00561D52">
        <w:trPr>
          <w:trHeight w:val="847"/>
        </w:trPr>
        <w:tc>
          <w:tcPr>
            <w:tcW w:w="3936" w:type="dxa"/>
          </w:tcPr>
          <w:p w:rsidR="00561D52" w:rsidRPr="00561D52" w:rsidRDefault="00561D52" w:rsidP="00561D52">
            <w:pPr>
              <w:spacing w:line="360" w:lineRule="auto"/>
              <w:jc w:val="both"/>
              <w:rPr>
                <w:rFonts w:ascii="Times New Roman" w:hAnsi="Times New Roman" w:cs="Times New Roman"/>
                <w:sz w:val="24"/>
                <w:szCs w:val="24"/>
              </w:rPr>
            </w:pPr>
            <w:r w:rsidRPr="00561D52">
              <w:rPr>
                <w:rFonts w:ascii="Times New Roman" w:hAnsi="Times New Roman" w:cs="Times New Roman"/>
                <w:sz w:val="24"/>
                <w:szCs w:val="24"/>
              </w:rPr>
              <w:t>3. Временные и командированные работники</w:t>
            </w:r>
          </w:p>
        </w:tc>
        <w:tc>
          <w:tcPr>
            <w:tcW w:w="2126" w:type="dxa"/>
          </w:tcPr>
          <w:p w:rsidR="00956C10" w:rsidRPr="00956C10" w:rsidRDefault="00956C10" w:rsidP="00561D52">
            <w:pPr>
              <w:spacing w:line="360" w:lineRule="auto"/>
              <w:jc w:val="both"/>
              <w:rPr>
                <w:rFonts w:ascii="Times New Roman" w:hAnsi="Times New Roman" w:cs="Times New Roman"/>
                <w:b/>
                <w:sz w:val="48"/>
                <w:szCs w:val="48"/>
              </w:rPr>
            </w:pPr>
            <w:r>
              <w:rPr>
                <w:rFonts w:ascii="Times New Roman" w:hAnsi="Times New Roman" w:cs="Times New Roman"/>
                <w:b/>
                <w:sz w:val="48"/>
                <w:szCs w:val="48"/>
              </w:rPr>
              <w:t xml:space="preserve">      </w:t>
            </w:r>
            <w:r w:rsidRPr="00956C10">
              <w:rPr>
                <w:rFonts w:ascii="Times New Roman" w:hAnsi="Times New Roman" w:cs="Times New Roman"/>
                <w:b/>
                <w:sz w:val="48"/>
                <w:szCs w:val="48"/>
              </w:rPr>
              <w:t>+</w:t>
            </w:r>
          </w:p>
        </w:tc>
        <w:tc>
          <w:tcPr>
            <w:tcW w:w="1843" w:type="dxa"/>
          </w:tcPr>
          <w:p w:rsidR="00561D52" w:rsidRDefault="00561D52" w:rsidP="00561D52">
            <w:pPr>
              <w:spacing w:line="360" w:lineRule="auto"/>
              <w:jc w:val="both"/>
              <w:rPr>
                <w:rFonts w:ascii="Times New Roman" w:hAnsi="Times New Roman" w:cs="Times New Roman"/>
                <w:sz w:val="28"/>
                <w:szCs w:val="28"/>
              </w:rPr>
            </w:pPr>
          </w:p>
        </w:tc>
        <w:tc>
          <w:tcPr>
            <w:tcW w:w="1665" w:type="dxa"/>
          </w:tcPr>
          <w:p w:rsidR="00561D52" w:rsidRDefault="00561D52" w:rsidP="00561D52">
            <w:pPr>
              <w:spacing w:line="360" w:lineRule="auto"/>
              <w:jc w:val="both"/>
              <w:rPr>
                <w:rFonts w:ascii="Times New Roman" w:hAnsi="Times New Roman" w:cs="Times New Roman"/>
                <w:sz w:val="28"/>
                <w:szCs w:val="28"/>
              </w:rPr>
            </w:pPr>
          </w:p>
        </w:tc>
      </w:tr>
    </w:tbl>
    <w:p w:rsidR="00561D52" w:rsidRDefault="00561D52" w:rsidP="00561D52">
      <w:pPr>
        <w:spacing w:line="360" w:lineRule="auto"/>
        <w:ind w:firstLine="709"/>
        <w:jc w:val="both"/>
        <w:rPr>
          <w:rFonts w:ascii="Times New Roman" w:hAnsi="Times New Roman" w:cs="Times New Roman"/>
          <w:sz w:val="28"/>
          <w:szCs w:val="28"/>
        </w:rPr>
      </w:pPr>
    </w:p>
    <w:p w:rsidR="00956C10" w:rsidRDefault="00956C10" w:rsidP="00956C10">
      <w:pPr>
        <w:spacing w:line="360" w:lineRule="auto"/>
        <w:ind w:firstLine="709"/>
        <w:jc w:val="both"/>
        <w:rPr>
          <w:rFonts w:ascii="Times New Roman" w:hAnsi="Times New Roman" w:cs="Times New Roman"/>
          <w:sz w:val="28"/>
          <w:szCs w:val="28"/>
        </w:rPr>
      </w:pPr>
      <w:r w:rsidRPr="004F211D">
        <w:rPr>
          <w:rFonts w:ascii="Times New Roman" w:hAnsi="Times New Roman" w:cs="Times New Roman"/>
          <w:b/>
          <w:sz w:val="28"/>
          <w:szCs w:val="28"/>
        </w:rPr>
        <w:t>2.</w:t>
      </w:r>
      <w:r>
        <w:rPr>
          <w:rFonts w:ascii="Times New Roman" w:hAnsi="Times New Roman" w:cs="Times New Roman"/>
          <w:sz w:val="28"/>
          <w:szCs w:val="28"/>
        </w:rPr>
        <w:t xml:space="preserve"> К нормативным актам системы управления и правового регулирования безопасности жизнедеятельности относятся:</w:t>
      </w:r>
    </w:p>
    <w:p w:rsidR="00767344" w:rsidRDefault="00767344" w:rsidP="0076734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1)стандарты предприятия;</w:t>
      </w:r>
    </w:p>
    <w:p w:rsidR="00767344" w:rsidRDefault="00767344" w:rsidP="0076734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2)инструкции по охране труда;</w:t>
      </w:r>
    </w:p>
    <w:p w:rsidR="00767344" w:rsidRDefault="00767344" w:rsidP="0076734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3)стандарты Системы стандартов безопасности труда;</w:t>
      </w:r>
    </w:p>
    <w:p w:rsidR="00767344" w:rsidRDefault="00767344" w:rsidP="0076734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4)отраслевые стандарты;</w:t>
      </w:r>
    </w:p>
    <w:p w:rsidR="00767344" w:rsidRDefault="00767344" w:rsidP="00767344">
      <w:pPr>
        <w:spacing w:line="360" w:lineRule="auto"/>
        <w:ind w:firstLine="709"/>
        <w:jc w:val="both"/>
        <w:rPr>
          <w:rFonts w:ascii="Times New Roman" w:hAnsi="Times New Roman" w:cs="Times New Roman"/>
          <w:sz w:val="28"/>
          <w:szCs w:val="28"/>
        </w:rPr>
      </w:pPr>
      <w:r w:rsidRPr="004F211D">
        <w:rPr>
          <w:rFonts w:ascii="Times New Roman" w:hAnsi="Times New Roman" w:cs="Times New Roman"/>
          <w:b/>
          <w:sz w:val="28"/>
          <w:szCs w:val="28"/>
        </w:rPr>
        <w:t>3.</w:t>
      </w:r>
      <w:r>
        <w:rPr>
          <w:rFonts w:ascii="Times New Roman" w:hAnsi="Times New Roman" w:cs="Times New Roman"/>
          <w:sz w:val="28"/>
          <w:szCs w:val="28"/>
        </w:rPr>
        <w:t xml:space="preserve"> В зависимости от содержания информации выделяются следующий типы памяти:</w:t>
      </w:r>
    </w:p>
    <w:p w:rsidR="003F1B36" w:rsidRDefault="003F1B36" w:rsidP="003F1B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1)моторная;                       4)эмоциональная;</w:t>
      </w:r>
    </w:p>
    <w:p w:rsidR="003F1B36" w:rsidRDefault="003F1B36" w:rsidP="003F1B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2)смысловая;                     5)образная;</w:t>
      </w:r>
    </w:p>
    <w:p w:rsidR="00956C10" w:rsidRDefault="00956C10" w:rsidP="00561D52">
      <w:pPr>
        <w:spacing w:line="360" w:lineRule="auto"/>
        <w:ind w:firstLine="709"/>
        <w:jc w:val="both"/>
        <w:rPr>
          <w:rFonts w:ascii="Times New Roman" w:hAnsi="Times New Roman" w:cs="Times New Roman"/>
          <w:sz w:val="28"/>
          <w:szCs w:val="28"/>
        </w:rPr>
      </w:pPr>
    </w:p>
    <w:p w:rsidR="000A1785" w:rsidRDefault="000A1785" w:rsidP="00561D52">
      <w:pPr>
        <w:spacing w:line="360" w:lineRule="auto"/>
        <w:ind w:firstLine="709"/>
        <w:jc w:val="both"/>
        <w:rPr>
          <w:rFonts w:ascii="Times New Roman" w:hAnsi="Times New Roman" w:cs="Times New Roman"/>
          <w:sz w:val="28"/>
          <w:szCs w:val="28"/>
        </w:rPr>
      </w:pPr>
    </w:p>
    <w:p w:rsidR="000A1785" w:rsidRDefault="000A1785" w:rsidP="00561D52">
      <w:pPr>
        <w:spacing w:line="360" w:lineRule="auto"/>
        <w:ind w:firstLine="709"/>
        <w:jc w:val="both"/>
        <w:rPr>
          <w:rFonts w:ascii="Times New Roman" w:hAnsi="Times New Roman" w:cs="Times New Roman"/>
          <w:sz w:val="28"/>
          <w:szCs w:val="28"/>
        </w:rPr>
      </w:pPr>
    </w:p>
    <w:p w:rsidR="000A1785" w:rsidRDefault="000A1785" w:rsidP="000A1785">
      <w:pPr>
        <w:spacing w:line="360" w:lineRule="auto"/>
        <w:ind w:firstLine="709"/>
        <w:jc w:val="center"/>
        <w:rPr>
          <w:rFonts w:ascii="Times New Roman" w:hAnsi="Times New Roman" w:cs="Times New Roman"/>
          <w:i/>
          <w:sz w:val="28"/>
          <w:szCs w:val="28"/>
        </w:rPr>
      </w:pPr>
      <w:r>
        <w:rPr>
          <w:rFonts w:ascii="Times New Roman" w:hAnsi="Times New Roman" w:cs="Times New Roman"/>
          <w:i/>
          <w:sz w:val="28"/>
          <w:szCs w:val="28"/>
        </w:rPr>
        <w:lastRenderedPageBreak/>
        <w:t>Практическая ситуация</w:t>
      </w:r>
    </w:p>
    <w:p w:rsidR="000A1785" w:rsidRDefault="000A1785" w:rsidP="000A178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 человека сильный ожог. Расскажите о правилах оказания первой помощи (с учетом площади поражения и степени ожога).</w:t>
      </w:r>
    </w:p>
    <w:p w:rsidR="000A1785" w:rsidRPr="000A1785" w:rsidRDefault="0060692F" w:rsidP="000A1785">
      <w:pPr>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Ответ. </w:t>
      </w:r>
      <w:r w:rsidR="000A1785" w:rsidRPr="000A1785">
        <w:rPr>
          <w:rFonts w:ascii="Times New Roman" w:hAnsi="Times New Roman" w:cs="Times New Roman"/>
          <w:sz w:val="28"/>
          <w:szCs w:val="28"/>
        </w:rPr>
        <w:t>Термический ожог возникает от воздействия на кожу кипятка, пламени, расплавленного жира, раскаленного металла. Чтобы уменьшить боль и предупредить отек тканей, надо немедленно обожженную руку, ногу подставить под струю холодной воды и подержать до стихания боли.</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Затем при ожоге первой степени (когда кожа только покраснела) смажьте пораженный участок спиртом или одеколоном. Повязку можно не накладывать. Достаточно несколько раз в день обрабатывать обожженную кожу специальными аэрозолями типа «Левиан», «Ви-низоль», «Оксициклозоль», «Пантенол», которые предназначены для лечения поверхностных ожогов и продаются в аптеках без рецепта.</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При ожоге второй степени (когда образовались пузыри, причем некоторые из них лопнули и нарушилась целостность эпидермального покрова — верхнего слоя кожи) обрабатывать область ожога спиртом не надо, так как это вызовет сильную боль и жжение. Пузыри ни в коем случае нельзя прокалывать: они предохраняют ожоговую поверхность от инфекции. На область ожога наложите стерильную повязку (стерильный бинт или проглаженную утюгом ткань).</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Обожженную кожу не следует, как это нередко делают, смазывать жиром, бриллиантовым зеленым (зеленкой), крепким раствором марганцовки. Облегчения это не принесет, а врачу будет трудно определить степень поражения тканей.</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 xml:space="preserve">При ожогах пламенем человек в горящей одежде обычно мечется, раздувая тем самым пламя. Немедленно остановите его, воспламенившуюся </w:t>
      </w:r>
      <w:r w:rsidRPr="000A1785">
        <w:rPr>
          <w:rFonts w:ascii="Times New Roman" w:hAnsi="Times New Roman" w:cs="Times New Roman"/>
          <w:sz w:val="28"/>
          <w:szCs w:val="28"/>
        </w:rPr>
        <w:lastRenderedPageBreak/>
        <w:t>одежду сорвите или погасите, заливая водой из ведра, таза, лучше всего из шланга, а зимой забрасывая снегом.</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Если нет под рукой воды, набросьте на пострадавшего одеяло, плотную ткань. Но имейте в виду: высокая температура воздействует на кожу тем губительнее, чем дольше и плотнее прижата к ней тлеющая одежда. Человека в горящей одежде нельзя укутывать с головой во избежание поражения дыхательных путей и отравления токсичными продуктами горения.</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Потушив пламя, быстро снимите с пострадавшего одежду, разрезав ее. Пораженные участки тела в течение 15—20 мин обливайте струей холодной воды.</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При обширных поражениях укройте пострадавшего проглаженными полотенцами, простыней, скатертью. Дайте ему 1—2 таблетки анальгина или амидопирина. Вызовите «скорую» или доставьте его в медицинское учреждение.</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Химический ожог вызывает попавшие на кожу концентрированные кислоты, щелочи, соли некоторых тяжелых металлов. Химическое вещество надо как можно быстрее удалить! Прежде всего снимите с пострадавшего одежду, на которую попали химические вещества. Старайтесь делать это так, чтобы самому не получить ожогов. Затем пораженную поверхность тела промывайте под обильной струей воды из крана, душа, шланга в течение 20—30 мин. Нельзя пользоваться тампоном, смоченным водой, так как в этом случае любое химическое вещество втирается в кожу и проникает  в  ее  глубокие  слои.</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Если ожог вызван щелочью, промытые водой пораженные участки кожи обработайте раствором лимонной или борной кислоты (половина чайной ложки на стакан воды) или столовым уксусом, наполовину разбавленным водой.</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lastRenderedPageBreak/>
        <w:t>Участки тела, обожженные кислотой, кроме  плавиковой, промойте щелочным раствором: мыльной водой или раствором пищевой соды (одна чайная ложка соды на стакан воды). При ожоге плавиковой кислотой, входящей, в частности, в состав тормозной жидкости, для удаления содержащихся в ней ионов фтора надо очень долго, 2—3 ч, под струей воды промывать кожу, так как фтор глубоко в нее проникает.</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Когда ожог вызван негашеной известью, смывать ее водой нельзя! При взаимодействии извести и воды выделяется тепло, что может усугубить термическую травму. Сначала очень тщательно удалите известь с поверхности тела куском чистой ткани, а затем уже промойте кожу проточной водой или обработайте любым растительным маслом.</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На область ожога наложите сухую стерильную повязку.</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Во всех случаях ожога химическим веществом после оказания первой помощи пострадавшего необходимо доставить в лечебное учреждение.</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Нередки ожоги глаз химическими   красителями — анилиновой краской, грифелем чернильного карандаша, чернилами.</w:t>
      </w:r>
    </w:p>
    <w:p w:rsidR="000A1785" w:rsidRP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t xml:space="preserve">Попавший в глаз краситель надо сразу же удалить влажным ватным или марлевым тампоном, а потом обильно промыть  глаз борной кислотой (половина чайной ложки на стакан воды), слабо-розовым раствором </w:t>
      </w:r>
      <w:r w:rsidR="0060692F" w:rsidRPr="000A1785">
        <w:rPr>
          <w:rFonts w:ascii="Times New Roman" w:hAnsi="Times New Roman" w:cs="Times New Roman"/>
          <w:sz w:val="28"/>
          <w:szCs w:val="28"/>
        </w:rPr>
        <w:t>марганцовокислого</w:t>
      </w:r>
      <w:r w:rsidRPr="000A1785">
        <w:rPr>
          <w:rFonts w:ascii="Times New Roman" w:hAnsi="Times New Roman" w:cs="Times New Roman"/>
          <w:sz w:val="28"/>
          <w:szCs w:val="28"/>
        </w:rPr>
        <w:t xml:space="preserve"> калия или 3%-ным раствором танина. Один из этих растворов наливают в специальный сосуду (его можно купить в аптеке) или в чисто вымытый чайник для заварки чая. Раздвинув веки пострадавшего, орошают глаз</w:t>
      </w:r>
      <w:r w:rsidR="0060692F">
        <w:rPr>
          <w:rFonts w:ascii="Times New Roman" w:hAnsi="Times New Roman" w:cs="Times New Roman"/>
          <w:sz w:val="28"/>
          <w:szCs w:val="28"/>
        </w:rPr>
        <w:t xml:space="preserve"> над раковиной, выливая раствор</w:t>
      </w:r>
      <w:r w:rsidRPr="000A1785">
        <w:rPr>
          <w:rFonts w:ascii="Times New Roman" w:hAnsi="Times New Roman" w:cs="Times New Roman"/>
          <w:sz w:val="28"/>
          <w:szCs w:val="28"/>
        </w:rPr>
        <w:t xml:space="preserve">. Если </w:t>
      </w:r>
      <w:r w:rsidR="0060692F" w:rsidRPr="000A1785">
        <w:rPr>
          <w:rFonts w:ascii="Times New Roman" w:hAnsi="Times New Roman" w:cs="Times New Roman"/>
          <w:sz w:val="28"/>
          <w:szCs w:val="28"/>
        </w:rPr>
        <w:t>лекарственных</w:t>
      </w:r>
      <w:r w:rsidRPr="000A1785">
        <w:rPr>
          <w:rFonts w:ascii="Times New Roman" w:hAnsi="Times New Roman" w:cs="Times New Roman"/>
          <w:sz w:val="28"/>
          <w:szCs w:val="28"/>
        </w:rPr>
        <w:t xml:space="preserve"> растворов дома не оказалось, можно промыть глаз под струей воды из-под крана   или   остывшим   жидким чаем из чайника. После промывания надо обязательно обратиться к окулисту, который решит вопрос о дальнейшем лечении.</w:t>
      </w:r>
    </w:p>
    <w:p w:rsidR="000A1785" w:rsidRDefault="000A1785" w:rsidP="000A1785">
      <w:pPr>
        <w:spacing w:line="360" w:lineRule="auto"/>
        <w:ind w:firstLine="709"/>
        <w:jc w:val="both"/>
        <w:rPr>
          <w:rFonts w:ascii="Times New Roman" w:hAnsi="Times New Roman" w:cs="Times New Roman"/>
          <w:sz w:val="28"/>
          <w:szCs w:val="28"/>
        </w:rPr>
      </w:pPr>
      <w:r w:rsidRPr="000A1785">
        <w:rPr>
          <w:rFonts w:ascii="Times New Roman" w:hAnsi="Times New Roman" w:cs="Times New Roman"/>
          <w:sz w:val="28"/>
          <w:szCs w:val="28"/>
        </w:rPr>
        <w:lastRenderedPageBreak/>
        <w:t>Кислота, щелочь, попавшие в глаз, также могут вызвать сильный ожог роговицы. Чтобы этого избежать, надо прежде всего тщательно промыть глаза под струей проточной воды в течение 10 мин. А затем, если в глаза попала любая кислота (азотная, серная, соляная, щавелевая, карболовая), промойте их слабым раствором пищевой соды — половина чайной ложки на стакан воды. При попадании в глаза щелочи (едкий натр, аммиак, каустическая сода, карбид, известь) надо осторожно обработать глаз влажным тампоном, смоченным 2%-ным раствором борной кислоты.</w:t>
      </w:r>
      <w:r w:rsidR="0060692F">
        <w:rPr>
          <w:rFonts w:ascii="Times New Roman" w:hAnsi="Times New Roman" w:cs="Times New Roman"/>
          <w:sz w:val="28"/>
          <w:szCs w:val="28"/>
        </w:rPr>
        <w:t xml:space="preserve"> </w:t>
      </w:r>
      <w:r w:rsidR="0060692F">
        <w:rPr>
          <w:rFonts w:ascii="Times New Roman" w:hAnsi="Times New Roman" w:cs="Times New Roman"/>
          <w:sz w:val="28"/>
          <w:szCs w:val="28"/>
          <w:lang w:val="en-US"/>
        </w:rPr>
        <w:t>[3]</w:t>
      </w: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0A1785">
      <w:pPr>
        <w:spacing w:line="360" w:lineRule="auto"/>
        <w:ind w:firstLine="709"/>
        <w:jc w:val="both"/>
        <w:rPr>
          <w:rFonts w:ascii="Times New Roman" w:hAnsi="Times New Roman" w:cs="Times New Roman"/>
          <w:sz w:val="28"/>
          <w:szCs w:val="28"/>
        </w:rPr>
      </w:pPr>
    </w:p>
    <w:p w:rsidR="0060692F" w:rsidRDefault="0060692F" w:rsidP="0060692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60692F" w:rsidRDefault="00B55E9C" w:rsidP="00B55E9C">
      <w:pPr>
        <w:spacing w:line="360" w:lineRule="auto"/>
        <w:ind w:firstLine="709"/>
        <w:jc w:val="both"/>
        <w:rPr>
          <w:rFonts w:ascii="Times New Roman" w:hAnsi="Times New Roman" w:cs="Times New Roman"/>
          <w:sz w:val="28"/>
          <w:szCs w:val="28"/>
        </w:rPr>
      </w:pPr>
      <w:r w:rsidRPr="00B55E9C">
        <w:rPr>
          <w:rFonts w:ascii="Times New Roman" w:hAnsi="Times New Roman" w:cs="Times New Roman"/>
          <w:sz w:val="28"/>
          <w:szCs w:val="28"/>
        </w:rPr>
        <w:t>1.</w:t>
      </w:r>
      <w:r>
        <w:rPr>
          <w:rFonts w:ascii="Times New Roman" w:hAnsi="Times New Roman" w:cs="Times New Roman"/>
          <w:sz w:val="28"/>
          <w:szCs w:val="28"/>
        </w:rPr>
        <w:t xml:space="preserve"> Грицанов А. А. Новейший философский словарь: 3-е изд. / А. А. Грицанов, - Мн.: Книжный Дом, 2003. – 1280с.</w:t>
      </w:r>
    </w:p>
    <w:p w:rsidR="00B55E9C" w:rsidRDefault="00B55E9C" w:rsidP="00B55E9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Грушевицкая Т., </w:t>
      </w:r>
      <w:r w:rsidR="00B07559">
        <w:rPr>
          <w:rFonts w:ascii="Times New Roman" w:hAnsi="Times New Roman" w:cs="Times New Roman"/>
          <w:sz w:val="28"/>
          <w:szCs w:val="28"/>
        </w:rPr>
        <w:t>Садохин А. Концепции современного естествознания: учебное пособие / А. Садохин, Т. Грушевицкая, - М.: Высш. шк., 1998. – 383с.</w:t>
      </w:r>
    </w:p>
    <w:p w:rsidR="00B07559" w:rsidRDefault="00B07559" w:rsidP="00B55E9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Первая помощь при ожогах </w:t>
      </w:r>
      <w:r w:rsidRPr="00B07559">
        <w:rPr>
          <w:rFonts w:ascii="Times New Roman" w:hAnsi="Times New Roman" w:cs="Times New Roman"/>
          <w:sz w:val="28"/>
          <w:szCs w:val="28"/>
        </w:rPr>
        <w:t>[</w:t>
      </w:r>
      <w:r>
        <w:rPr>
          <w:rFonts w:ascii="Times New Roman" w:hAnsi="Times New Roman" w:cs="Times New Roman"/>
          <w:sz w:val="28"/>
          <w:szCs w:val="28"/>
        </w:rPr>
        <w:t>Электронный ресурс</w:t>
      </w:r>
      <w:r w:rsidRPr="00B07559">
        <w:rPr>
          <w:rFonts w:ascii="Times New Roman" w:hAnsi="Times New Roman" w:cs="Times New Roman"/>
          <w:sz w:val="28"/>
          <w:szCs w:val="28"/>
        </w:rPr>
        <w:t>]</w:t>
      </w:r>
      <w:r>
        <w:rPr>
          <w:rFonts w:ascii="Times New Roman" w:hAnsi="Times New Roman" w:cs="Times New Roman"/>
          <w:sz w:val="28"/>
          <w:szCs w:val="28"/>
        </w:rPr>
        <w:t xml:space="preserve"> – Режим доступа: </w:t>
      </w:r>
      <w:hyperlink r:id="rId9" w:history="1">
        <w:r w:rsidRPr="000D6496">
          <w:rPr>
            <w:rStyle w:val="ab"/>
            <w:rFonts w:ascii="Times New Roman" w:hAnsi="Times New Roman" w:cs="Times New Roman"/>
            <w:sz w:val="28"/>
            <w:szCs w:val="28"/>
          </w:rPr>
          <w:t>http://www.medn.ru/pervaia_pomoch/10.htm</w:t>
        </w:r>
      </w:hyperlink>
      <w:r>
        <w:rPr>
          <w:rFonts w:ascii="Times New Roman" w:hAnsi="Times New Roman" w:cs="Times New Roman"/>
          <w:sz w:val="28"/>
          <w:szCs w:val="28"/>
        </w:rPr>
        <w:t>, свободный. – Загл. с экрана. – (дата обращения 20. 10. 2013г.).</w:t>
      </w:r>
    </w:p>
    <w:p w:rsidR="00B07559" w:rsidRPr="00B07559" w:rsidRDefault="00B07559" w:rsidP="00B55E9C">
      <w:pPr>
        <w:spacing w:line="360" w:lineRule="auto"/>
        <w:ind w:firstLine="709"/>
        <w:jc w:val="both"/>
        <w:rPr>
          <w:rFonts w:ascii="Times New Roman" w:hAnsi="Times New Roman" w:cs="Times New Roman"/>
          <w:sz w:val="20"/>
          <w:szCs w:val="20"/>
        </w:rPr>
      </w:pPr>
      <w:r>
        <w:rPr>
          <w:rFonts w:ascii="Times New Roman" w:hAnsi="Times New Roman" w:cs="Times New Roman"/>
          <w:sz w:val="28"/>
          <w:szCs w:val="28"/>
        </w:rPr>
        <w:t xml:space="preserve">                                                     </w:t>
      </w:r>
      <w:r>
        <w:rPr>
          <w:rFonts w:ascii="Times New Roman" w:hAnsi="Times New Roman" w:cs="Times New Roman"/>
          <w:sz w:val="20"/>
          <w:szCs w:val="20"/>
        </w:rPr>
        <w:t>Дата окончания выполнения работы: 20. 10. 2013г.</w:t>
      </w:r>
    </w:p>
    <w:p w:rsidR="000A1785" w:rsidRPr="000A1785" w:rsidRDefault="000A1785" w:rsidP="000A1785">
      <w:pPr>
        <w:spacing w:line="360" w:lineRule="auto"/>
        <w:ind w:firstLine="709"/>
        <w:jc w:val="both"/>
        <w:rPr>
          <w:rFonts w:ascii="Times New Roman" w:hAnsi="Times New Roman" w:cs="Times New Roman"/>
          <w:sz w:val="28"/>
          <w:szCs w:val="28"/>
        </w:rPr>
      </w:pPr>
    </w:p>
    <w:sectPr w:rsidR="000A1785" w:rsidRPr="000A1785" w:rsidSect="00922AEC">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B8F" w:rsidRDefault="00340B8F" w:rsidP="00922AEC">
      <w:pPr>
        <w:spacing w:after="0" w:line="240" w:lineRule="auto"/>
      </w:pPr>
      <w:r>
        <w:separator/>
      </w:r>
    </w:p>
  </w:endnote>
  <w:endnote w:type="continuationSeparator" w:id="0">
    <w:p w:rsidR="00340B8F" w:rsidRDefault="00340B8F" w:rsidP="00922A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B8F" w:rsidRDefault="00340B8F" w:rsidP="00922AEC">
      <w:pPr>
        <w:spacing w:after="0" w:line="240" w:lineRule="auto"/>
      </w:pPr>
      <w:r>
        <w:separator/>
      </w:r>
    </w:p>
  </w:footnote>
  <w:footnote w:type="continuationSeparator" w:id="0">
    <w:p w:rsidR="00340B8F" w:rsidRDefault="00340B8F" w:rsidP="00922A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07938"/>
      <w:docPartObj>
        <w:docPartGallery w:val="Page Numbers (Top of Page)"/>
        <w:docPartUnique/>
      </w:docPartObj>
    </w:sdtPr>
    <w:sdtContent>
      <w:p w:rsidR="00922AEC" w:rsidRDefault="00072CF4">
        <w:pPr>
          <w:pStyle w:val="a5"/>
          <w:jc w:val="center"/>
        </w:pPr>
        <w:fldSimple w:instr=" PAGE   \* MERGEFORMAT ">
          <w:r w:rsidR="00B07559">
            <w:rPr>
              <w:noProof/>
            </w:rPr>
            <w:t>10</w:t>
          </w:r>
        </w:fldSimple>
      </w:p>
    </w:sdtContent>
  </w:sdt>
  <w:p w:rsidR="00922AEC" w:rsidRDefault="00922A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956A6"/>
    <w:multiLevelType w:val="hybridMultilevel"/>
    <w:tmpl w:val="97A0483A"/>
    <w:lvl w:ilvl="0" w:tplc="475CE5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6E348A"/>
    <w:multiLevelType w:val="hybridMultilevel"/>
    <w:tmpl w:val="AB186D86"/>
    <w:lvl w:ilvl="0" w:tplc="CCB25D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9C10CC"/>
    <w:multiLevelType w:val="hybridMultilevel"/>
    <w:tmpl w:val="A8BCE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B54C63"/>
    <w:multiLevelType w:val="hybridMultilevel"/>
    <w:tmpl w:val="DBE811DA"/>
    <w:lvl w:ilvl="0" w:tplc="385455F4">
      <w:start w:val="3"/>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896823"/>
    <w:multiLevelType w:val="hybridMultilevel"/>
    <w:tmpl w:val="42EA892C"/>
    <w:lvl w:ilvl="0" w:tplc="5FA0FA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FA4015"/>
    <w:multiLevelType w:val="hybridMultilevel"/>
    <w:tmpl w:val="7C846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67100A"/>
    <w:multiLevelType w:val="hybridMultilevel"/>
    <w:tmpl w:val="62942B38"/>
    <w:lvl w:ilvl="0" w:tplc="29D08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3"/>
  </w:num>
  <w:num w:numId="4">
    <w:abstractNumId w:val="1"/>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A63C3"/>
    <w:rsid w:val="00072CF4"/>
    <w:rsid w:val="000A1785"/>
    <w:rsid w:val="000E034F"/>
    <w:rsid w:val="001027A7"/>
    <w:rsid w:val="00167D30"/>
    <w:rsid w:val="00340B8F"/>
    <w:rsid w:val="003A4DF9"/>
    <w:rsid w:val="003F1B36"/>
    <w:rsid w:val="004F211D"/>
    <w:rsid w:val="00561D52"/>
    <w:rsid w:val="0060692F"/>
    <w:rsid w:val="00686CBA"/>
    <w:rsid w:val="00743388"/>
    <w:rsid w:val="00767344"/>
    <w:rsid w:val="007A63C3"/>
    <w:rsid w:val="00922AEC"/>
    <w:rsid w:val="0094313D"/>
    <w:rsid w:val="00956C10"/>
    <w:rsid w:val="00A001AC"/>
    <w:rsid w:val="00AC7FB9"/>
    <w:rsid w:val="00B07559"/>
    <w:rsid w:val="00B55E9C"/>
    <w:rsid w:val="00C556AE"/>
    <w:rsid w:val="00C77251"/>
    <w:rsid w:val="00D24CC3"/>
    <w:rsid w:val="00E226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3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3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3C3"/>
    <w:rPr>
      <w:rFonts w:ascii="Tahoma" w:hAnsi="Tahoma" w:cs="Tahoma"/>
      <w:sz w:val="16"/>
      <w:szCs w:val="16"/>
    </w:rPr>
  </w:style>
  <w:style w:type="paragraph" w:styleId="a5">
    <w:name w:val="header"/>
    <w:basedOn w:val="a"/>
    <w:link w:val="a6"/>
    <w:uiPriority w:val="99"/>
    <w:unhideWhenUsed/>
    <w:rsid w:val="00922AE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2AEC"/>
  </w:style>
  <w:style w:type="paragraph" w:styleId="a7">
    <w:name w:val="footer"/>
    <w:basedOn w:val="a"/>
    <w:link w:val="a8"/>
    <w:uiPriority w:val="99"/>
    <w:semiHidden/>
    <w:unhideWhenUsed/>
    <w:rsid w:val="00922AE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22AEC"/>
  </w:style>
  <w:style w:type="paragraph" w:styleId="a9">
    <w:name w:val="List Paragraph"/>
    <w:basedOn w:val="a"/>
    <w:uiPriority w:val="34"/>
    <w:qFormat/>
    <w:rsid w:val="00922AEC"/>
    <w:pPr>
      <w:ind w:left="720"/>
      <w:contextualSpacing/>
    </w:pPr>
  </w:style>
  <w:style w:type="table" w:styleId="aa">
    <w:name w:val="Table Grid"/>
    <w:basedOn w:val="a1"/>
    <w:uiPriority w:val="59"/>
    <w:rsid w:val="00922A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Hyperlink"/>
    <w:basedOn w:val="a0"/>
    <w:uiPriority w:val="99"/>
    <w:unhideWhenUsed/>
    <w:rsid w:val="00B075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296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n.ru/pervaia_pomoch/1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10D69-76BF-4B82-BBC9-D794909C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15</Pages>
  <Words>2631</Words>
  <Characters>14998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2013-10-18T19:10:00Z</dcterms:created>
  <dcterms:modified xsi:type="dcterms:W3CDTF">2013-10-20T11:51:00Z</dcterms:modified>
</cp:coreProperties>
</file>