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372" w:rsidRDefault="00770372" w:rsidP="001D7527">
      <w:pPr>
        <w:spacing w:after="0" w:line="360" w:lineRule="auto"/>
        <w:ind w:firstLine="567"/>
        <w:contextualSpacing/>
        <w:jc w:val="center"/>
        <w:rPr>
          <w:rFonts w:ascii="Times New Roman" w:hAnsi="Times New Roman" w:cs="Times New Roman"/>
          <w:sz w:val="28"/>
          <w:szCs w:val="28"/>
        </w:rPr>
      </w:pPr>
      <w:r>
        <w:rPr>
          <w:rFonts w:ascii="Times New Roman" w:hAnsi="Times New Roman" w:cs="Times New Roman"/>
          <w:sz w:val="28"/>
          <w:szCs w:val="28"/>
        </w:rPr>
        <w:t>СОДЕРЖАНИЕ</w:t>
      </w:r>
    </w:p>
    <w:p w:rsidR="00770372" w:rsidRDefault="00770372" w:rsidP="001D7527">
      <w:pPr>
        <w:spacing w:after="0" w:line="360" w:lineRule="auto"/>
        <w:ind w:firstLine="567"/>
        <w:contextualSpacing/>
        <w:jc w:val="center"/>
        <w:rPr>
          <w:rFonts w:ascii="Times New Roman" w:hAnsi="Times New Roman" w:cs="Times New Roman"/>
          <w:sz w:val="28"/>
          <w:szCs w:val="28"/>
        </w:rPr>
      </w:pPr>
    </w:p>
    <w:p w:rsidR="00770372" w:rsidRPr="000079D5" w:rsidRDefault="00770372" w:rsidP="000079D5">
      <w:pPr>
        <w:pStyle w:val="11"/>
        <w:tabs>
          <w:tab w:val="right" w:leader="dot" w:pos="9345"/>
        </w:tabs>
        <w:spacing w:before="0" w:after="0" w:line="360" w:lineRule="auto"/>
        <w:contextualSpacing/>
        <w:jc w:val="both"/>
        <w:rPr>
          <w:rFonts w:ascii="Times New Roman" w:eastAsiaTheme="minorEastAsia" w:hAnsi="Times New Roman" w:cs="Times New Roman"/>
          <w:b w:val="0"/>
          <w:bCs w:val="0"/>
          <w:caps w:val="0"/>
          <w:noProof/>
          <w:sz w:val="28"/>
          <w:szCs w:val="28"/>
          <w:lang w:eastAsia="ru-RU"/>
        </w:rPr>
      </w:pPr>
      <w:r w:rsidRPr="000079D5">
        <w:rPr>
          <w:rFonts w:ascii="Times New Roman" w:hAnsi="Times New Roman" w:cs="Times New Roman"/>
          <w:b w:val="0"/>
          <w:sz w:val="28"/>
          <w:szCs w:val="28"/>
        </w:rPr>
        <w:fldChar w:fldCharType="begin"/>
      </w:r>
      <w:r w:rsidRPr="000079D5">
        <w:rPr>
          <w:rFonts w:ascii="Times New Roman" w:hAnsi="Times New Roman" w:cs="Times New Roman"/>
          <w:b w:val="0"/>
          <w:sz w:val="28"/>
          <w:szCs w:val="28"/>
        </w:rPr>
        <w:instrText xml:space="preserve"> TOC \o "1-1" \u </w:instrText>
      </w:r>
      <w:r w:rsidRPr="000079D5">
        <w:rPr>
          <w:rFonts w:ascii="Times New Roman" w:hAnsi="Times New Roman" w:cs="Times New Roman"/>
          <w:b w:val="0"/>
          <w:sz w:val="28"/>
          <w:szCs w:val="28"/>
        </w:rPr>
        <w:fldChar w:fldCharType="separate"/>
      </w:r>
      <w:r w:rsidRPr="000079D5">
        <w:rPr>
          <w:rFonts w:ascii="Times New Roman" w:hAnsi="Times New Roman" w:cs="Times New Roman"/>
          <w:b w:val="0"/>
          <w:noProof/>
          <w:sz w:val="28"/>
          <w:szCs w:val="28"/>
        </w:rPr>
        <w:t>ВВЕДЕНИЕ</w:t>
      </w:r>
      <w:r w:rsidRPr="000079D5">
        <w:rPr>
          <w:rFonts w:ascii="Times New Roman" w:hAnsi="Times New Roman" w:cs="Times New Roman"/>
          <w:b w:val="0"/>
          <w:noProof/>
          <w:sz w:val="28"/>
          <w:szCs w:val="28"/>
        </w:rPr>
        <w:tab/>
      </w:r>
      <w:r w:rsidR="000079D5">
        <w:rPr>
          <w:rFonts w:ascii="Times New Roman" w:hAnsi="Times New Roman" w:cs="Times New Roman"/>
          <w:b w:val="0"/>
          <w:noProof/>
          <w:sz w:val="28"/>
          <w:szCs w:val="28"/>
        </w:rPr>
        <w:t>3</w:t>
      </w:r>
    </w:p>
    <w:p w:rsidR="00770372" w:rsidRPr="000079D5" w:rsidRDefault="000079D5" w:rsidP="000079D5">
      <w:pPr>
        <w:pStyle w:val="11"/>
        <w:tabs>
          <w:tab w:val="right" w:leader="dot" w:pos="9345"/>
        </w:tabs>
        <w:spacing w:before="0" w:after="0" w:line="360" w:lineRule="auto"/>
        <w:contextualSpacing/>
        <w:jc w:val="both"/>
        <w:rPr>
          <w:rFonts w:ascii="Times New Roman" w:eastAsiaTheme="minorEastAsia" w:hAnsi="Times New Roman" w:cs="Times New Roman"/>
          <w:b w:val="0"/>
          <w:bCs w:val="0"/>
          <w:caps w:val="0"/>
          <w:noProof/>
          <w:sz w:val="28"/>
          <w:szCs w:val="28"/>
          <w:lang w:eastAsia="ru-RU"/>
        </w:rPr>
      </w:pPr>
      <w:r>
        <w:rPr>
          <w:rFonts w:ascii="Times New Roman" w:hAnsi="Times New Roman" w:cs="Times New Roman"/>
          <w:b w:val="0"/>
          <w:noProof/>
          <w:sz w:val="28"/>
          <w:szCs w:val="28"/>
        </w:rPr>
        <w:t>1 ДОГОВОР ИМУЩЕСТВЕННОГО СТРАХОВАНИЯ И ЕГО СУЩЕСТВЕННЫЕ УСЛОВИЯ</w:t>
      </w:r>
      <w:r w:rsidR="00770372" w:rsidRPr="000079D5">
        <w:rPr>
          <w:rFonts w:ascii="Times New Roman" w:hAnsi="Times New Roman" w:cs="Times New Roman"/>
          <w:b w:val="0"/>
          <w:noProof/>
          <w:sz w:val="28"/>
          <w:szCs w:val="28"/>
        </w:rPr>
        <w:tab/>
      </w:r>
      <w:r>
        <w:rPr>
          <w:rFonts w:ascii="Times New Roman" w:hAnsi="Times New Roman" w:cs="Times New Roman"/>
          <w:b w:val="0"/>
          <w:noProof/>
          <w:sz w:val="28"/>
          <w:szCs w:val="28"/>
        </w:rPr>
        <w:t>4</w:t>
      </w:r>
    </w:p>
    <w:p w:rsidR="00770372" w:rsidRPr="000079D5" w:rsidRDefault="000079D5" w:rsidP="000079D5">
      <w:pPr>
        <w:pStyle w:val="11"/>
        <w:tabs>
          <w:tab w:val="right" w:leader="dot" w:pos="9345"/>
        </w:tabs>
        <w:spacing w:before="0" w:after="0" w:line="360" w:lineRule="auto"/>
        <w:contextualSpacing/>
        <w:jc w:val="both"/>
        <w:rPr>
          <w:rFonts w:ascii="Times New Roman" w:eastAsiaTheme="minorEastAsia" w:hAnsi="Times New Roman" w:cs="Times New Roman"/>
          <w:b w:val="0"/>
          <w:bCs w:val="0"/>
          <w:caps w:val="0"/>
          <w:noProof/>
          <w:sz w:val="28"/>
          <w:szCs w:val="28"/>
          <w:lang w:eastAsia="ru-RU"/>
        </w:rPr>
      </w:pPr>
      <w:r>
        <w:rPr>
          <w:rFonts w:ascii="Times New Roman" w:hAnsi="Times New Roman" w:cs="Times New Roman"/>
          <w:b w:val="0"/>
          <w:noProof/>
          <w:sz w:val="28"/>
          <w:szCs w:val="28"/>
        </w:rPr>
        <w:t>2 СТРАХОВАЯ СТОИМОСТЬ</w:t>
      </w:r>
      <w:r w:rsidR="00770372" w:rsidRPr="000079D5">
        <w:rPr>
          <w:rFonts w:ascii="Times New Roman" w:hAnsi="Times New Roman" w:cs="Times New Roman"/>
          <w:b w:val="0"/>
          <w:noProof/>
          <w:sz w:val="28"/>
          <w:szCs w:val="28"/>
        </w:rPr>
        <w:tab/>
      </w:r>
      <w:r w:rsidR="00770372" w:rsidRPr="000079D5">
        <w:rPr>
          <w:rFonts w:ascii="Times New Roman" w:hAnsi="Times New Roman" w:cs="Times New Roman"/>
          <w:b w:val="0"/>
          <w:noProof/>
          <w:sz w:val="28"/>
          <w:szCs w:val="28"/>
        </w:rPr>
        <w:fldChar w:fldCharType="begin"/>
      </w:r>
      <w:r w:rsidR="00770372" w:rsidRPr="000079D5">
        <w:rPr>
          <w:rFonts w:ascii="Times New Roman" w:hAnsi="Times New Roman" w:cs="Times New Roman"/>
          <w:b w:val="0"/>
          <w:noProof/>
          <w:sz w:val="28"/>
          <w:szCs w:val="28"/>
        </w:rPr>
        <w:instrText xml:space="preserve"> PAGEREF _Toc374825298 \h </w:instrText>
      </w:r>
      <w:r w:rsidR="00770372" w:rsidRPr="000079D5">
        <w:rPr>
          <w:rFonts w:ascii="Times New Roman" w:hAnsi="Times New Roman" w:cs="Times New Roman"/>
          <w:b w:val="0"/>
          <w:noProof/>
          <w:sz w:val="28"/>
          <w:szCs w:val="28"/>
        </w:rPr>
      </w:r>
      <w:r w:rsidR="00770372" w:rsidRPr="000079D5">
        <w:rPr>
          <w:rFonts w:ascii="Times New Roman" w:hAnsi="Times New Roman" w:cs="Times New Roman"/>
          <w:b w:val="0"/>
          <w:noProof/>
          <w:sz w:val="28"/>
          <w:szCs w:val="28"/>
        </w:rPr>
        <w:fldChar w:fldCharType="separate"/>
      </w:r>
      <w:r w:rsidR="00770372" w:rsidRPr="000079D5">
        <w:rPr>
          <w:rFonts w:ascii="Times New Roman" w:hAnsi="Times New Roman" w:cs="Times New Roman"/>
          <w:b w:val="0"/>
          <w:noProof/>
          <w:sz w:val="28"/>
          <w:szCs w:val="28"/>
        </w:rPr>
        <w:t>1</w:t>
      </w:r>
      <w:r w:rsidR="00770372" w:rsidRPr="000079D5">
        <w:rPr>
          <w:rFonts w:ascii="Times New Roman" w:hAnsi="Times New Roman" w:cs="Times New Roman"/>
          <w:b w:val="0"/>
          <w:noProof/>
          <w:sz w:val="28"/>
          <w:szCs w:val="28"/>
        </w:rPr>
        <w:fldChar w:fldCharType="end"/>
      </w:r>
      <w:r>
        <w:rPr>
          <w:rFonts w:ascii="Times New Roman" w:hAnsi="Times New Roman" w:cs="Times New Roman"/>
          <w:b w:val="0"/>
          <w:noProof/>
          <w:sz w:val="28"/>
          <w:szCs w:val="28"/>
        </w:rPr>
        <w:t>2</w:t>
      </w:r>
    </w:p>
    <w:p w:rsidR="00770372" w:rsidRPr="000079D5" w:rsidRDefault="000079D5" w:rsidP="000079D5">
      <w:pPr>
        <w:pStyle w:val="11"/>
        <w:tabs>
          <w:tab w:val="right" w:leader="dot" w:pos="9345"/>
        </w:tabs>
        <w:spacing w:before="0" w:after="0" w:line="360" w:lineRule="auto"/>
        <w:contextualSpacing/>
        <w:jc w:val="both"/>
        <w:rPr>
          <w:rFonts w:ascii="Times New Roman" w:eastAsiaTheme="minorEastAsia" w:hAnsi="Times New Roman" w:cs="Times New Roman"/>
          <w:b w:val="0"/>
          <w:bCs w:val="0"/>
          <w:caps w:val="0"/>
          <w:noProof/>
          <w:sz w:val="28"/>
          <w:szCs w:val="28"/>
          <w:lang w:eastAsia="ru-RU"/>
        </w:rPr>
      </w:pPr>
      <w:r>
        <w:rPr>
          <w:rFonts w:ascii="Times New Roman" w:hAnsi="Times New Roman" w:cs="Times New Roman"/>
          <w:b w:val="0"/>
          <w:noProof/>
          <w:sz w:val="28"/>
          <w:szCs w:val="28"/>
        </w:rPr>
        <w:t>3 ТРАНСПОРТНОЕ СТРАХОВАНИЕ</w:t>
      </w:r>
      <w:r w:rsidR="00770372" w:rsidRPr="000079D5">
        <w:rPr>
          <w:rFonts w:ascii="Times New Roman" w:hAnsi="Times New Roman" w:cs="Times New Roman"/>
          <w:b w:val="0"/>
          <w:noProof/>
          <w:sz w:val="28"/>
          <w:szCs w:val="28"/>
        </w:rPr>
        <w:tab/>
      </w:r>
      <w:r w:rsidR="00770372" w:rsidRPr="000079D5">
        <w:rPr>
          <w:rFonts w:ascii="Times New Roman" w:hAnsi="Times New Roman" w:cs="Times New Roman"/>
          <w:b w:val="0"/>
          <w:noProof/>
          <w:sz w:val="28"/>
          <w:szCs w:val="28"/>
        </w:rPr>
        <w:fldChar w:fldCharType="begin"/>
      </w:r>
      <w:r w:rsidR="00770372" w:rsidRPr="000079D5">
        <w:rPr>
          <w:rFonts w:ascii="Times New Roman" w:hAnsi="Times New Roman" w:cs="Times New Roman"/>
          <w:b w:val="0"/>
          <w:noProof/>
          <w:sz w:val="28"/>
          <w:szCs w:val="28"/>
        </w:rPr>
        <w:instrText xml:space="preserve"> PAGEREF _Toc374825299 \h </w:instrText>
      </w:r>
      <w:r w:rsidR="00770372" w:rsidRPr="000079D5">
        <w:rPr>
          <w:rFonts w:ascii="Times New Roman" w:hAnsi="Times New Roman" w:cs="Times New Roman"/>
          <w:b w:val="0"/>
          <w:noProof/>
          <w:sz w:val="28"/>
          <w:szCs w:val="28"/>
        </w:rPr>
      </w:r>
      <w:r w:rsidR="00770372" w:rsidRPr="000079D5">
        <w:rPr>
          <w:rFonts w:ascii="Times New Roman" w:hAnsi="Times New Roman" w:cs="Times New Roman"/>
          <w:b w:val="0"/>
          <w:noProof/>
          <w:sz w:val="28"/>
          <w:szCs w:val="28"/>
        </w:rPr>
        <w:fldChar w:fldCharType="separate"/>
      </w:r>
      <w:r w:rsidR="00770372" w:rsidRPr="000079D5">
        <w:rPr>
          <w:rFonts w:ascii="Times New Roman" w:hAnsi="Times New Roman" w:cs="Times New Roman"/>
          <w:b w:val="0"/>
          <w:noProof/>
          <w:sz w:val="28"/>
          <w:szCs w:val="28"/>
        </w:rPr>
        <w:t>1</w:t>
      </w:r>
      <w:r w:rsidR="00770372" w:rsidRPr="000079D5">
        <w:rPr>
          <w:rFonts w:ascii="Times New Roman" w:hAnsi="Times New Roman" w:cs="Times New Roman"/>
          <w:b w:val="0"/>
          <w:noProof/>
          <w:sz w:val="28"/>
          <w:szCs w:val="28"/>
        </w:rPr>
        <w:fldChar w:fldCharType="end"/>
      </w:r>
      <w:r>
        <w:rPr>
          <w:rFonts w:ascii="Times New Roman" w:hAnsi="Times New Roman" w:cs="Times New Roman"/>
          <w:b w:val="0"/>
          <w:noProof/>
          <w:sz w:val="28"/>
          <w:szCs w:val="28"/>
        </w:rPr>
        <w:t>6</w:t>
      </w:r>
    </w:p>
    <w:p w:rsidR="00770372" w:rsidRPr="000079D5" w:rsidRDefault="000079D5" w:rsidP="000079D5">
      <w:pPr>
        <w:pStyle w:val="11"/>
        <w:tabs>
          <w:tab w:val="right" w:leader="dot" w:pos="9345"/>
        </w:tabs>
        <w:spacing w:before="0" w:after="0" w:line="360" w:lineRule="auto"/>
        <w:contextualSpacing/>
        <w:jc w:val="both"/>
        <w:rPr>
          <w:rFonts w:ascii="Times New Roman" w:eastAsiaTheme="minorEastAsia" w:hAnsi="Times New Roman" w:cs="Times New Roman"/>
          <w:b w:val="0"/>
          <w:bCs w:val="0"/>
          <w:caps w:val="0"/>
          <w:noProof/>
          <w:sz w:val="28"/>
          <w:szCs w:val="28"/>
          <w:lang w:eastAsia="ru-RU"/>
        </w:rPr>
      </w:pPr>
      <w:r>
        <w:rPr>
          <w:rFonts w:ascii="Times New Roman" w:hAnsi="Times New Roman" w:cs="Times New Roman"/>
          <w:b w:val="0"/>
          <w:noProof/>
          <w:sz w:val="28"/>
          <w:szCs w:val="28"/>
        </w:rPr>
        <w:t>4 ТЕСТЫ</w:t>
      </w:r>
      <w:r w:rsidR="00770372" w:rsidRPr="000079D5">
        <w:rPr>
          <w:rFonts w:ascii="Times New Roman" w:hAnsi="Times New Roman" w:cs="Times New Roman"/>
          <w:b w:val="0"/>
          <w:noProof/>
          <w:sz w:val="28"/>
          <w:szCs w:val="28"/>
        </w:rPr>
        <w:tab/>
      </w:r>
      <w:r>
        <w:rPr>
          <w:rFonts w:ascii="Times New Roman" w:hAnsi="Times New Roman" w:cs="Times New Roman"/>
          <w:b w:val="0"/>
          <w:noProof/>
          <w:sz w:val="28"/>
          <w:szCs w:val="28"/>
        </w:rPr>
        <w:t>22</w:t>
      </w:r>
    </w:p>
    <w:p w:rsidR="00770372" w:rsidRPr="000079D5" w:rsidRDefault="000079D5" w:rsidP="000079D5">
      <w:pPr>
        <w:pStyle w:val="11"/>
        <w:tabs>
          <w:tab w:val="right" w:leader="dot" w:pos="9345"/>
        </w:tabs>
        <w:spacing w:before="0" w:after="0" w:line="360" w:lineRule="auto"/>
        <w:contextualSpacing/>
        <w:jc w:val="both"/>
        <w:rPr>
          <w:rFonts w:ascii="Times New Roman" w:eastAsiaTheme="minorEastAsia" w:hAnsi="Times New Roman" w:cs="Times New Roman"/>
          <w:b w:val="0"/>
          <w:bCs w:val="0"/>
          <w:caps w:val="0"/>
          <w:noProof/>
          <w:sz w:val="28"/>
          <w:szCs w:val="28"/>
          <w:lang w:eastAsia="ru-RU"/>
        </w:rPr>
      </w:pPr>
      <w:r>
        <w:rPr>
          <w:rFonts w:ascii="Times New Roman" w:hAnsi="Times New Roman" w:cs="Times New Roman"/>
          <w:b w:val="0"/>
          <w:noProof/>
          <w:sz w:val="28"/>
          <w:szCs w:val="28"/>
        </w:rPr>
        <w:t>5 ЗАДАЧИ</w:t>
      </w:r>
      <w:r w:rsidR="00770372" w:rsidRPr="000079D5">
        <w:rPr>
          <w:rFonts w:ascii="Times New Roman" w:hAnsi="Times New Roman" w:cs="Times New Roman"/>
          <w:b w:val="0"/>
          <w:noProof/>
          <w:sz w:val="28"/>
          <w:szCs w:val="28"/>
        </w:rPr>
        <w:tab/>
      </w:r>
      <w:r>
        <w:rPr>
          <w:rFonts w:ascii="Times New Roman" w:hAnsi="Times New Roman" w:cs="Times New Roman"/>
          <w:b w:val="0"/>
          <w:noProof/>
          <w:sz w:val="28"/>
          <w:szCs w:val="28"/>
        </w:rPr>
        <w:t>25</w:t>
      </w:r>
    </w:p>
    <w:p w:rsidR="00770372" w:rsidRPr="000079D5" w:rsidRDefault="00770372" w:rsidP="000079D5">
      <w:pPr>
        <w:pStyle w:val="11"/>
        <w:tabs>
          <w:tab w:val="right" w:leader="dot" w:pos="9345"/>
        </w:tabs>
        <w:spacing w:before="0" w:after="0" w:line="360" w:lineRule="auto"/>
        <w:contextualSpacing/>
        <w:jc w:val="both"/>
        <w:rPr>
          <w:rFonts w:ascii="Times New Roman" w:eastAsiaTheme="minorEastAsia" w:hAnsi="Times New Roman" w:cs="Times New Roman"/>
          <w:b w:val="0"/>
          <w:bCs w:val="0"/>
          <w:caps w:val="0"/>
          <w:noProof/>
          <w:sz w:val="28"/>
          <w:szCs w:val="28"/>
          <w:lang w:eastAsia="ru-RU"/>
        </w:rPr>
      </w:pPr>
      <w:r w:rsidRPr="000079D5">
        <w:rPr>
          <w:rFonts w:ascii="Times New Roman" w:hAnsi="Times New Roman" w:cs="Times New Roman"/>
          <w:b w:val="0"/>
          <w:noProof/>
          <w:sz w:val="28"/>
          <w:szCs w:val="28"/>
        </w:rPr>
        <w:t>ЗАКЛЮЧЕНИЕ</w:t>
      </w:r>
      <w:r w:rsidRPr="000079D5">
        <w:rPr>
          <w:rFonts w:ascii="Times New Roman" w:hAnsi="Times New Roman" w:cs="Times New Roman"/>
          <w:b w:val="0"/>
          <w:noProof/>
          <w:sz w:val="28"/>
          <w:szCs w:val="28"/>
        </w:rPr>
        <w:tab/>
      </w:r>
      <w:r w:rsidR="000079D5">
        <w:rPr>
          <w:rFonts w:ascii="Times New Roman" w:hAnsi="Times New Roman" w:cs="Times New Roman"/>
          <w:b w:val="0"/>
          <w:noProof/>
          <w:sz w:val="28"/>
          <w:szCs w:val="28"/>
        </w:rPr>
        <w:t>29</w:t>
      </w:r>
    </w:p>
    <w:p w:rsidR="00770372" w:rsidRPr="000079D5" w:rsidRDefault="00770372" w:rsidP="000079D5">
      <w:pPr>
        <w:pStyle w:val="11"/>
        <w:tabs>
          <w:tab w:val="right" w:leader="dot" w:pos="9345"/>
        </w:tabs>
        <w:spacing w:before="0" w:after="0" w:line="360" w:lineRule="auto"/>
        <w:contextualSpacing/>
        <w:jc w:val="both"/>
        <w:rPr>
          <w:rFonts w:ascii="Times New Roman" w:eastAsiaTheme="minorEastAsia" w:hAnsi="Times New Roman" w:cs="Times New Roman"/>
          <w:b w:val="0"/>
          <w:bCs w:val="0"/>
          <w:caps w:val="0"/>
          <w:noProof/>
          <w:sz w:val="28"/>
          <w:szCs w:val="28"/>
          <w:lang w:eastAsia="ru-RU"/>
        </w:rPr>
      </w:pPr>
      <w:r w:rsidRPr="000079D5">
        <w:rPr>
          <w:rFonts w:ascii="Times New Roman" w:hAnsi="Times New Roman" w:cs="Times New Roman"/>
          <w:b w:val="0"/>
          <w:noProof/>
          <w:sz w:val="28"/>
          <w:szCs w:val="28"/>
        </w:rPr>
        <w:t>СПИСОК ИСПОЛЬЗОВАННОЙ ЛИТЕРАТУРЫ</w:t>
      </w:r>
      <w:r w:rsidRPr="000079D5">
        <w:rPr>
          <w:rFonts w:ascii="Times New Roman" w:hAnsi="Times New Roman" w:cs="Times New Roman"/>
          <w:b w:val="0"/>
          <w:noProof/>
          <w:sz w:val="28"/>
          <w:szCs w:val="28"/>
        </w:rPr>
        <w:tab/>
      </w:r>
      <w:r w:rsidR="000079D5">
        <w:rPr>
          <w:rFonts w:ascii="Times New Roman" w:hAnsi="Times New Roman" w:cs="Times New Roman"/>
          <w:b w:val="0"/>
          <w:noProof/>
          <w:sz w:val="28"/>
          <w:szCs w:val="28"/>
        </w:rPr>
        <w:t>30</w:t>
      </w:r>
    </w:p>
    <w:p w:rsidR="00770372" w:rsidRPr="000079D5" w:rsidRDefault="00770372" w:rsidP="000079D5">
      <w:pPr>
        <w:pStyle w:val="1"/>
        <w:spacing w:before="0" w:line="360" w:lineRule="auto"/>
        <w:contextualSpacing/>
        <w:jc w:val="both"/>
        <w:rPr>
          <w:rFonts w:ascii="Times New Roman" w:hAnsi="Times New Roman" w:cs="Times New Roman"/>
          <w:b w:val="0"/>
        </w:rPr>
      </w:pPr>
      <w:r w:rsidRPr="000079D5">
        <w:rPr>
          <w:rFonts w:ascii="Times New Roman" w:hAnsi="Times New Roman" w:cs="Times New Roman"/>
          <w:b w:val="0"/>
        </w:rPr>
        <w:fldChar w:fldCharType="end"/>
      </w:r>
    </w:p>
    <w:p w:rsidR="000079D5" w:rsidRDefault="000079D5" w:rsidP="000079D5"/>
    <w:p w:rsidR="000079D5" w:rsidRDefault="000079D5" w:rsidP="000079D5"/>
    <w:p w:rsidR="000079D5" w:rsidRDefault="000079D5" w:rsidP="000079D5"/>
    <w:p w:rsidR="000079D5" w:rsidRDefault="000079D5" w:rsidP="000079D5"/>
    <w:p w:rsidR="000079D5" w:rsidRDefault="000079D5" w:rsidP="000079D5"/>
    <w:p w:rsidR="000079D5" w:rsidRDefault="000079D5" w:rsidP="000079D5"/>
    <w:p w:rsidR="000079D5" w:rsidRDefault="000079D5" w:rsidP="000079D5"/>
    <w:p w:rsidR="000079D5" w:rsidRDefault="000079D5" w:rsidP="000079D5"/>
    <w:p w:rsidR="000079D5" w:rsidRDefault="000079D5" w:rsidP="000079D5">
      <w:pPr>
        <w:tabs>
          <w:tab w:val="left" w:pos="6750"/>
        </w:tabs>
      </w:pPr>
      <w:r>
        <w:tab/>
      </w:r>
    </w:p>
    <w:p w:rsidR="000079D5" w:rsidRDefault="000079D5" w:rsidP="000079D5"/>
    <w:p w:rsidR="000079D5" w:rsidRDefault="000079D5" w:rsidP="000079D5"/>
    <w:p w:rsidR="000079D5" w:rsidRDefault="000079D5" w:rsidP="000079D5"/>
    <w:p w:rsidR="000079D5" w:rsidRDefault="000079D5" w:rsidP="000079D5"/>
    <w:p w:rsidR="000079D5" w:rsidRDefault="000079D5" w:rsidP="000079D5"/>
    <w:p w:rsidR="000079D5" w:rsidRDefault="000079D5" w:rsidP="000079D5"/>
    <w:p w:rsidR="000079D5" w:rsidRDefault="000079D5" w:rsidP="000079D5"/>
    <w:p w:rsidR="000079D5" w:rsidRPr="000079D5" w:rsidRDefault="000079D5" w:rsidP="000079D5"/>
    <w:p w:rsidR="00E934A8" w:rsidRDefault="00E934A8" w:rsidP="001D7527">
      <w:pPr>
        <w:spacing w:after="0" w:line="360" w:lineRule="auto"/>
        <w:ind w:firstLine="567"/>
        <w:contextualSpacing/>
        <w:jc w:val="center"/>
        <w:rPr>
          <w:rFonts w:ascii="Times New Roman" w:hAnsi="Times New Roman" w:cs="Times New Roman"/>
          <w:sz w:val="28"/>
          <w:szCs w:val="28"/>
        </w:rPr>
      </w:pPr>
      <w:r>
        <w:rPr>
          <w:rFonts w:ascii="Times New Roman" w:hAnsi="Times New Roman" w:cs="Times New Roman"/>
          <w:sz w:val="28"/>
          <w:szCs w:val="28"/>
        </w:rPr>
        <w:lastRenderedPageBreak/>
        <w:t>ВВЕДЕНИЕ</w:t>
      </w:r>
    </w:p>
    <w:p w:rsidR="00E934A8" w:rsidRDefault="00E934A8" w:rsidP="00E934A8">
      <w:pPr>
        <w:spacing w:after="0" w:line="360" w:lineRule="auto"/>
        <w:ind w:firstLine="567"/>
        <w:contextualSpacing/>
        <w:jc w:val="both"/>
        <w:rPr>
          <w:rFonts w:ascii="Times New Roman" w:hAnsi="Times New Roman" w:cs="Times New Roman"/>
          <w:sz w:val="28"/>
          <w:szCs w:val="28"/>
        </w:rPr>
      </w:pPr>
    </w:p>
    <w:p w:rsidR="00E934A8" w:rsidRDefault="00E934A8" w:rsidP="00E934A8">
      <w:pPr>
        <w:spacing w:after="0" w:line="360" w:lineRule="auto"/>
        <w:ind w:firstLine="567"/>
        <w:contextualSpacing/>
        <w:jc w:val="both"/>
        <w:rPr>
          <w:rFonts w:ascii="Times New Roman" w:hAnsi="Times New Roman" w:cs="Times New Roman"/>
          <w:sz w:val="28"/>
          <w:szCs w:val="28"/>
        </w:rPr>
      </w:pPr>
      <w:r w:rsidRPr="00E934A8">
        <w:rPr>
          <w:rFonts w:ascii="Times New Roman" w:hAnsi="Times New Roman" w:cs="Times New Roman"/>
          <w:sz w:val="28"/>
          <w:szCs w:val="28"/>
        </w:rPr>
        <w:t>Человеку всегда было присуще желание как-то обезопасить себя от вредоносных последствий жизни или хотя бы попытаться свести их к минимуму. Для одних это связано с опасной работой, где высока доля риска. Многие граждане в преддверии старости и связанного с ней снижения трудоспособности хотели бы обеспечить себе хотя бы прожиточный минимум. Любой человек может оказаться жертвой ограбления или катастрофы, что не так и редко в наши дни, внезапно заболеть - да мало ли какие неприятности могут произойти в жизни. Во всех указанных случаях люди могут прибегнуть к страхованию, при котором специализированные организации (страховщики) собирают взносы с граждан и организаций, заключивших с ними договоры страхования. За счет таких взносов у страховщика образуется особый страховой фонд, из которого при наступлении определенного, заранее оговоренного в договоре, события (смерти, утраты трудоспособности, уничтожения имущества, неполучен</w:t>
      </w:r>
      <w:r>
        <w:rPr>
          <w:rFonts w:ascii="Times New Roman" w:hAnsi="Times New Roman" w:cs="Times New Roman"/>
          <w:sz w:val="28"/>
          <w:szCs w:val="28"/>
        </w:rPr>
        <w:t>ия прибыли</w:t>
      </w:r>
      <w:r w:rsidRPr="00E934A8">
        <w:rPr>
          <w:rFonts w:ascii="Times New Roman" w:hAnsi="Times New Roman" w:cs="Times New Roman"/>
          <w:sz w:val="28"/>
          <w:szCs w:val="28"/>
        </w:rPr>
        <w:t>) страховщик уплачивает застрахованному (или иному, указанному в договоре) физическому или юридическому лицу обусловленную сумму, как правило, превышающую размер вносимых взносов. Это, конечно, не предотвратит наступление неблагоприятного случая, но поможет преодолеть его.</w:t>
      </w:r>
      <w:r>
        <w:rPr>
          <w:rFonts w:ascii="Times New Roman" w:hAnsi="Times New Roman" w:cs="Times New Roman"/>
          <w:sz w:val="28"/>
          <w:szCs w:val="28"/>
        </w:rPr>
        <w:t xml:space="preserve"> В связи с этим считаю, что данная тема является актуальной в наше время.</w:t>
      </w:r>
    </w:p>
    <w:p w:rsidR="00E934A8" w:rsidRDefault="00E934A8" w:rsidP="00E934A8">
      <w:pPr>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Цель контрольной работы – изучить страхование юридических лиц.</w:t>
      </w:r>
    </w:p>
    <w:p w:rsidR="00E934A8" w:rsidRDefault="00E934A8" w:rsidP="00E934A8">
      <w:pPr>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Задачи контрольной работы:</w:t>
      </w:r>
    </w:p>
    <w:p w:rsidR="00E934A8" w:rsidRDefault="00E934A8" w:rsidP="00E934A8">
      <w:pPr>
        <w:pStyle w:val="a3"/>
        <w:numPr>
          <w:ilvl w:val="0"/>
          <w:numId w:val="10"/>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Дать характеристику договора имущественного страхования и его существенных условий;</w:t>
      </w:r>
    </w:p>
    <w:p w:rsidR="00E934A8" w:rsidRDefault="00E934A8" w:rsidP="00E934A8">
      <w:pPr>
        <w:pStyle w:val="a3"/>
        <w:numPr>
          <w:ilvl w:val="0"/>
          <w:numId w:val="10"/>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Раскрыть понятие страховой (действительной) стоимости;</w:t>
      </w:r>
    </w:p>
    <w:p w:rsidR="00E934A8" w:rsidRPr="000770A8" w:rsidRDefault="00E934A8" w:rsidP="000770A8">
      <w:pPr>
        <w:pStyle w:val="a3"/>
        <w:numPr>
          <w:ilvl w:val="0"/>
          <w:numId w:val="10"/>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Показать особен</w:t>
      </w:r>
      <w:r w:rsidR="000770A8">
        <w:rPr>
          <w:rFonts w:ascii="Times New Roman" w:hAnsi="Times New Roman" w:cs="Times New Roman"/>
          <w:sz w:val="28"/>
          <w:szCs w:val="28"/>
        </w:rPr>
        <w:t>ности транспортного страхования.</w:t>
      </w:r>
    </w:p>
    <w:p w:rsidR="00E934A8" w:rsidRDefault="00E934A8">
      <w:pPr>
        <w:rPr>
          <w:rFonts w:ascii="Times New Roman" w:hAnsi="Times New Roman" w:cs="Times New Roman"/>
          <w:sz w:val="28"/>
          <w:szCs w:val="28"/>
        </w:rPr>
      </w:pPr>
      <w:r>
        <w:rPr>
          <w:rFonts w:ascii="Times New Roman" w:hAnsi="Times New Roman" w:cs="Times New Roman"/>
          <w:sz w:val="28"/>
          <w:szCs w:val="28"/>
        </w:rPr>
        <w:br w:type="page"/>
      </w:r>
    </w:p>
    <w:p w:rsidR="00261A7A" w:rsidRDefault="001D7527" w:rsidP="001D7527">
      <w:pPr>
        <w:spacing w:after="0" w:line="360" w:lineRule="auto"/>
        <w:ind w:firstLine="567"/>
        <w:contextualSpacing/>
        <w:jc w:val="center"/>
        <w:rPr>
          <w:rFonts w:ascii="Times New Roman" w:hAnsi="Times New Roman" w:cs="Times New Roman"/>
          <w:sz w:val="28"/>
          <w:szCs w:val="28"/>
        </w:rPr>
      </w:pPr>
      <w:r>
        <w:rPr>
          <w:rFonts w:ascii="Times New Roman" w:hAnsi="Times New Roman" w:cs="Times New Roman"/>
          <w:sz w:val="28"/>
          <w:szCs w:val="28"/>
        </w:rPr>
        <w:lastRenderedPageBreak/>
        <w:t>1 ДОГОВОР ИМУЩЕСТВЕННОГО СТРАХОВАНИЯ И ЕГО СУЩЕСТВЕННЫЕ УСЛОВИЯ</w:t>
      </w:r>
    </w:p>
    <w:p w:rsidR="001D7527" w:rsidRDefault="001D7527" w:rsidP="001D7527">
      <w:pPr>
        <w:spacing w:after="0" w:line="360" w:lineRule="auto"/>
        <w:ind w:firstLine="567"/>
        <w:contextualSpacing/>
        <w:jc w:val="center"/>
        <w:rPr>
          <w:rFonts w:ascii="Times New Roman" w:hAnsi="Times New Roman" w:cs="Times New Roman"/>
          <w:sz w:val="28"/>
          <w:szCs w:val="28"/>
        </w:rPr>
      </w:pPr>
    </w:p>
    <w:p w:rsidR="001D7527" w:rsidRDefault="001D7527" w:rsidP="001D7527">
      <w:pPr>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Договор имущественного страхования является соглашением между страхователем и страховщиком, в силу которого страховщик обязуется при страховом случае произвести страховую выплату страхователю или иному лицу, в пользу которого заключен договор страхования, а страхователь обязуется уплатить страховые взносы в установленные сроки.</w:t>
      </w:r>
    </w:p>
    <w:p w:rsidR="001D7527" w:rsidRDefault="001D7527" w:rsidP="001D7527">
      <w:pPr>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Единого определения договора страхования действующее гражданское законодательство не содержит, поскольку страхуемые интересы по своей правовой природе различны.</w:t>
      </w:r>
    </w:p>
    <w:p w:rsidR="001D7527" w:rsidRDefault="001D7527" w:rsidP="001D7527">
      <w:pPr>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Тем не менее, специалисты считают необходимым вернуться к идее разработки специальной главы о страховом договоре в законе об организации страхового дела или даже создать отдельный закон на эту тему. Приемлемым представляется подход, при котором законодатели устанавливают набор ключевых требований к страховому договору.</w:t>
      </w:r>
    </w:p>
    <w:p w:rsidR="00370DE1" w:rsidRDefault="001D7527" w:rsidP="001D7527">
      <w:pPr>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Известно, к примеру, что в подавляющем большинстве правил страхования </w:t>
      </w:r>
      <w:proofErr w:type="spellStart"/>
      <w:r>
        <w:rPr>
          <w:rFonts w:ascii="Times New Roman" w:hAnsi="Times New Roman" w:cs="Times New Roman"/>
          <w:sz w:val="28"/>
          <w:szCs w:val="28"/>
        </w:rPr>
        <w:t>автокаско</w:t>
      </w:r>
      <w:proofErr w:type="spellEnd"/>
      <w:r>
        <w:rPr>
          <w:rFonts w:ascii="Times New Roman" w:hAnsi="Times New Roman" w:cs="Times New Roman"/>
          <w:sz w:val="28"/>
          <w:szCs w:val="28"/>
        </w:rPr>
        <w:t xml:space="preserve"> небрежность автовладельца, который оставляет </w:t>
      </w:r>
      <w:r w:rsidR="00370DE1">
        <w:rPr>
          <w:rFonts w:ascii="Times New Roman" w:hAnsi="Times New Roman" w:cs="Times New Roman"/>
          <w:sz w:val="28"/>
          <w:szCs w:val="28"/>
        </w:rPr>
        <w:t>ключ от автомобиля в замке зажигания или документы на транспортное средство в доступном для воров месте, карается при угоне непризнанием случая страховым. В судебной практике последних лет имеются противоречивые прецеденты. Имеется решение коллегии Верховного суда РФ по аналогичному случаю в пользу страхователя, на основании которого граждане пытаются оспорить положение вещей. Верховный суд в подобной ситуации становится на сторону страхователя и признает случай страховым. Так что, кроме явных нарушений законодательства, в правилах страховщиков, присланных в уведомительном порядке, существуют позиции, требующие серьезного обсуждения. Если правила страхования будут применяться цивилизованно, жалоб на их исполнение станет меньше.</w:t>
      </w:r>
    </w:p>
    <w:p w:rsidR="007B2451" w:rsidRDefault="00370DE1" w:rsidP="001D7527">
      <w:pPr>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Страхование осуществляется на основании договоров имущественного страхования, заключаемых физическими и юридическими лицами со страховой организацией. </w:t>
      </w:r>
      <w:proofErr w:type="gramStart"/>
      <w:r>
        <w:rPr>
          <w:rFonts w:ascii="Times New Roman" w:hAnsi="Times New Roman" w:cs="Times New Roman"/>
          <w:sz w:val="28"/>
          <w:szCs w:val="28"/>
        </w:rPr>
        <w:t>Исключение – обязательное государственное страхование, которое в соответствии с п. 2 ст. 969 ГК РФ может осуществляться непосредственно на основании законов и иных правовых актов о таком страховании, и страхование обществами взаимного страхования имущества и имущественных интересов своих членов, которое осуществляется непосредственно на основании членства, если учредительными документами общества не предусмотрено заключение в таких случаях договоров страхования (п. 3 ст. 969</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ГК РФ).</w:t>
      </w:r>
      <w:proofErr w:type="gramEnd"/>
    </w:p>
    <w:p w:rsidR="007B2451" w:rsidRDefault="007B2451" w:rsidP="001D7527">
      <w:pPr>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Договор страхования должен быть заключен в письменной форме. Несоблюдение письменной формы влечет его недействительность (ст. 940 ГК РФ), за исключением договора обязательного государственного страхования.</w:t>
      </w:r>
    </w:p>
    <w:p w:rsidR="007B2451" w:rsidRDefault="007B2451" w:rsidP="001D7527">
      <w:pPr>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Договор страхования может быть заключен путем:</w:t>
      </w:r>
    </w:p>
    <w:p w:rsidR="007B2451" w:rsidRDefault="007B2451" w:rsidP="001D7527">
      <w:pPr>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составления одного документа;</w:t>
      </w:r>
    </w:p>
    <w:p w:rsidR="007B2451" w:rsidRDefault="007B2451" w:rsidP="001D7527">
      <w:pPr>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б) вручения страховщиком страхователю на основании его письменного или устного заявления страхового полиса (свидетельства, сертификата, квитанции), подписанного страховщиком. В последнем случае согласие страхователя заключить договор на предложенных условиях подтверждается принятием от страховщика указанных документов;</w:t>
      </w:r>
    </w:p>
    <w:p w:rsidR="007B2451" w:rsidRDefault="007B2451" w:rsidP="001D7527">
      <w:pPr>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 составления генерального полиса.</w:t>
      </w:r>
    </w:p>
    <w:p w:rsidR="007B2451" w:rsidRDefault="007B2451" w:rsidP="001D7527">
      <w:pPr>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 соответствии со ст. 941 ГК РФ может осуществляться на основании генерального полиса, то есть одного договора страхования. На основании генерального полиса может осуществляться только систематическое страхование разных партий однородного имущества (товаров, грузов) на сходных условиях в течение определенного срока.</w:t>
      </w:r>
    </w:p>
    <w:p w:rsidR="007B2451" w:rsidRDefault="007B2451" w:rsidP="001D7527">
      <w:pPr>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Страховщик вправе применять как стандартные формы договора (страховой полис) по отдельным видам страхования, так и формы, разработанные им самим.</w:t>
      </w:r>
    </w:p>
    <w:p w:rsidR="001D7527" w:rsidRDefault="007B2451" w:rsidP="001D7527">
      <w:pPr>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Существенными условиями договора страхования являются условия, без которых страховой договор невозможен как таковой. Согласно ст. 942 ГК РФ при заключении договора личного страхования между страхователем и страховщиком должно быть достигнуто соглашение:</w:t>
      </w:r>
    </w:p>
    <w:p w:rsidR="007B2451" w:rsidRDefault="007B2451" w:rsidP="007B2451">
      <w:pPr>
        <w:pStyle w:val="a3"/>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Об опр</w:t>
      </w:r>
      <w:r w:rsidR="00107E79">
        <w:rPr>
          <w:rFonts w:ascii="Times New Roman" w:hAnsi="Times New Roman" w:cs="Times New Roman"/>
          <w:sz w:val="28"/>
          <w:szCs w:val="28"/>
        </w:rPr>
        <w:t>еделенном имуществе либо ином имущественном интересе, являющемся объектом страхования;</w:t>
      </w:r>
    </w:p>
    <w:p w:rsidR="00107E79" w:rsidRDefault="00107E79" w:rsidP="007B2451">
      <w:pPr>
        <w:pStyle w:val="a3"/>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О характере события, на случай </w:t>
      </w:r>
      <w:proofErr w:type="gramStart"/>
      <w:r>
        <w:rPr>
          <w:rFonts w:ascii="Times New Roman" w:hAnsi="Times New Roman" w:cs="Times New Roman"/>
          <w:sz w:val="28"/>
          <w:szCs w:val="28"/>
        </w:rPr>
        <w:t>наступления</w:t>
      </w:r>
      <w:proofErr w:type="gramEnd"/>
      <w:r>
        <w:rPr>
          <w:rFonts w:ascii="Times New Roman" w:hAnsi="Times New Roman" w:cs="Times New Roman"/>
          <w:sz w:val="28"/>
          <w:szCs w:val="28"/>
        </w:rPr>
        <w:t xml:space="preserve"> которого осуществляется страхование (страхового случая);</w:t>
      </w:r>
    </w:p>
    <w:p w:rsidR="00107E79" w:rsidRDefault="00107E79" w:rsidP="007B2451">
      <w:pPr>
        <w:pStyle w:val="a3"/>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О размере страховой суммы;</w:t>
      </w:r>
    </w:p>
    <w:p w:rsidR="00107E79" w:rsidRDefault="00107E79" w:rsidP="007B2451">
      <w:pPr>
        <w:pStyle w:val="a3"/>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О сроке действия договора.</w:t>
      </w:r>
    </w:p>
    <w:p w:rsidR="00107E79" w:rsidRDefault="00107E79" w:rsidP="00107E7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Страховые компании при заключении договоров страхования со своими клиентами обычно применяют разработанные ими стандартные формы договоров по отдельным видам страхования. Такие договоры чаще всего отражают условия правил страховщики вправе заключать страховые договоры в соответствии с выданной лицензией.</w:t>
      </w:r>
    </w:p>
    <w:p w:rsidR="00107E79" w:rsidRDefault="00107E79" w:rsidP="00107E7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Следует учитывать, что условия, содержащиеся в правилах страхования и не включенные в текст договора страхования, обязательны для страхователя, если в договоре прямо указывается на применение таких правил и сами правила изложены в одном документе с договором. Вручение страхователю при заключении договора правил страхования должно быть удостоверено записью в договоре.</w:t>
      </w:r>
    </w:p>
    <w:p w:rsidR="00107E79" w:rsidRDefault="00107E79" w:rsidP="00107E7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При заключении договора страхователь обязан сообщить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 содержатся в стандартной форме договора страхования или в письменном запросе страховщика (ст. 944 ГК РФ).</w:t>
      </w:r>
    </w:p>
    <w:p w:rsidR="00107E79" w:rsidRDefault="00107E79" w:rsidP="00107E7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Если страховщик подписал договор</w:t>
      </w:r>
      <w:r w:rsidR="0080471C">
        <w:rPr>
          <w:rFonts w:ascii="Times New Roman" w:hAnsi="Times New Roman" w:cs="Times New Roman"/>
          <w:sz w:val="28"/>
          <w:szCs w:val="28"/>
        </w:rPr>
        <w:t>,</w:t>
      </w:r>
      <w:r>
        <w:rPr>
          <w:rFonts w:ascii="Times New Roman" w:hAnsi="Times New Roman" w:cs="Times New Roman"/>
          <w:sz w:val="28"/>
          <w:szCs w:val="28"/>
        </w:rPr>
        <w:t xml:space="preserve"> не настояв на ответах</w:t>
      </w:r>
      <w:r w:rsidR="0080471C">
        <w:rPr>
          <w:rFonts w:ascii="Times New Roman" w:hAnsi="Times New Roman" w:cs="Times New Roman"/>
          <w:sz w:val="28"/>
          <w:szCs w:val="28"/>
        </w:rPr>
        <w:t>,</w:t>
      </w:r>
      <w:r>
        <w:rPr>
          <w:rFonts w:ascii="Times New Roman" w:hAnsi="Times New Roman" w:cs="Times New Roman"/>
          <w:sz w:val="28"/>
          <w:szCs w:val="28"/>
        </w:rPr>
        <w:t xml:space="preserve"> или не включил каки</w:t>
      </w:r>
      <w:r w:rsidR="0080471C">
        <w:rPr>
          <w:rFonts w:ascii="Times New Roman" w:hAnsi="Times New Roman" w:cs="Times New Roman"/>
          <w:sz w:val="28"/>
          <w:szCs w:val="28"/>
        </w:rPr>
        <w:t>е</w:t>
      </w:r>
      <w:r>
        <w:rPr>
          <w:rFonts w:ascii="Times New Roman" w:hAnsi="Times New Roman" w:cs="Times New Roman"/>
          <w:sz w:val="28"/>
          <w:szCs w:val="28"/>
        </w:rPr>
        <w:t>-то существенные вопросы в запрос, он не может требовать расторжения договора</w:t>
      </w:r>
      <w:r w:rsidR="0080471C">
        <w:rPr>
          <w:rFonts w:ascii="Times New Roman" w:hAnsi="Times New Roman" w:cs="Times New Roman"/>
          <w:sz w:val="28"/>
          <w:szCs w:val="28"/>
        </w:rPr>
        <w:t xml:space="preserve">, либо признания его недействительным на том </w:t>
      </w:r>
      <w:r w:rsidR="0080471C">
        <w:rPr>
          <w:rFonts w:ascii="Times New Roman" w:hAnsi="Times New Roman" w:cs="Times New Roman"/>
          <w:sz w:val="28"/>
          <w:szCs w:val="28"/>
        </w:rPr>
        <w:lastRenderedPageBreak/>
        <w:t>основании, что соответствующие обстоятельства не были сообщены страхователем.</w:t>
      </w:r>
    </w:p>
    <w:p w:rsidR="0080471C" w:rsidRDefault="0080471C" w:rsidP="00107E7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 случае если после заключения договора страхования будет установлено, что страхователь сообщил страховщику заведомо ложные сведения, страховщик вправе потребовать признания договора недействительным.</w:t>
      </w:r>
    </w:p>
    <w:p w:rsidR="0080471C" w:rsidRDefault="0080471C" w:rsidP="00107E7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Страховщик имеет право на оценку страхового риска. Он может произвести осмотр страхуемого имущества, а при необходимости также назначить экспертизу в целях установления его действительной стоимости и определения предела ответственности (страховой суммы).</w:t>
      </w:r>
    </w:p>
    <w:p w:rsidR="0080471C" w:rsidRDefault="0080471C" w:rsidP="00107E7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Если завышение страховой суммы явилось следствием обмана со стороны страхователя, страховщик вправе требовать признания договора недействительным и возмещения причиненных ему этим убытков в размере, превышающем сумму полученной им от страхователя страховой премии.</w:t>
      </w:r>
    </w:p>
    <w:p w:rsidR="0080471C" w:rsidRDefault="0080471C" w:rsidP="00107E7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Договор имущественного страхования вступает в силу при соблюдении нескольких условий. Главное из них – выплата страхователем страховой премии.</w:t>
      </w:r>
    </w:p>
    <w:p w:rsidR="0080471C" w:rsidRDefault="0080471C" w:rsidP="00107E79">
      <w:pPr>
        <w:spacing w:after="0" w:line="36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Если страхователь по каким-либо причинам не смог уплатить страховую премию (страховой взнос)</w:t>
      </w:r>
      <w:r w:rsidR="003E2F75">
        <w:rPr>
          <w:rFonts w:ascii="Times New Roman" w:hAnsi="Times New Roman" w:cs="Times New Roman"/>
          <w:sz w:val="28"/>
          <w:szCs w:val="28"/>
        </w:rPr>
        <w:t xml:space="preserve"> сразу после заключения договора, либо договорился со страховщиком об уплате страховой премии в рассрочку, то договор вступает в силу с момента его заключения (без такой оговорки все страховые риски до момента уплаты страхователем страховой премии, либо первого страхового взноса, несет он, а не страховщик).</w:t>
      </w:r>
      <w:proofErr w:type="gramEnd"/>
    </w:p>
    <w:p w:rsidR="003E2F75" w:rsidRDefault="003E2F75" w:rsidP="00107E7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Другие условия: оговоренная в договоре дата начала его действия, наличие у страхователя оригинала договора на руках в случае заключения договора путем обмена документами (ст. 940 ГК РФ), соблюдение формы договора (наличие подписей сторон).</w:t>
      </w:r>
    </w:p>
    <w:p w:rsidR="003E2F75" w:rsidRDefault="003E2F75" w:rsidP="00107E7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Следует также помнить, что договор страхования, как любая сделка, должен отвечать общим условиям действительности сделок, предусмотренным гражданским законодательством Российской Федерации.</w:t>
      </w:r>
    </w:p>
    <w:p w:rsidR="003E2F75" w:rsidRDefault="003E2F75" w:rsidP="00107E7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Договор страхования прекращается в случаях:</w:t>
      </w:r>
    </w:p>
    <w:p w:rsidR="003E2F75" w:rsidRDefault="003E2F75" w:rsidP="00107E7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а) истечения срока действия;</w:t>
      </w:r>
    </w:p>
    <w:p w:rsidR="003E2F75" w:rsidRDefault="003E2F75" w:rsidP="00107E7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б) исполнения страховщиком обязательств перед страхователем по договору в полном объеме;</w:t>
      </w:r>
    </w:p>
    <w:p w:rsidR="003E2F75" w:rsidRDefault="003E2F75" w:rsidP="00107E7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 неуплаты страхователем страховых взносов в установленные договором сроки;</w:t>
      </w:r>
    </w:p>
    <w:p w:rsidR="003E2F75" w:rsidRDefault="006A5A59" w:rsidP="00107E7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 ликвидации страхователя, являющегося юридическим лицом, или смерти страхователя, являющегося физическим лицом, кроме случаев, предусмотренных статьей 19 настоящего Закона;</w:t>
      </w:r>
    </w:p>
    <w:p w:rsidR="006A5A59" w:rsidRDefault="006A5A59" w:rsidP="00107E7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д) ликвидации страховщика в порядке, установленном законодательными актами Российской Федерации;</w:t>
      </w:r>
    </w:p>
    <w:p w:rsidR="006A5A59" w:rsidRDefault="006A5A59" w:rsidP="00107E7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е) принятия судом решения о признании договора страхования недействительным;</w:t>
      </w:r>
    </w:p>
    <w:p w:rsidR="006A5A59" w:rsidRDefault="006A5A59" w:rsidP="00107E7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ж) в других случаях, предусмотренных законодательными актами Российской Федерации.</w:t>
      </w:r>
    </w:p>
    <w:p w:rsidR="006A5A59" w:rsidRDefault="006A5A59" w:rsidP="00107E7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Существенными условиями договора страхования являются условия, без которых страховой договор невозможен. Согласно ст. 942 ГК РФ при заключении договора личного страхования между страхователем и страховщиком должно быть достигнуто соглашение:</w:t>
      </w:r>
    </w:p>
    <w:p w:rsidR="006A5A59" w:rsidRDefault="006A5A59" w:rsidP="006A5A59">
      <w:pPr>
        <w:pStyle w:val="a3"/>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Об определенном имуществе, либо ином имущественном интересе, являющемся объектом страхования;</w:t>
      </w:r>
    </w:p>
    <w:p w:rsidR="006A5A59" w:rsidRDefault="006A5A59" w:rsidP="006A5A59">
      <w:pPr>
        <w:pStyle w:val="a3"/>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О </w:t>
      </w:r>
      <w:r w:rsidR="00C05C10">
        <w:rPr>
          <w:rFonts w:ascii="Times New Roman" w:hAnsi="Times New Roman" w:cs="Times New Roman"/>
          <w:sz w:val="28"/>
          <w:szCs w:val="28"/>
        </w:rPr>
        <w:t>характере события</w:t>
      </w:r>
      <w:r>
        <w:rPr>
          <w:rFonts w:ascii="Times New Roman" w:hAnsi="Times New Roman" w:cs="Times New Roman"/>
          <w:sz w:val="28"/>
          <w:szCs w:val="28"/>
        </w:rPr>
        <w:t xml:space="preserve"> на случай наступления</w:t>
      </w:r>
      <w:r w:rsidR="00C05C10">
        <w:rPr>
          <w:rFonts w:ascii="Times New Roman" w:hAnsi="Times New Roman" w:cs="Times New Roman"/>
          <w:sz w:val="28"/>
          <w:szCs w:val="28"/>
        </w:rPr>
        <w:t>,</w:t>
      </w:r>
      <w:r>
        <w:rPr>
          <w:rFonts w:ascii="Times New Roman" w:hAnsi="Times New Roman" w:cs="Times New Roman"/>
          <w:sz w:val="28"/>
          <w:szCs w:val="28"/>
        </w:rPr>
        <w:t xml:space="preserve"> которого осуществляется страхование (страхового случая);</w:t>
      </w:r>
    </w:p>
    <w:p w:rsidR="006A5A59" w:rsidRDefault="006A5A59" w:rsidP="006A5A59">
      <w:pPr>
        <w:pStyle w:val="a3"/>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О размере страховой суммы;</w:t>
      </w:r>
    </w:p>
    <w:p w:rsidR="006A5A59" w:rsidRDefault="006A5A59" w:rsidP="006A5A59">
      <w:pPr>
        <w:pStyle w:val="a3"/>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О сроке действия договора.</w:t>
      </w:r>
    </w:p>
    <w:p w:rsidR="006A5A59" w:rsidRDefault="006A5A59" w:rsidP="006A5A5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Юридическое значение существенных условий состо</w:t>
      </w:r>
      <w:r w:rsidR="00C05C10">
        <w:rPr>
          <w:rFonts w:ascii="Times New Roman" w:hAnsi="Times New Roman" w:cs="Times New Roman"/>
          <w:sz w:val="28"/>
          <w:szCs w:val="28"/>
        </w:rPr>
        <w:t>ит в том, что отсутствие хотя бы одного такого условия не позволяет считать договор заключенным.</w:t>
      </w:r>
    </w:p>
    <w:p w:rsidR="00C05C10" w:rsidRDefault="00C05C10" w:rsidP="006A5A5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К числу существенных относятся и условия, на согласовании которых настаивает одна из сторон.</w:t>
      </w:r>
    </w:p>
    <w:p w:rsidR="00C05C10" w:rsidRDefault="00C05C10" w:rsidP="006A5A5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Предметом договора имущественного страхования служат отношения, в рамках которых страховщик обязуется при наступлении предусмотренного договором страхового случая осуществить выплату страхового возмещения страхователю или выгодоприобретателю в пределах установленной их соглашением страховой суммы.</w:t>
      </w:r>
    </w:p>
    <w:p w:rsidR="00C05C10" w:rsidRDefault="00C05C10" w:rsidP="00C05C1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Объектом страхования являются интересы страхователя, застрахованного лица или выгодоприобретателя, связанные с возмещением финансовых потерь от наступления предусмотренных договором страховых случаев.</w:t>
      </w:r>
    </w:p>
    <w:p w:rsidR="00AC52F2" w:rsidRDefault="00AC52F2" w:rsidP="00C05C1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Страховыми рисками могут быть любые обладающие признаками вероятности и случайности события, с наступлением которых соответствующее лицо может понести финансовые потери.</w:t>
      </w:r>
    </w:p>
    <w:p w:rsidR="00AC52F2" w:rsidRDefault="00AC52F2" w:rsidP="00C05C1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По договору имущественного страхования могут быть, в частности, застрахованы возможные убытки, связанные:</w:t>
      </w:r>
    </w:p>
    <w:p w:rsidR="00AC52F2" w:rsidRDefault="00AC52F2" w:rsidP="00AC52F2">
      <w:pPr>
        <w:pStyle w:val="a3"/>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 утратой (гибелью), недостачей или повреждением определенного имущества (ст. 930 ГК РФ);</w:t>
      </w:r>
    </w:p>
    <w:p w:rsidR="00AC52F2" w:rsidRDefault="00AC52F2" w:rsidP="00AC52F2">
      <w:pPr>
        <w:pStyle w:val="a3"/>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Наступлением ответственности по обязательствам, возникающим вследствие причинения вреда жизни, здоровью или имуществу других лиц, а в случаях, предусмотренных законом, также ответственности по договорам – риск гражданской ответственности (ст. ст. 931 и 932 ГК РФ);</w:t>
      </w:r>
    </w:p>
    <w:p w:rsidR="00AC52F2" w:rsidRDefault="00AC52F2" w:rsidP="00AC52F2">
      <w:pPr>
        <w:pStyle w:val="a3"/>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Предпринимательской деятельностью из-за нарушения своих обязательств контрагентами предпринимателя или изменения условий этой деятельности по не зависящим от предпринимателя обстоятельствам, в том числе неполучение ожидаемых доходов – предпринимательский риск (ст. 933 ГК РФ).</w:t>
      </w:r>
    </w:p>
    <w:p w:rsidR="00AC52F2" w:rsidRDefault="00C84282" w:rsidP="00AC52F2">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Обычно срок договора устанавливается на период до года. Срок первоначального договора может ежегодно продляться (пролонгироваться) автоматически.</w:t>
      </w:r>
    </w:p>
    <w:p w:rsidR="00C84282" w:rsidRDefault="00C84282" w:rsidP="00AC52F2">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Страховая сумма – это денежная сумма, которая установлена федеральным законом и определена договором страхования и, исходя из которой, устанавливаются размер страховой премии (страховых взносов) и размер страховой выплаты при наступлении страхового случая.</w:t>
      </w:r>
    </w:p>
    <w:p w:rsidR="00C84282" w:rsidRDefault="00C84282" w:rsidP="00AC52F2">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Страховая сумма – это, прежде всего, предел ответственности (максимальная ответственность) страховщика по выплате суммы страхового возмещения. При признании факта наступления страхового случая сумма страхового возмещения подлежит выплате в пределах страховой суммы.</w:t>
      </w:r>
    </w:p>
    <w:p w:rsidR="00C84282" w:rsidRDefault="00C84282" w:rsidP="00AC52F2">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Важно иметь в виду, что при страховании имущества или предпринимательского риска, если договором страхования не предусмотрено иное, страховая сумма не должна превышать их действительную стоимость (страховую стоимость). </w:t>
      </w:r>
    </w:p>
    <w:p w:rsidR="00C84282" w:rsidRDefault="00C84282" w:rsidP="00AC52F2">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Такой стоимостью считается: </w:t>
      </w:r>
    </w:p>
    <w:p w:rsidR="00C84282" w:rsidRDefault="00C84282" w:rsidP="00C84282">
      <w:pPr>
        <w:pStyle w:val="a3"/>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для имущества – его действительная стоимость в месте его нахождения в день заключения договора страхования;</w:t>
      </w:r>
    </w:p>
    <w:p w:rsidR="00C84282" w:rsidRDefault="00C84282" w:rsidP="00C84282">
      <w:pPr>
        <w:pStyle w:val="a3"/>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для предпринимательского риска – убытки от предпринимательской деятельности, которые страхователь предположительно понес бы при наступлении страхового случая.</w:t>
      </w:r>
    </w:p>
    <w:p w:rsidR="00D83DDC" w:rsidRDefault="00C84282" w:rsidP="00C8428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Таким образом, назначение страховой суммы состоит в установлении максимума того, на что вправе претендовать при наступлении страхового случая страхователь</w:t>
      </w:r>
      <w:r w:rsidR="00D83DDC">
        <w:rPr>
          <w:rFonts w:ascii="Times New Roman" w:hAnsi="Times New Roman" w:cs="Times New Roman"/>
          <w:sz w:val="28"/>
          <w:szCs w:val="28"/>
        </w:rPr>
        <w:t xml:space="preserve"> (выгодоприобретатель). Как указано в п. 1 ст. 947 ГК, страховая сумма устанавливается соглашением сторон: страхователя со страховщиком. При этом во всех случаях при страховании, основанном на договоре, страховая сумма является его существенным условием, за исключением договора перестрахования, в котором может и не содержаться условия о величине страховых сумм (ст. 967 ГК).</w:t>
      </w:r>
    </w:p>
    <w:p w:rsidR="00D83DDC" w:rsidRDefault="00D83DDC" w:rsidP="00C8428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Страховая сумма может быть установлена в размере соответствующей действительной (страховой) стоимости имущества. Данное правило предусмотрено п. 2 ст. 947 ГК РФ и п. 2 ст. 10 Закона о страховании.</w:t>
      </w:r>
    </w:p>
    <w:p w:rsidR="00D83DDC" w:rsidRDefault="00D83DDC" w:rsidP="00C8428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Страховая сумма может быть установлена ниже действительной стоимости имущества. При этом страховое возмещение подлежит выплате в части понесенных страхователем убытков в части понесенных страхователем убытков в результате наступления страхового случая пропорционально отношению страховой суммы к страховой стоимости, что называется неполным имущественным страхованием по правилам ст. 949 ГК РФ.</w:t>
      </w:r>
    </w:p>
    <w:p w:rsidR="00D83DDC" w:rsidRDefault="00D83DDC" w:rsidP="00C8428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Страховая сумма не может быть установлена выше действительной стоимости имущества, так как в части превышения договор страхования является ничтожным, причем с момента заключения договора страхования – п. 1 ст. 951 ГК РФ.</w:t>
      </w:r>
    </w:p>
    <w:p w:rsidR="00941C99" w:rsidRDefault="00941C99" w:rsidP="00C84282">
      <w:pPr>
        <w:spacing w:after="0" w:line="360" w:lineRule="auto"/>
        <w:ind w:firstLine="567"/>
        <w:jc w:val="both"/>
        <w:rPr>
          <w:rFonts w:ascii="Times New Roman" w:hAnsi="Times New Roman" w:cs="Times New Roman"/>
          <w:sz w:val="28"/>
          <w:szCs w:val="28"/>
        </w:rPr>
      </w:pPr>
    </w:p>
    <w:p w:rsidR="00941C99" w:rsidRDefault="00941C99" w:rsidP="00C84282">
      <w:pPr>
        <w:spacing w:after="0" w:line="360" w:lineRule="auto"/>
        <w:ind w:firstLine="567"/>
        <w:jc w:val="both"/>
        <w:rPr>
          <w:rFonts w:ascii="Times New Roman" w:hAnsi="Times New Roman" w:cs="Times New Roman"/>
          <w:sz w:val="28"/>
          <w:szCs w:val="28"/>
        </w:rPr>
      </w:pPr>
    </w:p>
    <w:p w:rsidR="00941C99" w:rsidRDefault="00941C99" w:rsidP="00C84282">
      <w:pPr>
        <w:spacing w:after="0" w:line="360" w:lineRule="auto"/>
        <w:ind w:firstLine="567"/>
        <w:jc w:val="both"/>
        <w:rPr>
          <w:rFonts w:ascii="Times New Roman" w:hAnsi="Times New Roman" w:cs="Times New Roman"/>
          <w:sz w:val="28"/>
          <w:szCs w:val="28"/>
        </w:rPr>
      </w:pPr>
    </w:p>
    <w:p w:rsidR="00941C99" w:rsidRDefault="00941C99" w:rsidP="00C84282">
      <w:pPr>
        <w:spacing w:after="0" w:line="360" w:lineRule="auto"/>
        <w:ind w:firstLine="567"/>
        <w:jc w:val="both"/>
        <w:rPr>
          <w:rFonts w:ascii="Times New Roman" w:hAnsi="Times New Roman" w:cs="Times New Roman"/>
          <w:sz w:val="28"/>
          <w:szCs w:val="28"/>
        </w:rPr>
      </w:pPr>
    </w:p>
    <w:p w:rsidR="00941C99" w:rsidRDefault="00941C99" w:rsidP="00C84282">
      <w:pPr>
        <w:spacing w:after="0" w:line="360" w:lineRule="auto"/>
        <w:ind w:firstLine="567"/>
        <w:jc w:val="both"/>
        <w:rPr>
          <w:rFonts w:ascii="Times New Roman" w:hAnsi="Times New Roman" w:cs="Times New Roman"/>
          <w:sz w:val="28"/>
          <w:szCs w:val="28"/>
        </w:rPr>
      </w:pPr>
    </w:p>
    <w:p w:rsidR="00941C99" w:rsidRDefault="00941C99" w:rsidP="00C84282">
      <w:pPr>
        <w:spacing w:after="0" w:line="360" w:lineRule="auto"/>
        <w:ind w:firstLine="567"/>
        <w:jc w:val="both"/>
        <w:rPr>
          <w:rFonts w:ascii="Times New Roman" w:hAnsi="Times New Roman" w:cs="Times New Roman"/>
          <w:sz w:val="28"/>
          <w:szCs w:val="28"/>
        </w:rPr>
      </w:pPr>
    </w:p>
    <w:p w:rsidR="00941C99" w:rsidRDefault="00941C99" w:rsidP="00C84282">
      <w:pPr>
        <w:spacing w:after="0" w:line="360" w:lineRule="auto"/>
        <w:ind w:firstLine="567"/>
        <w:jc w:val="both"/>
        <w:rPr>
          <w:rFonts w:ascii="Times New Roman" w:hAnsi="Times New Roman" w:cs="Times New Roman"/>
          <w:sz w:val="28"/>
          <w:szCs w:val="28"/>
        </w:rPr>
      </w:pPr>
    </w:p>
    <w:p w:rsidR="00941C99" w:rsidRDefault="00941C99" w:rsidP="00C84282">
      <w:pPr>
        <w:spacing w:after="0" w:line="360" w:lineRule="auto"/>
        <w:ind w:firstLine="567"/>
        <w:jc w:val="both"/>
        <w:rPr>
          <w:rFonts w:ascii="Times New Roman" w:hAnsi="Times New Roman" w:cs="Times New Roman"/>
          <w:sz w:val="28"/>
          <w:szCs w:val="28"/>
        </w:rPr>
      </w:pPr>
    </w:p>
    <w:p w:rsidR="00941C99" w:rsidRDefault="00941C99" w:rsidP="00C84282">
      <w:pPr>
        <w:spacing w:after="0" w:line="360" w:lineRule="auto"/>
        <w:ind w:firstLine="567"/>
        <w:jc w:val="both"/>
        <w:rPr>
          <w:rFonts w:ascii="Times New Roman" w:hAnsi="Times New Roman" w:cs="Times New Roman"/>
          <w:sz w:val="28"/>
          <w:szCs w:val="28"/>
        </w:rPr>
      </w:pPr>
    </w:p>
    <w:p w:rsidR="00941C99" w:rsidRDefault="00941C99" w:rsidP="00C84282">
      <w:pPr>
        <w:spacing w:after="0" w:line="360" w:lineRule="auto"/>
        <w:ind w:firstLine="567"/>
        <w:jc w:val="both"/>
        <w:rPr>
          <w:rFonts w:ascii="Times New Roman" w:hAnsi="Times New Roman" w:cs="Times New Roman"/>
          <w:sz w:val="28"/>
          <w:szCs w:val="28"/>
        </w:rPr>
      </w:pPr>
    </w:p>
    <w:p w:rsidR="00941C99" w:rsidRDefault="00941C99" w:rsidP="00C84282">
      <w:pPr>
        <w:spacing w:after="0" w:line="360" w:lineRule="auto"/>
        <w:ind w:firstLine="567"/>
        <w:jc w:val="both"/>
        <w:rPr>
          <w:rFonts w:ascii="Times New Roman" w:hAnsi="Times New Roman" w:cs="Times New Roman"/>
          <w:sz w:val="28"/>
          <w:szCs w:val="28"/>
        </w:rPr>
      </w:pPr>
    </w:p>
    <w:p w:rsidR="00941C99" w:rsidRDefault="00941C99" w:rsidP="00C84282">
      <w:pPr>
        <w:spacing w:after="0" w:line="360" w:lineRule="auto"/>
        <w:ind w:firstLine="567"/>
        <w:jc w:val="both"/>
        <w:rPr>
          <w:rFonts w:ascii="Times New Roman" w:hAnsi="Times New Roman" w:cs="Times New Roman"/>
          <w:sz w:val="28"/>
          <w:szCs w:val="28"/>
        </w:rPr>
      </w:pPr>
    </w:p>
    <w:p w:rsidR="00941C99" w:rsidRDefault="00941C99" w:rsidP="00C84282">
      <w:pPr>
        <w:spacing w:after="0" w:line="360" w:lineRule="auto"/>
        <w:ind w:firstLine="567"/>
        <w:jc w:val="both"/>
        <w:rPr>
          <w:rFonts w:ascii="Times New Roman" w:hAnsi="Times New Roman" w:cs="Times New Roman"/>
          <w:sz w:val="28"/>
          <w:szCs w:val="28"/>
        </w:rPr>
      </w:pPr>
    </w:p>
    <w:p w:rsidR="00941C99" w:rsidRDefault="00941C99" w:rsidP="00C84282">
      <w:pPr>
        <w:spacing w:after="0" w:line="360" w:lineRule="auto"/>
        <w:ind w:firstLine="567"/>
        <w:jc w:val="both"/>
        <w:rPr>
          <w:rFonts w:ascii="Times New Roman" w:hAnsi="Times New Roman" w:cs="Times New Roman"/>
          <w:sz w:val="28"/>
          <w:szCs w:val="28"/>
        </w:rPr>
      </w:pPr>
    </w:p>
    <w:p w:rsidR="00941C99" w:rsidRDefault="00941C99" w:rsidP="00C84282">
      <w:pPr>
        <w:spacing w:after="0" w:line="360" w:lineRule="auto"/>
        <w:ind w:firstLine="567"/>
        <w:jc w:val="both"/>
        <w:rPr>
          <w:rFonts w:ascii="Times New Roman" w:hAnsi="Times New Roman" w:cs="Times New Roman"/>
          <w:sz w:val="28"/>
          <w:szCs w:val="28"/>
        </w:rPr>
      </w:pPr>
    </w:p>
    <w:p w:rsidR="00941C99" w:rsidRDefault="00941C99" w:rsidP="00C84282">
      <w:pPr>
        <w:spacing w:after="0" w:line="360" w:lineRule="auto"/>
        <w:ind w:firstLine="567"/>
        <w:jc w:val="both"/>
        <w:rPr>
          <w:rFonts w:ascii="Times New Roman" w:hAnsi="Times New Roman" w:cs="Times New Roman"/>
          <w:sz w:val="28"/>
          <w:szCs w:val="28"/>
        </w:rPr>
      </w:pPr>
    </w:p>
    <w:p w:rsidR="00941C99" w:rsidRDefault="00941C99" w:rsidP="00C84282">
      <w:pPr>
        <w:spacing w:after="0" w:line="360" w:lineRule="auto"/>
        <w:ind w:firstLine="567"/>
        <w:jc w:val="both"/>
        <w:rPr>
          <w:rFonts w:ascii="Times New Roman" w:hAnsi="Times New Roman" w:cs="Times New Roman"/>
          <w:sz w:val="28"/>
          <w:szCs w:val="28"/>
        </w:rPr>
      </w:pPr>
    </w:p>
    <w:p w:rsidR="00941C99" w:rsidRDefault="00941C99" w:rsidP="00C84282">
      <w:pPr>
        <w:spacing w:after="0" w:line="360" w:lineRule="auto"/>
        <w:ind w:firstLine="567"/>
        <w:jc w:val="both"/>
        <w:rPr>
          <w:rFonts w:ascii="Times New Roman" w:hAnsi="Times New Roman" w:cs="Times New Roman"/>
          <w:sz w:val="28"/>
          <w:szCs w:val="28"/>
        </w:rPr>
      </w:pPr>
    </w:p>
    <w:p w:rsidR="00941C99" w:rsidRDefault="00941C99" w:rsidP="00C84282">
      <w:pPr>
        <w:spacing w:after="0" w:line="360" w:lineRule="auto"/>
        <w:ind w:firstLine="567"/>
        <w:jc w:val="both"/>
        <w:rPr>
          <w:rFonts w:ascii="Times New Roman" w:hAnsi="Times New Roman" w:cs="Times New Roman"/>
          <w:sz w:val="28"/>
          <w:szCs w:val="28"/>
        </w:rPr>
      </w:pPr>
    </w:p>
    <w:p w:rsidR="00941C99" w:rsidRDefault="00941C99" w:rsidP="00C84282">
      <w:pPr>
        <w:spacing w:after="0" w:line="360" w:lineRule="auto"/>
        <w:ind w:firstLine="567"/>
        <w:jc w:val="both"/>
        <w:rPr>
          <w:rFonts w:ascii="Times New Roman" w:hAnsi="Times New Roman" w:cs="Times New Roman"/>
          <w:sz w:val="28"/>
          <w:szCs w:val="28"/>
        </w:rPr>
      </w:pPr>
    </w:p>
    <w:p w:rsidR="00C84282" w:rsidRDefault="00941C99" w:rsidP="00941C99">
      <w:pPr>
        <w:spacing w:after="0" w:line="360" w:lineRule="auto"/>
        <w:ind w:firstLine="567"/>
        <w:jc w:val="center"/>
        <w:rPr>
          <w:rFonts w:ascii="Times New Roman" w:hAnsi="Times New Roman" w:cs="Times New Roman"/>
          <w:sz w:val="28"/>
          <w:szCs w:val="28"/>
        </w:rPr>
      </w:pPr>
      <w:r>
        <w:rPr>
          <w:rFonts w:ascii="Times New Roman" w:hAnsi="Times New Roman" w:cs="Times New Roman"/>
          <w:sz w:val="28"/>
          <w:szCs w:val="28"/>
        </w:rPr>
        <w:lastRenderedPageBreak/>
        <w:t>2 СТРАХОВАЯ СТОИМОСТЬ</w:t>
      </w:r>
    </w:p>
    <w:p w:rsidR="00941C99" w:rsidRDefault="00941C99" w:rsidP="00941C99">
      <w:pPr>
        <w:spacing w:after="0" w:line="360" w:lineRule="auto"/>
        <w:ind w:firstLine="567"/>
        <w:jc w:val="center"/>
        <w:rPr>
          <w:rFonts w:ascii="Times New Roman" w:hAnsi="Times New Roman" w:cs="Times New Roman"/>
          <w:sz w:val="28"/>
          <w:szCs w:val="28"/>
        </w:rPr>
      </w:pPr>
    </w:p>
    <w:p w:rsidR="00941C99" w:rsidRDefault="00941C99" w:rsidP="00941C9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Согласно статье 942 ГК РФ при заключении договора имущественного страхования между страхователем и страховщиком должно быть достигнуто соглашение об определенном имуществе, либо ином имущественном интересе, являющемся объектом страхования, а также о размере страховой суммы. Страховая стоимость имущества, указанная в договоре страхования, не может быть впоследствии оспорена, за исключением случая, когда страховщик, не воспользовавшийся до заключения договора своим правом на оценку страхового риска, был умышленно введен в заблуждение относительно этой стоимости.</w:t>
      </w:r>
    </w:p>
    <w:p w:rsidR="00941C99" w:rsidRDefault="00941C99" w:rsidP="00941C9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Страховой стоимостью считается:</w:t>
      </w:r>
    </w:p>
    <w:p w:rsidR="00941C99" w:rsidRDefault="00941C99" w:rsidP="00941C9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Для имущества: его действительная стоимость в месте его нахождения в день заключения договора страхования;</w:t>
      </w:r>
    </w:p>
    <w:p w:rsidR="00941C99" w:rsidRDefault="00941C99" w:rsidP="00941C9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Для предпринимательского риска: убытки от предпринимательской деятельности, которые страхователь, как можно ожидать, понес бы при наступлении страхового случая.</w:t>
      </w:r>
    </w:p>
    <w:p w:rsidR="00941C99" w:rsidRDefault="00941C99" w:rsidP="00941C9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 соответствии со статьей 7 Федерального закона от 27.07.1998 № 135-ФЗ «Об оценочной деятельности в Российской Федерации» под действительной стоимостью в страховании следует считать рыночную стоимость имущества</w:t>
      </w:r>
      <w:r w:rsidR="0067036E">
        <w:rPr>
          <w:rFonts w:ascii="Times New Roman" w:hAnsi="Times New Roman" w:cs="Times New Roman"/>
          <w:sz w:val="28"/>
          <w:szCs w:val="28"/>
        </w:rPr>
        <w:t>.</w:t>
      </w:r>
    </w:p>
    <w:p w:rsidR="0067036E" w:rsidRDefault="0067036E" w:rsidP="00941C9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При этом важны два обстоятельства.</w:t>
      </w:r>
    </w:p>
    <w:p w:rsidR="0067036E" w:rsidRDefault="0067036E" w:rsidP="00941C9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Первое – большинство специалистов рассматривают действительную стоимость как среднерыночную цену за минусом износа, то есть как меру реального ущерба. Она может рассчитываться как:</w:t>
      </w:r>
    </w:p>
    <w:p w:rsidR="0067036E" w:rsidRDefault="0067036E" w:rsidP="00941C9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остаточная стоимость имущества;</w:t>
      </w:r>
    </w:p>
    <w:p w:rsidR="0067036E" w:rsidRDefault="0067036E" w:rsidP="00941C9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восстановительная стоимость имущества;</w:t>
      </w:r>
    </w:p>
    <w:p w:rsidR="0067036E" w:rsidRDefault="0067036E" w:rsidP="00941C9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собственно рыночная, т.е. как сумма средств, которую можно получить от продажи данного имущества или его аналога на свободном рынке;</w:t>
      </w:r>
    </w:p>
    <w:p w:rsidR="00C47E2F" w:rsidRDefault="00C47E2F" w:rsidP="00941C9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Страхование имущества предприятий, как правило, исходит из следующей оценки:</w:t>
      </w:r>
    </w:p>
    <w:p w:rsidR="00C47E2F" w:rsidRDefault="00A57F53" w:rsidP="00A57F53">
      <w:pPr>
        <w:pStyle w:val="a3"/>
        <w:numPr>
          <w:ilvl w:val="0"/>
          <w:numId w:val="5"/>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основные фонды – максимальная – балансовая стоимость (но не выше восстановительной на день гибели, повреждения);</w:t>
      </w:r>
    </w:p>
    <w:p w:rsidR="00A57F53" w:rsidRDefault="00A57F53" w:rsidP="00A57F53">
      <w:pPr>
        <w:pStyle w:val="a3"/>
        <w:numPr>
          <w:ilvl w:val="0"/>
          <w:numId w:val="5"/>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оборотные средства – фактическая себестоимость по среднерыночным ценам и ценам собственного производства;</w:t>
      </w:r>
    </w:p>
    <w:p w:rsidR="00A57F53" w:rsidRDefault="00A57F53" w:rsidP="00A57F53">
      <w:pPr>
        <w:pStyle w:val="a3"/>
        <w:numPr>
          <w:ilvl w:val="0"/>
          <w:numId w:val="5"/>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незавершенное строительство – в размере фактически произведенных затрат.</w:t>
      </w:r>
    </w:p>
    <w:p w:rsidR="00A57F53" w:rsidRDefault="00A57F53" w:rsidP="00A57F5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Второе – по общему правилу страховая стоимость должна быть подтверждена соответствующими документами. С этой точки зрения действительная (страховая) стоимость, на момент заключения договора страхования имущества, может быть определена несколькими способами – на основе цен, сложившихся на рынке, на основе экспертного заключения профессионального оценщика, по бухгалтерским документам.</w:t>
      </w:r>
    </w:p>
    <w:p w:rsidR="00A57F53" w:rsidRDefault="00A57F53" w:rsidP="00A57F5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Для юридических и физических лиц это может быть рыночная стоимость, подтвержденная такими документами как договор купли-продажи, поручения на оплату, сложившиеся на рынке цены на однотипную продукцию, содержащиеся в коммерческих предложениях предприятий.</w:t>
      </w:r>
    </w:p>
    <w:p w:rsidR="00A57F53" w:rsidRDefault="00A57F53" w:rsidP="00A57F5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При страховании имущественных комплексов юридических лиц разновидностью рыночной стоимости служит оценка, проведенная независимыми оценщиками по правилам, предусмотренным Федеральным законом от 29 июля 1998 № 135-ФЗ «Об оценочной деятельности в Российской Федерации». </w:t>
      </w:r>
      <w:r w:rsidR="000742E2">
        <w:rPr>
          <w:rFonts w:ascii="Times New Roman" w:hAnsi="Times New Roman" w:cs="Times New Roman"/>
          <w:sz w:val="28"/>
          <w:szCs w:val="28"/>
        </w:rPr>
        <w:t>В обязательном порядке экспертная оценка требуется при страховании особо ценного и уникального имущества физических лиц, например, коллекции, предметов искусства, архитектурных памятников.</w:t>
      </w:r>
    </w:p>
    <w:p w:rsidR="000742E2" w:rsidRDefault="000742E2" w:rsidP="00A57F5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Другим широко распространенным способом оценки имущества юридических лиц, является балансовый метод – т.е. установление страховой стоимости по бухгалтерским документам.</w:t>
      </w:r>
    </w:p>
    <w:p w:rsidR="000742E2" w:rsidRDefault="000742E2" w:rsidP="00A57F5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Для физических лиц действительная стоимость может быть определена по совокупному размеру денежных затрат, связанных с приобретением имущества, подтвержденных платежными документами, чеками, квитанциями.</w:t>
      </w:r>
    </w:p>
    <w:p w:rsidR="000742E2" w:rsidRDefault="000742E2" w:rsidP="00A57F5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Страховая сумма в договоре может быть установлена в размере, равном страховой стоимости. Однако страхователь вправе застраховать имущество на меньшую сумму, то есть предпочесть неполное страхование. В этом случае он получит страховое возмещение в сумме убытка, уменьшенного пропорционально соотношению страховой суммы и действительной стоимости, если иное не предусмотрено условиями договора.</w:t>
      </w:r>
    </w:p>
    <w:p w:rsidR="000742E2" w:rsidRDefault="00287A58" w:rsidP="00A57F5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Правовые последствия нарушения требования о страховании све</w:t>
      </w:r>
      <w:proofErr w:type="gramStart"/>
      <w:r>
        <w:rPr>
          <w:rFonts w:ascii="Times New Roman" w:hAnsi="Times New Roman" w:cs="Times New Roman"/>
          <w:sz w:val="28"/>
          <w:szCs w:val="28"/>
        </w:rPr>
        <w:t>рх стр</w:t>
      </w:r>
      <w:proofErr w:type="gramEnd"/>
      <w:r>
        <w:rPr>
          <w:rFonts w:ascii="Times New Roman" w:hAnsi="Times New Roman" w:cs="Times New Roman"/>
          <w:sz w:val="28"/>
          <w:szCs w:val="28"/>
        </w:rPr>
        <w:t>аховой стоимости заключаются в следующем:</w:t>
      </w:r>
    </w:p>
    <w:p w:rsidR="00287A58" w:rsidRDefault="00287A58" w:rsidP="00287A58">
      <w:pPr>
        <w:pStyle w:val="a3"/>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договор имущественного страхования в этой части будет являться недействительным;</w:t>
      </w:r>
    </w:p>
    <w:p w:rsidR="00287A58" w:rsidRDefault="00287A58" w:rsidP="00287A58">
      <w:pPr>
        <w:pStyle w:val="a3"/>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излишне уплаченная часть страховой премии страхователю не возвращается;</w:t>
      </w:r>
    </w:p>
    <w:p w:rsidR="00287A58" w:rsidRDefault="00287A58" w:rsidP="00287A58">
      <w:pPr>
        <w:pStyle w:val="a3"/>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если было предусмотрено внесение страховой премии в рассрочку, то она должна быть скорректирована пропорционально уменьшению размера страховой суммы (ст. 951 ГК РФ).</w:t>
      </w:r>
    </w:p>
    <w:p w:rsidR="00287A58" w:rsidRDefault="00287A58" w:rsidP="00287A58">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При наступлении страхового случая оценка ущерба (убытка) страхователя производится по тем же принципам, что и определение страховой стоимости при заключении договора.</w:t>
      </w:r>
    </w:p>
    <w:p w:rsidR="00287A58" w:rsidRDefault="00287A58" w:rsidP="00287A58">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Страховой ущерб – стоимость погибшего или обесцененной части поврежденного имущества по страховой оценке действительной стоимости.</w:t>
      </w:r>
    </w:p>
    <w:p w:rsidR="00287A58" w:rsidRDefault="00287A58" w:rsidP="00287A58">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По общему правилу ущерб определяется по следующей формуле:</w:t>
      </w:r>
    </w:p>
    <w:p w:rsidR="00287A58" w:rsidRDefault="00287A58" w:rsidP="00287A58">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Ущерб (убыток) страхователя = стоимость поврежденного имущества по страховой оценке – износ – стоимость годных остатков + расходы по спасению и приведению в порядок</w:t>
      </w:r>
    </w:p>
    <w:p w:rsidR="00287A58" w:rsidRDefault="00287A58" w:rsidP="00287A58">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На практике порядок расчета убытка может меняться в соответствии с условиями договоров и правил страхования. Так, правилами страхования может предусматриваться:</w:t>
      </w:r>
    </w:p>
    <w:p w:rsidR="00287A58" w:rsidRDefault="00287A58" w:rsidP="00287A58">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расчет убытков без учета износа имущества;</w:t>
      </w:r>
    </w:p>
    <w:p w:rsidR="00287A58" w:rsidRDefault="00287A58" w:rsidP="00287A58">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уменьшение убытка на сумму ранее выплаченного страхового возмещения;</w:t>
      </w:r>
    </w:p>
    <w:p w:rsidR="00287A58" w:rsidRPr="00287A58" w:rsidRDefault="00287A58" w:rsidP="00287A58">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заключение соглашений на передачу годных остатков страховщику, в этом случае величина стоимости годных</w:t>
      </w:r>
      <w:r w:rsidR="001746E3">
        <w:rPr>
          <w:rFonts w:ascii="Times New Roman" w:hAnsi="Times New Roman" w:cs="Times New Roman"/>
          <w:sz w:val="28"/>
          <w:szCs w:val="28"/>
        </w:rPr>
        <w:t xml:space="preserve"> остатков в вышеприведенной форм</w:t>
      </w:r>
      <w:r>
        <w:rPr>
          <w:rFonts w:ascii="Times New Roman" w:hAnsi="Times New Roman" w:cs="Times New Roman"/>
          <w:sz w:val="28"/>
          <w:szCs w:val="28"/>
        </w:rPr>
        <w:t>уле равно нулю.</w:t>
      </w:r>
    </w:p>
    <w:p w:rsidR="000742E2" w:rsidRPr="00A57F53" w:rsidRDefault="000742E2" w:rsidP="00A57F53">
      <w:pPr>
        <w:spacing w:after="0" w:line="360" w:lineRule="auto"/>
        <w:ind w:firstLine="567"/>
        <w:jc w:val="both"/>
        <w:rPr>
          <w:rFonts w:ascii="Times New Roman" w:hAnsi="Times New Roman" w:cs="Times New Roman"/>
          <w:sz w:val="28"/>
          <w:szCs w:val="28"/>
        </w:rPr>
      </w:pPr>
    </w:p>
    <w:p w:rsidR="00C05C10" w:rsidRDefault="00C05C10" w:rsidP="00C05C10">
      <w:pPr>
        <w:spacing w:after="0" w:line="360" w:lineRule="auto"/>
        <w:ind w:firstLine="567"/>
        <w:jc w:val="both"/>
        <w:rPr>
          <w:rFonts w:ascii="Times New Roman" w:hAnsi="Times New Roman" w:cs="Times New Roman"/>
          <w:sz w:val="28"/>
          <w:szCs w:val="28"/>
        </w:rPr>
      </w:pPr>
    </w:p>
    <w:p w:rsidR="001746E3" w:rsidRDefault="001746E3" w:rsidP="00C05C10">
      <w:pPr>
        <w:spacing w:after="0" w:line="360" w:lineRule="auto"/>
        <w:ind w:firstLine="567"/>
        <w:jc w:val="both"/>
        <w:rPr>
          <w:rFonts w:ascii="Times New Roman" w:hAnsi="Times New Roman" w:cs="Times New Roman"/>
          <w:sz w:val="28"/>
          <w:szCs w:val="28"/>
        </w:rPr>
      </w:pPr>
    </w:p>
    <w:p w:rsidR="001746E3" w:rsidRDefault="001746E3" w:rsidP="00C05C10">
      <w:pPr>
        <w:spacing w:after="0" w:line="360" w:lineRule="auto"/>
        <w:ind w:firstLine="567"/>
        <w:jc w:val="both"/>
        <w:rPr>
          <w:rFonts w:ascii="Times New Roman" w:hAnsi="Times New Roman" w:cs="Times New Roman"/>
          <w:sz w:val="28"/>
          <w:szCs w:val="28"/>
        </w:rPr>
      </w:pPr>
    </w:p>
    <w:p w:rsidR="001746E3" w:rsidRDefault="001746E3" w:rsidP="00C05C10">
      <w:pPr>
        <w:spacing w:after="0" w:line="360" w:lineRule="auto"/>
        <w:ind w:firstLine="567"/>
        <w:jc w:val="both"/>
        <w:rPr>
          <w:rFonts w:ascii="Times New Roman" w:hAnsi="Times New Roman" w:cs="Times New Roman"/>
          <w:sz w:val="28"/>
          <w:szCs w:val="28"/>
        </w:rPr>
      </w:pPr>
    </w:p>
    <w:p w:rsidR="001746E3" w:rsidRDefault="001746E3" w:rsidP="00C05C10">
      <w:pPr>
        <w:spacing w:after="0" w:line="360" w:lineRule="auto"/>
        <w:ind w:firstLine="567"/>
        <w:jc w:val="both"/>
        <w:rPr>
          <w:rFonts w:ascii="Times New Roman" w:hAnsi="Times New Roman" w:cs="Times New Roman"/>
          <w:sz w:val="28"/>
          <w:szCs w:val="28"/>
        </w:rPr>
      </w:pPr>
    </w:p>
    <w:p w:rsidR="001746E3" w:rsidRDefault="001746E3" w:rsidP="00C05C10">
      <w:pPr>
        <w:spacing w:after="0" w:line="360" w:lineRule="auto"/>
        <w:ind w:firstLine="567"/>
        <w:jc w:val="both"/>
        <w:rPr>
          <w:rFonts w:ascii="Times New Roman" w:hAnsi="Times New Roman" w:cs="Times New Roman"/>
          <w:sz w:val="28"/>
          <w:szCs w:val="28"/>
        </w:rPr>
      </w:pPr>
    </w:p>
    <w:p w:rsidR="001746E3" w:rsidRDefault="001746E3" w:rsidP="00C05C10">
      <w:pPr>
        <w:spacing w:after="0" w:line="360" w:lineRule="auto"/>
        <w:ind w:firstLine="567"/>
        <w:jc w:val="both"/>
        <w:rPr>
          <w:rFonts w:ascii="Times New Roman" w:hAnsi="Times New Roman" w:cs="Times New Roman"/>
          <w:sz w:val="28"/>
          <w:szCs w:val="28"/>
        </w:rPr>
      </w:pPr>
    </w:p>
    <w:p w:rsidR="001746E3" w:rsidRDefault="001746E3" w:rsidP="00C05C10">
      <w:pPr>
        <w:spacing w:after="0" w:line="360" w:lineRule="auto"/>
        <w:ind w:firstLine="567"/>
        <w:jc w:val="both"/>
        <w:rPr>
          <w:rFonts w:ascii="Times New Roman" w:hAnsi="Times New Roman" w:cs="Times New Roman"/>
          <w:sz w:val="28"/>
          <w:szCs w:val="28"/>
        </w:rPr>
      </w:pPr>
    </w:p>
    <w:p w:rsidR="001746E3" w:rsidRDefault="001746E3" w:rsidP="00C05C10">
      <w:pPr>
        <w:spacing w:after="0" w:line="360" w:lineRule="auto"/>
        <w:ind w:firstLine="567"/>
        <w:jc w:val="both"/>
        <w:rPr>
          <w:rFonts w:ascii="Times New Roman" w:hAnsi="Times New Roman" w:cs="Times New Roman"/>
          <w:sz w:val="28"/>
          <w:szCs w:val="28"/>
        </w:rPr>
      </w:pPr>
    </w:p>
    <w:p w:rsidR="001746E3" w:rsidRDefault="001746E3" w:rsidP="00C05C10">
      <w:pPr>
        <w:spacing w:after="0" w:line="360" w:lineRule="auto"/>
        <w:ind w:firstLine="567"/>
        <w:jc w:val="both"/>
        <w:rPr>
          <w:rFonts w:ascii="Times New Roman" w:hAnsi="Times New Roman" w:cs="Times New Roman"/>
          <w:sz w:val="28"/>
          <w:szCs w:val="28"/>
        </w:rPr>
      </w:pPr>
    </w:p>
    <w:p w:rsidR="001746E3" w:rsidRDefault="001746E3" w:rsidP="00C05C10">
      <w:pPr>
        <w:spacing w:after="0" w:line="360" w:lineRule="auto"/>
        <w:ind w:firstLine="567"/>
        <w:jc w:val="both"/>
        <w:rPr>
          <w:rFonts w:ascii="Times New Roman" w:hAnsi="Times New Roman" w:cs="Times New Roman"/>
          <w:sz w:val="28"/>
          <w:szCs w:val="28"/>
        </w:rPr>
      </w:pPr>
    </w:p>
    <w:p w:rsidR="001746E3" w:rsidRDefault="001746E3" w:rsidP="00C05C10">
      <w:pPr>
        <w:spacing w:after="0" w:line="360" w:lineRule="auto"/>
        <w:ind w:firstLine="567"/>
        <w:jc w:val="both"/>
        <w:rPr>
          <w:rFonts w:ascii="Times New Roman" w:hAnsi="Times New Roman" w:cs="Times New Roman"/>
          <w:sz w:val="28"/>
          <w:szCs w:val="28"/>
        </w:rPr>
      </w:pPr>
    </w:p>
    <w:p w:rsidR="001746E3" w:rsidRDefault="001746E3" w:rsidP="00C05C10">
      <w:pPr>
        <w:spacing w:after="0" w:line="360" w:lineRule="auto"/>
        <w:ind w:firstLine="567"/>
        <w:jc w:val="both"/>
        <w:rPr>
          <w:rFonts w:ascii="Times New Roman" w:hAnsi="Times New Roman" w:cs="Times New Roman"/>
          <w:sz w:val="28"/>
          <w:szCs w:val="28"/>
        </w:rPr>
      </w:pPr>
    </w:p>
    <w:p w:rsidR="001746E3" w:rsidRDefault="001746E3" w:rsidP="00C05C10">
      <w:pPr>
        <w:spacing w:after="0" w:line="360" w:lineRule="auto"/>
        <w:ind w:firstLine="567"/>
        <w:jc w:val="both"/>
        <w:rPr>
          <w:rFonts w:ascii="Times New Roman" w:hAnsi="Times New Roman" w:cs="Times New Roman"/>
          <w:sz w:val="28"/>
          <w:szCs w:val="28"/>
        </w:rPr>
      </w:pPr>
    </w:p>
    <w:p w:rsidR="001746E3" w:rsidRDefault="001746E3" w:rsidP="00C05C10">
      <w:pPr>
        <w:spacing w:after="0" w:line="360" w:lineRule="auto"/>
        <w:ind w:firstLine="567"/>
        <w:jc w:val="both"/>
        <w:rPr>
          <w:rFonts w:ascii="Times New Roman" w:hAnsi="Times New Roman" w:cs="Times New Roman"/>
          <w:sz w:val="28"/>
          <w:szCs w:val="28"/>
        </w:rPr>
      </w:pPr>
    </w:p>
    <w:p w:rsidR="001746E3" w:rsidRDefault="001746E3" w:rsidP="00C05C10">
      <w:pPr>
        <w:spacing w:after="0" w:line="360" w:lineRule="auto"/>
        <w:ind w:firstLine="567"/>
        <w:jc w:val="both"/>
        <w:rPr>
          <w:rFonts w:ascii="Times New Roman" w:hAnsi="Times New Roman" w:cs="Times New Roman"/>
          <w:sz w:val="28"/>
          <w:szCs w:val="28"/>
        </w:rPr>
      </w:pPr>
    </w:p>
    <w:p w:rsidR="001746E3" w:rsidRDefault="001746E3" w:rsidP="00C05C10">
      <w:pPr>
        <w:spacing w:after="0" w:line="360" w:lineRule="auto"/>
        <w:ind w:firstLine="567"/>
        <w:jc w:val="both"/>
        <w:rPr>
          <w:rFonts w:ascii="Times New Roman" w:hAnsi="Times New Roman" w:cs="Times New Roman"/>
          <w:sz w:val="28"/>
          <w:szCs w:val="28"/>
        </w:rPr>
      </w:pPr>
    </w:p>
    <w:p w:rsidR="001746E3" w:rsidRDefault="001746E3" w:rsidP="00C05C10">
      <w:pPr>
        <w:spacing w:after="0" w:line="360" w:lineRule="auto"/>
        <w:ind w:firstLine="567"/>
        <w:jc w:val="both"/>
        <w:rPr>
          <w:rFonts w:ascii="Times New Roman" w:hAnsi="Times New Roman" w:cs="Times New Roman"/>
          <w:sz w:val="28"/>
          <w:szCs w:val="28"/>
        </w:rPr>
      </w:pPr>
    </w:p>
    <w:p w:rsidR="001746E3" w:rsidRDefault="001746E3" w:rsidP="00C05C10">
      <w:pPr>
        <w:spacing w:after="0" w:line="360" w:lineRule="auto"/>
        <w:ind w:firstLine="567"/>
        <w:jc w:val="both"/>
        <w:rPr>
          <w:rFonts w:ascii="Times New Roman" w:hAnsi="Times New Roman" w:cs="Times New Roman"/>
          <w:sz w:val="28"/>
          <w:szCs w:val="28"/>
        </w:rPr>
      </w:pPr>
    </w:p>
    <w:p w:rsidR="001746E3" w:rsidRDefault="001746E3" w:rsidP="00C05C10">
      <w:pPr>
        <w:spacing w:after="0" w:line="360" w:lineRule="auto"/>
        <w:ind w:firstLine="567"/>
        <w:jc w:val="both"/>
        <w:rPr>
          <w:rFonts w:ascii="Times New Roman" w:hAnsi="Times New Roman" w:cs="Times New Roman"/>
          <w:sz w:val="28"/>
          <w:szCs w:val="28"/>
        </w:rPr>
      </w:pPr>
    </w:p>
    <w:p w:rsidR="001746E3" w:rsidRDefault="001746E3" w:rsidP="001746E3">
      <w:pPr>
        <w:spacing w:after="0" w:line="360" w:lineRule="auto"/>
        <w:ind w:firstLine="567"/>
        <w:jc w:val="center"/>
        <w:rPr>
          <w:rFonts w:ascii="Times New Roman" w:hAnsi="Times New Roman" w:cs="Times New Roman"/>
          <w:sz w:val="28"/>
          <w:szCs w:val="28"/>
        </w:rPr>
      </w:pPr>
      <w:r>
        <w:rPr>
          <w:rFonts w:ascii="Times New Roman" w:hAnsi="Times New Roman" w:cs="Times New Roman"/>
          <w:sz w:val="28"/>
          <w:szCs w:val="28"/>
        </w:rPr>
        <w:lastRenderedPageBreak/>
        <w:t>3 ТРАНСПОРТНОЕ СТРАХОВ</w:t>
      </w:r>
      <w:r w:rsidR="000079D5">
        <w:rPr>
          <w:rFonts w:ascii="Times New Roman" w:hAnsi="Times New Roman" w:cs="Times New Roman"/>
          <w:sz w:val="28"/>
          <w:szCs w:val="28"/>
        </w:rPr>
        <w:t>А</w:t>
      </w:r>
      <w:bookmarkStart w:id="0" w:name="_GoBack"/>
      <w:bookmarkEnd w:id="0"/>
      <w:r>
        <w:rPr>
          <w:rFonts w:ascii="Times New Roman" w:hAnsi="Times New Roman" w:cs="Times New Roman"/>
          <w:sz w:val="28"/>
          <w:szCs w:val="28"/>
        </w:rPr>
        <w:t>НИЕ</w:t>
      </w:r>
    </w:p>
    <w:p w:rsidR="001746E3" w:rsidRDefault="001746E3" w:rsidP="001746E3">
      <w:pPr>
        <w:spacing w:after="0" w:line="360" w:lineRule="auto"/>
        <w:ind w:firstLine="567"/>
        <w:jc w:val="center"/>
        <w:rPr>
          <w:rFonts w:ascii="Times New Roman" w:hAnsi="Times New Roman" w:cs="Times New Roman"/>
          <w:sz w:val="28"/>
          <w:szCs w:val="28"/>
        </w:rPr>
      </w:pPr>
    </w:p>
    <w:p w:rsidR="001746E3" w:rsidRDefault="001746E3"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Объектами транспортного страхования выступают механизированные и другие средства транспорта. На страхование принимаются автотранспортные средства, подлежащие регистрации органам ГИБДД Российской Федерации. К ним относятся: автомобили легковые, грузовые, мотоциклы, мотороллеры, мотоколяски, снегоходы. Кроме того, по соглашению сторон за дополнительный страховой взнос может быть застраховано дополнительное оборудование и принадлежности, не входящие в комплектность транспортного средства, согласно инструкции завода-изготовителя (радиоприемник, магнитола, кондиционеры, чехлы на сидение). На страхование также принимаются прицепы.</w:t>
      </w:r>
    </w:p>
    <w:p w:rsidR="00C13E8E" w:rsidRDefault="001746E3"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Условиями страхования, ра</w:t>
      </w:r>
      <w:r w:rsidR="00C13E8E">
        <w:rPr>
          <w:rFonts w:ascii="Times New Roman" w:hAnsi="Times New Roman" w:cs="Times New Roman"/>
          <w:sz w:val="28"/>
          <w:szCs w:val="28"/>
        </w:rPr>
        <w:t>зработанными в последние годы, предусматривается возможность страхователям заключать договоры страхования не только транспортного средства, дополнительного оборудования, но и перевозимого багажа и гражданскую ответственность.</w:t>
      </w:r>
    </w:p>
    <w:p w:rsidR="001746E3" w:rsidRDefault="001746E3"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C13E8E">
        <w:rPr>
          <w:rFonts w:ascii="Times New Roman" w:hAnsi="Times New Roman" w:cs="Times New Roman"/>
          <w:sz w:val="28"/>
          <w:szCs w:val="28"/>
        </w:rPr>
        <w:t>Страхователями сре</w:t>
      </w:r>
      <w:proofErr w:type="gramStart"/>
      <w:r w:rsidR="00C13E8E">
        <w:rPr>
          <w:rFonts w:ascii="Times New Roman" w:hAnsi="Times New Roman" w:cs="Times New Roman"/>
          <w:sz w:val="28"/>
          <w:szCs w:val="28"/>
        </w:rPr>
        <w:t>дств тр</w:t>
      </w:r>
      <w:proofErr w:type="gramEnd"/>
      <w:r w:rsidR="00C13E8E">
        <w:rPr>
          <w:rFonts w:ascii="Times New Roman" w:hAnsi="Times New Roman" w:cs="Times New Roman"/>
          <w:sz w:val="28"/>
          <w:szCs w:val="28"/>
        </w:rPr>
        <w:t>анспорта могут быть российские граждане, иностранцы и лица без гражданства, а также юридические лица любой организационно-правовой формы.</w:t>
      </w:r>
    </w:p>
    <w:p w:rsidR="00C13E8E" w:rsidRDefault="00C13E8E"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Объем страховой ответственности страховщика широк и может предусматривать возмещение ущерба, нанесенного в результате аварии, стихийных бедствий, пожаров, взрыва, кражи (в том числе отдельных деталей и узлов), грабежа, разбоя, неравномерного завладения транспортным средством без цели хищения (угона), умышленных действий других лиц.</w:t>
      </w:r>
    </w:p>
    <w:p w:rsidR="00C13E8E" w:rsidRDefault="00C13E8E"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Страхование автотранспортных средств также проводится по желанию страховаться от отдельных страховых рисков.</w:t>
      </w:r>
    </w:p>
    <w:p w:rsidR="00C13E8E" w:rsidRDefault="00C13E8E"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Автомобили и другие средства транспорта, прицепы, дополнительное оборудование, предметы багажа могут быть застрахованы в размере их действительной стоимости, либо на любую меньшую сумму. Процент износа устанавливается</w:t>
      </w:r>
      <w:r w:rsidR="00477AC0">
        <w:rPr>
          <w:rFonts w:ascii="Times New Roman" w:hAnsi="Times New Roman" w:cs="Times New Roman"/>
          <w:sz w:val="28"/>
          <w:szCs w:val="28"/>
        </w:rPr>
        <w:t xml:space="preserve"> по соглашению сторон, исходя из модели транспортного </w:t>
      </w:r>
      <w:r w:rsidR="00477AC0">
        <w:rPr>
          <w:rFonts w:ascii="Times New Roman" w:hAnsi="Times New Roman" w:cs="Times New Roman"/>
          <w:sz w:val="28"/>
          <w:szCs w:val="28"/>
        </w:rPr>
        <w:lastRenderedPageBreak/>
        <w:t>средства, срока эксплуатации, фактического состояния на момент заключения договора по специально разработанной таблице износа.</w:t>
      </w:r>
    </w:p>
    <w:p w:rsidR="00477AC0" w:rsidRDefault="00477AC0"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При страховании автомобиля могут быть также застрахованы от несчастного случая водитель и пассажиры транспортного средства, которые страхуются от дорожно-транспортных происшествий, вл</w:t>
      </w:r>
      <w:r w:rsidRPr="00477AC0">
        <w:rPr>
          <w:rFonts w:ascii="Times New Roman" w:hAnsi="Times New Roman" w:cs="Times New Roman"/>
          <w:sz w:val="28"/>
          <w:szCs w:val="28"/>
        </w:rPr>
        <w:t>екущий ранение или увечье, длительную и</w:t>
      </w:r>
      <w:r>
        <w:rPr>
          <w:rFonts w:ascii="Times New Roman" w:hAnsi="Times New Roman" w:cs="Times New Roman"/>
          <w:sz w:val="28"/>
          <w:szCs w:val="28"/>
        </w:rPr>
        <w:t>ли постоянную утрату трудоспособности, либо смерть застрахованных лиц.</w:t>
      </w:r>
    </w:p>
    <w:p w:rsidR="00477AC0" w:rsidRDefault="00477AC0"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Размер страховой премии рассчитывается по ставкам, установленным в зависимости от вида транспортного средства, и объема страховой ответственности страховщика.</w:t>
      </w:r>
    </w:p>
    <w:p w:rsidR="00477AC0" w:rsidRDefault="00477AC0"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При наступлении страхового случая размер ущерба определяется страховщиком на основании составленного акта и сметы на ремонт (восстановление) транспортного средства с учетом документов, полученных от компетентных органов.</w:t>
      </w:r>
    </w:p>
    <w:p w:rsidR="00477AC0" w:rsidRDefault="003F3360"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Смета на ремонт (восстановление) поврежденного транспортного средства определяется страховщиком. По поручению страховщика смета может быть составлена приглашенным специалистом или независимым </w:t>
      </w:r>
      <w:proofErr w:type="spellStart"/>
      <w:r>
        <w:rPr>
          <w:rFonts w:ascii="Times New Roman" w:hAnsi="Times New Roman" w:cs="Times New Roman"/>
          <w:sz w:val="28"/>
          <w:szCs w:val="28"/>
        </w:rPr>
        <w:t>автоэкспертным</w:t>
      </w:r>
      <w:proofErr w:type="spellEnd"/>
      <w:r>
        <w:rPr>
          <w:rFonts w:ascii="Times New Roman" w:hAnsi="Times New Roman" w:cs="Times New Roman"/>
          <w:sz w:val="28"/>
          <w:szCs w:val="28"/>
        </w:rPr>
        <w:t xml:space="preserve"> бюро (за счет сре</w:t>
      </w:r>
      <w:proofErr w:type="gramStart"/>
      <w:r>
        <w:rPr>
          <w:rFonts w:ascii="Times New Roman" w:hAnsi="Times New Roman" w:cs="Times New Roman"/>
          <w:sz w:val="28"/>
          <w:szCs w:val="28"/>
        </w:rPr>
        <w:t>дств стр</w:t>
      </w:r>
      <w:proofErr w:type="gramEnd"/>
      <w:r>
        <w:rPr>
          <w:rFonts w:ascii="Times New Roman" w:hAnsi="Times New Roman" w:cs="Times New Roman"/>
          <w:sz w:val="28"/>
          <w:szCs w:val="28"/>
        </w:rPr>
        <w:t xml:space="preserve">аховщика). Смета составляется, исходя </w:t>
      </w:r>
      <w:proofErr w:type="gramStart"/>
      <w:r>
        <w:rPr>
          <w:rFonts w:ascii="Times New Roman" w:hAnsi="Times New Roman" w:cs="Times New Roman"/>
          <w:sz w:val="28"/>
          <w:szCs w:val="28"/>
        </w:rPr>
        <w:t>из</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цент</w:t>
      </w:r>
      <w:proofErr w:type="gramEnd"/>
      <w:r>
        <w:rPr>
          <w:rFonts w:ascii="Times New Roman" w:hAnsi="Times New Roman" w:cs="Times New Roman"/>
          <w:sz w:val="28"/>
          <w:szCs w:val="28"/>
        </w:rPr>
        <w:t xml:space="preserve"> на детали (узлы) и расценок на ремонтные работы, действующие в регионе, где ремонтируется транспортное средство.</w:t>
      </w:r>
    </w:p>
    <w:p w:rsidR="003F3360" w:rsidRDefault="003F3360" w:rsidP="001746E3">
      <w:pPr>
        <w:spacing w:after="0" w:line="36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Возможна выплата страхового возмещения, исходя из оплаченного заказ-наряда станции технического обслуживания, представленного страхователем с согласия страховщика с учетом страхового акта, составленного страховщиком, и других документов.</w:t>
      </w:r>
      <w:proofErr w:type="gramEnd"/>
    </w:p>
    <w:p w:rsidR="003F3360" w:rsidRDefault="003F3360"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Основными продуктами на страховом рынке являются обязательное страхование автогражданской ответственности (</w:t>
      </w:r>
      <w:proofErr w:type="spellStart"/>
      <w:r>
        <w:rPr>
          <w:rFonts w:ascii="Times New Roman" w:hAnsi="Times New Roman" w:cs="Times New Roman"/>
          <w:sz w:val="28"/>
          <w:szCs w:val="28"/>
        </w:rPr>
        <w:t>осаго</w:t>
      </w:r>
      <w:proofErr w:type="spellEnd"/>
      <w:r>
        <w:rPr>
          <w:rFonts w:ascii="Times New Roman" w:hAnsi="Times New Roman" w:cs="Times New Roman"/>
          <w:sz w:val="28"/>
          <w:szCs w:val="28"/>
        </w:rPr>
        <w:t>) и добровольное страхование транспортных средств (каско).</w:t>
      </w:r>
    </w:p>
    <w:p w:rsidR="003F3360" w:rsidRDefault="003F3360"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w:t>
      </w:r>
      <w:proofErr w:type="spellStart"/>
      <w:r>
        <w:rPr>
          <w:rFonts w:ascii="Times New Roman" w:hAnsi="Times New Roman" w:cs="Times New Roman"/>
          <w:sz w:val="28"/>
          <w:szCs w:val="28"/>
        </w:rPr>
        <w:t>осаго</w:t>
      </w:r>
      <w:proofErr w:type="spellEnd"/>
      <w:r>
        <w:rPr>
          <w:rFonts w:ascii="Times New Roman" w:hAnsi="Times New Roman" w:cs="Times New Roman"/>
          <w:sz w:val="28"/>
          <w:szCs w:val="28"/>
        </w:rPr>
        <w:t xml:space="preserve"> страхователем выступает владелец транспортного средства. Срок договора – 1 год без права льготного месяца. Срок исковой давности – 3 года.</w:t>
      </w:r>
    </w:p>
    <w:p w:rsidR="003F3360" w:rsidRDefault="003F3360"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При заклю</w:t>
      </w:r>
      <w:r w:rsidR="00335C44">
        <w:rPr>
          <w:rFonts w:ascii="Times New Roman" w:hAnsi="Times New Roman" w:cs="Times New Roman"/>
          <w:sz w:val="28"/>
          <w:szCs w:val="28"/>
        </w:rPr>
        <w:t>чении договора страховой компании предъявляете документы или их копии:</w:t>
      </w:r>
    </w:p>
    <w:p w:rsidR="00335C44" w:rsidRDefault="00335C44"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заявление по форме, которая приведена в Приложении 1 к Правилам ОСАГО;</w:t>
      </w:r>
    </w:p>
    <w:p w:rsidR="00335C44" w:rsidRDefault="00335C44"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свидетельство о регистрации юридического лица;</w:t>
      </w:r>
    </w:p>
    <w:p w:rsidR="00335C44" w:rsidRDefault="00335C44"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паспорт или свидетельство о регистрации транспортного средства;</w:t>
      </w:r>
    </w:p>
    <w:p w:rsidR="00335C44" w:rsidRDefault="00335C44"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водительское удостоверение.</w:t>
      </w:r>
    </w:p>
    <w:p w:rsidR="00335C44" w:rsidRDefault="00335C44"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Договор может заключаться в нескольких вариантах:</w:t>
      </w:r>
    </w:p>
    <w:p w:rsidR="00335C44" w:rsidRDefault="00335C44"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на владельца транспортного средства;</w:t>
      </w:r>
    </w:p>
    <w:p w:rsidR="00335C44" w:rsidRDefault="00335C44"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на владельца транспортного средства и лиц, указанных в полисе;</w:t>
      </w:r>
    </w:p>
    <w:p w:rsidR="00335C44" w:rsidRDefault="00335C44"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на неограниченное количество лиц.</w:t>
      </w:r>
    </w:p>
    <w:p w:rsidR="00335C44" w:rsidRDefault="0094424E"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 юридической точки зрения различия в договорах не приводит к отказу в выплате третьему лицу страхового возмещения при управлении ТС лицами, не указанными в полисе. Однако у страховой компании появляется возможность выставить иск о возмещении ущерба в порядке регресса (суброгации) к лицам, не включенным в договор.</w:t>
      </w:r>
    </w:p>
    <w:p w:rsidR="0094424E" w:rsidRDefault="0094424E"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Страховая сумма установлена федеральным законом:</w:t>
      </w:r>
    </w:p>
    <w:p w:rsidR="0094424E" w:rsidRDefault="0094424E"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по жизни и здоровью нескольких потерпевших лимит на каждого 160 тыс. рублей. Лимита по совокупной сумме не предусмотрено;</w:t>
      </w:r>
      <w:r>
        <w:rPr>
          <w:rFonts w:ascii="Times New Roman" w:hAnsi="Times New Roman" w:cs="Times New Roman"/>
          <w:sz w:val="28"/>
          <w:szCs w:val="28"/>
        </w:rPr>
        <w:br/>
        <w:t>- для имущества – 120 тыс. рублей на одного, 160 тыс. рублей на нескольких потерпевших.</w:t>
      </w:r>
    </w:p>
    <w:p w:rsidR="0094424E" w:rsidRDefault="0094424E"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Наследникам при смерти потерпевшего предусмотрена выплата в размере 25 тыс. рублей на погребение, 135 тыс. рублей – за причинение вреда жизни.</w:t>
      </w:r>
    </w:p>
    <w:p w:rsidR="00C13136" w:rsidRDefault="00C13136"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Величина страхового тарифа по ОСАГО зависит </w:t>
      </w:r>
      <w:proofErr w:type="gramStart"/>
      <w:r>
        <w:rPr>
          <w:rFonts w:ascii="Times New Roman" w:hAnsi="Times New Roman" w:cs="Times New Roman"/>
          <w:sz w:val="28"/>
          <w:szCs w:val="28"/>
        </w:rPr>
        <w:t>от</w:t>
      </w:r>
      <w:proofErr w:type="gramEnd"/>
      <w:r>
        <w:rPr>
          <w:rFonts w:ascii="Times New Roman" w:hAnsi="Times New Roman" w:cs="Times New Roman"/>
          <w:sz w:val="28"/>
          <w:szCs w:val="28"/>
        </w:rPr>
        <w:t>:</w:t>
      </w:r>
    </w:p>
    <w:p w:rsidR="00C13136" w:rsidRDefault="00C13136"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типа транспортного средства (легковой или грузовой транспорт, такси, трамвай, автобус);</w:t>
      </w:r>
    </w:p>
    <w:p w:rsidR="00C13136" w:rsidRDefault="00C13136"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принадлежности ТС физическим или юридическим лицам;</w:t>
      </w:r>
    </w:p>
    <w:p w:rsidR="00C13136" w:rsidRDefault="00C13136"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места жительства (нахождения) собственника транспортного средства;</w:t>
      </w:r>
    </w:p>
    <w:p w:rsidR="00C13136" w:rsidRDefault="00C13136"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возраста и стажа водителя;</w:t>
      </w:r>
    </w:p>
    <w:p w:rsidR="00C13136" w:rsidRDefault="00C13136"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количества лиц, допущенных к управлению ТС;</w:t>
      </w:r>
    </w:p>
    <w:p w:rsidR="00C13136" w:rsidRDefault="00C13136"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мощности двигателя;</w:t>
      </w:r>
    </w:p>
    <w:p w:rsidR="00C13136" w:rsidRDefault="00C13136"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периода использования ТС.</w:t>
      </w:r>
    </w:p>
    <w:p w:rsidR="00C13136" w:rsidRDefault="00C13136"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При наступлении страхового случая, следует немедленно остановиться, сообщить о случившемся в ГИБДД и оставаться на месте происшествия до приезда сотрудников ГИБДД. Затем записать фамилии, адреса и телефоны очевидцев, узнать у виновника ДТП номер полиса и наименование страховой компании, заключившей с ним договор страхования.</w:t>
      </w:r>
    </w:p>
    <w:p w:rsidR="00C13136" w:rsidRDefault="00C13136"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Предусмотрено прямое урегулирование ущерба – через страховую компанию потерпевшего, если ущерб оценивается в сумме, не более 25 тыс. рублей. Условия прямого урегулирования – наличие у обоих участников ДТП полиса </w:t>
      </w:r>
      <w:proofErr w:type="spellStart"/>
      <w:r>
        <w:rPr>
          <w:rFonts w:ascii="Times New Roman" w:hAnsi="Times New Roman" w:cs="Times New Roman"/>
          <w:sz w:val="28"/>
          <w:szCs w:val="28"/>
        </w:rPr>
        <w:t>осаго</w:t>
      </w:r>
      <w:proofErr w:type="spellEnd"/>
      <w:r>
        <w:rPr>
          <w:rFonts w:ascii="Times New Roman" w:hAnsi="Times New Roman" w:cs="Times New Roman"/>
          <w:sz w:val="28"/>
          <w:szCs w:val="28"/>
        </w:rPr>
        <w:t>, наличие полного согласия участников об ущербе и виновной стороне.</w:t>
      </w:r>
    </w:p>
    <w:p w:rsidR="00C13136" w:rsidRDefault="00C13136"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Сотрудник ГИБДД должен составить схему ДТП. Рекомендуется принять в этом активное участие и подписать схему только после внимательного ознакомления с ее содержанием.</w:t>
      </w:r>
    </w:p>
    <w:p w:rsidR="00C13136" w:rsidRDefault="00C13136"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Сотрудник ГИБДД, прибывший на место ДТП, должен составить справку, установленной формы,  в которой указываются все повреждения.</w:t>
      </w:r>
    </w:p>
    <w:p w:rsidR="00C13136" w:rsidRDefault="00C13136"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течение нескольких дней после ДТП необходимо </w:t>
      </w:r>
      <w:r w:rsidR="000378F0">
        <w:rPr>
          <w:rFonts w:ascii="Times New Roman" w:hAnsi="Times New Roman" w:cs="Times New Roman"/>
          <w:sz w:val="28"/>
          <w:szCs w:val="28"/>
        </w:rPr>
        <w:t>по</w:t>
      </w:r>
      <w:r>
        <w:rPr>
          <w:rFonts w:ascii="Times New Roman" w:hAnsi="Times New Roman" w:cs="Times New Roman"/>
          <w:sz w:val="28"/>
          <w:szCs w:val="28"/>
        </w:rPr>
        <w:t>сетить группы разбора в ГИБДД, получить копию протокола и поста</w:t>
      </w:r>
      <w:r w:rsidR="000378F0">
        <w:rPr>
          <w:rFonts w:ascii="Times New Roman" w:hAnsi="Times New Roman" w:cs="Times New Roman"/>
          <w:sz w:val="28"/>
          <w:szCs w:val="28"/>
        </w:rPr>
        <w:t>новления органов ГИБДД. Оба участника ДТП должны в течение 15 (ранее 5) суток после ДТП сообщить в свою страховую компанию о наступлении страхового случая.</w:t>
      </w:r>
    </w:p>
    <w:p w:rsidR="000378F0" w:rsidRDefault="000378F0"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 страховую компанию передают:</w:t>
      </w:r>
    </w:p>
    <w:p w:rsidR="000378F0" w:rsidRDefault="000378F0"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справку о ДТП, выданную органом ГИБДД;</w:t>
      </w:r>
    </w:p>
    <w:p w:rsidR="000378F0" w:rsidRDefault="000378F0"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извещение о ДТП, в том случае, если оно заполнялось потерпевшим;</w:t>
      </w:r>
    </w:p>
    <w:p w:rsidR="000378F0" w:rsidRDefault="000378F0"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копию протокола об административном правонарушении, копию постановления по делу об административном правонарушении или определение об отказе в возбуждении дела об административном правонарушении в тех случаях, когда составление таких документов предусмотрено КоАП РФ;</w:t>
      </w:r>
    </w:p>
    <w:p w:rsidR="000378F0" w:rsidRDefault="000378F0"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иные документы – в случае нанесения вреда жизни и здоровью.</w:t>
      </w:r>
    </w:p>
    <w:p w:rsidR="000378F0" w:rsidRDefault="000378F0"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Страховщик обязан осмотреть поврежденное ТС и организовать его независимую экспертизу (оценку) в срок, не более пяти рабочих дней со дня соответствующего обращения потерпевшего и известить потерпевшего о принятом решении, либо направить ему мотивированный отказ в выплате страхового возмещения.</w:t>
      </w:r>
    </w:p>
    <w:p w:rsidR="000378F0" w:rsidRDefault="000378F0"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Если виновник ДТП неизвестен, либо у страховой компании, выдавшей полис </w:t>
      </w:r>
      <w:proofErr w:type="spellStart"/>
      <w:r>
        <w:rPr>
          <w:rFonts w:ascii="Times New Roman" w:hAnsi="Times New Roman" w:cs="Times New Roman"/>
          <w:sz w:val="28"/>
          <w:szCs w:val="28"/>
        </w:rPr>
        <w:t>осаго</w:t>
      </w:r>
      <w:proofErr w:type="spellEnd"/>
      <w:r>
        <w:rPr>
          <w:rFonts w:ascii="Times New Roman" w:hAnsi="Times New Roman" w:cs="Times New Roman"/>
          <w:sz w:val="28"/>
          <w:szCs w:val="28"/>
        </w:rPr>
        <w:t>, отозвана лицензия, потерпевший должен обратиться в Российский союз автостраховщиков, которая решит вопрос о страховом возмещении в установленном порядке.</w:t>
      </w:r>
    </w:p>
    <w:p w:rsidR="000378F0" w:rsidRDefault="000378F0"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Страхование каско относится к добровольным видам страхования. В данном виде страхования страховщик принимает на себя риск убытков страхователя при гибели, угоне и ущерба транспортному средству, находящемуся в собственности страховщика. В договоре страхования могут предусматриваться такие риски, как пожар или взрыв, стихийное бедствие (непосредственного воздействия бури, града, удара молнии или наводнения</w:t>
      </w:r>
      <w:r w:rsidR="006F25B3">
        <w:rPr>
          <w:rFonts w:ascii="Times New Roman" w:hAnsi="Times New Roman" w:cs="Times New Roman"/>
          <w:sz w:val="28"/>
          <w:szCs w:val="28"/>
        </w:rPr>
        <w:t xml:space="preserve">), падения предметов </w:t>
      </w:r>
      <w:proofErr w:type="gramStart"/>
      <w:r w:rsidR="006F25B3">
        <w:rPr>
          <w:rFonts w:ascii="Times New Roman" w:hAnsi="Times New Roman" w:cs="Times New Roman"/>
          <w:sz w:val="28"/>
          <w:szCs w:val="28"/>
        </w:rPr>
        <w:t>на</w:t>
      </w:r>
      <w:proofErr w:type="gramEnd"/>
      <w:r w:rsidR="006F25B3">
        <w:rPr>
          <w:rFonts w:ascii="Times New Roman" w:hAnsi="Times New Roman" w:cs="Times New Roman"/>
          <w:sz w:val="28"/>
          <w:szCs w:val="28"/>
        </w:rPr>
        <w:t xml:space="preserve"> ТС </w:t>
      </w:r>
      <w:proofErr w:type="gramStart"/>
      <w:r w:rsidR="006F25B3">
        <w:rPr>
          <w:rFonts w:ascii="Times New Roman" w:hAnsi="Times New Roman" w:cs="Times New Roman"/>
          <w:sz w:val="28"/>
          <w:szCs w:val="28"/>
        </w:rPr>
        <w:t>из-за</w:t>
      </w:r>
      <w:proofErr w:type="gramEnd"/>
      <w:r w:rsidR="006F25B3">
        <w:rPr>
          <w:rFonts w:ascii="Times New Roman" w:hAnsi="Times New Roman" w:cs="Times New Roman"/>
          <w:sz w:val="28"/>
          <w:szCs w:val="28"/>
        </w:rPr>
        <w:t xml:space="preserve"> стихийных бедствий, ДТП (столкновение, наезд), падение, перевертывание ТС, преднамеренное вредоносное действие третьих неизвестных лиц, угон ТС, хищение ТС. Срок – от 2 месяцев до года по заявлению владельца при наличии талона техосмотра.</w:t>
      </w:r>
    </w:p>
    <w:p w:rsidR="006F25B3" w:rsidRDefault="006F25B3"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ТС может быть застраховано:</w:t>
      </w:r>
    </w:p>
    <w:p w:rsidR="006F25B3" w:rsidRDefault="006F25B3"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по полной рыночной стоимости на момент заключения договора (с учетом износа);</w:t>
      </w:r>
    </w:p>
    <w:p w:rsidR="006F25B3" w:rsidRDefault="006F25B3"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по неполной стоимости с пропорциональной ответственностью.</w:t>
      </w:r>
    </w:p>
    <w:p w:rsidR="006F25B3" w:rsidRDefault="006F25B3" w:rsidP="001746E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Размер страховой премии для легковых автомобилей рассчитывается по формуле:</w:t>
      </w:r>
    </w:p>
    <w:p w:rsidR="006F25B3" w:rsidRDefault="006F25B3" w:rsidP="006F25B3">
      <w:pPr>
        <w:spacing w:after="0" w:line="360" w:lineRule="auto"/>
        <w:jc w:val="center"/>
        <w:rPr>
          <w:rFonts w:ascii="Times New Roman" w:eastAsiaTheme="minorEastAsia" w:hAnsi="Times New Roman" w:cs="Times New Roman"/>
          <w:sz w:val="28"/>
          <w:szCs w:val="28"/>
        </w:rPr>
      </w:pPr>
      <m:oMath>
        <m:r>
          <w:rPr>
            <w:rFonts w:ascii="Cambria Math" w:hAnsi="Cambria Math" w:cs="Times New Roman"/>
            <w:sz w:val="28"/>
            <w:szCs w:val="28"/>
          </w:rPr>
          <m:t xml:space="preserve">СП=ТБ∙КТ∙КБМ∙КВС∙КО∙КМ∙КС∙КП∙КН, </m:t>
        </m:r>
      </m:oMath>
      <w:r>
        <w:rPr>
          <w:rFonts w:ascii="Times New Roman" w:eastAsiaTheme="minorEastAsia" w:hAnsi="Times New Roman" w:cs="Times New Roman"/>
          <w:sz w:val="28"/>
          <w:szCs w:val="28"/>
        </w:rPr>
        <w:t>где</w:t>
      </w:r>
    </w:p>
    <w:p w:rsidR="006F25B3" w:rsidRDefault="006F25B3" w:rsidP="006F25B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ТБ – базовая ставка страхового тарифа в рублях;</w:t>
      </w:r>
    </w:p>
    <w:p w:rsidR="006F25B3" w:rsidRDefault="006F25B3" w:rsidP="006F25B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Коэффициенты страховых тарифов в зависимости </w:t>
      </w:r>
      <w:proofErr w:type="gramStart"/>
      <w:r>
        <w:rPr>
          <w:rFonts w:ascii="Times New Roman" w:hAnsi="Times New Roman" w:cs="Times New Roman"/>
          <w:sz w:val="28"/>
          <w:szCs w:val="28"/>
        </w:rPr>
        <w:t>от</w:t>
      </w:r>
      <w:proofErr w:type="gramEnd"/>
      <w:r>
        <w:rPr>
          <w:rFonts w:ascii="Times New Roman" w:hAnsi="Times New Roman" w:cs="Times New Roman"/>
          <w:sz w:val="28"/>
          <w:szCs w:val="28"/>
        </w:rPr>
        <w:t>:</w:t>
      </w:r>
    </w:p>
    <w:p w:rsidR="006F25B3" w:rsidRDefault="006F25B3" w:rsidP="006F25B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КТ – территории преимущественного использования транспортного средства;</w:t>
      </w:r>
    </w:p>
    <w:p w:rsidR="006F25B3" w:rsidRDefault="006F25B3" w:rsidP="006F25B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КБМ – наличия или отсутствия с</w:t>
      </w:r>
      <w:r w:rsidR="00803858">
        <w:rPr>
          <w:rFonts w:ascii="Times New Roman" w:hAnsi="Times New Roman" w:cs="Times New Roman"/>
          <w:sz w:val="28"/>
          <w:szCs w:val="28"/>
        </w:rPr>
        <w:t>траховых выплат при наступлении</w:t>
      </w:r>
      <w:r>
        <w:rPr>
          <w:rFonts w:ascii="Times New Roman" w:hAnsi="Times New Roman" w:cs="Times New Roman"/>
          <w:sz w:val="28"/>
          <w:szCs w:val="28"/>
        </w:rPr>
        <w:t xml:space="preserve"> страховых случаев, произошедших по вине страхователя в период действия предыдущих договоров обязательного страхования. Если договор</w:t>
      </w:r>
      <w:r w:rsidR="00353CF4">
        <w:rPr>
          <w:rFonts w:ascii="Times New Roman" w:hAnsi="Times New Roman" w:cs="Times New Roman"/>
          <w:sz w:val="28"/>
          <w:szCs w:val="28"/>
        </w:rPr>
        <w:t xml:space="preserve"> страхования заключается впервые, то КБМ принимается </w:t>
      </w:r>
      <w:proofErr w:type="gramStart"/>
      <w:r w:rsidR="00353CF4">
        <w:rPr>
          <w:rFonts w:ascii="Times New Roman" w:hAnsi="Times New Roman" w:cs="Times New Roman"/>
          <w:sz w:val="28"/>
          <w:szCs w:val="28"/>
        </w:rPr>
        <w:t>равным</w:t>
      </w:r>
      <w:proofErr w:type="gramEnd"/>
      <w:r w:rsidR="00353CF4">
        <w:rPr>
          <w:rFonts w:ascii="Times New Roman" w:hAnsi="Times New Roman" w:cs="Times New Roman"/>
          <w:sz w:val="28"/>
          <w:szCs w:val="28"/>
        </w:rPr>
        <w:t xml:space="preserve"> 1;</w:t>
      </w:r>
    </w:p>
    <w:p w:rsidR="00353CF4" w:rsidRDefault="00353CF4" w:rsidP="006F25B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КВС – собственника автомобиля, возраста и стажа водителя;</w:t>
      </w:r>
    </w:p>
    <w:p w:rsidR="00353CF4" w:rsidRDefault="00353CF4" w:rsidP="006F25B3">
      <w:pPr>
        <w:spacing w:after="0" w:line="36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КО</w:t>
      </w:r>
      <w:proofErr w:type="gramEnd"/>
      <w:r>
        <w:rPr>
          <w:rFonts w:ascii="Times New Roman" w:hAnsi="Times New Roman" w:cs="Times New Roman"/>
          <w:sz w:val="28"/>
          <w:szCs w:val="28"/>
        </w:rPr>
        <w:t xml:space="preserve"> – количества лиц, допущенных к управлению транспортным средством;</w:t>
      </w:r>
    </w:p>
    <w:p w:rsidR="00353CF4" w:rsidRDefault="00353CF4" w:rsidP="006F25B3">
      <w:pPr>
        <w:spacing w:after="0" w:line="36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КМ</w:t>
      </w:r>
      <w:proofErr w:type="gramEnd"/>
      <w:r>
        <w:rPr>
          <w:rFonts w:ascii="Times New Roman" w:hAnsi="Times New Roman" w:cs="Times New Roman"/>
          <w:sz w:val="28"/>
          <w:szCs w:val="28"/>
        </w:rPr>
        <w:t xml:space="preserve"> – мощности двигателя легкового автомобиля;</w:t>
      </w:r>
    </w:p>
    <w:p w:rsidR="00353CF4" w:rsidRDefault="00353CF4" w:rsidP="006F25B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КС – периода использования транспортного средства;</w:t>
      </w:r>
    </w:p>
    <w:p w:rsidR="00353CF4" w:rsidRDefault="00353CF4" w:rsidP="006F25B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КП – срока страхования;</w:t>
      </w:r>
    </w:p>
    <w:p w:rsidR="00353CF4" w:rsidRDefault="00353CF4" w:rsidP="006F25B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КН – добросовестности страхователя. Величина данного коэффициента зависит от того, насколько достоверно лицо сообщило сведения, необходимые для заключения договора, или сведения об обстоятельствах дела при ДТП.</w:t>
      </w:r>
    </w:p>
    <w:p w:rsidR="00353CF4" w:rsidRDefault="00353CF4" w:rsidP="006F25B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Страховое возмещение выплачивается в соответствии с общими правилами расчета ущерба.</w:t>
      </w:r>
    </w:p>
    <w:p w:rsidR="00353CF4" w:rsidRDefault="00353CF4" w:rsidP="006F25B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Возможны следующие варианты возмещения убытков страхователю:</w:t>
      </w:r>
    </w:p>
    <w:p w:rsidR="00353CF4" w:rsidRDefault="00353CF4" w:rsidP="006F25B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выплата на основании калькуляции, которую производит страховщик на основе средних по региону расценок на запчасти;</w:t>
      </w:r>
    </w:p>
    <w:p w:rsidR="00353CF4" w:rsidRDefault="00353CF4" w:rsidP="006F25B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восстановление автомобиля в порядке его направления на станцию технического обслуживания и ремонта автотранспорта, при котором денежный расчет происходит между страховщиком и станцией технического обслуживания автомобилей (СТОА) по договорам;</w:t>
      </w:r>
    </w:p>
    <w:p w:rsidR="00353CF4" w:rsidRDefault="00353CF4" w:rsidP="006F25B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выплата страхового возмещения на основании счетов на оплату ремонта на СТОА, с которым у страховщика нет договоре</w:t>
      </w:r>
      <w:r w:rsidR="00183703">
        <w:rPr>
          <w:rFonts w:ascii="Times New Roman" w:hAnsi="Times New Roman" w:cs="Times New Roman"/>
          <w:sz w:val="28"/>
          <w:szCs w:val="28"/>
        </w:rPr>
        <w:t>н</w:t>
      </w:r>
      <w:r>
        <w:rPr>
          <w:rFonts w:ascii="Times New Roman" w:hAnsi="Times New Roman" w:cs="Times New Roman"/>
          <w:sz w:val="28"/>
          <w:szCs w:val="28"/>
        </w:rPr>
        <w:t xml:space="preserve">ности, но при обязательном согласовании </w:t>
      </w:r>
      <w:r w:rsidR="00183703">
        <w:rPr>
          <w:rFonts w:ascii="Times New Roman" w:hAnsi="Times New Roman" w:cs="Times New Roman"/>
          <w:sz w:val="28"/>
          <w:szCs w:val="28"/>
        </w:rPr>
        <w:t>калькуляции на ремонт с представителем страховщика.</w:t>
      </w:r>
    </w:p>
    <w:p w:rsidR="00803858" w:rsidRDefault="00803858" w:rsidP="006F25B3">
      <w:pPr>
        <w:spacing w:after="0" w:line="360" w:lineRule="auto"/>
        <w:ind w:firstLine="567"/>
        <w:jc w:val="both"/>
        <w:rPr>
          <w:rFonts w:ascii="Times New Roman" w:hAnsi="Times New Roman" w:cs="Times New Roman"/>
          <w:sz w:val="28"/>
          <w:szCs w:val="28"/>
        </w:rPr>
      </w:pPr>
    </w:p>
    <w:p w:rsidR="00803858" w:rsidRDefault="00803858" w:rsidP="00803858">
      <w:pPr>
        <w:spacing w:after="0" w:line="360" w:lineRule="auto"/>
        <w:ind w:firstLine="567"/>
        <w:jc w:val="center"/>
        <w:rPr>
          <w:rFonts w:ascii="Times New Roman" w:hAnsi="Times New Roman" w:cs="Times New Roman"/>
          <w:sz w:val="28"/>
          <w:szCs w:val="28"/>
        </w:rPr>
      </w:pPr>
      <w:r>
        <w:rPr>
          <w:rFonts w:ascii="Times New Roman" w:hAnsi="Times New Roman" w:cs="Times New Roman"/>
          <w:sz w:val="28"/>
          <w:szCs w:val="28"/>
        </w:rPr>
        <w:lastRenderedPageBreak/>
        <w:t>4 ТЕСТЫ</w:t>
      </w:r>
    </w:p>
    <w:p w:rsidR="00803858" w:rsidRDefault="00803858" w:rsidP="00803858">
      <w:pPr>
        <w:spacing w:after="0" w:line="360" w:lineRule="auto"/>
        <w:ind w:firstLine="567"/>
        <w:jc w:val="center"/>
        <w:rPr>
          <w:rFonts w:ascii="Times New Roman" w:hAnsi="Times New Roman" w:cs="Times New Roman"/>
          <w:sz w:val="28"/>
          <w:szCs w:val="28"/>
        </w:rPr>
      </w:pPr>
    </w:p>
    <w:p w:rsidR="00803858" w:rsidRPr="00803858" w:rsidRDefault="00803858" w:rsidP="00803858">
      <w:pPr>
        <w:pStyle w:val="a3"/>
        <w:numPr>
          <w:ilvl w:val="1"/>
          <w:numId w:val="2"/>
        </w:numPr>
        <w:spacing w:after="0" w:line="360" w:lineRule="auto"/>
        <w:jc w:val="both"/>
        <w:rPr>
          <w:rFonts w:ascii="Times New Roman" w:hAnsi="Times New Roman" w:cs="Times New Roman"/>
          <w:sz w:val="28"/>
          <w:szCs w:val="28"/>
        </w:rPr>
      </w:pPr>
      <w:r w:rsidRPr="00803858">
        <w:rPr>
          <w:rFonts w:ascii="Times New Roman" w:hAnsi="Times New Roman" w:cs="Times New Roman"/>
          <w:sz w:val="28"/>
          <w:szCs w:val="28"/>
        </w:rPr>
        <w:t>Страховая стоимость – это:</w:t>
      </w:r>
    </w:p>
    <w:p w:rsidR="00803858" w:rsidRDefault="000B7D08" w:rsidP="00803858">
      <w:pPr>
        <w:pStyle w:val="a3"/>
        <w:spacing w:after="0" w:line="360" w:lineRule="auto"/>
        <w:ind w:left="1017"/>
        <w:jc w:val="both"/>
        <w:rPr>
          <w:rFonts w:ascii="Times New Roman" w:hAnsi="Times New Roman" w:cs="Times New Roman"/>
          <w:sz w:val="28"/>
          <w:szCs w:val="28"/>
        </w:rPr>
      </w:pPr>
      <w:r>
        <w:rPr>
          <w:rFonts w:ascii="Times New Roman" w:hAnsi="Times New Roman" w:cs="Times New Roman"/>
          <w:sz w:val="28"/>
          <w:szCs w:val="28"/>
        </w:rPr>
        <w:t>Б) балансовая стоимость имущества организации.</w:t>
      </w:r>
    </w:p>
    <w:p w:rsidR="000B7D08" w:rsidRDefault="000B7D08" w:rsidP="000B7D08">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Ю.Б. </w:t>
      </w:r>
      <w:proofErr w:type="spellStart"/>
      <w:r>
        <w:rPr>
          <w:rFonts w:ascii="Times New Roman" w:hAnsi="Times New Roman" w:cs="Times New Roman"/>
          <w:sz w:val="28"/>
          <w:szCs w:val="28"/>
        </w:rPr>
        <w:t>Фогельсон</w:t>
      </w:r>
      <w:proofErr w:type="spellEnd"/>
      <w:r>
        <w:rPr>
          <w:rFonts w:ascii="Times New Roman" w:hAnsi="Times New Roman" w:cs="Times New Roman"/>
          <w:sz w:val="28"/>
          <w:szCs w:val="28"/>
        </w:rPr>
        <w:t xml:space="preserve"> считает необходимым применение балансовой стоимости имущества с целью определения страховой стоимости для имущества юридических лиц. Согласно ч. 2 п. 1 ст. 11 Закона о бухгалтерском учете, имущество организации оценивается по цене, за которую оно фактически было приобретено, увеличенной на сумму расходов, связанных с его приобретением.</w:t>
      </w:r>
    </w:p>
    <w:p w:rsidR="000B7D08" w:rsidRDefault="000B7D08" w:rsidP="000B7D08">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4.2 Договор страхования прекращается:</w:t>
      </w:r>
    </w:p>
    <w:p w:rsidR="000B7D08" w:rsidRDefault="000B7D08" w:rsidP="000B7D08">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Г) все ответы верны.</w:t>
      </w:r>
    </w:p>
    <w:p w:rsidR="000B7D08" w:rsidRDefault="000B7D08" w:rsidP="000B7D08">
      <w:pPr>
        <w:pStyle w:val="a3"/>
        <w:spacing w:after="0" w:line="360" w:lineRule="auto"/>
        <w:ind w:left="0" w:firstLine="567"/>
        <w:jc w:val="both"/>
        <w:rPr>
          <w:rFonts w:ascii="Times New Roman" w:hAnsi="Times New Roman" w:cs="Times New Roman"/>
          <w:sz w:val="28"/>
          <w:szCs w:val="28"/>
        </w:rPr>
      </w:pPr>
      <w:proofErr w:type="gramStart"/>
      <w:r>
        <w:rPr>
          <w:rFonts w:ascii="Times New Roman" w:hAnsi="Times New Roman" w:cs="Times New Roman"/>
          <w:sz w:val="28"/>
          <w:szCs w:val="28"/>
        </w:rPr>
        <w:t>Договор страхования прекращается в следующих случаях, определенных законом: истечения срока действия; исполнения страховщиком</w:t>
      </w:r>
      <w:r w:rsidR="008F7005">
        <w:rPr>
          <w:rFonts w:ascii="Times New Roman" w:hAnsi="Times New Roman" w:cs="Times New Roman"/>
          <w:sz w:val="28"/>
          <w:szCs w:val="28"/>
        </w:rPr>
        <w:t xml:space="preserve"> обязательств перед страхователем по договору в полном объеме; неуплаты страхователем страховых взносов в установленные договором сроки; ликвидации страхователя, являющегося юридическим лицом, или смерти страхователя, являющегося физическим лицом, кроме случаев, предусмотренных законом РФ; ликвидации страховщика в порядке, установленном законодательными актами РФ;</w:t>
      </w:r>
      <w:proofErr w:type="gramEnd"/>
      <w:r w:rsidR="008F7005">
        <w:rPr>
          <w:rFonts w:ascii="Times New Roman" w:hAnsi="Times New Roman" w:cs="Times New Roman"/>
          <w:sz w:val="28"/>
          <w:szCs w:val="28"/>
        </w:rPr>
        <w:t xml:space="preserve"> принятия судом решения о признании договора страхования недействительным; в других случаях, предусмотренных законодательными актами РФ.</w:t>
      </w:r>
    </w:p>
    <w:p w:rsidR="008F7005" w:rsidRPr="009A595F" w:rsidRDefault="008F7005" w:rsidP="009A595F">
      <w:pPr>
        <w:pStyle w:val="a3"/>
        <w:numPr>
          <w:ilvl w:val="1"/>
          <w:numId w:val="7"/>
        </w:numPr>
        <w:spacing w:after="0" w:line="360" w:lineRule="auto"/>
        <w:jc w:val="both"/>
        <w:rPr>
          <w:rFonts w:ascii="Times New Roman" w:hAnsi="Times New Roman" w:cs="Times New Roman"/>
          <w:sz w:val="28"/>
          <w:szCs w:val="28"/>
        </w:rPr>
      </w:pPr>
      <w:r w:rsidRPr="009A595F">
        <w:rPr>
          <w:rFonts w:ascii="Times New Roman" w:hAnsi="Times New Roman" w:cs="Times New Roman"/>
          <w:sz w:val="28"/>
          <w:szCs w:val="28"/>
        </w:rPr>
        <w:t>С наступлением страхового случая у страховщика в имущественном страховании возникает обязанность выплатить страхователю:</w:t>
      </w:r>
    </w:p>
    <w:p w:rsidR="008F7005" w:rsidRDefault="00C128FA" w:rsidP="008F7005">
      <w:pPr>
        <w:pStyle w:val="a3"/>
        <w:spacing w:after="0" w:line="360" w:lineRule="auto"/>
        <w:ind w:left="1017"/>
        <w:jc w:val="both"/>
        <w:rPr>
          <w:rFonts w:ascii="Times New Roman" w:hAnsi="Times New Roman" w:cs="Times New Roman"/>
          <w:sz w:val="28"/>
          <w:szCs w:val="28"/>
        </w:rPr>
      </w:pPr>
      <w:r>
        <w:rPr>
          <w:rFonts w:ascii="Times New Roman" w:hAnsi="Times New Roman" w:cs="Times New Roman"/>
          <w:sz w:val="28"/>
          <w:szCs w:val="28"/>
        </w:rPr>
        <w:t>Б</w:t>
      </w:r>
      <w:r w:rsidR="008F7005">
        <w:rPr>
          <w:rFonts w:ascii="Times New Roman" w:hAnsi="Times New Roman" w:cs="Times New Roman"/>
          <w:sz w:val="28"/>
          <w:szCs w:val="28"/>
        </w:rPr>
        <w:t>)</w:t>
      </w:r>
      <w:r>
        <w:rPr>
          <w:rFonts w:ascii="Times New Roman" w:hAnsi="Times New Roman" w:cs="Times New Roman"/>
          <w:sz w:val="28"/>
          <w:szCs w:val="28"/>
        </w:rPr>
        <w:t xml:space="preserve"> страховую выплату</w:t>
      </w:r>
      <w:r w:rsidR="008F7005">
        <w:rPr>
          <w:rFonts w:ascii="Times New Roman" w:hAnsi="Times New Roman" w:cs="Times New Roman"/>
          <w:sz w:val="28"/>
          <w:szCs w:val="28"/>
        </w:rPr>
        <w:t>.</w:t>
      </w:r>
    </w:p>
    <w:p w:rsidR="008F7005" w:rsidRDefault="008F7005" w:rsidP="008F7005">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По договору имущественного страхования страховщик обязуется за страховую премию при наступлении предусмотренного в договоре страхового случая возместить </w:t>
      </w:r>
      <w:r w:rsidR="00C128FA">
        <w:rPr>
          <w:rFonts w:ascii="Times New Roman" w:hAnsi="Times New Roman" w:cs="Times New Roman"/>
          <w:sz w:val="28"/>
          <w:szCs w:val="28"/>
        </w:rPr>
        <w:t xml:space="preserve">страхователю или выгодоприобретателю, причиненные вследствие этого события убытки в застрахованном имуществе, </w:t>
      </w:r>
      <w:r w:rsidR="00C128FA">
        <w:rPr>
          <w:rFonts w:ascii="Times New Roman" w:hAnsi="Times New Roman" w:cs="Times New Roman"/>
          <w:sz w:val="28"/>
          <w:szCs w:val="28"/>
        </w:rPr>
        <w:lastRenderedPageBreak/>
        <w:t>либо убытки в связи с иными имущественными интересами страхователя (выплатить страховое возмещение) в пределах страховой суммы.</w:t>
      </w:r>
    </w:p>
    <w:p w:rsidR="00C128FA" w:rsidRDefault="009A595F" w:rsidP="008F7005">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4.4</w:t>
      </w:r>
      <w:r w:rsidR="00C128FA">
        <w:rPr>
          <w:rFonts w:ascii="Times New Roman" w:hAnsi="Times New Roman" w:cs="Times New Roman"/>
          <w:sz w:val="28"/>
          <w:szCs w:val="28"/>
        </w:rPr>
        <w:t xml:space="preserve"> Понятие «страховое покрытие» аналогично понятию:</w:t>
      </w:r>
    </w:p>
    <w:p w:rsidR="00C128FA" w:rsidRDefault="00C128FA" w:rsidP="008F7005">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Г) страховой риск.</w:t>
      </w:r>
    </w:p>
    <w:p w:rsidR="00C128FA" w:rsidRDefault="00C128FA" w:rsidP="008F7005">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Страховое покрытие включает те риски, ущербы от которых покрываются договором страхования. В состав страхового покрытия включаются разные риски, перечисленные в Правилах страхования конкретной страховой компании, и страхователь имеет возможность выбрать из них те, которые представляются ему наиболее актуальными.</w:t>
      </w:r>
    </w:p>
    <w:p w:rsidR="009A595F" w:rsidRDefault="009A595F" w:rsidP="008F7005">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4.5 Размер страховой выплаты по договору страхования должен:</w:t>
      </w:r>
    </w:p>
    <w:p w:rsidR="009A595F" w:rsidRDefault="009A595F" w:rsidP="008F7005">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А) не превышать страховой суммы.</w:t>
      </w:r>
    </w:p>
    <w:p w:rsidR="00C128FA" w:rsidRDefault="00C128FA" w:rsidP="008F7005">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9A595F">
        <w:rPr>
          <w:rFonts w:ascii="Times New Roman" w:hAnsi="Times New Roman" w:cs="Times New Roman"/>
          <w:sz w:val="28"/>
          <w:szCs w:val="28"/>
        </w:rPr>
        <w:t>Р</w:t>
      </w:r>
      <w:r w:rsidR="009A595F" w:rsidRPr="009A595F">
        <w:rPr>
          <w:rFonts w:ascii="Times New Roman" w:hAnsi="Times New Roman" w:cs="Times New Roman"/>
          <w:sz w:val="28"/>
          <w:szCs w:val="28"/>
        </w:rPr>
        <w:t>азмер страховой выплаты по договору обязательного страхования не может превышать размер причиненного вреда и размер страховой суммы.</w:t>
      </w:r>
    </w:p>
    <w:p w:rsidR="009A595F" w:rsidRDefault="009A595F" w:rsidP="008F7005">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4.6</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од понятие «страховая стоимость» не попадают:</w:t>
      </w:r>
    </w:p>
    <w:p w:rsidR="009A595F" w:rsidRDefault="009A595F" w:rsidP="008F7005">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Б) лимит ответственности страховщика.</w:t>
      </w:r>
    </w:p>
    <w:p w:rsidR="009A595F" w:rsidRDefault="009A595F" w:rsidP="009A595F">
      <w:pPr>
        <w:pStyle w:val="a3"/>
        <w:spacing w:after="0" w:line="360" w:lineRule="auto"/>
        <w:ind w:left="0" w:firstLine="567"/>
        <w:jc w:val="both"/>
        <w:rPr>
          <w:rFonts w:ascii="Times New Roman" w:hAnsi="Times New Roman" w:cs="Times New Roman"/>
          <w:sz w:val="28"/>
          <w:szCs w:val="28"/>
        </w:rPr>
      </w:pPr>
      <w:r w:rsidRPr="009A595F">
        <w:rPr>
          <w:rFonts w:ascii="Times New Roman" w:hAnsi="Times New Roman" w:cs="Times New Roman"/>
          <w:sz w:val="28"/>
          <w:szCs w:val="28"/>
        </w:rPr>
        <w:t>Страховая стоимость объектов недвижимости, производственного, технологического и офисного оборудования определяется как:</w:t>
      </w:r>
      <w:r>
        <w:rPr>
          <w:rFonts w:ascii="Times New Roman" w:hAnsi="Times New Roman" w:cs="Times New Roman"/>
          <w:sz w:val="28"/>
          <w:szCs w:val="28"/>
        </w:rPr>
        <w:t xml:space="preserve"> </w:t>
      </w:r>
      <w:r w:rsidRPr="009A595F">
        <w:rPr>
          <w:rFonts w:ascii="Times New Roman" w:hAnsi="Times New Roman" w:cs="Times New Roman"/>
          <w:sz w:val="28"/>
          <w:szCs w:val="28"/>
        </w:rPr>
        <w:t xml:space="preserve">восстановительная стоимость, т.е. сумма, необходимая для приобретения или изготовления нового объекта аналогичного вида и качества, </w:t>
      </w:r>
      <w:r>
        <w:rPr>
          <w:rFonts w:ascii="Times New Roman" w:hAnsi="Times New Roman" w:cs="Times New Roman"/>
          <w:sz w:val="28"/>
          <w:szCs w:val="28"/>
        </w:rPr>
        <w:t xml:space="preserve">за вычетом накопленного износа; </w:t>
      </w:r>
      <w:r w:rsidRPr="009A595F">
        <w:rPr>
          <w:rFonts w:ascii="Times New Roman" w:hAnsi="Times New Roman" w:cs="Times New Roman"/>
          <w:sz w:val="28"/>
          <w:szCs w:val="28"/>
        </w:rPr>
        <w:t>балансовая стоимость имущества;</w:t>
      </w:r>
      <w:r>
        <w:rPr>
          <w:rFonts w:ascii="Times New Roman" w:hAnsi="Times New Roman" w:cs="Times New Roman"/>
          <w:sz w:val="28"/>
          <w:szCs w:val="28"/>
        </w:rPr>
        <w:t xml:space="preserve"> рыночная стоимость объекта</w:t>
      </w:r>
      <w:r w:rsidRPr="009A595F">
        <w:rPr>
          <w:rFonts w:ascii="Times New Roman" w:hAnsi="Times New Roman" w:cs="Times New Roman"/>
          <w:sz w:val="28"/>
          <w:szCs w:val="28"/>
        </w:rPr>
        <w:t>.</w:t>
      </w:r>
      <w:r>
        <w:rPr>
          <w:rFonts w:ascii="Times New Roman" w:hAnsi="Times New Roman" w:cs="Times New Roman"/>
          <w:sz w:val="28"/>
          <w:szCs w:val="28"/>
        </w:rPr>
        <w:t xml:space="preserve"> </w:t>
      </w:r>
      <w:r w:rsidRPr="009A595F">
        <w:rPr>
          <w:rFonts w:ascii="Times New Roman" w:hAnsi="Times New Roman" w:cs="Times New Roman"/>
          <w:sz w:val="28"/>
          <w:szCs w:val="28"/>
        </w:rPr>
        <w:t>Лимит ответственности – страховая сумма, указанная в договоре страхования (полисе), в пределах которой страховщик несет ответственность перед страхователем (третьими лицами); максимально возможная сумма страхового возмещения.</w:t>
      </w:r>
    </w:p>
    <w:p w:rsidR="009A595F" w:rsidRDefault="009A595F" w:rsidP="00B40EFD">
      <w:pPr>
        <w:pStyle w:val="a3"/>
        <w:numPr>
          <w:ilvl w:val="1"/>
          <w:numId w:val="9"/>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Существенным условием по договору страхования является:</w:t>
      </w:r>
    </w:p>
    <w:p w:rsidR="00B40EFD" w:rsidRDefault="00B40EFD" w:rsidP="009A595F">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Б) размер страховой суммы.</w:t>
      </w:r>
    </w:p>
    <w:p w:rsidR="00B40EFD" w:rsidRPr="00B40EFD" w:rsidRDefault="00B40EFD" w:rsidP="00B40EFD">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Согласно ст. 942 ГК РФ при заключении договора личного страхования между страхователем и страховщиком должно быть достигнуто соглашение: о</w:t>
      </w:r>
      <w:r w:rsidRPr="00B40EFD">
        <w:rPr>
          <w:rFonts w:ascii="Times New Roman" w:hAnsi="Times New Roman" w:cs="Times New Roman"/>
          <w:sz w:val="28"/>
          <w:szCs w:val="28"/>
        </w:rPr>
        <w:t>б определенном имуществе, либо ином имущественном интересе, являющемся объектом страхования;</w:t>
      </w:r>
      <w:r>
        <w:rPr>
          <w:rFonts w:ascii="Times New Roman" w:hAnsi="Times New Roman" w:cs="Times New Roman"/>
          <w:sz w:val="28"/>
          <w:szCs w:val="28"/>
        </w:rPr>
        <w:t xml:space="preserve"> о</w:t>
      </w:r>
      <w:r w:rsidRPr="00B40EFD">
        <w:rPr>
          <w:rFonts w:ascii="Times New Roman" w:hAnsi="Times New Roman" w:cs="Times New Roman"/>
          <w:sz w:val="28"/>
          <w:szCs w:val="28"/>
        </w:rPr>
        <w:t xml:space="preserve"> характере события на случай </w:t>
      </w:r>
      <w:r w:rsidRPr="00B40EFD">
        <w:rPr>
          <w:rFonts w:ascii="Times New Roman" w:hAnsi="Times New Roman" w:cs="Times New Roman"/>
          <w:sz w:val="28"/>
          <w:szCs w:val="28"/>
        </w:rPr>
        <w:lastRenderedPageBreak/>
        <w:t>наступления, которого осуществляется страхование (страхового случая);</w:t>
      </w:r>
      <w:r>
        <w:rPr>
          <w:rFonts w:ascii="Times New Roman" w:hAnsi="Times New Roman" w:cs="Times New Roman"/>
          <w:sz w:val="28"/>
          <w:szCs w:val="28"/>
        </w:rPr>
        <w:t xml:space="preserve"> о</w:t>
      </w:r>
      <w:r w:rsidRPr="00B40EFD">
        <w:rPr>
          <w:rFonts w:ascii="Times New Roman" w:hAnsi="Times New Roman" w:cs="Times New Roman"/>
          <w:sz w:val="28"/>
          <w:szCs w:val="28"/>
        </w:rPr>
        <w:t xml:space="preserve"> размере страховой суммы;</w:t>
      </w:r>
      <w:r>
        <w:rPr>
          <w:rFonts w:ascii="Times New Roman" w:hAnsi="Times New Roman" w:cs="Times New Roman"/>
          <w:sz w:val="28"/>
          <w:szCs w:val="28"/>
        </w:rPr>
        <w:t xml:space="preserve"> о</w:t>
      </w:r>
      <w:r w:rsidRPr="00B40EFD">
        <w:rPr>
          <w:rFonts w:ascii="Times New Roman" w:hAnsi="Times New Roman" w:cs="Times New Roman"/>
          <w:sz w:val="28"/>
          <w:szCs w:val="28"/>
        </w:rPr>
        <w:t xml:space="preserve"> сроке действия договора.</w:t>
      </w:r>
    </w:p>
    <w:p w:rsidR="00B40EFD" w:rsidRDefault="00B40EFD" w:rsidP="009A595F">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4.8 Основанием для признания происшествия страховым случаем являются:</w:t>
      </w:r>
    </w:p>
    <w:p w:rsidR="00B40EFD" w:rsidRDefault="00B40EFD" w:rsidP="009A595F">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В) документально подтвержденный факт нанесения ущерба застрахованному объекту (лицу).</w:t>
      </w:r>
    </w:p>
    <w:p w:rsidR="00B40EFD" w:rsidRDefault="00B40EFD" w:rsidP="009A595F">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4.9 Страховое возмещение в имущественном страховании – это:</w:t>
      </w:r>
    </w:p>
    <w:p w:rsidR="00B40EFD" w:rsidRDefault="00B40EFD" w:rsidP="009A595F">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страховая выплата.</w:t>
      </w:r>
    </w:p>
    <w:p w:rsidR="00B40EFD" w:rsidRDefault="00B40EFD" w:rsidP="009A595F">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4.10 Страховым случаем является:</w:t>
      </w:r>
    </w:p>
    <w:p w:rsidR="00B40EFD" w:rsidRDefault="00B40EFD" w:rsidP="009A595F">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совершившееся событие.</w:t>
      </w:r>
    </w:p>
    <w:p w:rsidR="00B40EFD" w:rsidRDefault="00B40EFD" w:rsidP="009A595F">
      <w:pPr>
        <w:pStyle w:val="a3"/>
        <w:spacing w:after="0" w:line="360" w:lineRule="auto"/>
        <w:ind w:left="0" w:firstLine="567"/>
        <w:jc w:val="both"/>
        <w:rPr>
          <w:rFonts w:ascii="Times New Roman" w:hAnsi="Times New Roman" w:cs="Times New Roman"/>
          <w:sz w:val="28"/>
          <w:szCs w:val="28"/>
        </w:rPr>
      </w:pPr>
      <w:r w:rsidRPr="00B40EFD">
        <w:rPr>
          <w:rFonts w:ascii="Times New Roman" w:hAnsi="Times New Roman" w:cs="Times New Roman"/>
          <w:sz w:val="28"/>
          <w:szCs w:val="28"/>
        </w:rPr>
        <w:t>Страховой случай – фактически наступившее (предусмотренное законом или договором страхования) событие, после которого возникает обязанность страховщика произвести страховую выплату. Страховой риск и страховой случай – это одно и то же событие, разница лишь в том, что в первом случае событие только вероятно, а в другом – оно уже наступило</w:t>
      </w:r>
      <w:r w:rsidR="00146485">
        <w:rPr>
          <w:rFonts w:ascii="Times New Roman" w:hAnsi="Times New Roman" w:cs="Times New Roman"/>
          <w:sz w:val="28"/>
          <w:szCs w:val="28"/>
        </w:rPr>
        <w:t>.</w:t>
      </w:r>
    </w:p>
    <w:p w:rsidR="00146485" w:rsidRDefault="00146485" w:rsidP="009A595F">
      <w:pPr>
        <w:pStyle w:val="a3"/>
        <w:spacing w:after="0" w:line="360" w:lineRule="auto"/>
        <w:ind w:left="0" w:firstLine="567"/>
        <w:jc w:val="both"/>
        <w:rPr>
          <w:rFonts w:ascii="Times New Roman" w:hAnsi="Times New Roman" w:cs="Times New Roman"/>
          <w:sz w:val="28"/>
          <w:szCs w:val="28"/>
        </w:rPr>
      </w:pPr>
    </w:p>
    <w:p w:rsidR="00FF63C5" w:rsidRDefault="00FF63C5" w:rsidP="009A595F">
      <w:pPr>
        <w:pStyle w:val="a3"/>
        <w:spacing w:after="0" w:line="360" w:lineRule="auto"/>
        <w:ind w:left="0" w:firstLine="567"/>
        <w:jc w:val="both"/>
        <w:rPr>
          <w:rFonts w:ascii="Times New Roman" w:hAnsi="Times New Roman" w:cs="Times New Roman"/>
          <w:sz w:val="28"/>
          <w:szCs w:val="28"/>
        </w:rPr>
      </w:pPr>
    </w:p>
    <w:p w:rsidR="00FF63C5" w:rsidRDefault="00FF63C5" w:rsidP="009A595F">
      <w:pPr>
        <w:pStyle w:val="a3"/>
        <w:spacing w:after="0" w:line="360" w:lineRule="auto"/>
        <w:ind w:left="0" w:firstLine="567"/>
        <w:jc w:val="both"/>
        <w:rPr>
          <w:rFonts w:ascii="Times New Roman" w:hAnsi="Times New Roman" w:cs="Times New Roman"/>
          <w:sz w:val="28"/>
          <w:szCs w:val="28"/>
        </w:rPr>
      </w:pPr>
    </w:p>
    <w:p w:rsidR="00FF63C5" w:rsidRDefault="00FF63C5" w:rsidP="009A595F">
      <w:pPr>
        <w:pStyle w:val="a3"/>
        <w:spacing w:after="0" w:line="360" w:lineRule="auto"/>
        <w:ind w:left="0" w:firstLine="567"/>
        <w:jc w:val="both"/>
        <w:rPr>
          <w:rFonts w:ascii="Times New Roman" w:hAnsi="Times New Roman" w:cs="Times New Roman"/>
          <w:sz w:val="28"/>
          <w:szCs w:val="28"/>
        </w:rPr>
      </w:pPr>
    </w:p>
    <w:p w:rsidR="00FF63C5" w:rsidRDefault="00FF63C5" w:rsidP="009A595F">
      <w:pPr>
        <w:pStyle w:val="a3"/>
        <w:spacing w:after="0" w:line="360" w:lineRule="auto"/>
        <w:ind w:left="0" w:firstLine="567"/>
        <w:jc w:val="both"/>
        <w:rPr>
          <w:rFonts w:ascii="Times New Roman" w:hAnsi="Times New Roman" w:cs="Times New Roman"/>
          <w:sz w:val="28"/>
          <w:szCs w:val="28"/>
        </w:rPr>
      </w:pPr>
    </w:p>
    <w:p w:rsidR="00FF63C5" w:rsidRDefault="00FF63C5" w:rsidP="009A595F">
      <w:pPr>
        <w:pStyle w:val="a3"/>
        <w:spacing w:after="0" w:line="360" w:lineRule="auto"/>
        <w:ind w:left="0" w:firstLine="567"/>
        <w:jc w:val="both"/>
        <w:rPr>
          <w:rFonts w:ascii="Times New Roman" w:hAnsi="Times New Roman" w:cs="Times New Roman"/>
          <w:sz w:val="28"/>
          <w:szCs w:val="28"/>
        </w:rPr>
      </w:pPr>
    </w:p>
    <w:p w:rsidR="00FF63C5" w:rsidRDefault="00FF63C5" w:rsidP="009A595F">
      <w:pPr>
        <w:pStyle w:val="a3"/>
        <w:spacing w:after="0" w:line="360" w:lineRule="auto"/>
        <w:ind w:left="0" w:firstLine="567"/>
        <w:jc w:val="both"/>
        <w:rPr>
          <w:rFonts w:ascii="Times New Roman" w:hAnsi="Times New Roman" w:cs="Times New Roman"/>
          <w:sz w:val="28"/>
          <w:szCs w:val="28"/>
        </w:rPr>
      </w:pPr>
    </w:p>
    <w:p w:rsidR="00FF63C5" w:rsidRDefault="00FF63C5" w:rsidP="009A595F">
      <w:pPr>
        <w:pStyle w:val="a3"/>
        <w:spacing w:after="0" w:line="360" w:lineRule="auto"/>
        <w:ind w:left="0" w:firstLine="567"/>
        <w:jc w:val="both"/>
        <w:rPr>
          <w:rFonts w:ascii="Times New Roman" w:hAnsi="Times New Roman" w:cs="Times New Roman"/>
          <w:sz w:val="28"/>
          <w:szCs w:val="28"/>
        </w:rPr>
      </w:pPr>
    </w:p>
    <w:p w:rsidR="00FF63C5" w:rsidRDefault="00FF63C5" w:rsidP="009A595F">
      <w:pPr>
        <w:pStyle w:val="a3"/>
        <w:spacing w:after="0" w:line="360" w:lineRule="auto"/>
        <w:ind w:left="0" w:firstLine="567"/>
        <w:jc w:val="both"/>
        <w:rPr>
          <w:rFonts w:ascii="Times New Roman" w:hAnsi="Times New Roman" w:cs="Times New Roman"/>
          <w:sz w:val="28"/>
          <w:szCs w:val="28"/>
        </w:rPr>
      </w:pPr>
    </w:p>
    <w:p w:rsidR="00FF63C5" w:rsidRDefault="00FF63C5" w:rsidP="009A595F">
      <w:pPr>
        <w:pStyle w:val="a3"/>
        <w:spacing w:after="0" w:line="360" w:lineRule="auto"/>
        <w:ind w:left="0" w:firstLine="567"/>
        <w:jc w:val="both"/>
        <w:rPr>
          <w:rFonts w:ascii="Times New Roman" w:hAnsi="Times New Roman" w:cs="Times New Roman"/>
          <w:sz w:val="28"/>
          <w:szCs w:val="28"/>
        </w:rPr>
      </w:pPr>
    </w:p>
    <w:p w:rsidR="00FF63C5" w:rsidRDefault="00FF63C5" w:rsidP="009A595F">
      <w:pPr>
        <w:pStyle w:val="a3"/>
        <w:spacing w:after="0" w:line="360" w:lineRule="auto"/>
        <w:ind w:left="0" w:firstLine="567"/>
        <w:jc w:val="both"/>
        <w:rPr>
          <w:rFonts w:ascii="Times New Roman" w:hAnsi="Times New Roman" w:cs="Times New Roman"/>
          <w:sz w:val="28"/>
          <w:szCs w:val="28"/>
        </w:rPr>
      </w:pPr>
    </w:p>
    <w:p w:rsidR="00FF63C5" w:rsidRDefault="00FF63C5" w:rsidP="009A595F">
      <w:pPr>
        <w:pStyle w:val="a3"/>
        <w:spacing w:after="0" w:line="360" w:lineRule="auto"/>
        <w:ind w:left="0" w:firstLine="567"/>
        <w:jc w:val="both"/>
        <w:rPr>
          <w:rFonts w:ascii="Times New Roman" w:hAnsi="Times New Roman" w:cs="Times New Roman"/>
          <w:sz w:val="28"/>
          <w:szCs w:val="28"/>
        </w:rPr>
      </w:pPr>
    </w:p>
    <w:p w:rsidR="00FF63C5" w:rsidRDefault="00FF63C5" w:rsidP="009A595F">
      <w:pPr>
        <w:pStyle w:val="a3"/>
        <w:spacing w:after="0" w:line="360" w:lineRule="auto"/>
        <w:ind w:left="0" w:firstLine="567"/>
        <w:jc w:val="both"/>
        <w:rPr>
          <w:rFonts w:ascii="Times New Roman" w:hAnsi="Times New Roman" w:cs="Times New Roman"/>
          <w:sz w:val="28"/>
          <w:szCs w:val="28"/>
        </w:rPr>
      </w:pPr>
    </w:p>
    <w:p w:rsidR="00FF63C5" w:rsidRDefault="00FF63C5" w:rsidP="009A595F">
      <w:pPr>
        <w:pStyle w:val="a3"/>
        <w:spacing w:after="0" w:line="360" w:lineRule="auto"/>
        <w:ind w:left="0" w:firstLine="567"/>
        <w:jc w:val="both"/>
        <w:rPr>
          <w:rFonts w:ascii="Times New Roman" w:hAnsi="Times New Roman" w:cs="Times New Roman"/>
          <w:sz w:val="28"/>
          <w:szCs w:val="28"/>
        </w:rPr>
      </w:pPr>
    </w:p>
    <w:p w:rsidR="00FF63C5" w:rsidRDefault="00FF63C5" w:rsidP="009A595F">
      <w:pPr>
        <w:pStyle w:val="a3"/>
        <w:spacing w:after="0" w:line="360" w:lineRule="auto"/>
        <w:ind w:left="0" w:firstLine="567"/>
        <w:jc w:val="both"/>
        <w:rPr>
          <w:rFonts w:ascii="Times New Roman" w:hAnsi="Times New Roman" w:cs="Times New Roman"/>
          <w:sz w:val="28"/>
          <w:szCs w:val="28"/>
        </w:rPr>
      </w:pPr>
    </w:p>
    <w:p w:rsidR="00FF63C5" w:rsidRDefault="00FF63C5" w:rsidP="00FF63C5">
      <w:pPr>
        <w:pStyle w:val="a3"/>
        <w:numPr>
          <w:ilvl w:val="0"/>
          <w:numId w:val="9"/>
        </w:num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ЗАДАЧИ</w:t>
      </w:r>
    </w:p>
    <w:p w:rsidR="00FF63C5" w:rsidRDefault="00FF63C5" w:rsidP="00FF63C5">
      <w:pPr>
        <w:spacing w:after="0" w:line="360" w:lineRule="auto"/>
        <w:jc w:val="center"/>
        <w:rPr>
          <w:rFonts w:ascii="Times New Roman" w:hAnsi="Times New Roman" w:cs="Times New Roman"/>
          <w:sz w:val="28"/>
          <w:szCs w:val="28"/>
        </w:rPr>
      </w:pPr>
    </w:p>
    <w:p w:rsidR="00480E7F" w:rsidRPr="00480E7F" w:rsidRDefault="00480E7F" w:rsidP="00480E7F">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5.1 </w:t>
      </w:r>
      <w:r w:rsidRPr="00480E7F">
        <w:rPr>
          <w:rFonts w:ascii="Times New Roman" w:hAnsi="Times New Roman" w:cs="Times New Roman"/>
          <w:sz w:val="28"/>
          <w:szCs w:val="28"/>
        </w:rPr>
        <w:t>Действительная (страховая) стоим</w:t>
      </w:r>
      <w:r>
        <w:rPr>
          <w:rFonts w:ascii="Times New Roman" w:hAnsi="Times New Roman" w:cs="Times New Roman"/>
          <w:sz w:val="28"/>
          <w:szCs w:val="28"/>
        </w:rPr>
        <w:t>ость застрахованного имущества 128</w:t>
      </w:r>
      <w:r w:rsidRPr="00480E7F">
        <w:rPr>
          <w:rFonts w:ascii="Times New Roman" w:hAnsi="Times New Roman" w:cs="Times New Roman"/>
          <w:sz w:val="28"/>
          <w:szCs w:val="28"/>
        </w:rPr>
        <w:t>500 у.е.  Получены два предложения от разных страховых организаций. Первой организацией предложен вариант страхования по системе пропорциональной ответственности и (по согласию страхователя) на условиях неполного страхования (70% к страховой стоимости). Второй – предложено страхование по системе первого риска страхования по полн</w:t>
      </w:r>
      <w:r>
        <w:rPr>
          <w:rFonts w:ascii="Times New Roman" w:hAnsi="Times New Roman" w:cs="Times New Roman"/>
          <w:sz w:val="28"/>
          <w:szCs w:val="28"/>
        </w:rPr>
        <w:t xml:space="preserve">ой стоимости </w:t>
      </w:r>
      <w:r w:rsidRPr="00480E7F">
        <w:rPr>
          <w:rFonts w:ascii="Times New Roman" w:hAnsi="Times New Roman" w:cs="Times New Roman"/>
          <w:sz w:val="28"/>
          <w:szCs w:val="28"/>
        </w:rPr>
        <w:t>(с согласия страхователя). В обоих предложениях предусмотрена безусловная франшиза в размере 6% к страховой стоимости.</w:t>
      </w:r>
    </w:p>
    <w:p w:rsidR="00480E7F" w:rsidRPr="00480E7F" w:rsidRDefault="00480E7F" w:rsidP="00480E7F">
      <w:pPr>
        <w:spacing w:after="0" w:line="360" w:lineRule="auto"/>
        <w:ind w:firstLine="567"/>
        <w:jc w:val="both"/>
        <w:rPr>
          <w:rFonts w:ascii="Times New Roman" w:hAnsi="Times New Roman" w:cs="Times New Roman"/>
          <w:sz w:val="28"/>
          <w:szCs w:val="28"/>
        </w:rPr>
      </w:pPr>
      <w:r w:rsidRPr="00480E7F">
        <w:rPr>
          <w:rFonts w:ascii="Times New Roman" w:hAnsi="Times New Roman" w:cs="Times New Roman"/>
          <w:sz w:val="28"/>
          <w:szCs w:val="28"/>
        </w:rPr>
        <w:t>Страхователь оценил оба варианта на случай значительного ущерба в объеме 90 000 у.е.</w:t>
      </w:r>
    </w:p>
    <w:p w:rsidR="00480E7F" w:rsidRPr="00480E7F" w:rsidRDefault="00480E7F" w:rsidP="00480E7F">
      <w:pPr>
        <w:spacing w:after="0" w:line="360" w:lineRule="auto"/>
        <w:ind w:firstLine="567"/>
        <w:jc w:val="both"/>
        <w:rPr>
          <w:rFonts w:ascii="Times New Roman" w:hAnsi="Times New Roman" w:cs="Times New Roman"/>
          <w:sz w:val="28"/>
          <w:szCs w:val="28"/>
        </w:rPr>
      </w:pPr>
      <w:r w:rsidRPr="00480E7F">
        <w:rPr>
          <w:rFonts w:ascii="Times New Roman" w:hAnsi="Times New Roman" w:cs="Times New Roman"/>
          <w:sz w:val="28"/>
          <w:szCs w:val="28"/>
        </w:rPr>
        <w:t>Определите страховое возмещение по системам пропорциональной ответственности и первого риска.</w:t>
      </w:r>
    </w:p>
    <w:p w:rsidR="00FF63C5" w:rsidRDefault="00480E7F" w:rsidP="00480E7F">
      <w:pPr>
        <w:spacing w:after="0" w:line="360" w:lineRule="auto"/>
        <w:ind w:firstLine="567"/>
        <w:jc w:val="both"/>
        <w:rPr>
          <w:rFonts w:ascii="Times New Roman" w:hAnsi="Times New Roman" w:cs="Times New Roman"/>
          <w:sz w:val="28"/>
          <w:szCs w:val="28"/>
        </w:rPr>
      </w:pPr>
      <w:r w:rsidRPr="00480E7F">
        <w:rPr>
          <w:rFonts w:ascii="Times New Roman" w:hAnsi="Times New Roman" w:cs="Times New Roman"/>
          <w:sz w:val="28"/>
          <w:szCs w:val="28"/>
        </w:rPr>
        <w:t>Сделайте вывод, какой вариант договора выгоднее для страхователя.</w:t>
      </w:r>
    </w:p>
    <w:p w:rsidR="00480E7F" w:rsidRDefault="00480E7F" w:rsidP="00480E7F">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Решение:</w:t>
      </w:r>
    </w:p>
    <w:p w:rsidR="00480E7F" w:rsidRDefault="00480E7F" w:rsidP="00480E7F">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1) Страхование по системе пропорциональной ответственности:</w:t>
      </w:r>
    </w:p>
    <w:p w:rsidR="00480E7F" w:rsidRPr="00FF63C5" w:rsidRDefault="00480E7F" w:rsidP="00480E7F">
      <w:pPr>
        <w:spacing w:after="0" w:line="360" w:lineRule="auto"/>
        <w:ind w:firstLine="567"/>
        <w:jc w:val="center"/>
        <w:rPr>
          <w:rFonts w:ascii="Times New Roman" w:hAnsi="Times New Roman" w:cs="Times New Roman"/>
          <w:sz w:val="28"/>
          <w:szCs w:val="28"/>
        </w:rPr>
      </w:pPr>
      <m:oMath>
        <m:r>
          <w:rPr>
            <w:rFonts w:ascii="Cambria Math" w:hAnsi="Cambria Math" w:cs="Times New Roman"/>
            <w:sz w:val="28"/>
            <w:szCs w:val="28"/>
          </w:rPr>
          <m:t>Q=</m:t>
        </m:r>
        <m:f>
          <m:fPr>
            <m:ctrlPr>
              <w:rPr>
                <w:rFonts w:ascii="Cambria Math" w:hAnsi="Cambria Math" w:cs="Times New Roman"/>
                <w:i/>
                <w:sz w:val="28"/>
                <w:szCs w:val="28"/>
              </w:rPr>
            </m:ctrlPr>
          </m:fPr>
          <m:num>
            <m:r>
              <w:rPr>
                <w:rFonts w:ascii="Cambria Math" w:hAnsi="Cambria Math" w:cs="Times New Roman"/>
                <w:sz w:val="28"/>
                <w:szCs w:val="28"/>
              </w:rPr>
              <m:t>S∙T</m:t>
            </m:r>
          </m:num>
          <m:den>
            <m:r>
              <w:rPr>
                <w:rFonts w:ascii="Cambria Math" w:hAnsi="Cambria Math" w:cs="Times New Roman"/>
                <w:sz w:val="28"/>
                <w:szCs w:val="28"/>
              </w:rPr>
              <m:t>W</m:t>
            </m:r>
          </m:den>
        </m:f>
      </m:oMath>
      <w:r>
        <w:rPr>
          <w:rFonts w:ascii="Times New Roman" w:eastAsiaTheme="minorEastAsia" w:hAnsi="Times New Roman" w:cs="Times New Roman"/>
          <w:sz w:val="28"/>
          <w:szCs w:val="28"/>
        </w:rPr>
        <w:t>, где</w:t>
      </w:r>
    </w:p>
    <w:p w:rsidR="00480E7F" w:rsidRDefault="00480E7F" w:rsidP="00480E7F">
      <w:pPr>
        <w:spacing w:after="0" w:line="360" w:lineRule="auto"/>
        <w:ind w:firstLine="567"/>
        <w:jc w:val="both"/>
        <w:rPr>
          <w:rFonts w:ascii="Times New Roman" w:hAnsi="Times New Roman" w:cs="Times New Roman"/>
          <w:sz w:val="28"/>
          <w:szCs w:val="28"/>
        </w:rPr>
      </w:pPr>
      <w:r w:rsidRPr="00480E7F">
        <w:rPr>
          <w:rFonts w:ascii="Times New Roman" w:hAnsi="Times New Roman" w:cs="Times New Roman"/>
          <w:sz w:val="28"/>
          <w:szCs w:val="28"/>
        </w:rPr>
        <w:t xml:space="preserve">Q – страховое возмещение; </w:t>
      </w:r>
    </w:p>
    <w:p w:rsidR="00480E7F" w:rsidRPr="00480E7F" w:rsidRDefault="00480E7F" w:rsidP="00480E7F">
      <w:pPr>
        <w:spacing w:after="0" w:line="360" w:lineRule="auto"/>
        <w:ind w:firstLine="567"/>
        <w:jc w:val="both"/>
        <w:rPr>
          <w:rFonts w:ascii="Times New Roman" w:hAnsi="Times New Roman" w:cs="Times New Roman"/>
          <w:sz w:val="28"/>
          <w:szCs w:val="28"/>
        </w:rPr>
      </w:pPr>
      <w:r w:rsidRPr="00480E7F">
        <w:rPr>
          <w:rFonts w:ascii="Times New Roman" w:hAnsi="Times New Roman" w:cs="Times New Roman"/>
          <w:sz w:val="28"/>
          <w:szCs w:val="28"/>
        </w:rPr>
        <w:t xml:space="preserve">S – страховая сумма по договору; </w:t>
      </w:r>
    </w:p>
    <w:p w:rsidR="003745AB" w:rsidRDefault="00480E7F" w:rsidP="00480E7F">
      <w:pPr>
        <w:pStyle w:val="a3"/>
        <w:spacing w:after="0" w:line="360" w:lineRule="auto"/>
        <w:ind w:left="0" w:firstLine="567"/>
        <w:jc w:val="both"/>
        <w:rPr>
          <w:rFonts w:ascii="Times New Roman" w:hAnsi="Times New Roman" w:cs="Times New Roman"/>
          <w:sz w:val="28"/>
          <w:szCs w:val="28"/>
        </w:rPr>
      </w:pPr>
      <w:r w:rsidRPr="00480E7F">
        <w:rPr>
          <w:rFonts w:ascii="Times New Roman" w:hAnsi="Times New Roman" w:cs="Times New Roman"/>
          <w:sz w:val="28"/>
          <w:szCs w:val="28"/>
        </w:rPr>
        <w:t xml:space="preserve">W – стоимостная оценка объекта страхования; </w:t>
      </w:r>
    </w:p>
    <w:p w:rsidR="00B40EFD" w:rsidRDefault="00480E7F" w:rsidP="00480E7F">
      <w:pPr>
        <w:pStyle w:val="a3"/>
        <w:spacing w:after="0" w:line="360" w:lineRule="auto"/>
        <w:ind w:left="0" w:firstLine="567"/>
        <w:jc w:val="both"/>
        <w:rPr>
          <w:rFonts w:ascii="Times New Roman" w:hAnsi="Times New Roman" w:cs="Times New Roman"/>
          <w:sz w:val="28"/>
          <w:szCs w:val="28"/>
        </w:rPr>
      </w:pPr>
      <w:r w:rsidRPr="00480E7F">
        <w:rPr>
          <w:rFonts w:ascii="Times New Roman" w:hAnsi="Times New Roman" w:cs="Times New Roman"/>
          <w:sz w:val="28"/>
          <w:szCs w:val="28"/>
        </w:rPr>
        <w:t>Т – фактическая сумма ущерба</w:t>
      </w:r>
      <w:r w:rsidR="003745AB">
        <w:rPr>
          <w:rFonts w:ascii="Times New Roman" w:hAnsi="Times New Roman" w:cs="Times New Roman"/>
          <w:sz w:val="28"/>
          <w:szCs w:val="28"/>
        </w:rPr>
        <w:t>.</w:t>
      </w:r>
    </w:p>
    <w:p w:rsidR="003745AB" w:rsidRPr="003745AB" w:rsidRDefault="003745AB" w:rsidP="00480E7F">
      <w:pPr>
        <w:pStyle w:val="a3"/>
        <w:spacing w:after="0" w:line="360" w:lineRule="auto"/>
        <w:ind w:left="0" w:firstLine="567"/>
        <w:jc w:val="both"/>
        <w:rPr>
          <w:rFonts w:ascii="Times New Roman" w:eastAsiaTheme="minorEastAsia" w:hAnsi="Times New Roman" w:cs="Times New Roman"/>
          <w:i/>
          <w:sz w:val="28"/>
          <w:szCs w:val="28"/>
        </w:rPr>
      </w:pPr>
      <m:oMathPara>
        <m:oMath>
          <m:r>
            <w:rPr>
              <w:rFonts w:ascii="Cambria Math" w:hAnsi="Cambria Math" w:cs="Times New Roman"/>
              <w:sz w:val="28"/>
              <w:szCs w:val="28"/>
            </w:rPr>
            <m:t>S=128500∙0.7=89950 (у.е.)</m:t>
          </m:r>
        </m:oMath>
      </m:oMathPara>
    </w:p>
    <w:p w:rsidR="003745AB" w:rsidRPr="003745AB" w:rsidRDefault="003745AB" w:rsidP="00480E7F">
      <w:pPr>
        <w:pStyle w:val="a3"/>
        <w:spacing w:after="0" w:line="360" w:lineRule="auto"/>
        <w:ind w:left="0" w:firstLine="567"/>
        <w:jc w:val="both"/>
        <w:rPr>
          <w:rFonts w:ascii="Times New Roman" w:eastAsiaTheme="minorEastAsia" w:hAnsi="Times New Roman" w:cs="Times New Roman"/>
          <w:i/>
          <w:sz w:val="28"/>
          <w:szCs w:val="28"/>
        </w:rPr>
      </w:pPr>
      <m:oMathPara>
        <m:oMath>
          <m:r>
            <w:rPr>
              <w:rFonts w:ascii="Cambria Math" w:hAnsi="Cambria Math" w:cs="Times New Roman"/>
              <w:sz w:val="28"/>
              <w:szCs w:val="28"/>
              <w:lang w:val="en-US"/>
            </w:rPr>
            <m:t>Q=</m:t>
          </m:r>
          <m:f>
            <m:fPr>
              <m:ctrlPr>
                <w:rPr>
                  <w:rFonts w:ascii="Cambria Math" w:hAnsi="Cambria Math" w:cs="Times New Roman"/>
                  <w:i/>
                  <w:sz w:val="28"/>
                  <w:szCs w:val="28"/>
                  <w:lang w:val="en-US"/>
                </w:rPr>
              </m:ctrlPr>
            </m:fPr>
            <m:num>
              <m:r>
                <w:rPr>
                  <w:rFonts w:ascii="Cambria Math" w:hAnsi="Cambria Math" w:cs="Times New Roman"/>
                  <w:sz w:val="28"/>
                  <w:szCs w:val="28"/>
                  <w:lang w:val="en-US"/>
                </w:rPr>
                <m:t>89950∙90000</m:t>
              </m:r>
            </m:num>
            <m:den>
              <m:r>
                <w:rPr>
                  <w:rFonts w:ascii="Cambria Math" w:hAnsi="Cambria Math" w:cs="Times New Roman"/>
                  <w:sz w:val="28"/>
                  <w:szCs w:val="28"/>
                  <w:lang w:val="en-US"/>
                </w:rPr>
                <m:t>128500</m:t>
              </m:r>
            </m:den>
          </m:f>
          <m:r>
            <w:rPr>
              <w:rFonts w:ascii="Cambria Math" w:hAnsi="Cambria Math" w:cs="Times New Roman"/>
              <w:sz w:val="28"/>
              <w:szCs w:val="28"/>
              <w:lang w:val="en-US"/>
            </w:rPr>
            <m:t>=63000 (</m:t>
          </m:r>
          <m:r>
            <w:rPr>
              <w:rFonts w:ascii="Cambria Math" w:hAnsi="Cambria Math" w:cs="Times New Roman"/>
              <w:sz w:val="28"/>
              <w:szCs w:val="28"/>
            </w:rPr>
            <m:t>у.е.)</m:t>
          </m:r>
        </m:oMath>
      </m:oMathPara>
    </w:p>
    <w:p w:rsidR="003745AB" w:rsidRDefault="003745AB" w:rsidP="00480E7F">
      <w:pPr>
        <w:pStyle w:val="a3"/>
        <w:spacing w:after="0" w:line="360" w:lineRule="auto"/>
        <w:ind w:left="0"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Скорректируем размер страхового возмещения на процент безусловной франшизы:</w:t>
      </w:r>
    </w:p>
    <w:p w:rsidR="003745AB" w:rsidRDefault="00265403" w:rsidP="003745AB">
      <w:pPr>
        <w:pStyle w:val="a3"/>
        <w:spacing w:after="0" w:line="360" w:lineRule="auto"/>
        <w:ind w:left="0" w:firstLine="567"/>
        <w:jc w:val="center"/>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Q</m:t>
            </m:r>
          </m:e>
          <m:sub>
            <m:r>
              <w:rPr>
                <w:rFonts w:ascii="Cambria Math" w:hAnsi="Cambria Math" w:cs="Times New Roman"/>
                <w:sz w:val="28"/>
                <w:szCs w:val="28"/>
              </w:rPr>
              <m:t>1</m:t>
            </m:r>
          </m:sub>
        </m:sSub>
        <m:r>
          <w:rPr>
            <w:rFonts w:ascii="Cambria Math" w:hAnsi="Cambria Math" w:cs="Times New Roman"/>
            <w:sz w:val="28"/>
            <w:szCs w:val="28"/>
          </w:rPr>
          <m:t>=Q-F</m:t>
        </m:r>
      </m:oMath>
      <w:r w:rsidR="003745AB">
        <w:rPr>
          <w:rFonts w:ascii="Times New Roman" w:eastAsiaTheme="minorEastAsia" w:hAnsi="Times New Roman" w:cs="Times New Roman"/>
          <w:sz w:val="28"/>
          <w:szCs w:val="28"/>
        </w:rPr>
        <w:t>, где</w:t>
      </w:r>
    </w:p>
    <w:p w:rsidR="003745AB" w:rsidRPr="003745AB" w:rsidRDefault="003745AB" w:rsidP="003745AB">
      <w:pPr>
        <w:pStyle w:val="a3"/>
        <w:spacing w:after="0" w:line="360" w:lineRule="auto"/>
        <w:ind w:left="0" w:firstLine="567"/>
        <w:jc w:val="both"/>
        <w:rPr>
          <w:rFonts w:ascii="Times New Roman" w:hAnsi="Times New Roman" w:cs="Times New Roman"/>
          <w:sz w:val="28"/>
          <w:szCs w:val="28"/>
        </w:rPr>
      </w:pPr>
      <w:r w:rsidRPr="003745AB">
        <w:rPr>
          <w:rFonts w:ascii="Times New Roman" w:hAnsi="Times New Roman" w:cs="Times New Roman"/>
          <w:sz w:val="28"/>
          <w:szCs w:val="28"/>
        </w:rPr>
        <w:t>Q</w:t>
      </w:r>
      <w:r w:rsidRPr="003745AB">
        <w:rPr>
          <w:rFonts w:ascii="Times New Roman" w:hAnsi="Times New Roman" w:cs="Times New Roman"/>
          <w:sz w:val="28"/>
          <w:szCs w:val="28"/>
          <w:vertAlign w:val="subscript"/>
        </w:rPr>
        <w:t>1</w:t>
      </w:r>
      <w:r w:rsidRPr="003745AB">
        <w:rPr>
          <w:rFonts w:ascii="Times New Roman" w:hAnsi="Times New Roman" w:cs="Times New Roman"/>
          <w:sz w:val="28"/>
          <w:szCs w:val="28"/>
        </w:rPr>
        <w:t xml:space="preserve"> – страховое возмещение</w:t>
      </w:r>
      <w:r>
        <w:rPr>
          <w:rFonts w:ascii="Times New Roman" w:hAnsi="Times New Roman" w:cs="Times New Roman"/>
          <w:sz w:val="28"/>
          <w:szCs w:val="28"/>
        </w:rPr>
        <w:t xml:space="preserve"> с учетом безусловной франшизы;</w:t>
      </w:r>
    </w:p>
    <w:p w:rsidR="003745AB" w:rsidRPr="003745AB" w:rsidRDefault="003745AB" w:rsidP="003745AB">
      <w:pPr>
        <w:pStyle w:val="a3"/>
        <w:spacing w:after="0" w:line="360" w:lineRule="auto"/>
        <w:ind w:left="0" w:firstLine="567"/>
        <w:jc w:val="both"/>
        <w:rPr>
          <w:rFonts w:ascii="Times New Roman" w:hAnsi="Times New Roman" w:cs="Times New Roman"/>
          <w:sz w:val="28"/>
          <w:szCs w:val="28"/>
        </w:rPr>
      </w:pPr>
      <w:r w:rsidRPr="003745AB">
        <w:rPr>
          <w:rFonts w:ascii="Times New Roman" w:hAnsi="Times New Roman" w:cs="Times New Roman"/>
          <w:sz w:val="28"/>
          <w:szCs w:val="28"/>
        </w:rPr>
        <w:lastRenderedPageBreak/>
        <w:t>Q – страховое возмещение по системе п</w:t>
      </w:r>
      <w:r>
        <w:rPr>
          <w:rFonts w:ascii="Times New Roman" w:hAnsi="Times New Roman" w:cs="Times New Roman"/>
          <w:sz w:val="28"/>
          <w:szCs w:val="28"/>
        </w:rPr>
        <w:t>ропорциональной ответственности;</w:t>
      </w:r>
      <w:r w:rsidRPr="003745AB">
        <w:rPr>
          <w:rFonts w:ascii="Times New Roman" w:hAnsi="Times New Roman" w:cs="Times New Roman"/>
          <w:sz w:val="28"/>
          <w:szCs w:val="28"/>
        </w:rPr>
        <w:t xml:space="preserve"> </w:t>
      </w:r>
    </w:p>
    <w:p w:rsidR="003745AB" w:rsidRDefault="003745AB" w:rsidP="003745AB">
      <w:pPr>
        <w:pStyle w:val="a3"/>
        <w:spacing w:after="0" w:line="360" w:lineRule="auto"/>
        <w:ind w:left="0" w:firstLine="567"/>
        <w:jc w:val="both"/>
        <w:rPr>
          <w:rFonts w:ascii="Times New Roman" w:hAnsi="Times New Roman" w:cs="Times New Roman"/>
          <w:sz w:val="28"/>
          <w:szCs w:val="28"/>
        </w:rPr>
      </w:pPr>
      <w:r w:rsidRPr="003745AB">
        <w:rPr>
          <w:rFonts w:ascii="Times New Roman" w:hAnsi="Times New Roman" w:cs="Times New Roman"/>
          <w:sz w:val="28"/>
          <w:szCs w:val="28"/>
        </w:rPr>
        <w:t>F – размер безусловной франшизы.</w:t>
      </w:r>
    </w:p>
    <w:p w:rsidR="003745AB" w:rsidRPr="003745AB" w:rsidRDefault="00265403" w:rsidP="003745AB">
      <w:pPr>
        <w:pStyle w:val="a3"/>
        <w:spacing w:after="0" w:line="360" w:lineRule="auto"/>
        <w:ind w:left="0" w:firstLine="567"/>
        <w:jc w:val="both"/>
        <w:rPr>
          <w:rFonts w:ascii="Times New Roman" w:eastAsiaTheme="minorEastAsia" w:hAnsi="Times New Roman" w:cs="Times New Roman"/>
          <w:i/>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lang w:val="en-US"/>
                </w:rPr>
                <m:t>Q</m:t>
              </m:r>
            </m:e>
            <m:sub>
              <m:r>
                <w:rPr>
                  <w:rFonts w:ascii="Cambria Math" w:hAnsi="Cambria Math" w:cs="Times New Roman"/>
                  <w:sz w:val="28"/>
                  <w:szCs w:val="28"/>
                </w:rPr>
                <m:t>1</m:t>
              </m:r>
            </m:sub>
          </m:sSub>
          <m:r>
            <w:rPr>
              <w:rFonts w:ascii="Cambria Math" w:hAnsi="Cambria Math" w:cs="Times New Roman"/>
              <w:sz w:val="28"/>
              <w:szCs w:val="28"/>
            </w:rPr>
            <m:t>=63000-</m:t>
          </m:r>
          <m:d>
            <m:dPr>
              <m:ctrlPr>
                <w:rPr>
                  <w:rFonts w:ascii="Cambria Math" w:hAnsi="Cambria Math" w:cs="Times New Roman"/>
                  <w:i/>
                  <w:sz w:val="28"/>
                  <w:szCs w:val="28"/>
                </w:rPr>
              </m:ctrlPr>
            </m:dPr>
            <m:e>
              <m:r>
                <w:rPr>
                  <w:rFonts w:ascii="Cambria Math" w:hAnsi="Cambria Math" w:cs="Times New Roman"/>
                  <w:sz w:val="28"/>
                  <w:szCs w:val="28"/>
                </w:rPr>
                <m:t>128500∙0.06</m:t>
              </m:r>
            </m:e>
          </m:d>
          <m:r>
            <w:rPr>
              <w:rFonts w:ascii="Cambria Math" w:hAnsi="Cambria Math" w:cs="Times New Roman"/>
              <w:sz w:val="28"/>
              <w:szCs w:val="28"/>
            </w:rPr>
            <m:t>=55290 (у.е.)</m:t>
          </m:r>
        </m:oMath>
      </m:oMathPara>
    </w:p>
    <w:p w:rsidR="003745AB" w:rsidRDefault="003745AB" w:rsidP="003745AB">
      <w:pPr>
        <w:pStyle w:val="a3"/>
        <w:spacing w:after="0" w:line="360" w:lineRule="auto"/>
        <w:ind w:left="0"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В случае наступления страхового случая, первая страховая фирма выплатит организации 55290 у.е.</w:t>
      </w:r>
    </w:p>
    <w:p w:rsidR="003745AB" w:rsidRDefault="003745AB" w:rsidP="003745AB">
      <w:pPr>
        <w:pStyle w:val="a3"/>
        <w:spacing w:after="0" w:line="360" w:lineRule="auto"/>
        <w:ind w:left="0"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2) Страхование по системе первого риска</w:t>
      </w:r>
    </w:p>
    <w:p w:rsidR="003745AB" w:rsidRDefault="00265403" w:rsidP="003745AB">
      <w:pPr>
        <w:pStyle w:val="a3"/>
        <w:spacing w:after="0" w:line="360" w:lineRule="auto"/>
        <w:ind w:left="0" w:firstLine="567"/>
        <w:jc w:val="center"/>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Q</m:t>
            </m:r>
          </m:e>
          <m:sub>
            <m:r>
              <w:rPr>
                <w:rFonts w:ascii="Cambria Math" w:hAnsi="Cambria Math" w:cs="Times New Roman"/>
                <w:sz w:val="28"/>
                <w:szCs w:val="28"/>
              </w:rPr>
              <m:t>3</m:t>
            </m:r>
          </m:sub>
        </m:sSub>
        <m:r>
          <w:rPr>
            <w:rFonts w:ascii="Cambria Math" w:hAnsi="Cambria Math" w:cs="Times New Roman"/>
            <w:sz w:val="28"/>
            <w:szCs w:val="28"/>
          </w:rPr>
          <m:t>=V-F</m:t>
        </m:r>
      </m:oMath>
      <w:r w:rsidR="003745AB">
        <w:rPr>
          <w:rFonts w:ascii="Times New Roman" w:eastAsiaTheme="minorEastAsia" w:hAnsi="Times New Roman" w:cs="Times New Roman"/>
          <w:sz w:val="28"/>
          <w:szCs w:val="28"/>
        </w:rPr>
        <w:t>, где</w:t>
      </w:r>
    </w:p>
    <w:p w:rsidR="004F2EF7" w:rsidRDefault="003745AB" w:rsidP="003745AB">
      <w:pPr>
        <w:pStyle w:val="a3"/>
        <w:spacing w:after="0" w:line="360" w:lineRule="auto"/>
        <w:ind w:left="0" w:firstLine="567"/>
        <w:jc w:val="both"/>
        <w:rPr>
          <w:rFonts w:ascii="Times New Roman" w:hAnsi="Times New Roman" w:cs="Times New Roman"/>
          <w:sz w:val="28"/>
          <w:szCs w:val="28"/>
        </w:rPr>
      </w:pPr>
      <w:r w:rsidRPr="003745AB">
        <w:rPr>
          <w:rFonts w:ascii="Times New Roman" w:hAnsi="Times New Roman" w:cs="Times New Roman"/>
          <w:sz w:val="28"/>
          <w:szCs w:val="28"/>
        </w:rPr>
        <w:t>Q3 – страховое возме</w:t>
      </w:r>
      <w:r w:rsidR="004F2EF7">
        <w:rPr>
          <w:rFonts w:ascii="Times New Roman" w:hAnsi="Times New Roman" w:cs="Times New Roman"/>
          <w:sz w:val="28"/>
          <w:szCs w:val="28"/>
        </w:rPr>
        <w:t>щение по системе первого риска;</w:t>
      </w:r>
    </w:p>
    <w:p w:rsidR="004F2EF7" w:rsidRDefault="004F2EF7" w:rsidP="003745AB">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V – размер ущерба;</w:t>
      </w:r>
    </w:p>
    <w:p w:rsidR="003745AB" w:rsidRDefault="003745AB" w:rsidP="003745AB">
      <w:pPr>
        <w:pStyle w:val="a3"/>
        <w:spacing w:after="0" w:line="360" w:lineRule="auto"/>
        <w:ind w:left="0" w:firstLine="567"/>
        <w:jc w:val="both"/>
        <w:rPr>
          <w:rFonts w:ascii="Times New Roman" w:hAnsi="Times New Roman" w:cs="Times New Roman"/>
          <w:sz w:val="28"/>
          <w:szCs w:val="28"/>
        </w:rPr>
      </w:pPr>
      <w:r w:rsidRPr="003745AB">
        <w:rPr>
          <w:rFonts w:ascii="Times New Roman" w:hAnsi="Times New Roman" w:cs="Times New Roman"/>
          <w:sz w:val="28"/>
          <w:szCs w:val="28"/>
        </w:rPr>
        <w:t>F – размер безусловной франшизы.</w:t>
      </w:r>
    </w:p>
    <w:p w:rsidR="004F2EF7" w:rsidRPr="004F2EF7" w:rsidRDefault="00265403" w:rsidP="003745AB">
      <w:pPr>
        <w:pStyle w:val="a3"/>
        <w:spacing w:after="0" w:line="360" w:lineRule="auto"/>
        <w:ind w:left="0" w:firstLine="567"/>
        <w:jc w:val="both"/>
        <w:rPr>
          <w:rFonts w:ascii="Times New Roman" w:eastAsiaTheme="minorEastAsia" w:hAnsi="Times New Roman" w:cs="Times New Roman"/>
          <w:i/>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lang w:val="en-US"/>
                </w:rPr>
                <m:t>Q</m:t>
              </m:r>
            </m:e>
            <m:sub>
              <m:r>
                <w:rPr>
                  <w:rFonts w:ascii="Cambria Math" w:hAnsi="Cambria Math" w:cs="Times New Roman"/>
                  <w:sz w:val="28"/>
                  <w:szCs w:val="28"/>
                </w:rPr>
                <m:t>3</m:t>
              </m:r>
            </m:sub>
          </m:sSub>
          <m:r>
            <w:rPr>
              <w:rFonts w:ascii="Cambria Math" w:hAnsi="Cambria Math" w:cs="Times New Roman"/>
              <w:sz w:val="28"/>
              <w:szCs w:val="28"/>
            </w:rPr>
            <m:t>=90000-</m:t>
          </m:r>
          <m:d>
            <m:dPr>
              <m:ctrlPr>
                <w:rPr>
                  <w:rFonts w:ascii="Cambria Math" w:hAnsi="Cambria Math" w:cs="Times New Roman"/>
                  <w:i/>
                  <w:sz w:val="28"/>
                  <w:szCs w:val="28"/>
                </w:rPr>
              </m:ctrlPr>
            </m:dPr>
            <m:e>
              <m:r>
                <w:rPr>
                  <w:rFonts w:ascii="Cambria Math" w:hAnsi="Cambria Math" w:cs="Times New Roman"/>
                  <w:sz w:val="28"/>
                  <w:szCs w:val="28"/>
                </w:rPr>
                <m:t>128500∙0.06</m:t>
              </m:r>
            </m:e>
          </m:d>
          <m:r>
            <w:rPr>
              <w:rFonts w:ascii="Cambria Math" w:hAnsi="Cambria Math" w:cs="Times New Roman"/>
              <w:sz w:val="28"/>
              <w:szCs w:val="28"/>
            </w:rPr>
            <m:t>=82290 (у.е.)</m:t>
          </m:r>
        </m:oMath>
      </m:oMathPara>
    </w:p>
    <w:p w:rsidR="004F2EF7" w:rsidRDefault="004F2EF7" w:rsidP="003745AB">
      <w:pPr>
        <w:pStyle w:val="a3"/>
        <w:spacing w:after="0" w:line="360" w:lineRule="auto"/>
        <w:ind w:left="0"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В случае наступления страхового случая, вторая страховая фирма выплатит организации 82290 у.е.</w:t>
      </w:r>
    </w:p>
    <w:p w:rsidR="004F2EF7" w:rsidRDefault="004F2EF7" w:rsidP="003745AB">
      <w:pPr>
        <w:pStyle w:val="a3"/>
        <w:spacing w:after="0" w:line="360" w:lineRule="auto"/>
        <w:ind w:left="0"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Ответ: по результатам расчетов можно сделать вывод, что страхование по системе первого риска выгоднее для страхователя, т.к. в случае наступления страхового случая страхователь получит 82290 у.е., т.е. практически покрое сумму ущерба в 90000 у.е.</w:t>
      </w:r>
    </w:p>
    <w:p w:rsidR="006315BF" w:rsidRPr="006315BF" w:rsidRDefault="004F2EF7" w:rsidP="006315BF">
      <w:pPr>
        <w:pStyle w:val="a3"/>
        <w:spacing w:after="0" w:line="360" w:lineRule="auto"/>
        <w:ind w:left="0"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5.2 </w:t>
      </w:r>
      <w:r w:rsidR="006315BF" w:rsidRPr="006315BF">
        <w:rPr>
          <w:rFonts w:ascii="Times New Roman" w:eastAsiaTheme="minorEastAsia" w:hAnsi="Times New Roman" w:cs="Times New Roman"/>
          <w:sz w:val="28"/>
          <w:szCs w:val="28"/>
        </w:rPr>
        <w:t>Строение застраховано на 300 тыс. у.е. Страховой случай – пожар. Износ строения за период после заключения договора – 20%. Годные остатки – 40 тыс. у.е. Счет пожарной команды – 15 тыс. у.е. Договор о передаче страховой компании прав собственности на годные остатки составлялся.</w:t>
      </w:r>
    </w:p>
    <w:p w:rsidR="004F2EF7" w:rsidRDefault="006315BF" w:rsidP="006315BF">
      <w:pPr>
        <w:pStyle w:val="a3"/>
        <w:spacing w:after="0" w:line="360" w:lineRule="auto"/>
        <w:ind w:left="0" w:firstLine="567"/>
        <w:jc w:val="both"/>
        <w:rPr>
          <w:rFonts w:ascii="Times New Roman" w:eastAsiaTheme="minorEastAsia" w:hAnsi="Times New Roman" w:cs="Times New Roman"/>
          <w:sz w:val="28"/>
          <w:szCs w:val="28"/>
        </w:rPr>
      </w:pPr>
      <w:r w:rsidRPr="006315BF">
        <w:rPr>
          <w:rFonts w:ascii="Times New Roman" w:eastAsiaTheme="minorEastAsia" w:hAnsi="Times New Roman" w:cs="Times New Roman"/>
          <w:sz w:val="28"/>
          <w:szCs w:val="28"/>
        </w:rPr>
        <w:t>Определите убыток, принимаемый для расчета страхового возмещения.</w:t>
      </w:r>
    </w:p>
    <w:p w:rsidR="006315BF" w:rsidRDefault="006315BF" w:rsidP="006315BF">
      <w:pPr>
        <w:pStyle w:val="a3"/>
        <w:spacing w:after="0" w:line="360" w:lineRule="auto"/>
        <w:ind w:left="0"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Решение:</w:t>
      </w:r>
    </w:p>
    <w:p w:rsidR="006315BF" w:rsidRDefault="006315BF" w:rsidP="006315BF">
      <w:pPr>
        <w:pStyle w:val="a3"/>
        <w:spacing w:after="0" w:line="360" w:lineRule="auto"/>
        <w:ind w:left="0" w:firstLine="567"/>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У = </w:t>
      </w:r>
      <w:proofErr w:type="gramStart"/>
      <w:r>
        <w:rPr>
          <w:rFonts w:ascii="Times New Roman" w:eastAsiaTheme="minorEastAsia" w:hAnsi="Times New Roman" w:cs="Times New Roman"/>
          <w:sz w:val="28"/>
          <w:szCs w:val="28"/>
        </w:rPr>
        <w:t>П</w:t>
      </w:r>
      <w:proofErr w:type="gramEnd"/>
      <w:r>
        <w:rPr>
          <w:rFonts w:ascii="Times New Roman" w:eastAsiaTheme="minorEastAsia" w:hAnsi="Times New Roman" w:cs="Times New Roman"/>
          <w:sz w:val="28"/>
          <w:szCs w:val="28"/>
        </w:rPr>
        <w:t xml:space="preserve"> – И + С – Т, где</w:t>
      </w:r>
    </w:p>
    <w:p w:rsidR="006315BF" w:rsidRDefault="006315BF" w:rsidP="006315BF">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У – сумма ущерба;</w:t>
      </w:r>
    </w:p>
    <w:p w:rsidR="006315BF" w:rsidRPr="006315BF" w:rsidRDefault="006315BF" w:rsidP="006315BF">
      <w:pPr>
        <w:pStyle w:val="a3"/>
        <w:spacing w:after="0" w:line="360" w:lineRule="auto"/>
        <w:ind w:left="0" w:firstLine="567"/>
        <w:jc w:val="both"/>
        <w:rPr>
          <w:rFonts w:ascii="Times New Roman" w:hAnsi="Times New Roman" w:cs="Times New Roman"/>
          <w:sz w:val="28"/>
          <w:szCs w:val="28"/>
        </w:rPr>
      </w:pPr>
      <w:proofErr w:type="gramStart"/>
      <w:r w:rsidRPr="006315BF">
        <w:rPr>
          <w:rFonts w:ascii="Times New Roman" w:hAnsi="Times New Roman" w:cs="Times New Roman"/>
          <w:sz w:val="28"/>
          <w:szCs w:val="28"/>
        </w:rPr>
        <w:t>П</w:t>
      </w:r>
      <w:proofErr w:type="gramEnd"/>
      <w:r w:rsidRPr="006315BF">
        <w:rPr>
          <w:rFonts w:ascii="Times New Roman" w:hAnsi="Times New Roman" w:cs="Times New Roman"/>
          <w:sz w:val="28"/>
          <w:szCs w:val="28"/>
        </w:rPr>
        <w:t xml:space="preserve"> – стоимост</w:t>
      </w:r>
      <w:r>
        <w:rPr>
          <w:rFonts w:ascii="Times New Roman" w:hAnsi="Times New Roman" w:cs="Times New Roman"/>
          <w:sz w:val="28"/>
          <w:szCs w:val="28"/>
        </w:rPr>
        <w:t>ь имущества по страховой оценке;</w:t>
      </w:r>
    </w:p>
    <w:p w:rsidR="006315BF" w:rsidRDefault="006315BF" w:rsidP="006315BF">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И – сумма износа;</w:t>
      </w:r>
      <w:r w:rsidRPr="006315BF">
        <w:rPr>
          <w:rFonts w:ascii="Times New Roman" w:hAnsi="Times New Roman" w:cs="Times New Roman"/>
          <w:sz w:val="28"/>
          <w:szCs w:val="28"/>
        </w:rPr>
        <w:t xml:space="preserve"> </w:t>
      </w:r>
    </w:p>
    <w:p w:rsidR="006315BF" w:rsidRDefault="006315BF" w:rsidP="006315BF">
      <w:pPr>
        <w:pStyle w:val="a3"/>
        <w:spacing w:after="0" w:line="360" w:lineRule="auto"/>
        <w:ind w:left="0" w:firstLine="567"/>
        <w:jc w:val="both"/>
        <w:rPr>
          <w:rFonts w:ascii="Times New Roman" w:hAnsi="Times New Roman" w:cs="Times New Roman"/>
          <w:sz w:val="28"/>
          <w:szCs w:val="28"/>
        </w:rPr>
      </w:pPr>
      <w:r w:rsidRPr="006315BF">
        <w:rPr>
          <w:rFonts w:ascii="Times New Roman" w:hAnsi="Times New Roman" w:cs="Times New Roman"/>
          <w:sz w:val="28"/>
          <w:szCs w:val="28"/>
        </w:rPr>
        <w:t>С – расходы по спасанию и</w:t>
      </w:r>
      <w:r>
        <w:rPr>
          <w:rFonts w:ascii="Times New Roman" w:hAnsi="Times New Roman" w:cs="Times New Roman"/>
          <w:sz w:val="28"/>
          <w:szCs w:val="28"/>
        </w:rPr>
        <w:t xml:space="preserve"> приведению имущества в порядок;</w:t>
      </w:r>
      <w:r w:rsidRPr="006315BF">
        <w:rPr>
          <w:rFonts w:ascii="Times New Roman" w:hAnsi="Times New Roman" w:cs="Times New Roman"/>
          <w:sz w:val="28"/>
          <w:szCs w:val="28"/>
        </w:rPr>
        <w:t xml:space="preserve"> </w:t>
      </w:r>
    </w:p>
    <w:p w:rsidR="006315BF" w:rsidRDefault="006315BF" w:rsidP="006315BF">
      <w:pPr>
        <w:pStyle w:val="a3"/>
        <w:spacing w:after="0" w:line="360" w:lineRule="auto"/>
        <w:ind w:left="0" w:firstLine="567"/>
        <w:jc w:val="both"/>
        <w:rPr>
          <w:rFonts w:ascii="Times New Roman" w:hAnsi="Times New Roman" w:cs="Times New Roman"/>
          <w:sz w:val="28"/>
          <w:szCs w:val="28"/>
        </w:rPr>
      </w:pPr>
      <w:r w:rsidRPr="006315BF">
        <w:rPr>
          <w:rFonts w:ascii="Times New Roman" w:hAnsi="Times New Roman" w:cs="Times New Roman"/>
          <w:sz w:val="28"/>
          <w:szCs w:val="28"/>
        </w:rPr>
        <w:t>Т – стоимость остатков, пригодных для дальнейшего использования</w:t>
      </w:r>
      <w:r>
        <w:rPr>
          <w:rFonts w:ascii="Times New Roman" w:hAnsi="Times New Roman" w:cs="Times New Roman"/>
          <w:sz w:val="28"/>
          <w:szCs w:val="28"/>
        </w:rPr>
        <w:t>.</w:t>
      </w:r>
    </w:p>
    <w:p w:rsidR="006315BF" w:rsidRDefault="006315BF" w:rsidP="006315BF">
      <w:pPr>
        <w:pStyle w:val="a3"/>
        <w:spacing w:after="0" w:line="360" w:lineRule="auto"/>
        <w:ind w:left="0" w:firstLine="567"/>
        <w:jc w:val="center"/>
        <w:rPr>
          <w:rFonts w:ascii="Times New Roman" w:eastAsiaTheme="minorEastAsia" w:hAnsi="Times New Roman" w:cs="Times New Roman"/>
          <w:sz w:val="28"/>
          <w:szCs w:val="28"/>
        </w:rPr>
      </w:pPr>
      <w:r>
        <w:rPr>
          <w:rFonts w:ascii="Times New Roman" w:hAnsi="Times New Roman" w:cs="Times New Roman"/>
          <w:sz w:val="28"/>
          <w:szCs w:val="28"/>
        </w:rPr>
        <w:lastRenderedPageBreak/>
        <w:t xml:space="preserve">И = </w:t>
      </w:r>
      <w:r w:rsidR="006556C9">
        <w:rPr>
          <w:rFonts w:ascii="Times New Roman" w:hAnsi="Times New Roman" w:cs="Times New Roman"/>
          <w:sz w:val="28"/>
          <w:szCs w:val="28"/>
        </w:rPr>
        <w:t xml:space="preserve">300 </w:t>
      </w:r>
      <m:oMath>
        <m:r>
          <w:rPr>
            <w:rFonts w:ascii="Cambria Math" w:hAnsi="Cambria Math" w:cs="Times New Roman"/>
            <w:sz w:val="28"/>
            <w:szCs w:val="28"/>
          </w:rPr>
          <m:t>∙</m:t>
        </m:r>
      </m:oMath>
      <w:r w:rsidR="006556C9">
        <w:rPr>
          <w:rFonts w:ascii="Times New Roman" w:eastAsiaTheme="minorEastAsia" w:hAnsi="Times New Roman" w:cs="Times New Roman"/>
          <w:sz w:val="28"/>
          <w:szCs w:val="28"/>
        </w:rPr>
        <w:t xml:space="preserve"> 0,02 = 60 (тыс. у.е.)</w:t>
      </w:r>
    </w:p>
    <w:p w:rsidR="006556C9" w:rsidRDefault="006556C9" w:rsidP="006315BF">
      <w:pPr>
        <w:pStyle w:val="a3"/>
        <w:spacing w:after="0" w:line="360" w:lineRule="auto"/>
        <w:ind w:left="0" w:firstLine="567"/>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У = 300 – 60 + 15 – 40 = 215 (тыс. у.е.)</w:t>
      </w:r>
    </w:p>
    <w:p w:rsidR="006556C9" w:rsidRDefault="006556C9" w:rsidP="006556C9">
      <w:pPr>
        <w:pStyle w:val="a3"/>
        <w:spacing w:after="0" w:line="360" w:lineRule="auto"/>
        <w:ind w:left="0"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Ответ: убыток, принимаемый для расчета страхового возмещения, составляет 215 тыс. у.е.</w:t>
      </w:r>
    </w:p>
    <w:p w:rsidR="008C6D4D" w:rsidRPr="008C6D4D" w:rsidRDefault="006556C9" w:rsidP="008C6D4D">
      <w:pPr>
        <w:pStyle w:val="a3"/>
        <w:spacing w:after="0" w:line="360" w:lineRule="auto"/>
        <w:ind w:left="0"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5.3 </w:t>
      </w:r>
      <w:r w:rsidR="008C6D4D" w:rsidRPr="008C6D4D">
        <w:rPr>
          <w:rFonts w:ascii="Times New Roman" w:eastAsiaTheme="minorEastAsia" w:hAnsi="Times New Roman" w:cs="Times New Roman"/>
          <w:sz w:val="28"/>
          <w:szCs w:val="28"/>
        </w:rPr>
        <w:t>Имущество застраховано сроком на 1 год на сумму 200 у.е. Действительная стоимость 250 у.е. Страхование производится по системе пропорциональной ответственности.</w:t>
      </w:r>
    </w:p>
    <w:p w:rsidR="008C6D4D" w:rsidRPr="008C6D4D" w:rsidRDefault="008C6D4D" w:rsidP="008C6D4D">
      <w:pPr>
        <w:pStyle w:val="a3"/>
        <w:spacing w:after="0" w:line="360" w:lineRule="auto"/>
        <w:ind w:left="0" w:firstLine="567"/>
        <w:jc w:val="both"/>
        <w:rPr>
          <w:rFonts w:ascii="Times New Roman" w:eastAsiaTheme="minorEastAsia" w:hAnsi="Times New Roman" w:cs="Times New Roman"/>
          <w:sz w:val="28"/>
          <w:szCs w:val="28"/>
        </w:rPr>
      </w:pPr>
      <w:r w:rsidRPr="008C6D4D">
        <w:rPr>
          <w:rFonts w:ascii="Times New Roman" w:eastAsiaTheme="minorEastAsia" w:hAnsi="Times New Roman" w:cs="Times New Roman"/>
          <w:sz w:val="28"/>
          <w:szCs w:val="28"/>
        </w:rPr>
        <w:t>По договору страхования предусмотрена условная франшиза «свободно от 5%» (то есть 5% от страховой суммы). Фактический ущерб: вариант 1 – 9 у.е.; вариант 2 – 15 у.е.</w:t>
      </w:r>
    </w:p>
    <w:p w:rsidR="006556C9" w:rsidRDefault="008C6D4D" w:rsidP="008C6D4D">
      <w:pPr>
        <w:pStyle w:val="a3"/>
        <w:spacing w:after="0" w:line="360" w:lineRule="auto"/>
        <w:ind w:left="0" w:firstLine="567"/>
        <w:jc w:val="both"/>
        <w:rPr>
          <w:rFonts w:ascii="Times New Roman" w:eastAsiaTheme="minorEastAsia" w:hAnsi="Times New Roman" w:cs="Times New Roman"/>
          <w:sz w:val="28"/>
          <w:szCs w:val="28"/>
        </w:rPr>
      </w:pPr>
      <w:r w:rsidRPr="008C6D4D">
        <w:rPr>
          <w:rFonts w:ascii="Times New Roman" w:eastAsiaTheme="minorEastAsia" w:hAnsi="Times New Roman" w:cs="Times New Roman"/>
          <w:sz w:val="28"/>
          <w:szCs w:val="28"/>
        </w:rPr>
        <w:t>Определите размер страхового возмещения.</w:t>
      </w:r>
    </w:p>
    <w:p w:rsidR="008C6D4D" w:rsidRDefault="008C6D4D" w:rsidP="008C6D4D">
      <w:pPr>
        <w:pStyle w:val="a3"/>
        <w:spacing w:after="0" w:line="360" w:lineRule="auto"/>
        <w:ind w:left="0"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Решение:</w:t>
      </w:r>
    </w:p>
    <w:p w:rsidR="008C6D4D" w:rsidRDefault="00265403" w:rsidP="008C6D4D">
      <w:pPr>
        <w:pStyle w:val="a3"/>
        <w:spacing w:after="0" w:line="360" w:lineRule="auto"/>
        <w:ind w:left="0" w:firstLine="567"/>
        <w:jc w:val="center"/>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F</m:t>
            </m:r>
          </m:e>
          <m:sub>
            <m:r>
              <w:rPr>
                <w:rFonts w:ascii="Cambria Math" w:hAnsi="Cambria Math" w:cs="Times New Roman"/>
                <w:sz w:val="28"/>
                <w:szCs w:val="28"/>
              </w:rPr>
              <m:t>у</m:t>
            </m:r>
          </m:sub>
        </m:sSub>
        <m:r>
          <w:rPr>
            <w:rFonts w:ascii="Cambria Math" w:hAnsi="Cambria Math" w:cs="Times New Roman"/>
            <w:sz w:val="28"/>
            <w:szCs w:val="28"/>
          </w:rPr>
          <m:t>=</m:t>
        </m:r>
        <m:r>
          <w:rPr>
            <w:rFonts w:ascii="Cambria Math" w:hAnsi="Cambria Math" w:cs="Times New Roman"/>
            <w:sz w:val="28"/>
            <w:szCs w:val="28"/>
            <w:lang w:val="en-US"/>
          </w:rPr>
          <m:t>S</m:t>
        </m:r>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Р</m:t>
            </m:r>
          </m:e>
          <m:sub>
            <m:r>
              <w:rPr>
                <w:rFonts w:ascii="Cambria Math" w:hAnsi="Cambria Math" w:cs="Times New Roman"/>
                <w:sz w:val="28"/>
                <w:szCs w:val="28"/>
              </w:rPr>
              <m:t>дог</m:t>
            </m:r>
          </m:sub>
        </m:sSub>
      </m:oMath>
      <w:r w:rsidR="008C6D4D">
        <w:rPr>
          <w:rFonts w:ascii="Times New Roman" w:eastAsiaTheme="minorEastAsia" w:hAnsi="Times New Roman" w:cs="Times New Roman"/>
          <w:sz w:val="28"/>
          <w:szCs w:val="28"/>
        </w:rPr>
        <w:t>, где</w:t>
      </w:r>
    </w:p>
    <w:p w:rsidR="008C6D4D" w:rsidRDefault="008C6D4D" w:rsidP="008C6D4D">
      <w:pPr>
        <w:pStyle w:val="a3"/>
        <w:spacing w:after="0" w:line="360" w:lineRule="auto"/>
        <w:ind w:left="0" w:firstLine="567"/>
        <w:jc w:val="both"/>
        <w:rPr>
          <w:rFonts w:ascii="Times New Roman" w:hAnsi="Times New Roman" w:cs="Times New Roman"/>
          <w:sz w:val="28"/>
          <w:szCs w:val="28"/>
        </w:rPr>
      </w:pPr>
      <w:proofErr w:type="spellStart"/>
      <w:proofErr w:type="gramStart"/>
      <w:r>
        <w:rPr>
          <w:rFonts w:ascii="Times New Roman" w:hAnsi="Times New Roman" w:cs="Times New Roman"/>
          <w:sz w:val="28"/>
          <w:szCs w:val="28"/>
        </w:rPr>
        <w:t>F</w:t>
      </w:r>
      <w:proofErr w:type="gramEnd"/>
      <w:r>
        <w:rPr>
          <w:rFonts w:ascii="Times New Roman" w:hAnsi="Times New Roman" w:cs="Times New Roman"/>
          <w:sz w:val="28"/>
          <w:szCs w:val="28"/>
        </w:rPr>
        <w:t>у</w:t>
      </w:r>
      <w:proofErr w:type="spellEnd"/>
      <w:r>
        <w:rPr>
          <w:rFonts w:ascii="Times New Roman" w:hAnsi="Times New Roman" w:cs="Times New Roman"/>
          <w:sz w:val="28"/>
          <w:szCs w:val="28"/>
        </w:rPr>
        <w:t xml:space="preserve"> – размер условной франшизы;</w:t>
      </w:r>
      <w:r w:rsidRPr="008C6D4D">
        <w:rPr>
          <w:rFonts w:ascii="Times New Roman" w:hAnsi="Times New Roman" w:cs="Times New Roman"/>
          <w:sz w:val="28"/>
          <w:szCs w:val="28"/>
        </w:rPr>
        <w:t xml:space="preserve"> </w:t>
      </w:r>
    </w:p>
    <w:p w:rsidR="008C6D4D" w:rsidRDefault="008C6D4D" w:rsidP="008C6D4D">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S – страховая сумма;</w:t>
      </w:r>
      <w:r w:rsidRPr="008C6D4D">
        <w:rPr>
          <w:rFonts w:ascii="Times New Roman" w:hAnsi="Times New Roman" w:cs="Times New Roman"/>
          <w:sz w:val="28"/>
          <w:szCs w:val="28"/>
        </w:rPr>
        <w:t xml:space="preserve"> </w:t>
      </w:r>
    </w:p>
    <w:p w:rsidR="008C6D4D" w:rsidRDefault="008C6D4D" w:rsidP="008C6D4D">
      <w:pPr>
        <w:pStyle w:val="a3"/>
        <w:spacing w:after="0" w:line="360" w:lineRule="auto"/>
        <w:ind w:left="0" w:firstLine="567"/>
        <w:jc w:val="both"/>
        <w:rPr>
          <w:rFonts w:ascii="Times New Roman" w:hAnsi="Times New Roman" w:cs="Times New Roman"/>
          <w:sz w:val="28"/>
          <w:szCs w:val="28"/>
        </w:rPr>
      </w:pPr>
      <w:proofErr w:type="spellStart"/>
      <w:proofErr w:type="gramStart"/>
      <w:r>
        <w:rPr>
          <w:rFonts w:ascii="Times New Roman" w:hAnsi="Times New Roman" w:cs="Times New Roman"/>
          <w:sz w:val="28"/>
          <w:szCs w:val="28"/>
        </w:rPr>
        <w:t>P</w:t>
      </w:r>
      <w:proofErr w:type="gramEnd"/>
      <w:r w:rsidRPr="008C6D4D">
        <w:rPr>
          <w:rFonts w:ascii="Times New Roman" w:hAnsi="Times New Roman" w:cs="Times New Roman"/>
          <w:sz w:val="28"/>
          <w:szCs w:val="28"/>
          <w:vertAlign w:val="subscript"/>
        </w:rPr>
        <w:t>дог</w:t>
      </w:r>
      <w:proofErr w:type="spellEnd"/>
      <w:r w:rsidRPr="008C6D4D">
        <w:rPr>
          <w:rFonts w:ascii="Times New Roman" w:hAnsi="Times New Roman" w:cs="Times New Roman"/>
          <w:sz w:val="28"/>
          <w:szCs w:val="28"/>
        </w:rPr>
        <w:t xml:space="preserve"> – размер франшизы, в %.</w:t>
      </w:r>
    </w:p>
    <w:p w:rsidR="008C6D4D" w:rsidRPr="008C6D4D" w:rsidRDefault="008C6D4D" w:rsidP="008C6D4D">
      <w:pPr>
        <w:pStyle w:val="a3"/>
        <w:spacing w:after="0" w:line="360" w:lineRule="auto"/>
        <w:ind w:left="0" w:firstLine="567"/>
        <w:jc w:val="both"/>
        <w:rPr>
          <w:rFonts w:ascii="Times New Roman" w:eastAsiaTheme="minorEastAsia" w:hAnsi="Times New Roman" w:cs="Times New Roman"/>
          <w:i/>
          <w:sz w:val="28"/>
          <w:szCs w:val="28"/>
        </w:rPr>
      </w:pPr>
      <m:oMathPara>
        <m:oMath>
          <m:r>
            <w:rPr>
              <w:rFonts w:ascii="Cambria Math" w:hAnsi="Cambria Math" w:cs="Times New Roman"/>
              <w:sz w:val="28"/>
              <w:szCs w:val="28"/>
            </w:rPr>
            <m:t>F=200∙0,05=10 (у.е.)</m:t>
          </m:r>
        </m:oMath>
      </m:oMathPara>
    </w:p>
    <w:p w:rsidR="008C6D4D" w:rsidRDefault="008C6D4D" w:rsidP="008C6D4D">
      <w:pPr>
        <w:pStyle w:val="a3"/>
        <w:spacing w:after="0" w:line="360" w:lineRule="auto"/>
        <w:ind w:left="0"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Ответ: страховое возмещение по первому варианту не выплачивается, т.к. ущерб меньше условной франшизы; страховое в</w:t>
      </w:r>
      <w:r w:rsidR="00640FFB">
        <w:rPr>
          <w:rFonts w:ascii="Times New Roman" w:eastAsiaTheme="minorEastAsia" w:hAnsi="Times New Roman" w:cs="Times New Roman"/>
          <w:sz w:val="28"/>
          <w:szCs w:val="28"/>
        </w:rPr>
        <w:t>озмещение по второму варианту полностью покрывает ущерб и равняется 15 у.е., т.к. ущерб превышает условную франшизу.</w:t>
      </w:r>
    </w:p>
    <w:p w:rsidR="00AF6DB9" w:rsidRPr="00AF6DB9" w:rsidRDefault="00640FFB" w:rsidP="00AF6DB9">
      <w:pPr>
        <w:pStyle w:val="a3"/>
        <w:spacing w:after="0" w:line="360" w:lineRule="auto"/>
        <w:ind w:left="0"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5.4 </w:t>
      </w:r>
      <w:r w:rsidR="00AF6DB9" w:rsidRPr="00AF6DB9">
        <w:rPr>
          <w:rFonts w:ascii="Times New Roman" w:eastAsiaTheme="minorEastAsia" w:hAnsi="Times New Roman" w:cs="Times New Roman"/>
          <w:sz w:val="28"/>
          <w:szCs w:val="28"/>
        </w:rPr>
        <w:t>Свекла, посеянная на площади 100 га, застрахована по системе предельной ответственности исходя из среднегодовой урожайности 10 ц с гектара.</w:t>
      </w:r>
    </w:p>
    <w:p w:rsidR="00AF6DB9" w:rsidRPr="00AF6DB9" w:rsidRDefault="00AF6DB9" w:rsidP="00AF6DB9">
      <w:pPr>
        <w:pStyle w:val="a3"/>
        <w:spacing w:after="0" w:line="360" w:lineRule="auto"/>
        <w:ind w:left="0" w:firstLine="567"/>
        <w:jc w:val="both"/>
        <w:rPr>
          <w:rFonts w:ascii="Times New Roman" w:eastAsiaTheme="minorEastAsia" w:hAnsi="Times New Roman" w:cs="Times New Roman"/>
          <w:sz w:val="28"/>
          <w:szCs w:val="28"/>
        </w:rPr>
      </w:pPr>
      <w:r w:rsidRPr="00AF6DB9">
        <w:rPr>
          <w:rFonts w:ascii="Times New Roman" w:eastAsiaTheme="minorEastAsia" w:hAnsi="Times New Roman" w:cs="Times New Roman"/>
          <w:sz w:val="28"/>
          <w:szCs w:val="28"/>
        </w:rPr>
        <w:t>Фактическая урожайность составила 8 ц с гектара, цена одного центнера – 500 у.е. Факт посева на согласованной площади и соблюдение агротехники подтверждены документально.</w:t>
      </w:r>
    </w:p>
    <w:p w:rsidR="00AF6DB9" w:rsidRPr="00AF6DB9" w:rsidRDefault="00AF6DB9" w:rsidP="00AF6DB9">
      <w:pPr>
        <w:pStyle w:val="a3"/>
        <w:spacing w:after="0" w:line="360" w:lineRule="auto"/>
        <w:ind w:left="0" w:firstLine="567"/>
        <w:jc w:val="both"/>
        <w:rPr>
          <w:rFonts w:ascii="Times New Roman" w:eastAsiaTheme="minorEastAsia" w:hAnsi="Times New Roman" w:cs="Times New Roman"/>
          <w:sz w:val="28"/>
          <w:szCs w:val="28"/>
        </w:rPr>
      </w:pPr>
      <w:r w:rsidRPr="00AF6DB9">
        <w:rPr>
          <w:rFonts w:ascii="Times New Roman" w:eastAsiaTheme="minorEastAsia" w:hAnsi="Times New Roman" w:cs="Times New Roman"/>
          <w:sz w:val="28"/>
          <w:szCs w:val="28"/>
        </w:rPr>
        <w:t>Ущерб возмещается в размере 70%.</w:t>
      </w:r>
    </w:p>
    <w:p w:rsidR="00640FFB" w:rsidRDefault="00AF6DB9" w:rsidP="00AF6DB9">
      <w:pPr>
        <w:pStyle w:val="a3"/>
        <w:spacing w:after="0" w:line="360" w:lineRule="auto"/>
        <w:ind w:left="0" w:firstLine="567"/>
        <w:jc w:val="both"/>
        <w:rPr>
          <w:rFonts w:ascii="Times New Roman" w:eastAsiaTheme="minorEastAsia" w:hAnsi="Times New Roman" w:cs="Times New Roman"/>
          <w:sz w:val="28"/>
          <w:szCs w:val="28"/>
        </w:rPr>
      </w:pPr>
      <w:r w:rsidRPr="00AF6DB9">
        <w:rPr>
          <w:rFonts w:ascii="Times New Roman" w:eastAsiaTheme="minorEastAsia" w:hAnsi="Times New Roman" w:cs="Times New Roman"/>
          <w:sz w:val="28"/>
          <w:szCs w:val="28"/>
        </w:rPr>
        <w:t>Определите ущерб и страховое возмещение.</w:t>
      </w:r>
    </w:p>
    <w:p w:rsidR="00AF6DB9" w:rsidRDefault="00AF6DB9" w:rsidP="00AF6DB9">
      <w:pPr>
        <w:pStyle w:val="a3"/>
        <w:spacing w:after="0" w:line="360" w:lineRule="auto"/>
        <w:ind w:left="0"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Решение:</w:t>
      </w:r>
    </w:p>
    <w:p w:rsidR="00AF6DB9" w:rsidRDefault="00AF6DB9" w:rsidP="00AF6DB9">
      <w:pPr>
        <w:pStyle w:val="a3"/>
        <w:spacing w:after="0" w:line="360" w:lineRule="auto"/>
        <w:ind w:left="0" w:firstLine="567"/>
        <w:jc w:val="center"/>
        <w:rPr>
          <w:rFonts w:ascii="Times New Roman" w:eastAsiaTheme="minorEastAsia" w:hAnsi="Times New Roman" w:cs="Times New Roman"/>
          <w:sz w:val="28"/>
          <w:szCs w:val="28"/>
        </w:rPr>
      </w:pPr>
      <m:oMath>
        <m:r>
          <w:rPr>
            <w:rFonts w:ascii="Cambria Math" w:hAnsi="Cambria Math" w:cs="Times New Roman"/>
            <w:sz w:val="28"/>
            <w:szCs w:val="28"/>
          </w:rPr>
          <w:lastRenderedPageBreak/>
          <m:t>У=</m:t>
        </m:r>
        <m:sSub>
          <m:sSubPr>
            <m:ctrlPr>
              <w:rPr>
                <w:rFonts w:ascii="Cambria Math" w:hAnsi="Cambria Math" w:cs="Times New Roman"/>
                <w:i/>
                <w:sz w:val="28"/>
                <w:szCs w:val="28"/>
              </w:rPr>
            </m:ctrlPr>
          </m:sSubPr>
          <m:e>
            <m:r>
              <w:rPr>
                <w:rFonts w:ascii="Cambria Math" w:hAnsi="Cambria Math" w:cs="Times New Roman"/>
                <w:sz w:val="28"/>
                <w:szCs w:val="28"/>
              </w:rPr>
              <m:t>Д</m:t>
            </m:r>
          </m:e>
          <m:sub>
            <m:r>
              <w:rPr>
                <w:rFonts w:ascii="Cambria Math" w:hAnsi="Cambria Math" w:cs="Times New Roman"/>
                <w:sz w:val="28"/>
                <w:szCs w:val="28"/>
              </w:rPr>
              <m:t>п</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Д</m:t>
            </m:r>
          </m:e>
          <m:sub>
            <m:r>
              <w:rPr>
                <w:rFonts w:ascii="Cambria Math" w:hAnsi="Cambria Math" w:cs="Times New Roman"/>
                <w:sz w:val="28"/>
                <w:szCs w:val="28"/>
              </w:rPr>
              <m:t>ф</m:t>
            </m:r>
          </m:sub>
        </m:sSub>
      </m:oMath>
      <w:r>
        <w:rPr>
          <w:rFonts w:ascii="Times New Roman" w:eastAsiaTheme="minorEastAsia" w:hAnsi="Times New Roman" w:cs="Times New Roman"/>
          <w:sz w:val="28"/>
          <w:szCs w:val="28"/>
        </w:rPr>
        <w:t>, где</w:t>
      </w:r>
    </w:p>
    <w:p w:rsidR="00AF6DB9" w:rsidRDefault="00AF6DB9" w:rsidP="00AF6DB9">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У – сумма ущерба;</w:t>
      </w:r>
      <w:r w:rsidRPr="00AF6DB9">
        <w:rPr>
          <w:rFonts w:ascii="Times New Roman" w:hAnsi="Times New Roman" w:cs="Times New Roman"/>
          <w:sz w:val="28"/>
          <w:szCs w:val="28"/>
        </w:rPr>
        <w:t xml:space="preserve"> </w:t>
      </w:r>
    </w:p>
    <w:p w:rsidR="00AF6DB9" w:rsidRDefault="00AF6DB9" w:rsidP="00AF6DB9">
      <w:pPr>
        <w:pStyle w:val="a3"/>
        <w:spacing w:after="0" w:line="360" w:lineRule="auto"/>
        <w:ind w:left="0" w:firstLine="567"/>
        <w:jc w:val="both"/>
        <w:rPr>
          <w:rFonts w:ascii="Times New Roman" w:hAnsi="Times New Roman" w:cs="Times New Roman"/>
          <w:sz w:val="28"/>
          <w:szCs w:val="28"/>
        </w:rPr>
      </w:pPr>
      <w:proofErr w:type="spellStart"/>
      <w:r w:rsidRPr="00AF6DB9">
        <w:rPr>
          <w:rFonts w:ascii="Times New Roman" w:hAnsi="Times New Roman" w:cs="Times New Roman"/>
          <w:sz w:val="28"/>
          <w:szCs w:val="28"/>
        </w:rPr>
        <w:t>Д</w:t>
      </w:r>
      <w:r w:rsidRPr="00AF6DB9">
        <w:rPr>
          <w:rFonts w:ascii="Times New Roman" w:hAnsi="Times New Roman" w:cs="Times New Roman"/>
          <w:sz w:val="28"/>
          <w:szCs w:val="28"/>
          <w:vertAlign w:val="subscript"/>
        </w:rPr>
        <w:t>п</w:t>
      </w:r>
      <w:proofErr w:type="spellEnd"/>
      <w:r>
        <w:rPr>
          <w:rFonts w:ascii="Times New Roman" w:hAnsi="Times New Roman" w:cs="Times New Roman"/>
          <w:sz w:val="28"/>
          <w:szCs w:val="28"/>
        </w:rPr>
        <w:t xml:space="preserve"> – предельный уровень дохода;</w:t>
      </w:r>
      <w:r w:rsidRPr="00AF6DB9">
        <w:rPr>
          <w:rFonts w:ascii="Times New Roman" w:hAnsi="Times New Roman" w:cs="Times New Roman"/>
          <w:sz w:val="28"/>
          <w:szCs w:val="28"/>
        </w:rPr>
        <w:t xml:space="preserve"> </w:t>
      </w:r>
    </w:p>
    <w:p w:rsidR="00AF6DB9" w:rsidRDefault="00AF6DB9" w:rsidP="00AF6DB9">
      <w:pPr>
        <w:pStyle w:val="a3"/>
        <w:spacing w:after="0" w:line="360" w:lineRule="auto"/>
        <w:ind w:left="0" w:firstLine="567"/>
        <w:jc w:val="both"/>
        <w:rPr>
          <w:rFonts w:ascii="Times New Roman" w:hAnsi="Times New Roman" w:cs="Times New Roman"/>
          <w:sz w:val="28"/>
          <w:szCs w:val="28"/>
        </w:rPr>
      </w:pPr>
      <w:proofErr w:type="spellStart"/>
      <w:r w:rsidRPr="00AF6DB9">
        <w:rPr>
          <w:rFonts w:ascii="Times New Roman" w:hAnsi="Times New Roman" w:cs="Times New Roman"/>
          <w:sz w:val="28"/>
          <w:szCs w:val="28"/>
        </w:rPr>
        <w:t>Д</w:t>
      </w:r>
      <w:r w:rsidRPr="00AF6DB9">
        <w:rPr>
          <w:rFonts w:ascii="Times New Roman" w:hAnsi="Times New Roman" w:cs="Times New Roman"/>
          <w:sz w:val="28"/>
          <w:szCs w:val="28"/>
          <w:vertAlign w:val="subscript"/>
        </w:rPr>
        <w:t>ф</w:t>
      </w:r>
      <w:proofErr w:type="spellEnd"/>
      <w:r w:rsidRPr="00AF6DB9">
        <w:rPr>
          <w:rFonts w:ascii="Times New Roman" w:hAnsi="Times New Roman" w:cs="Times New Roman"/>
          <w:sz w:val="28"/>
          <w:szCs w:val="28"/>
        </w:rPr>
        <w:t xml:space="preserve"> – фактический уровень дохода</w:t>
      </w:r>
      <w:r>
        <w:rPr>
          <w:rFonts w:ascii="Times New Roman" w:hAnsi="Times New Roman" w:cs="Times New Roman"/>
          <w:sz w:val="28"/>
          <w:szCs w:val="28"/>
        </w:rPr>
        <w:t>.</w:t>
      </w:r>
    </w:p>
    <w:p w:rsidR="00AF6DB9" w:rsidRDefault="00265403" w:rsidP="00AF6DB9">
      <w:pPr>
        <w:pStyle w:val="a3"/>
        <w:spacing w:after="0" w:line="360" w:lineRule="auto"/>
        <w:ind w:left="0" w:firstLine="567"/>
        <w:jc w:val="center"/>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Д</m:t>
            </m:r>
          </m:e>
          <m:sub>
            <m:r>
              <w:rPr>
                <w:rFonts w:ascii="Cambria Math" w:hAnsi="Cambria Math" w:cs="Times New Roman"/>
                <w:sz w:val="28"/>
                <w:szCs w:val="28"/>
              </w:rPr>
              <m:t>п</m:t>
            </m:r>
          </m:sub>
        </m:sSub>
        <m:r>
          <w:rPr>
            <w:rFonts w:ascii="Cambria Math" w:hAnsi="Cambria Math" w:cs="Times New Roman"/>
            <w:sz w:val="28"/>
            <w:szCs w:val="28"/>
          </w:rPr>
          <m:t>=П∙</m:t>
        </m:r>
        <m:sSub>
          <m:sSubPr>
            <m:ctrlPr>
              <w:rPr>
                <w:rFonts w:ascii="Cambria Math" w:hAnsi="Cambria Math" w:cs="Times New Roman"/>
                <w:i/>
                <w:sz w:val="28"/>
                <w:szCs w:val="28"/>
              </w:rPr>
            </m:ctrlPr>
          </m:sSubPr>
          <m:e>
            <m:r>
              <w:rPr>
                <w:rFonts w:ascii="Cambria Math" w:hAnsi="Cambria Math" w:cs="Times New Roman"/>
                <w:sz w:val="28"/>
                <w:szCs w:val="28"/>
              </w:rPr>
              <m:t>У</m:t>
            </m:r>
          </m:e>
          <m:sub>
            <m:r>
              <w:rPr>
                <w:rFonts w:ascii="Cambria Math" w:hAnsi="Cambria Math" w:cs="Times New Roman"/>
                <w:sz w:val="28"/>
                <w:szCs w:val="28"/>
              </w:rPr>
              <m:t>ср</m:t>
            </m:r>
          </m:sub>
        </m:sSub>
        <m:r>
          <w:rPr>
            <w:rFonts w:ascii="Cambria Math" w:hAnsi="Cambria Math" w:cs="Times New Roman"/>
            <w:sz w:val="28"/>
            <w:szCs w:val="28"/>
          </w:rPr>
          <m:t>∙Ц</m:t>
        </m:r>
      </m:oMath>
      <w:r w:rsidR="00AF6DB9">
        <w:rPr>
          <w:rFonts w:ascii="Times New Roman" w:eastAsiaTheme="minorEastAsia" w:hAnsi="Times New Roman" w:cs="Times New Roman"/>
          <w:sz w:val="28"/>
          <w:szCs w:val="28"/>
        </w:rPr>
        <w:t>, где</w:t>
      </w:r>
    </w:p>
    <w:p w:rsidR="00AF6DB9" w:rsidRDefault="00AF6DB9" w:rsidP="00AF6DB9">
      <w:pPr>
        <w:pStyle w:val="a3"/>
        <w:spacing w:after="0" w:line="360" w:lineRule="auto"/>
        <w:ind w:left="0" w:firstLine="567"/>
        <w:jc w:val="both"/>
        <w:rPr>
          <w:rFonts w:ascii="Times New Roman" w:hAnsi="Times New Roman" w:cs="Times New Roman"/>
          <w:sz w:val="28"/>
          <w:szCs w:val="28"/>
        </w:rPr>
      </w:pP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 – площадь, засеянная свеклой;</w:t>
      </w:r>
      <w:r w:rsidRPr="00AF6DB9">
        <w:rPr>
          <w:rFonts w:ascii="Times New Roman" w:hAnsi="Times New Roman" w:cs="Times New Roman"/>
          <w:sz w:val="28"/>
          <w:szCs w:val="28"/>
        </w:rPr>
        <w:t xml:space="preserve"> </w:t>
      </w:r>
    </w:p>
    <w:p w:rsidR="00AF6DB9" w:rsidRDefault="00AF6DB9" w:rsidP="00AF6DB9">
      <w:pPr>
        <w:pStyle w:val="a3"/>
        <w:spacing w:after="0" w:line="360" w:lineRule="auto"/>
        <w:ind w:left="0" w:firstLine="567"/>
        <w:jc w:val="both"/>
        <w:rPr>
          <w:rFonts w:ascii="Times New Roman" w:hAnsi="Times New Roman" w:cs="Times New Roman"/>
          <w:sz w:val="28"/>
          <w:szCs w:val="28"/>
        </w:rPr>
      </w:pPr>
      <w:proofErr w:type="spellStart"/>
      <w:r>
        <w:rPr>
          <w:rFonts w:ascii="Times New Roman" w:hAnsi="Times New Roman" w:cs="Times New Roman"/>
          <w:sz w:val="28"/>
          <w:szCs w:val="28"/>
        </w:rPr>
        <w:t>У</w:t>
      </w:r>
      <w:r w:rsidRPr="00AF6DB9">
        <w:rPr>
          <w:rFonts w:ascii="Times New Roman" w:hAnsi="Times New Roman" w:cs="Times New Roman"/>
          <w:sz w:val="28"/>
          <w:szCs w:val="28"/>
          <w:vertAlign w:val="subscript"/>
        </w:rPr>
        <w:t>ср</w:t>
      </w:r>
      <w:proofErr w:type="spellEnd"/>
      <w:r w:rsidRPr="00AF6DB9">
        <w:rPr>
          <w:rFonts w:ascii="Times New Roman" w:hAnsi="Times New Roman" w:cs="Times New Roman"/>
          <w:sz w:val="28"/>
          <w:szCs w:val="28"/>
        </w:rPr>
        <w:t xml:space="preserve"> – с</w:t>
      </w:r>
      <w:r>
        <w:rPr>
          <w:rFonts w:ascii="Times New Roman" w:hAnsi="Times New Roman" w:cs="Times New Roman"/>
          <w:sz w:val="28"/>
          <w:szCs w:val="28"/>
        </w:rPr>
        <w:t>реднегодовая урожайность свеклы;</w:t>
      </w:r>
      <w:r w:rsidRPr="00AF6DB9">
        <w:rPr>
          <w:rFonts w:ascii="Times New Roman" w:hAnsi="Times New Roman" w:cs="Times New Roman"/>
          <w:sz w:val="28"/>
          <w:szCs w:val="28"/>
        </w:rPr>
        <w:t xml:space="preserve"> </w:t>
      </w:r>
    </w:p>
    <w:p w:rsidR="00AF6DB9" w:rsidRDefault="00AF6DB9" w:rsidP="00AF6DB9">
      <w:pPr>
        <w:pStyle w:val="a3"/>
        <w:spacing w:after="0" w:line="360" w:lineRule="auto"/>
        <w:ind w:left="0" w:firstLine="567"/>
        <w:jc w:val="both"/>
        <w:rPr>
          <w:rFonts w:ascii="Times New Roman" w:hAnsi="Times New Roman" w:cs="Times New Roman"/>
          <w:sz w:val="28"/>
          <w:szCs w:val="28"/>
        </w:rPr>
      </w:pPr>
      <w:proofErr w:type="gramStart"/>
      <w:r w:rsidRPr="00AF6DB9">
        <w:rPr>
          <w:rFonts w:ascii="Times New Roman" w:hAnsi="Times New Roman" w:cs="Times New Roman"/>
          <w:sz w:val="28"/>
          <w:szCs w:val="28"/>
        </w:rPr>
        <w:t>Ц</w:t>
      </w:r>
      <w:proofErr w:type="gramEnd"/>
      <w:r w:rsidRPr="00AF6DB9">
        <w:rPr>
          <w:rFonts w:ascii="Times New Roman" w:hAnsi="Times New Roman" w:cs="Times New Roman"/>
          <w:sz w:val="28"/>
          <w:szCs w:val="28"/>
        </w:rPr>
        <w:t xml:space="preserve"> – цена одного центнера свеклы</w:t>
      </w:r>
      <w:r>
        <w:rPr>
          <w:rFonts w:ascii="Times New Roman" w:hAnsi="Times New Roman" w:cs="Times New Roman"/>
          <w:sz w:val="28"/>
          <w:szCs w:val="28"/>
        </w:rPr>
        <w:t>.</w:t>
      </w:r>
    </w:p>
    <w:p w:rsidR="00AF6DB9" w:rsidRDefault="00265403" w:rsidP="00AF6DB9">
      <w:pPr>
        <w:pStyle w:val="a3"/>
        <w:spacing w:after="0" w:line="360" w:lineRule="auto"/>
        <w:ind w:left="0" w:firstLine="567"/>
        <w:jc w:val="center"/>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Д</m:t>
            </m:r>
          </m:e>
          <m:sub>
            <m:r>
              <w:rPr>
                <w:rFonts w:ascii="Cambria Math" w:hAnsi="Cambria Math" w:cs="Times New Roman"/>
                <w:sz w:val="28"/>
                <w:szCs w:val="28"/>
              </w:rPr>
              <m:t>ф</m:t>
            </m:r>
          </m:sub>
        </m:sSub>
        <m:r>
          <w:rPr>
            <w:rFonts w:ascii="Cambria Math" w:hAnsi="Cambria Math" w:cs="Times New Roman"/>
            <w:sz w:val="28"/>
            <w:szCs w:val="28"/>
          </w:rPr>
          <m:t>=П∙</m:t>
        </m:r>
        <m:sSub>
          <m:sSubPr>
            <m:ctrlPr>
              <w:rPr>
                <w:rFonts w:ascii="Cambria Math" w:hAnsi="Cambria Math" w:cs="Times New Roman"/>
                <w:i/>
                <w:sz w:val="28"/>
                <w:szCs w:val="28"/>
              </w:rPr>
            </m:ctrlPr>
          </m:sSubPr>
          <m:e>
            <m:r>
              <w:rPr>
                <w:rFonts w:ascii="Cambria Math" w:hAnsi="Cambria Math" w:cs="Times New Roman"/>
                <w:sz w:val="28"/>
                <w:szCs w:val="28"/>
              </w:rPr>
              <m:t>У</m:t>
            </m:r>
          </m:e>
          <m:sub>
            <m:r>
              <w:rPr>
                <w:rFonts w:ascii="Cambria Math" w:hAnsi="Cambria Math" w:cs="Times New Roman"/>
                <w:sz w:val="28"/>
                <w:szCs w:val="28"/>
              </w:rPr>
              <m:t>ф</m:t>
            </m:r>
          </m:sub>
        </m:sSub>
        <m:r>
          <w:rPr>
            <w:rFonts w:ascii="Cambria Math" w:hAnsi="Cambria Math" w:cs="Times New Roman"/>
            <w:sz w:val="28"/>
            <w:szCs w:val="28"/>
          </w:rPr>
          <m:t>∙Ц</m:t>
        </m:r>
      </m:oMath>
      <w:r w:rsidR="00AF6DB9">
        <w:rPr>
          <w:rFonts w:ascii="Times New Roman" w:eastAsiaTheme="minorEastAsia" w:hAnsi="Times New Roman" w:cs="Times New Roman"/>
          <w:sz w:val="28"/>
          <w:szCs w:val="28"/>
        </w:rPr>
        <w:t>, где</w:t>
      </w:r>
    </w:p>
    <w:p w:rsidR="00AF6DB9" w:rsidRDefault="00AF6DB9" w:rsidP="00AF6DB9">
      <w:pPr>
        <w:pStyle w:val="a3"/>
        <w:spacing w:after="0" w:line="360" w:lineRule="auto"/>
        <w:ind w:left="0" w:firstLine="567"/>
        <w:jc w:val="both"/>
        <w:rPr>
          <w:rFonts w:ascii="Times New Roman" w:hAnsi="Times New Roman" w:cs="Times New Roman"/>
          <w:sz w:val="28"/>
          <w:szCs w:val="28"/>
        </w:rPr>
      </w:pPr>
      <w:r w:rsidRPr="00AF6DB9">
        <w:rPr>
          <w:rFonts w:ascii="Times New Roman" w:hAnsi="Times New Roman" w:cs="Times New Roman"/>
          <w:sz w:val="28"/>
          <w:szCs w:val="28"/>
        </w:rPr>
        <w:t>У</w:t>
      </w:r>
      <w:r w:rsidRPr="00AF6DB9">
        <w:rPr>
          <w:rFonts w:ascii="Times New Roman" w:hAnsi="Times New Roman" w:cs="Times New Roman"/>
          <w:sz w:val="28"/>
          <w:szCs w:val="28"/>
          <w:vertAlign w:val="subscript"/>
        </w:rPr>
        <w:t>ф</w:t>
      </w:r>
      <w:proofErr w:type="gramStart"/>
      <w:r w:rsidRPr="00AF6DB9">
        <w:rPr>
          <w:rFonts w:ascii="Times New Roman" w:hAnsi="Times New Roman" w:cs="Times New Roman"/>
          <w:sz w:val="28"/>
          <w:szCs w:val="28"/>
          <w:vertAlign w:val="subscript"/>
        </w:rPr>
        <w:t>.</w:t>
      </w:r>
      <w:proofErr w:type="gramEnd"/>
      <w:r w:rsidRPr="00AF6DB9">
        <w:rPr>
          <w:rFonts w:ascii="Times New Roman" w:hAnsi="Times New Roman" w:cs="Times New Roman"/>
          <w:sz w:val="28"/>
          <w:szCs w:val="28"/>
        </w:rPr>
        <w:t xml:space="preserve"> – </w:t>
      </w:r>
      <w:proofErr w:type="gramStart"/>
      <w:r w:rsidRPr="00AF6DB9">
        <w:rPr>
          <w:rFonts w:ascii="Times New Roman" w:hAnsi="Times New Roman" w:cs="Times New Roman"/>
          <w:sz w:val="28"/>
          <w:szCs w:val="28"/>
        </w:rPr>
        <w:t>ф</w:t>
      </w:r>
      <w:proofErr w:type="gramEnd"/>
      <w:r w:rsidRPr="00AF6DB9">
        <w:rPr>
          <w:rFonts w:ascii="Times New Roman" w:hAnsi="Times New Roman" w:cs="Times New Roman"/>
          <w:sz w:val="28"/>
          <w:szCs w:val="28"/>
        </w:rPr>
        <w:t>актическая урожайность свеклы</w:t>
      </w:r>
      <w:r>
        <w:rPr>
          <w:rFonts w:ascii="Times New Roman" w:hAnsi="Times New Roman" w:cs="Times New Roman"/>
          <w:sz w:val="28"/>
          <w:szCs w:val="28"/>
        </w:rPr>
        <w:t>.</w:t>
      </w:r>
    </w:p>
    <w:p w:rsidR="00AF6DB9" w:rsidRPr="00AF6DB9" w:rsidRDefault="00265403" w:rsidP="00AF6DB9">
      <w:pPr>
        <w:pStyle w:val="a3"/>
        <w:spacing w:after="0" w:line="360" w:lineRule="auto"/>
        <w:ind w:left="0" w:firstLine="567"/>
        <w:jc w:val="center"/>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Д</m:t>
            </m:r>
          </m:e>
          <m:sub>
            <m:r>
              <w:rPr>
                <w:rFonts w:ascii="Cambria Math" w:hAnsi="Cambria Math" w:cs="Times New Roman"/>
                <w:sz w:val="28"/>
                <w:szCs w:val="28"/>
              </w:rPr>
              <m:t>п</m:t>
            </m:r>
          </m:sub>
        </m:sSub>
        <m:r>
          <w:rPr>
            <w:rFonts w:ascii="Cambria Math" w:hAnsi="Cambria Math" w:cs="Times New Roman"/>
            <w:sz w:val="28"/>
            <w:szCs w:val="28"/>
          </w:rPr>
          <m:t xml:space="preserve">=100∙10∙500=500000 </m:t>
        </m:r>
        <m:d>
          <m:dPr>
            <m:ctrlPr>
              <w:rPr>
                <w:rFonts w:ascii="Cambria Math" w:hAnsi="Cambria Math" w:cs="Times New Roman"/>
                <w:i/>
                <w:sz w:val="28"/>
                <w:szCs w:val="28"/>
              </w:rPr>
            </m:ctrlPr>
          </m:dPr>
          <m:e>
            <m:r>
              <w:rPr>
                <w:rFonts w:ascii="Cambria Math" w:hAnsi="Cambria Math" w:cs="Times New Roman"/>
                <w:sz w:val="28"/>
                <w:szCs w:val="28"/>
              </w:rPr>
              <m:t>у.е.</m:t>
            </m:r>
          </m:e>
        </m:d>
      </m:oMath>
      <w:r w:rsidR="00AF6DB9">
        <w:rPr>
          <w:rFonts w:ascii="Times New Roman" w:eastAsiaTheme="minorEastAsia" w:hAnsi="Times New Roman" w:cs="Times New Roman"/>
          <w:sz w:val="28"/>
          <w:szCs w:val="28"/>
        </w:rPr>
        <w:t>;</w:t>
      </w:r>
    </w:p>
    <w:p w:rsidR="00AF6DB9" w:rsidRDefault="00265403" w:rsidP="00AF6DB9">
      <w:pPr>
        <w:pStyle w:val="a3"/>
        <w:spacing w:after="0" w:line="360" w:lineRule="auto"/>
        <w:ind w:left="0" w:firstLine="567"/>
        <w:jc w:val="center"/>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Д</m:t>
            </m:r>
          </m:e>
          <m:sub>
            <m:r>
              <w:rPr>
                <w:rFonts w:ascii="Cambria Math" w:eastAsiaTheme="minorEastAsia" w:hAnsi="Cambria Math" w:cs="Times New Roman"/>
                <w:sz w:val="28"/>
                <w:szCs w:val="28"/>
              </w:rPr>
              <m:t>ф</m:t>
            </m:r>
          </m:sub>
        </m:sSub>
        <m:r>
          <w:rPr>
            <w:rFonts w:ascii="Cambria Math" w:eastAsiaTheme="minorEastAsia" w:hAnsi="Cambria Math" w:cs="Times New Roman"/>
            <w:sz w:val="28"/>
            <w:szCs w:val="28"/>
          </w:rPr>
          <m:t>=100∙8∙500=400000 (у.е.)</m:t>
        </m:r>
      </m:oMath>
      <w:r w:rsidR="00AF6DB9">
        <w:rPr>
          <w:rFonts w:ascii="Times New Roman" w:eastAsiaTheme="minorEastAsia" w:hAnsi="Times New Roman" w:cs="Times New Roman"/>
          <w:sz w:val="28"/>
          <w:szCs w:val="28"/>
        </w:rPr>
        <w:t>;</w:t>
      </w:r>
    </w:p>
    <w:p w:rsidR="00AF6DB9" w:rsidRDefault="00AF6DB9" w:rsidP="00AF6DB9">
      <w:pPr>
        <w:pStyle w:val="a3"/>
        <w:spacing w:after="0" w:line="360" w:lineRule="auto"/>
        <w:ind w:left="0" w:firstLine="567"/>
        <w:jc w:val="center"/>
        <w:rPr>
          <w:rFonts w:ascii="Times New Roman" w:eastAsiaTheme="minorEastAsia" w:hAnsi="Times New Roman" w:cs="Times New Roman"/>
          <w:sz w:val="28"/>
          <w:szCs w:val="28"/>
        </w:rPr>
      </w:pPr>
      <m:oMath>
        <m:r>
          <w:rPr>
            <w:rFonts w:ascii="Cambria Math" w:eastAsiaTheme="minorEastAsia" w:hAnsi="Cambria Math" w:cs="Times New Roman"/>
            <w:sz w:val="28"/>
            <w:szCs w:val="28"/>
          </w:rPr>
          <m:t>У=500000-400000=100000 (у.е.)</m:t>
        </m:r>
      </m:oMath>
      <w:r>
        <w:rPr>
          <w:rFonts w:ascii="Times New Roman" w:eastAsiaTheme="minorEastAsia" w:hAnsi="Times New Roman" w:cs="Times New Roman"/>
          <w:sz w:val="28"/>
          <w:szCs w:val="28"/>
        </w:rPr>
        <w:t>.</w:t>
      </w:r>
    </w:p>
    <w:p w:rsidR="00DD4995" w:rsidRDefault="00DD4995" w:rsidP="00DD4995">
      <w:pPr>
        <w:pStyle w:val="a3"/>
        <w:spacing w:after="0" w:line="360" w:lineRule="auto"/>
        <w:ind w:left="0"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Ущерб возмещается в размере 70%, страховое возмещение составит:</w:t>
      </w:r>
    </w:p>
    <w:p w:rsidR="00DD4995" w:rsidRDefault="00DD4995" w:rsidP="00DD4995">
      <w:pPr>
        <w:pStyle w:val="a3"/>
        <w:spacing w:after="0" w:line="360" w:lineRule="auto"/>
        <w:ind w:left="0" w:firstLine="567"/>
        <w:jc w:val="both"/>
        <w:rPr>
          <w:rFonts w:ascii="Times New Roman" w:eastAsiaTheme="minorEastAsia" w:hAnsi="Times New Roman" w:cs="Times New Roman"/>
          <w:sz w:val="28"/>
          <w:szCs w:val="28"/>
        </w:rPr>
      </w:pPr>
      <m:oMath>
        <m:r>
          <w:rPr>
            <w:rFonts w:ascii="Cambria Math" w:eastAsiaTheme="minorEastAsia" w:hAnsi="Cambria Math" w:cs="Times New Roman"/>
            <w:sz w:val="28"/>
            <w:szCs w:val="28"/>
          </w:rPr>
          <m:t>10000∙0,7=70000 (у.е.)</m:t>
        </m:r>
      </m:oMath>
      <w:r>
        <w:rPr>
          <w:rFonts w:ascii="Times New Roman" w:eastAsiaTheme="minorEastAsia" w:hAnsi="Times New Roman" w:cs="Times New Roman"/>
          <w:sz w:val="28"/>
          <w:szCs w:val="28"/>
        </w:rPr>
        <w:t>.</w:t>
      </w:r>
    </w:p>
    <w:p w:rsidR="00DD4995" w:rsidRDefault="00DD4995" w:rsidP="00DD4995">
      <w:pPr>
        <w:pStyle w:val="a3"/>
        <w:spacing w:after="0" w:line="360" w:lineRule="auto"/>
        <w:ind w:left="0"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Ответ: по системе предельной ответственности ущерб составит 10000 у.е., страховое возмещение – 70000 у.е.</w:t>
      </w:r>
    </w:p>
    <w:p w:rsidR="00183F6F" w:rsidRDefault="00183F6F" w:rsidP="00DD4995">
      <w:pPr>
        <w:pStyle w:val="a3"/>
        <w:spacing w:after="0" w:line="360" w:lineRule="auto"/>
        <w:ind w:left="0" w:firstLine="567"/>
        <w:jc w:val="both"/>
        <w:rPr>
          <w:rFonts w:ascii="Times New Roman" w:eastAsiaTheme="minorEastAsia" w:hAnsi="Times New Roman" w:cs="Times New Roman"/>
          <w:sz w:val="28"/>
          <w:szCs w:val="28"/>
        </w:rPr>
      </w:pPr>
    </w:p>
    <w:p w:rsidR="00183F6F" w:rsidRDefault="00183F6F" w:rsidP="00DD4995">
      <w:pPr>
        <w:pStyle w:val="a3"/>
        <w:spacing w:after="0" w:line="360" w:lineRule="auto"/>
        <w:ind w:left="0" w:firstLine="567"/>
        <w:jc w:val="both"/>
        <w:rPr>
          <w:rFonts w:ascii="Times New Roman" w:eastAsiaTheme="minorEastAsia" w:hAnsi="Times New Roman" w:cs="Times New Roman"/>
          <w:sz w:val="28"/>
          <w:szCs w:val="28"/>
        </w:rPr>
      </w:pPr>
    </w:p>
    <w:p w:rsidR="00183F6F" w:rsidRDefault="00183F6F" w:rsidP="00DD4995">
      <w:pPr>
        <w:pStyle w:val="a3"/>
        <w:spacing w:after="0" w:line="360" w:lineRule="auto"/>
        <w:ind w:left="0" w:firstLine="567"/>
        <w:jc w:val="both"/>
        <w:rPr>
          <w:rFonts w:ascii="Times New Roman" w:eastAsiaTheme="minorEastAsia" w:hAnsi="Times New Roman" w:cs="Times New Roman"/>
          <w:sz w:val="28"/>
          <w:szCs w:val="28"/>
        </w:rPr>
      </w:pPr>
    </w:p>
    <w:p w:rsidR="00183F6F" w:rsidRDefault="00183F6F" w:rsidP="00DD4995">
      <w:pPr>
        <w:pStyle w:val="a3"/>
        <w:spacing w:after="0" w:line="360" w:lineRule="auto"/>
        <w:ind w:left="0" w:firstLine="567"/>
        <w:jc w:val="both"/>
        <w:rPr>
          <w:rFonts w:ascii="Times New Roman" w:eastAsiaTheme="minorEastAsia" w:hAnsi="Times New Roman" w:cs="Times New Roman"/>
          <w:sz w:val="28"/>
          <w:szCs w:val="28"/>
        </w:rPr>
      </w:pPr>
    </w:p>
    <w:p w:rsidR="00183F6F" w:rsidRDefault="00183F6F" w:rsidP="00DD4995">
      <w:pPr>
        <w:pStyle w:val="a3"/>
        <w:spacing w:after="0" w:line="360" w:lineRule="auto"/>
        <w:ind w:left="0" w:firstLine="567"/>
        <w:jc w:val="both"/>
        <w:rPr>
          <w:rFonts w:ascii="Times New Roman" w:eastAsiaTheme="minorEastAsia" w:hAnsi="Times New Roman" w:cs="Times New Roman"/>
          <w:sz w:val="28"/>
          <w:szCs w:val="28"/>
        </w:rPr>
      </w:pPr>
    </w:p>
    <w:p w:rsidR="00183F6F" w:rsidRDefault="00183F6F" w:rsidP="00DD4995">
      <w:pPr>
        <w:pStyle w:val="a3"/>
        <w:spacing w:after="0" w:line="360" w:lineRule="auto"/>
        <w:ind w:left="0" w:firstLine="567"/>
        <w:jc w:val="both"/>
        <w:rPr>
          <w:rFonts w:ascii="Times New Roman" w:eastAsiaTheme="minorEastAsia" w:hAnsi="Times New Roman" w:cs="Times New Roman"/>
          <w:sz w:val="28"/>
          <w:szCs w:val="28"/>
        </w:rPr>
      </w:pPr>
    </w:p>
    <w:p w:rsidR="00183F6F" w:rsidRDefault="00183F6F" w:rsidP="00DD4995">
      <w:pPr>
        <w:pStyle w:val="a3"/>
        <w:spacing w:after="0" w:line="360" w:lineRule="auto"/>
        <w:ind w:left="0" w:firstLine="567"/>
        <w:jc w:val="both"/>
        <w:rPr>
          <w:rFonts w:ascii="Times New Roman" w:eastAsiaTheme="minorEastAsia" w:hAnsi="Times New Roman" w:cs="Times New Roman"/>
          <w:sz w:val="28"/>
          <w:szCs w:val="28"/>
        </w:rPr>
      </w:pPr>
    </w:p>
    <w:p w:rsidR="00183F6F" w:rsidRDefault="00183F6F" w:rsidP="00DD4995">
      <w:pPr>
        <w:pStyle w:val="a3"/>
        <w:spacing w:after="0" w:line="360" w:lineRule="auto"/>
        <w:ind w:left="0" w:firstLine="567"/>
        <w:jc w:val="both"/>
        <w:rPr>
          <w:rFonts w:ascii="Times New Roman" w:eastAsiaTheme="minorEastAsia" w:hAnsi="Times New Roman" w:cs="Times New Roman"/>
          <w:sz w:val="28"/>
          <w:szCs w:val="28"/>
        </w:rPr>
      </w:pPr>
    </w:p>
    <w:p w:rsidR="00183F6F" w:rsidRDefault="00183F6F" w:rsidP="00DD4995">
      <w:pPr>
        <w:pStyle w:val="a3"/>
        <w:spacing w:after="0" w:line="360" w:lineRule="auto"/>
        <w:ind w:left="0" w:firstLine="567"/>
        <w:jc w:val="both"/>
        <w:rPr>
          <w:rFonts w:ascii="Times New Roman" w:eastAsiaTheme="minorEastAsia" w:hAnsi="Times New Roman" w:cs="Times New Roman"/>
          <w:sz w:val="28"/>
          <w:szCs w:val="28"/>
        </w:rPr>
      </w:pPr>
    </w:p>
    <w:p w:rsidR="00183F6F" w:rsidRDefault="00183F6F" w:rsidP="00DD4995">
      <w:pPr>
        <w:pStyle w:val="a3"/>
        <w:spacing w:after="0" w:line="360" w:lineRule="auto"/>
        <w:ind w:left="0" w:firstLine="567"/>
        <w:jc w:val="both"/>
        <w:rPr>
          <w:rFonts w:ascii="Times New Roman" w:eastAsiaTheme="minorEastAsia" w:hAnsi="Times New Roman" w:cs="Times New Roman"/>
          <w:sz w:val="28"/>
          <w:szCs w:val="28"/>
        </w:rPr>
      </w:pPr>
    </w:p>
    <w:p w:rsidR="00183F6F" w:rsidRDefault="00183F6F" w:rsidP="00DD4995">
      <w:pPr>
        <w:pStyle w:val="a3"/>
        <w:spacing w:after="0" w:line="360" w:lineRule="auto"/>
        <w:ind w:left="0" w:firstLine="567"/>
        <w:jc w:val="both"/>
        <w:rPr>
          <w:rFonts w:ascii="Times New Roman" w:eastAsiaTheme="minorEastAsia" w:hAnsi="Times New Roman" w:cs="Times New Roman"/>
          <w:sz w:val="28"/>
          <w:szCs w:val="28"/>
        </w:rPr>
      </w:pPr>
    </w:p>
    <w:p w:rsidR="00183F6F" w:rsidRDefault="00183F6F" w:rsidP="00DD4995">
      <w:pPr>
        <w:pStyle w:val="a3"/>
        <w:spacing w:after="0" w:line="360" w:lineRule="auto"/>
        <w:ind w:left="0" w:firstLine="567"/>
        <w:jc w:val="both"/>
        <w:rPr>
          <w:rFonts w:ascii="Times New Roman" w:eastAsiaTheme="minorEastAsia" w:hAnsi="Times New Roman" w:cs="Times New Roman"/>
          <w:sz w:val="28"/>
          <w:szCs w:val="28"/>
        </w:rPr>
      </w:pPr>
    </w:p>
    <w:p w:rsidR="00183F6F" w:rsidRDefault="00183F6F" w:rsidP="00DD4995">
      <w:pPr>
        <w:pStyle w:val="a3"/>
        <w:spacing w:after="0" w:line="360" w:lineRule="auto"/>
        <w:ind w:left="0" w:firstLine="567"/>
        <w:jc w:val="both"/>
        <w:rPr>
          <w:rFonts w:ascii="Times New Roman" w:eastAsiaTheme="minorEastAsia" w:hAnsi="Times New Roman" w:cs="Times New Roman"/>
          <w:sz w:val="28"/>
          <w:szCs w:val="28"/>
        </w:rPr>
      </w:pPr>
    </w:p>
    <w:p w:rsidR="00183F6F" w:rsidRDefault="00183F6F" w:rsidP="00183F6F">
      <w:pPr>
        <w:pStyle w:val="a3"/>
        <w:spacing w:after="0" w:line="360" w:lineRule="auto"/>
        <w:ind w:left="0" w:firstLine="567"/>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ЗАКЛЮЧЕНИЕ</w:t>
      </w:r>
    </w:p>
    <w:p w:rsidR="00183F6F" w:rsidRDefault="00183F6F" w:rsidP="00183F6F">
      <w:pPr>
        <w:pStyle w:val="a3"/>
        <w:spacing w:after="0" w:line="360" w:lineRule="auto"/>
        <w:ind w:left="0" w:firstLine="567"/>
        <w:jc w:val="center"/>
        <w:rPr>
          <w:rFonts w:ascii="Times New Roman" w:eastAsiaTheme="minorEastAsia" w:hAnsi="Times New Roman" w:cs="Times New Roman"/>
          <w:sz w:val="28"/>
          <w:szCs w:val="28"/>
        </w:rPr>
      </w:pPr>
    </w:p>
    <w:p w:rsidR="00183F6F" w:rsidRDefault="00183F6F" w:rsidP="00183F6F">
      <w:pPr>
        <w:pStyle w:val="a3"/>
        <w:spacing w:after="0" w:line="360" w:lineRule="auto"/>
        <w:ind w:left="0" w:firstLine="567"/>
        <w:jc w:val="both"/>
        <w:rPr>
          <w:rFonts w:ascii="Times New Roman" w:eastAsiaTheme="minorEastAsia" w:hAnsi="Times New Roman" w:cs="Times New Roman"/>
          <w:sz w:val="28"/>
          <w:szCs w:val="28"/>
        </w:rPr>
      </w:pPr>
      <w:r w:rsidRPr="00183F6F">
        <w:rPr>
          <w:rFonts w:ascii="Times New Roman" w:eastAsiaTheme="minorEastAsia" w:hAnsi="Times New Roman" w:cs="Times New Roman"/>
          <w:sz w:val="28"/>
          <w:szCs w:val="28"/>
        </w:rPr>
        <w:t>Имущественное страхование является отраслью страхования, в которой объектом страховых отношений выступает имущество в различных его видах.</w:t>
      </w:r>
    </w:p>
    <w:p w:rsidR="00183F6F" w:rsidRDefault="00183F6F" w:rsidP="00183F6F">
      <w:pPr>
        <w:pStyle w:val="a3"/>
        <w:spacing w:after="0" w:line="360" w:lineRule="auto"/>
        <w:ind w:left="0" w:firstLine="567"/>
        <w:jc w:val="both"/>
        <w:rPr>
          <w:rFonts w:ascii="Times New Roman" w:eastAsiaTheme="minorEastAsia" w:hAnsi="Times New Roman" w:cs="Times New Roman"/>
          <w:sz w:val="28"/>
          <w:szCs w:val="28"/>
        </w:rPr>
      </w:pPr>
      <w:r w:rsidRPr="00183F6F">
        <w:rPr>
          <w:rFonts w:ascii="Times New Roman" w:eastAsiaTheme="minorEastAsia" w:hAnsi="Times New Roman" w:cs="Times New Roman"/>
          <w:sz w:val="28"/>
          <w:szCs w:val="28"/>
        </w:rPr>
        <w:t xml:space="preserve">С другой стороны, страхование как особый род предпринимательской деятельности является в достаточно большой мере занятием прибыльным. А с постепенным развитием рыночных отношений в нашей стране обещает получить еще более широкое распространение. </w:t>
      </w:r>
    </w:p>
    <w:p w:rsidR="00183F6F" w:rsidRDefault="00183F6F" w:rsidP="00183F6F">
      <w:pPr>
        <w:pStyle w:val="a3"/>
        <w:spacing w:after="0" w:line="360" w:lineRule="auto"/>
        <w:ind w:left="0"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В данной контрольной работе дана характеристика договора имущественного страхования и его существенных условий; раскрыто понятие страховой (действительной) стоимости.</w:t>
      </w:r>
    </w:p>
    <w:p w:rsidR="00183F6F" w:rsidRDefault="00183F6F" w:rsidP="00183F6F">
      <w:pPr>
        <w:pStyle w:val="a3"/>
        <w:spacing w:after="0" w:line="360" w:lineRule="auto"/>
        <w:ind w:left="0"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Для подробного изучения выбрано страхование транспорта: в ответе показаны особенности транспортного страхования, порядок определения страховой стоимости, а также особенности расчета ущерба и страхового возмещения.</w:t>
      </w:r>
    </w:p>
    <w:p w:rsidR="00183F6F" w:rsidRDefault="00183F6F" w:rsidP="00183F6F">
      <w:pPr>
        <w:pStyle w:val="a3"/>
        <w:spacing w:after="0" w:line="360" w:lineRule="auto"/>
        <w:ind w:left="0" w:firstLine="567"/>
        <w:jc w:val="both"/>
        <w:rPr>
          <w:rFonts w:ascii="Times New Roman" w:eastAsiaTheme="minorEastAsia" w:hAnsi="Times New Roman" w:cs="Times New Roman"/>
          <w:sz w:val="28"/>
          <w:szCs w:val="28"/>
        </w:rPr>
      </w:pPr>
      <w:r w:rsidRPr="00183F6F">
        <w:rPr>
          <w:rFonts w:ascii="Times New Roman" w:eastAsiaTheme="minorEastAsia" w:hAnsi="Times New Roman" w:cs="Times New Roman"/>
          <w:sz w:val="28"/>
          <w:szCs w:val="28"/>
        </w:rPr>
        <w:t>На мой взгляд, появление новых видов страхования, новых услуг в страховом деле следует стимулировать, естественно строго в рамках закона. Ведь крупные капиталы, собираемые страховыми компаниями, могут быть инвестированы в различные отрасли экономики, способствуя ее более быстрому и успешному развитию.</w:t>
      </w:r>
    </w:p>
    <w:p w:rsidR="00770372" w:rsidRDefault="00770372" w:rsidP="00183F6F">
      <w:pPr>
        <w:pStyle w:val="a3"/>
        <w:spacing w:after="0" w:line="360" w:lineRule="auto"/>
        <w:ind w:left="0" w:firstLine="567"/>
        <w:jc w:val="both"/>
        <w:rPr>
          <w:rFonts w:ascii="Times New Roman" w:eastAsiaTheme="minorEastAsia" w:hAnsi="Times New Roman" w:cs="Times New Roman"/>
          <w:sz w:val="28"/>
          <w:szCs w:val="28"/>
        </w:rPr>
      </w:pPr>
    </w:p>
    <w:p w:rsidR="00770372" w:rsidRDefault="00770372" w:rsidP="00183F6F">
      <w:pPr>
        <w:pStyle w:val="a3"/>
        <w:spacing w:after="0" w:line="360" w:lineRule="auto"/>
        <w:ind w:left="0" w:firstLine="567"/>
        <w:jc w:val="both"/>
        <w:rPr>
          <w:rFonts w:ascii="Times New Roman" w:eastAsiaTheme="minorEastAsia" w:hAnsi="Times New Roman" w:cs="Times New Roman"/>
          <w:sz w:val="28"/>
          <w:szCs w:val="28"/>
        </w:rPr>
      </w:pPr>
    </w:p>
    <w:p w:rsidR="00770372" w:rsidRDefault="00770372" w:rsidP="00183F6F">
      <w:pPr>
        <w:pStyle w:val="a3"/>
        <w:spacing w:after="0" w:line="360" w:lineRule="auto"/>
        <w:ind w:left="0" w:firstLine="567"/>
        <w:jc w:val="both"/>
        <w:rPr>
          <w:rFonts w:ascii="Times New Roman" w:eastAsiaTheme="minorEastAsia" w:hAnsi="Times New Roman" w:cs="Times New Roman"/>
          <w:sz w:val="28"/>
          <w:szCs w:val="28"/>
        </w:rPr>
      </w:pPr>
    </w:p>
    <w:p w:rsidR="00770372" w:rsidRDefault="00770372" w:rsidP="00183F6F">
      <w:pPr>
        <w:pStyle w:val="a3"/>
        <w:spacing w:after="0" w:line="360" w:lineRule="auto"/>
        <w:ind w:left="0" w:firstLine="567"/>
        <w:jc w:val="both"/>
        <w:rPr>
          <w:rFonts w:ascii="Times New Roman" w:eastAsiaTheme="minorEastAsia" w:hAnsi="Times New Roman" w:cs="Times New Roman"/>
          <w:sz w:val="28"/>
          <w:szCs w:val="28"/>
        </w:rPr>
      </w:pPr>
    </w:p>
    <w:p w:rsidR="00770372" w:rsidRDefault="00770372" w:rsidP="00183F6F">
      <w:pPr>
        <w:pStyle w:val="a3"/>
        <w:spacing w:after="0" w:line="360" w:lineRule="auto"/>
        <w:ind w:left="0" w:firstLine="567"/>
        <w:jc w:val="both"/>
        <w:rPr>
          <w:rFonts w:ascii="Times New Roman" w:eastAsiaTheme="minorEastAsia" w:hAnsi="Times New Roman" w:cs="Times New Roman"/>
          <w:sz w:val="28"/>
          <w:szCs w:val="28"/>
        </w:rPr>
      </w:pPr>
    </w:p>
    <w:p w:rsidR="00770372" w:rsidRDefault="00770372" w:rsidP="00183F6F">
      <w:pPr>
        <w:pStyle w:val="a3"/>
        <w:spacing w:after="0" w:line="360" w:lineRule="auto"/>
        <w:ind w:left="0" w:firstLine="567"/>
        <w:jc w:val="both"/>
        <w:rPr>
          <w:rFonts w:ascii="Times New Roman" w:eastAsiaTheme="minorEastAsia" w:hAnsi="Times New Roman" w:cs="Times New Roman"/>
          <w:sz w:val="28"/>
          <w:szCs w:val="28"/>
        </w:rPr>
      </w:pPr>
    </w:p>
    <w:p w:rsidR="00770372" w:rsidRDefault="00770372" w:rsidP="00183F6F">
      <w:pPr>
        <w:pStyle w:val="a3"/>
        <w:spacing w:after="0" w:line="360" w:lineRule="auto"/>
        <w:ind w:left="0" w:firstLine="567"/>
        <w:jc w:val="both"/>
        <w:rPr>
          <w:rFonts w:ascii="Times New Roman" w:eastAsiaTheme="minorEastAsia" w:hAnsi="Times New Roman" w:cs="Times New Roman"/>
          <w:sz w:val="28"/>
          <w:szCs w:val="28"/>
        </w:rPr>
      </w:pPr>
    </w:p>
    <w:p w:rsidR="00770372" w:rsidRDefault="00770372" w:rsidP="00183F6F">
      <w:pPr>
        <w:pStyle w:val="a3"/>
        <w:spacing w:after="0" w:line="360" w:lineRule="auto"/>
        <w:ind w:left="0" w:firstLine="567"/>
        <w:jc w:val="both"/>
        <w:rPr>
          <w:rFonts w:ascii="Times New Roman" w:eastAsiaTheme="minorEastAsia" w:hAnsi="Times New Roman" w:cs="Times New Roman"/>
          <w:sz w:val="28"/>
          <w:szCs w:val="28"/>
        </w:rPr>
      </w:pPr>
    </w:p>
    <w:p w:rsidR="00770372" w:rsidRDefault="00770372" w:rsidP="00183F6F">
      <w:pPr>
        <w:pStyle w:val="a3"/>
        <w:spacing w:after="0" w:line="360" w:lineRule="auto"/>
        <w:ind w:left="0" w:firstLine="567"/>
        <w:jc w:val="both"/>
        <w:rPr>
          <w:rFonts w:ascii="Times New Roman" w:eastAsiaTheme="minorEastAsia" w:hAnsi="Times New Roman" w:cs="Times New Roman"/>
          <w:sz w:val="28"/>
          <w:szCs w:val="28"/>
        </w:rPr>
      </w:pPr>
    </w:p>
    <w:p w:rsidR="00770372" w:rsidRDefault="00770372" w:rsidP="00770372">
      <w:pPr>
        <w:pStyle w:val="a3"/>
        <w:spacing w:after="0" w:line="360" w:lineRule="auto"/>
        <w:ind w:left="0" w:firstLine="567"/>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СПИСОК ИСПОЛЬЗОВАННОЙ ЛИТЕРАТУРЫ</w:t>
      </w:r>
    </w:p>
    <w:p w:rsidR="00770372" w:rsidRDefault="00770372" w:rsidP="00770372">
      <w:pPr>
        <w:pStyle w:val="a3"/>
        <w:spacing w:after="0" w:line="360" w:lineRule="auto"/>
        <w:ind w:left="0" w:firstLine="567"/>
        <w:jc w:val="center"/>
        <w:rPr>
          <w:rFonts w:ascii="Times New Roman" w:eastAsiaTheme="minorEastAsia" w:hAnsi="Times New Roman" w:cs="Times New Roman"/>
          <w:sz w:val="28"/>
          <w:szCs w:val="28"/>
        </w:rPr>
      </w:pPr>
    </w:p>
    <w:p w:rsidR="00770372" w:rsidRDefault="00770372" w:rsidP="00770372">
      <w:pPr>
        <w:pStyle w:val="a3"/>
        <w:numPr>
          <w:ilvl w:val="0"/>
          <w:numId w:val="11"/>
        </w:num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Гражданский кодекс Российской Федерации;</w:t>
      </w:r>
    </w:p>
    <w:p w:rsidR="00770372" w:rsidRDefault="00770372" w:rsidP="00770372">
      <w:pPr>
        <w:pStyle w:val="a3"/>
        <w:numPr>
          <w:ilvl w:val="0"/>
          <w:numId w:val="11"/>
        </w:num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Федеральный закон «Об оценочной деятельности в Российской Федерации» от 29 июля 1998 г. № 135-ФЗ;</w:t>
      </w:r>
    </w:p>
    <w:p w:rsidR="00770372" w:rsidRDefault="00770372" w:rsidP="00770372">
      <w:pPr>
        <w:pStyle w:val="a3"/>
        <w:numPr>
          <w:ilvl w:val="0"/>
          <w:numId w:val="11"/>
        </w:num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Шахов В.В. Страхование: учебник для вузов. – М.: ЮНИТИ-ДАНА, 2009;</w:t>
      </w:r>
    </w:p>
    <w:p w:rsidR="00770372" w:rsidRDefault="00770372" w:rsidP="00770372">
      <w:pPr>
        <w:pStyle w:val="a3"/>
        <w:numPr>
          <w:ilvl w:val="0"/>
          <w:numId w:val="11"/>
        </w:num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Страхование. Методические указания по выполнению контрольной работы для самостоятельной работы студентов </w:t>
      </w:r>
      <w:proofErr w:type="spellStart"/>
      <w:r>
        <w:rPr>
          <w:rFonts w:ascii="Times New Roman" w:eastAsiaTheme="minorEastAsia" w:hAnsi="Times New Roman" w:cs="Times New Roman"/>
          <w:sz w:val="28"/>
          <w:szCs w:val="28"/>
        </w:rPr>
        <w:t>бакалавриата</w:t>
      </w:r>
      <w:proofErr w:type="spellEnd"/>
      <w:r>
        <w:rPr>
          <w:rFonts w:ascii="Times New Roman" w:eastAsiaTheme="minorEastAsia" w:hAnsi="Times New Roman" w:cs="Times New Roman"/>
          <w:sz w:val="28"/>
          <w:szCs w:val="28"/>
        </w:rPr>
        <w:t>, обучающихся на четвертом курсе по направлению 080100.62 «Экономика». – М.: ВЗФЭИ, 2010;</w:t>
      </w:r>
    </w:p>
    <w:p w:rsidR="00770372" w:rsidRDefault="00770372" w:rsidP="00770372">
      <w:pPr>
        <w:pStyle w:val="a3"/>
        <w:numPr>
          <w:ilvl w:val="0"/>
          <w:numId w:val="11"/>
        </w:num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Справочная правовая система «</w:t>
      </w:r>
      <w:proofErr w:type="spellStart"/>
      <w:r>
        <w:rPr>
          <w:rFonts w:ascii="Times New Roman" w:eastAsiaTheme="minorEastAsia" w:hAnsi="Times New Roman" w:cs="Times New Roman"/>
          <w:sz w:val="28"/>
          <w:szCs w:val="28"/>
        </w:rPr>
        <w:t>КонсультантПлюс</w:t>
      </w:r>
      <w:proofErr w:type="spellEnd"/>
      <w:r>
        <w:rPr>
          <w:rFonts w:ascii="Times New Roman" w:eastAsiaTheme="minorEastAsia" w:hAnsi="Times New Roman" w:cs="Times New Roman"/>
          <w:sz w:val="28"/>
          <w:szCs w:val="28"/>
        </w:rPr>
        <w:t>»;</w:t>
      </w:r>
    </w:p>
    <w:p w:rsidR="00770372" w:rsidRPr="00AF6DB9" w:rsidRDefault="00770372" w:rsidP="00770372">
      <w:pPr>
        <w:pStyle w:val="a3"/>
        <w:numPr>
          <w:ilvl w:val="0"/>
          <w:numId w:val="11"/>
        </w:num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Страхование. Компьютерная обучающая программа.</w:t>
      </w:r>
    </w:p>
    <w:sectPr w:rsidR="00770372" w:rsidRPr="00AF6DB9" w:rsidSect="000079D5">
      <w:footerReference w:type="default" r:id="rId9"/>
      <w:pgSz w:w="11906" w:h="16838"/>
      <w:pgMar w:top="1134" w:right="850" w:bottom="1134" w:left="1701" w:header="708" w:footer="708"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5403" w:rsidRDefault="00265403" w:rsidP="000079D5">
      <w:pPr>
        <w:spacing w:after="0" w:line="240" w:lineRule="auto"/>
      </w:pPr>
      <w:r>
        <w:separator/>
      </w:r>
    </w:p>
  </w:endnote>
  <w:endnote w:type="continuationSeparator" w:id="0">
    <w:p w:rsidR="00265403" w:rsidRDefault="00265403" w:rsidP="000079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9463707"/>
      <w:docPartObj>
        <w:docPartGallery w:val="Page Numbers (Bottom of Page)"/>
        <w:docPartUnique/>
      </w:docPartObj>
    </w:sdtPr>
    <w:sdtContent>
      <w:p w:rsidR="000079D5" w:rsidRDefault="000079D5">
        <w:pPr>
          <w:pStyle w:val="a9"/>
          <w:jc w:val="center"/>
        </w:pPr>
        <w:r>
          <w:fldChar w:fldCharType="begin"/>
        </w:r>
        <w:r>
          <w:instrText>PAGE   \* MERGEFORMAT</w:instrText>
        </w:r>
        <w:r>
          <w:fldChar w:fldCharType="separate"/>
        </w:r>
        <w:r>
          <w:rPr>
            <w:noProof/>
          </w:rPr>
          <w:t>3</w:t>
        </w:r>
        <w:r>
          <w:fldChar w:fldCharType="end"/>
        </w:r>
      </w:p>
    </w:sdtContent>
  </w:sdt>
  <w:p w:rsidR="000079D5" w:rsidRDefault="000079D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5403" w:rsidRDefault="00265403" w:rsidP="000079D5">
      <w:pPr>
        <w:spacing w:after="0" w:line="240" w:lineRule="auto"/>
      </w:pPr>
      <w:r>
        <w:separator/>
      </w:r>
    </w:p>
  </w:footnote>
  <w:footnote w:type="continuationSeparator" w:id="0">
    <w:p w:rsidR="00265403" w:rsidRDefault="00265403" w:rsidP="000079D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F4BB9"/>
    <w:multiLevelType w:val="multilevel"/>
    <w:tmpl w:val="6F6AC3BE"/>
    <w:lvl w:ilvl="0">
      <w:start w:val="4"/>
      <w:numFmt w:val="decimal"/>
      <w:lvlText w:val="%1"/>
      <w:lvlJc w:val="left"/>
      <w:pPr>
        <w:ind w:left="375" w:hanging="375"/>
      </w:pPr>
      <w:rPr>
        <w:rFonts w:hint="default"/>
      </w:rPr>
    </w:lvl>
    <w:lvl w:ilvl="1">
      <w:start w:val="3"/>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nsid w:val="15DA7AD3"/>
    <w:multiLevelType w:val="hybridMultilevel"/>
    <w:tmpl w:val="1278FD82"/>
    <w:lvl w:ilvl="0" w:tplc="700AA90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37F0A1F"/>
    <w:multiLevelType w:val="hybridMultilevel"/>
    <w:tmpl w:val="C08C3BB2"/>
    <w:lvl w:ilvl="0" w:tplc="D062BD0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249635CE"/>
    <w:multiLevelType w:val="hybridMultilevel"/>
    <w:tmpl w:val="B674F24A"/>
    <w:lvl w:ilvl="0" w:tplc="DA687A7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261105DC"/>
    <w:multiLevelType w:val="hybridMultilevel"/>
    <w:tmpl w:val="5DBA2F36"/>
    <w:lvl w:ilvl="0" w:tplc="F04C53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34142FDF"/>
    <w:multiLevelType w:val="hybridMultilevel"/>
    <w:tmpl w:val="A2704AC0"/>
    <w:lvl w:ilvl="0" w:tplc="E2B017A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4B0C48EF"/>
    <w:multiLevelType w:val="multilevel"/>
    <w:tmpl w:val="9FA881B8"/>
    <w:lvl w:ilvl="0">
      <w:start w:val="4"/>
      <w:numFmt w:val="decimal"/>
      <w:lvlText w:val="%1"/>
      <w:lvlJc w:val="left"/>
      <w:pPr>
        <w:ind w:left="375" w:hanging="375"/>
      </w:pPr>
      <w:rPr>
        <w:rFonts w:hint="default"/>
      </w:rPr>
    </w:lvl>
    <w:lvl w:ilvl="1">
      <w:start w:val="7"/>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nsid w:val="59F979DF"/>
    <w:multiLevelType w:val="multilevel"/>
    <w:tmpl w:val="9D80E30C"/>
    <w:lvl w:ilvl="0">
      <w:start w:val="1"/>
      <w:numFmt w:val="decimal"/>
      <w:lvlText w:val="%1."/>
      <w:lvlJc w:val="left"/>
      <w:pPr>
        <w:ind w:left="927" w:hanging="360"/>
      </w:pPr>
      <w:rPr>
        <w:rFonts w:hint="default"/>
      </w:rPr>
    </w:lvl>
    <w:lvl w:ilvl="1">
      <w:start w:val="1"/>
      <w:numFmt w:val="decimal"/>
      <w:isLgl/>
      <w:lvlText w:val="%1.%2"/>
      <w:lvlJc w:val="left"/>
      <w:pPr>
        <w:ind w:left="1017" w:hanging="45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8">
    <w:nsid w:val="5DFB3AF6"/>
    <w:multiLevelType w:val="multilevel"/>
    <w:tmpl w:val="9D80E30C"/>
    <w:lvl w:ilvl="0">
      <w:start w:val="1"/>
      <w:numFmt w:val="decimal"/>
      <w:lvlText w:val="%1."/>
      <w:lvlJc w:val="left"/>
      <w:pPr>
        <w:ind w:left="927" w:hanging="360"/>
      </w:pPr>
      <w:rPr>
        <w:rFonts w:hint="default"/>
      </w:rPr>
    </w:lvl>
    <w:lvl w:ilvl="1">
      <w:start w:val="1"/>
      <w:numFmt w:val="decimal"/>
      <w:isLgl/>
      <w:lvlText w:val="%1.%2"/>
      <w:lvlJc w:val="left"/>
      <w:pPr>
        <w:ind w:left="1017" w:hanging="45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9">
    <w:nsid w:val="66B15C2A"/>
    <w:multiLevelType w:val="hybridMultilevel"/>
    <w:tmpl w:val="9DEE5270"/>
    <w:lvl w:ilvl="0" w:tplc="30CEB58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67697F56"/>
    <w:multiLevelType w:val="hybridMultilevel"/>
    <w:tmpl w:val="6D6C2C9E"/>
    <w:lvl w:ilvl="0" w:tplc="AF5CD59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6CD20B19"/>
    <w:multiLevelType w:val="hybridMultilevel"/>
    <w:tmpl w:val="BBECF9CC"/>
    <w:lvl w:ilvl="0" w:tplc="777EA5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9"/>
  </w:num>
  <w:num w:numId="2">
    <w:abstractNumId w:val="8"/>
  </w:num>
  <w:num w:numId="3">
    <w:abstractNumId w:val="5"/>
  </w:num>
  <w:num w:numId="4">
    <w:abstractNumId w:val="11"/>
  </w:num>
  <w:num w:numId="5">
    <w:abstractNumId w:val="2"/>
  </w:num>
  <w:num w:numId="6">
    <w:abstractNumId w:val="4"/>
  </w:num>
  <w:num w:numId="7">
    <w:abstractNumId w:val="0"/>
  </w:num>
  <w:num w:numId="8">
    <w:abstractNumId w:val="7"/>
  </w:num>
  <w:num w:numId="9">
    <w:abstractNumId w:val="6"/>
  </w:num>
  <w:num w:numId="10">
    <w:abstractNumId w:val="10"/>
  </w:num>
  <w:num w:numId="11">
    <w:abstractNumId w:val="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527"/>
    <w:rsid w:val="000079D5"/>
    <w:rsid w:val="000378F0"/>
    <w:rsid w:val="000742E2"/>
    <w:rsid w:val="000770A8"/>
    <w:rsid w:val="000B7D08"/>
    <w:rsid w:val="00107E79"/>
    <w:rsid w:val="00146485"/>
    <w:rsid w:val="001746E3"/>
    <w:rsid w:val="00183703"/>
    <w:rsid w:val="00183F6F"/>
    <w:rsid w:val="001D7527"/>
    <w:rsid w:val="00261A7A"/>
    <w:rsid w:val="00265403"/>
    <w:rsid w:val="00287A58"/>
    <w:rsid w:val="00335C44"/>
    <w:rsid w:val="00353CF4"/>
    <w:rsid w:val="00370DE1"/>
    <w:rsid w:val="003745AB"/>
    <w:rsid w:val="003E2F75"/>
    <w:rsid w:val="003F3360"/>
    <w:rsid w:val="00477AC0"/>
    <w:rsid w:val="00480E7F"/>
    <w:rsid w:val="004F2EF7"/>
    <w:rsid w:val="006315BF"/>
    <w:rsid w:val="00640FFB"/>
    <w:rsid w:val="006556C9"/>
    <w:rsid w:val="0067036E"/>
    <w:rsid w:val="006A5A59"/>
    <w:rsid w:val="006F25B3"/>
    <w:rsid w:val="00770372"/>
    <w:rsid w:val="007B2451"/>
    <w:rsid w:val="00803858"/>
    <w:rsid w:val="0080471C"/>
    <w:rsid w:val="008C6D4D"/>
    <w:rsid w:val="008F7005"/>
    <w:rsid w:val="00941C99"/>
    <w:rsid w:val="0094424E"/>
    <w:rsid w:val="009A595F"/>
    <w:rsid w:val="00A57F53"/>
    <w:rsid w:val="00AC52F2"/>
    <w:rsid w:val="00AF6DB9"/>
    <w:rsid w:val="00B40EFD"/>
    <w:rsid w:val="00C05C10"/>
    <w:rsid w:val="00C128FA"/>
    <w:rsid w:val="00C13136"/>
    <w:rsid w:val="00C13E8E"/>
    <w:rsid w:val="00C14C73"/>
    <w:rsid w:val="00C47E2F"/>
    <w:rsid w:val="00C84282"/>
    <w:rsid w:val="00D83DDC"/>
    <w:rsid w:val="00DD4995"/>
    <w:rsid w:val="00E934A8"/>
    <w:rsid w:val="00FF6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0EFD"/>
  </w:style>
  <w:style w:type="paragraph" w:styleId="1">
    <w:name w:val="heading 1"/>
    <w:basedOn w:val="a"/>
    <w:next w:val="a"/>
    <w:link w:val="10"/>
    <w:uiPriority w:val="9"/>
    <w:qFormat/>
    <w:rsid w:val="0077037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2451"/>
    <w:pPr>
      <w:ind w:left="720"/>
      <w:contextualSpacing/>
    </w:pPr>
  </w:style>
  <w:style w:type="character" w:styleId="a4">
    <w:name w:val="Placeholder Text"/>
    <w:basedOn w:val="a0"/>
    <w:uiPriority w:val="99"/>
    <w:semiHidden/>
    <w:rsid w:val="006F25B3"/>
    <w:rPr>
      <w:color w:val="808080"/>
    </w:rPr>
  </w:style>
  <w:style w:type="paragraph" w:styleId="a5">
    <w:name w:val="Balloon Text"/>
    <w:basedOn w:val="a"/>
    <w:link w:val="a6"/>
    <w:uiPriority w:val="99"/>
    <w:semiHidden/>
    <w:unhideWhenUsed/>
    <w:rsid w:val="006F25B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F25B3"/>
    <w:rPr>
      <w:rFonts w:ascii="Tahoma" w:hAnsi="Tahoma" w:cs="Tahoma"/>
      <w:sz w:val="16"/>
      <w:szCs w:val="16"/>
    </w:rPr>
  </w:style>
  <w:style w:type="character" w:customStyle="1" w:styleId="10">
    <w:name w:val="Заголовок 1 Знак"/>
    <w:basedOn w:val="a0"/>
    <w:link w:val="1"/>
    <w:uiPriority w:val="9"/>
    <w:rsid w:val="00770372"/>
    <w:rPr>
      <w:rFonts w:asciiTheme="majorHAnsi" w:eastAsiaTheme="majorEastAsia" w:hAnsiTheme="majorHAnsi" w:cstheme="majorBidi"/>
      <w:b/>
      <w:bCs/>
      <w:color w:val="365F91" w:themeColor="accent1" w:themeShade="BF"/>
      <w:sz w:val="28"/>
      <w:szCs w:val="28"/>
    </w:rPr>
  </w:style>
  <w:style w:type="paragraph" w:styleId="11">
    <w:name w:val="toc 1"/>
    <w:basedOn w:val="a"/>
    <w:next w:val="a"/>
    <w:autoRedefine/>
    <w:uiPriority w:val="39"/>
    <w:unhideWhenUsed/>
    <w:rsid w:val="00770372"/>
    <w:pPr>
      <w:spacing w:before="120" w:after="120"/>
    </w:pPr>
    <w:rPr>
      <w:b/>
      <w:bCs/>
      <w:caps/>
      <w:sz w:val="20"/>
      <w:szCs w:val="20"/>
    </w:rPr>
  </w:style>
  <w:style w:type="paragraph" w:styleId="2">
    <w:name w:val="toc 2"/>
    <w:basedOn w:val="a"/>
    <w:next w:val="a"/>
    <w:autoRedefine/>
    <w:uiPriority w:val="39"/>
    <w:unhideWhenUsed/>
    <w:rsid w:val="00770372"/>
    <w:pPr>
      <w:spacing w:after="0"/>
      <w:ind w:left="220"/>
    </w:pPr>
    <w:rPr>
      <w:smallCaps/>
      <w:sz w:val="20"/>
      <w:szCs w:val="20"/>
    </w:rPr>
  </w:style>
  <w:style w:type="paragraph" w:styleId="3">
    <w:name w:val="toc 3"/>
    <w:basedOn w:val="a"/>
    <w:next w:val="a"/>
    <w:autoRedefine/>
    <w:uiPriority w:val="39"/>
    <w:unhideWhenUsed/>
    <w:rsid w:val="00770372"/>
    <w:pPr>
      <w:spacing w:after="0"/>
      <w:ind w:left="440"/>
    </w:pPr>
    <w:rPr>
      <w:i/>
      <w:iCs/>
      <w:sz w:val="20"/>
      <w:szCs w:val="20"/>
    </w:rPr>
  </w:style>
  <w:style w:type="paragraph" w:styleId="4">
    <w:name w:val="toc 4"/>
    <w:basedOn w:val="a"/>
    <w:next w:val="a"/>
    <w:autoRedefine/>
    <w:uiPriority w:val="39"/>
    <w:unhideWhenUsed/>
    <w:rsid w:val="00770372"/>
    <w:pPr>
      <w:spacing w:after="0"/>
      <w:ind w:left="660"/>
    </w:pPr>
    <w:rPr>
      <w:sz w:val="18"/>
      <w:szCs w:val="18"/>
    </w:rPr>
  </w:style>
  <w:style w:type="paragraph" w:styleId="5">
    <w:name w:val="toc 5"/>
    <w:basedOn w:val="a"/>
    <w:next w:val="a"/>
    <w:autoRedefine/>
    <w:uiPriority w:val="39"/>
    <w:unhideWhenUsed/>
    <w:rsid w:val="00770372"/>
    <w:pPr>
      <w:spacing w:after="0"/>
      <w:ind w:left="880"/>
    </w:pPr>
    <w:rPr>
      <w:sz w:val="18"/>
      <w:szCs w:val="18"/>
    </w:rPr>
  </w:style>
  <w:style w:type="paragraph" w:styleId="6">
    <w:name w:val="toc 6"/>
    <w:basedOn w:val="a"/>
    <w:next w:val="a"/>
    <w:autoRedefine/>
    <w:uiPriority w:val="39"/>
    <w:unhideWhenUsed/>
    <w:rsid w:val="00770372"/>
    <w:pPr>
      <w:spacing w:after="0"/>
      <w:ind w:left="1100"/>
    </w:pPr>
    <w:rPr>
      <w:sz w:val="18"/>
      <w:szCs w:val="18"/>
    </w:rPr>
  </w:style>
  <w:style w:type="paragraph" w:styleId="7">
    <w:name w:val="toc 7"/>
    <w:basedOn w:val="a"/>
    <w:next w:val="a"/>
    <w:autoRedefine/>
    <w:uiPriority w:val="39"/>
    <w:unhideWhenUsed/>
    <w:rsid w:val="00770372"/>
    <w:pPr>
      <w:spacing w:after="0"/>
      <w:ind w:left="1320"/>
    </w:pPr>
    <w:rPr>
      <w:sz w:val="18"/>
      <w:szCs w:val="18"/>
    </w:rPr>
  </w:style>
  <w:style w:type="paragraph" w:styleId="8">
    <w:name w:val="toc 8"/>
    <w:basedOn w:val="a"/>
    <w:next w:val="a"/>
    <w:autoRedefine/>
    <w:uiPriority w:val="39"/>
    <w:unhideWhenUsed/>
    <w:rsid w:val="00770372"/>
    <w:pPr>
      <w:spacing w:after="0"/>
      <w:ind w:left="1540"/>
    </w:pPr>
    <w:rPr>
      <w:sz w:val="18"/>
      <w:szCs w:val="18"/>
    </w:rPr>
  </w:style>
  <w:style w:type="paragraph" w:styleId="9">
    <w:name w:val="toc 9"/>
    <w:basedOn w:val="a"/>
    <w:next w:val="a"/>
    <w:autoRedefine/>
    <w:uiPriority w:val="39"/>
    <w:unhideWhenUsed/>
    <w:rsid w:val="00770372"/>
    <w:pPr>
      <w:spacing w:after="0"/>
      <w:ind w:left="1760"/>
    </w:pPr>
    <w:rPr>
      <w:sz w:val="18"/>
      <w:szCs w:val="18"/>
    </w:rPr>
  </w:style>
  <w:style w:type="paragraph" w:styleId="a7">
    <w:name w:val="header"/>
    <w:basedOn w:val="a"/>
    <w:link w:val="a8"/>
    <w:uiPriority w:val="99"/>
    <w:unhideWhenUsed/>
    <w:rsid w:val="000079D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079D5"/>
  </w:style>
  <w:style w:type="paragraph" w:styleId="a9">
    <w:name w:val="footer"/>
    <w:basedOn w:val="a"/>
    <w:link w:val="aa"/>
    <w:uiPriority w:val="99"/>
    <w:unhideWhenUsed/>
    <w:rsid w:val="000079D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079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0EFD"/>
  </w:style>
  <w:style w:type="paragraph" w:styleId="1">
    <w:name w:val="heading 1"/>
    <w:basedOn w:val="a"/>
    <w:next w:val="a"/>
    <w:link w:val="10"/>
    <w:uiPriority w:val="9"/>
    <w:qFormat/>
    <w:rsid w:val="0077037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2451"/>
    <w:pPr>
      <w:ind w:left="720"/>
      <w:contextualSpacing/>
    </w:pPr>
  </w:style>
  <w:style w:type="character" w:styleId="a4">
    <w:name w:val="Placeholder Text"/>
    <w:basedOn w:val="a0"/>
    <w:uiPriority w:val="99"/>
    <w:semiHidden/>
    <w:rsid w:val="006F25B3"/>
    <w:rPr>
      <w:color w:val="808080"/>
    </w:rPr>
  </w:style>
  <w:style w:type="paragraph" w:styleId="a5">
    <w:name w:val="Balloon Text"/>
    <w:basedOn w:val="a"/>
    <w:link w:val="a6"/>
    <w:uiPriority w:val="99"/>
    <w:semiHidden/>
    <w:unhideWhenUsed/>
    <w:rsid w:val="006F25B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F25B3"/>
    <w:rPr>
      <w:rFonts w:ascii="Tahoma" w:hAnsi="Tahoma" w:cs="Tahoma"/>
      <w:sz w:val="16"/>
      <w:szCs w:val="16"/>
    </w:rPr>
  </w:style>
  <w:style w:type="character" w:customStyle="1" w:styleId="10">
    <w:name w:val="Заголовок 1 Знак"/>
    <w:basedOn w:val="a0"/>
    <w:link w:val="1"/>
    <w:uiPriority w:val="9"/>
    <w:rsid w:val="00770372"/>
    <w:rPr>
      <w:rFonts w:asciiTheme="majorHAnsi" w:eastAsiaTheme="majorEastAsia" w:hAnsiTheme="majorHAnsi" w:cstheme="majorBidi"/>
      <w:b/>
      <w:bCs/>
      <w:color w:val="365F91" w:themeColor="accent1" w:themeShade="BF"/>
      <w:sz w:val="28"/>
      <w:szCs w:val="28"/>
    </w:rPr>
  </w:style>
  <w:style w:type="paragraph" w:styleId="11">
    <w:name w:val="toc 1"/>
    <w:basedOn w:val="a"/>
    <w:next w:val="a"/>
    <w:autoRedefine/>
    <w:uiPriority w:val="39"/>
    <w:unhideWhenUsed/>
    <w:rsid w:val="00770372"/>
    <w:pPr>
      <w:spacing w:before="120" w:after="120"/>
    </w:pPr>
    <w:rPr>
      <w:b/>
      <w:bCs/>
      <w:caps/>
      <w:sz w:val="20"/>
      <w:szCs w:val="20"/>
    </w:rPr>
  </w:style>
  <w:style w:type="paragraph" w:styleId="2">
    <w:name w:val="toc 2"/>
    <w:basedOn w:val="a"/>
    <w:next w:val="a"/>
    <w:autoRedefine/>
    <w:uiPriority w:val="39"/>
    <w:unhideWhenUsed/>
    <w:rsid w:val="00770372"/>
    <w:pPr>
      <w:spacing w:after="0"/>
      <w:ind w:left="220"/>
    </w:pPr>
    <w:rPr>
      <w:smallCaps/>
      <w:sz w:val="20"/>
      <w:szCs w:val="20"/>
    </w:rPr>
  </w:style>
  <w:style w:type="paragraph" w:styleId="3">
    <w:name w:val="toc 3"/>
    <w:basedOn w:val="a"/>
    <w:next w:val="a"/>
    <w:autoRedefine/>
    <w:uiPriority w:val="39"/>
    <w:unhideWhenUsed/>
    <w:rsid w:val="00770372"/>
    <w:pPr>
      <w:spacing w:after="0"/>
      <w:ind w:left="440"/>
    </w:pPr>
    <w:rPr>
      <w:i/>
      <w:iCs/>
      <w:sz w:val="20"/>
      <w:szCs w:val="20"/>
    </w:rPr>
  </w:style>
  <w:style w:type="paragraph" w:styleId="4">
    <w:name w:val="toc 4"/>
    <w:basedOn w:val="a"/>
    <w:next w:val="a"/>
    <w:autoRedefine/>
    <w:uiPriority w:val="39"/>
    <w:unhideWhenUsed/>
    <w:rsid w:val="00770372"/>
    <w:pPr>
      <w:spacing w:after="0"/>
      <w:ind w:left="660"/>
    </w:pPr>
    <w:rPr>
      <w:sz w:val="18"/>
      <w:szCs w:val="18"/>
    </w:rPr>
  </w:style>
  <w:style w:type="paragraph" w:styleId="5">
    <w:name w:val="toc 5"/>
    <w:basedOn w:val="a"/>
    <w:next w:val="a"/>
    <w:autoRedefine/>
    <w:uiPriority w:val="39"/>
    <w:unhideWhenUsed/>
    <w:rsid w:val="00770372"/>
    <w:pPr>
      <w:spacing w:after="0"/>
      <w:ind w:left="880"/>
    </w:pPr>
    <w:rPr>
      <w:sz w:val="18"/>
      <w:szCs w:val="18"/>
    </w:rPr>
  </w:style>
  <w:style w:type="paragraph" w:styleId="6">
    <w:name w:val="toc 6"/>
    <w:basedOn w:val="a"/>
    <w:next w:val="a"/>
    <w:autoRedefine/>
    <w:uiPriority w:val="39"/>
    <w:unhideWhenUsed/>
    <w:rsid w:val="00770372"/>
    <w:pPr>
      <w:spacing w:after="0"/>
      <w:ind w:left="1100"/>
    </w:pPr>
    <w:rPr>
      <w:sz w:val="18"/>
      <w:szCs w:val="18"/>
    </w:rPr>
  </w:style>
  <w:style w:type="paragraph" w:styleId="7">
    <w:name w:val="toc 7"/>
    <w:basedOn w:val="a"/>
    <w:next w:val="a"/>
    <w:autoRedefine/>
    <w:uiPriority w:val="39"/>
    <w:unhideWhenUsed/>
    <w:rsid w:val="00770372"/>
    <w:pPr>
      <w:spacing w:after="0"/>
      <w:ind w:left="1320"/>
    </w:pPr>
    <w:rPr>
      <w:sz w:val="18"/>
      <w:szCs w:val="18"/>
    </w:rPr>
  </w:style>
  <w:style w:type="paragraph" w:styleId="8">
    <w:name w:val="toc 8"/>
    <w:basedOn w:val="a"/>
    <w:next w:val="a"/>
    <w:autoRedefine/>
    <w:uiPriority w:val="39"/>
    <w:unhideWhenUsed/>
    <w:rsid w:val="00770372"/>
    <w:pPr>
      <w:spacing w:after="0"/>
      <w:ind w:left="1540"/>
    </w:pPr>
    <w:rPr>
      <w:sz w:val="18"/>
      <w:szCs w:val="18"/>
    </w:rPr>
  </w:style>
  <w:style w:type="paragraph" w:styleId="9">
    <w:name w:val="toc 9"/>
    <w:basedOn w:val="a"/>
    <w:next w:val="a"/>
    <w:autoRedefine/>
    <w:uiPriority w:val="39"/>
    <w:unhideWhenUsed/>
    <w:rsid w:val="00770372"/>
    <w:pPr>
      <w:spacing w:after="0"/>
      <w:ind w:left="1760"/>
    </w:pPr>
    <w:rPr>
      <w:sz w:val="18"/>
      <w:szCs w:val="18"/>
    </w:rPr>
  </w:style>
  <w:style w:type="paragraph" w:styleId="a7">
    <w:name w:val="header"/>
    <w:basedOn w:val="a"/>
    <w:link w:val="a8"/>
    <w:uiPriority w:val="99"/>
    <w:unhideWhenUsed/>
    <w:rsid w:val="000079D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079D5"/>
  </w:style>
  <w:style w:type="paragraph" w:styleId="a9">
    <w:name w:val="footer"/>
    <w:basedOn w:val="a"/>
    <w:link w:val="aa"/>
    <w:uiPriority w:val="99"/>
    <w:unhideWhenUsed/>
    <w:rsid w:val="000079D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079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45387-6527-47C0-AD09-C1313AF75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696</TotalTime>
  <Pages>29</Pages>
  <Words>5879</Words>
  <Characters>33511</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18</cp:revision>
  <dcterms:created xsi:type="dcterms:W3CDTF">2013-12-11T15:44:00Z</dcterms:created>
  <dcterms:modified xsi:type="dcterms:W3CDTF">2013-12-14T17:06:00Z</dcterms:modified>
</cp:coreProperties>
</file>