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7A0" w:rsidRDefault="00F307A0" w:rsidP="00F307A0">
      <w:pPr>
        <w:jc w:val="center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F307A0" w:rsidRDefault="00F307A0" w:rsidP="00F307A0">
      <w:pPr>
        <w:jc w:val="center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Введение………………………………………………………………….......3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444992">
        <w:rPr>
          <w:sz w:val="28"/>
          <w:szCs w:val="28"/>
        </w:rPr>
        <w:t>Теоретическая часть</w:t>
      </w:r>
      <w:r>
        <w:rPr>
          <w:sz w:val="28"/>
          <w:szCs w:val="28"/>
        </w:rPr>
        <w:t>……………………………………………………......</w:t>
      </w:r>
      <w:r w:rsidRPr="002C25AC">
        <w:rPr>
          <w:sz w:val="28"/>
          <w:szCs w:val="28"/>
        </w:rPr>
        <w:t>5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 Понятие и состав трудовых ресурсов……………………………...…...</w:t>
      </w:r>
      <w:r w:rsidRPr="002C25AC">
        <w:rPr>
          <w:sz w:val="28"/>
          <w:szCs w:val="28"/>
        </w:rPr>
        <w:t>5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 Основные показатели состояния и состава трудовых ресурсов…......9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 Методы анализа рядов динамики……………………………………...18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.Расчётная часть…………………………………………………………...23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1………………………………………………………………….....24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2………………………………………………………………….....32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3………………………………………………………………….....41</w:t>
      </w:r>
    </w:p>
    <w:p w:rsidR="00F307A0" w:rsidRPr="008D6F2F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4…………………………………………………………………….44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.Аналитическая часть…………………………………………….…...….50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Заключение………………………………………………………………......56</w:t>
      </w:r>
    </w:p>
    <w:p w:rsidR="00F307A0" w:rsidRPr="002C25A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литературы………………………………….…...59</w:t>
      </w: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jc w:val="center"/>
        <w:rPr>
          <w:b/>
        </w:rPr>
      </w:pPr>
    </w:p>
    <w:p w:rsidR="00F307A0" w:rsidRDefault="00F307A0" w:rsidP="00F307A0">
      <w:pPr>
        <w:spacing w:line="360" w:lineRule="auto"/>
        <w:jc w:val="center"/>
        <w:rPr>
          <w:b/>
          <w:sz w:val="28"/>
          <w:szCs w:val="28"/>
        </w:rPr>
      </w:pPr>
    </w:p>
    <w:p w:rsidR="00F307A0" w:rsidRPr="00CE6C62" w:rsidRDefault="00F307A0" w:rsidP="00F307A0">
      <w:pPr>
        <w:spacing w:line="360" w:lineRule="auto"/>
        <w:jc w:val="center"/>
        <w:rPr>
          <w:b/>
          <w:sz w:val="28"/>
          <w:szCs w:val="28"/>
        </w:rPr>
      </w:pPr>
      <w:r w:rsidRPr="00CE6C62">
        <w:rPr>
          <w:b/>
          <w:sz w:val="28"/>
          <w:szCs w:val="28"/>
        </w:rPr>
        <w:lastRenderedPageBreak/>
        <w:t>Введение</w:t>
      </w:r>
    </w:p>
    <w:p w:rsidR="00F307A0" w:rsidRPr="00790E3D" w:rsidRDefault="00F307A0" w:rsidP="00F307A0">
      <w:pPr>
        <w:spacing w:line="360" w:lineRule="auto"/>
        <w:jc w:val="both"/>
        <w:rPr>
          <w:sz w:val="28"/>
          <w:szCs w:val="28"/>
        </w:rPr>
      </w:pPr>
      <w:r w:rsidRPr="0090765B">
        <w:rPr>
          <w:sz w:val="28"/>
          <w:szCs w:val="28"/>
        </w:rPr>
        <w:t xml:space="preserve">     </w:t>
      </w:r>
      <w:r w:rsidRPr="00790E3D">
        <w:rPr>
          <w:sz w:val="28"/>
          <w:szCs w:val="28"/>
        </w:rPr>
        <w:t xml:space="preserve">Трудовые ресурсы являются носителем трудового потенциала в экономике. 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90765B">
        <w:rPr>
          <w:sz w:val="28"/>
          <w:szCs w:val="28"/>
        </w:rPr>
        <w:t xml:space="preserve">     </w:t>
      </w:r>
      <w:r w:rsidRPr="00790E3D">
        <w:rPr>
          <w:sz w:val="28"/>
          <w:szCs w:val="28"/>
        </w:rPr>
        <w:t>В современном обществе статистика трудовых ресурсов выполняет важную роль в механизме управления экономикой. Она осуществляет сбор, научную обработку, обобщение и анализ информации, характеризующей численность, состав, движение и использование трудовых ресурсов, что в дальнейшем характеризует развитие экономики страны, культуры и уровня жизни населения. В результате предоставляется возможность выявления взаимосвязей в экономике труда, изучения динамики ее развития, проведения международных сопоставлений и в конечном итоге – принятия эффективных управленческих решений на государственном, региональном уровнях и на уровне предприятия.</w:t>
      </w:r>
    </w:p>
    <w:p w:rsidR="00F307A0" w:rsidRDefault="00F307A0" w:rsidP="00F307A0">
      <w:pPr>
        <w:pStyle w:val="fr10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 курсовой работы: изучить методы анализа рядов динамики в статистическом изучении трудовых ресурсов.</w:t>
      </w:r>
    </w:p>
    <w:p w:rsidR="00F307A0" w:rsidRDefault="00F307A0" w:rsidP="00F307A0">
      <w:pPr>
        <w:pStyle w:val="fr10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sz w:val="28"/>
          <w:szCs w:val="28"/>
        </w:rPr>
      </w:pPr>
      <w:r w:rsidRPr="00C82AD9">
        <w:rPr>
          <w:sz w:val="28"/>
          <w:szCs w:val="28"/>
        </w:rPr>
        <w:t>Объект исследования:</w:t>
      </w:r>
      <w:r>
        <w:rPr>
          <w:sz w:val="28"/>
          <w:szCs w:val="28"/>
        </w:rPr>
        <w:t xml:space="preserve"> трудовые ресурсы как объект статистического изучения.</w:t>
      </w:r>
    </w:p>
    <w:p w:rsidR="00F307A0" w:rsidRDefault="00F307A0" w:rsidP="00F307A0">
      <w:pPr>
        <w:pStyle w:val="fr10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sz w:val="28"/>
          <w:szCs w:val="28"/>
        </w:rPr>
      </w:pPr>
      <w:r w:rsidRPr="00C82AD9">
        <w:rPr>
          <w:sz w:val="28"/>
          <w:szCs w:val="28"/>
        </w:rPr>
        <w:t>Предмет исследования</w:t>
      </w:r>
      <w:r>
        <w:rPr>
          <w:sz w:val="28"/>
          <w:szCs w:val="28"/>
        </w:rPr>
        <w:t xml:space="preserve">: особенности </w:t>
      </w:r>
      <w:r w:rsidRPr="00250F35">
        <w:rPr>
          <w:sz w:val="28"/>
          <w:szCs w:val="28"/>
        </w:rPr>
        <w:t xml:space="preserve">применения </w:t>
      </w:r>
      <w:r>
        <w:rPr>
          <w:sz w:val="28"/>
          <w:szCs w:val="28"/>
        </w:rPr>
        <w:t>метода анализа рядов динамики при статистическом изучении</w:t>
      </w:r>
      <w:r w:rsidRPr="00250F35">
        <w:rPr>
          <w:sz w:val="28"/>
          <w:szCs w:val="28"/>
        </w:rPr>
        <w:t xml:space="preserve"> трудовых показателей</w:t>
      </w:r>
      <w:r>
        <w:rPr>
          <w:sz w:val="28"/>
          <w:szCs w:val="28"/>
        </w:rPr>
        <w:t>.</w:t>
      </w:r>
    </w:p>
    <w:p w:rsidR="00F307A0" w:rsidRPr="000040A1" w:rsidRDefault="00F307A0" w:rsidP="00F307A0">
      <w:pPr>
        <w:pStyle w:val="fr10"/>
        <w:shd w:val="clear" w:color="auto" w:fill="FFFFFF"/>
        <w:spacing w:before="150" w:beforeAutospacing="0" w:after="15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цели были определены следующие </w:t>
      </w:r>
      <w:r w:rsidRPr="00C82AD9">
        <w:rPr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:rsidR="00F307A0" w:rsidRPr="00250F35" w:rsidRDefault="00F307A0" w:rsidP="00F307A0">
      <w:pPr>
        <w:spacing w:line="360" w:lineRule="auto"/>
        <w:ind w:firstLine="540"/>
        <w:jc w:val="both"/>
        <w:rPr>
          <w:sz w:val="28"/>
          <w:szCs w:val="28"/>
        </w:rPr>
      </w:pPr>
      <w:r w:rsidRPr="00250F35">
        <w:rPr>
          <w:sz w:val="28"/>
          <w:szCs w:val="28"/>
        </w:rPr>
        <w:t>1) дать понятие трудовых ресурсов и их значения;</w:t>
      </w:r>
    </w:p>
    <w:p w:rsidR="00F307A0" w:rsidRPr="00250F35" w:rsidRDefault="00F307A0" w:rsidP="00F307A0">
      <w:pPr>
        <w:spacing w:line="360" w:lineRule="auto"/>
        <w:ind w:firstLine="567"/>
        <w:jc w:val="both"/>
        <w:rPr>
          <w:sz w:val="28"/>
          <w:szCs w:val="28"/>
        </w:rPr>
      </w:pPr>
      <w:r w:rsidRPr="00250F35">
        <w:rPr>
          <w:sz w:val="28"/>
          <w:szCs w:val="28"/>
        </w:rPr>
        <w:t>2) рассмотреть основные направления анализа использования трудовых ресурсов;</w:t>
      </w:r>
    </w:p>
    <w:p w:rsidR="00F307A0" w:rsidRDefault="00F307A0" w:rsidP="00F307A0">
      <w:pPr>
        <w:spacing w:line="360" w:lineRule="auto"/>
        <w:ind w:firstLine="567"/>
        <w:jc w:val="both"/>
        <w:rPr>
          <w:sz w:val="28"/>
          <w:szCs w:val="28"/>
        </w:rPr>
      </w:pPr>
      <w:r w:rsidRPr="00250F35">
        <w:rPr>
          <w:sz w:val="28"/>
          <w:szCs w:val="28"/>
        </w:rPr>
        <w:t xml:space="preserve">3) выявить особенности применения </w:t>
      </w:r>
      <w:r>
        <w:rPr>
          <w:sz w:val="28"/>
          <w:szCs w:val="28"/>
        </w:rPr>
        <w:t xml:space="preserve">метода анализа рядов динамики </w:t>
      </w:r>
      <w:r w:rsidRPr="00250F35">
        <w:rPr>
          <w:sz w:val="28"/>
          <w:szCs w:val="28"/>
        </w:rPr>
        <w:t xml:space="preserve">при статистическом исследовании трудовых показателей. </w:t>
      </w:r>
    </w:p>
    <w:p w:rsidR="00F307A0" w:rsidRDefault="00F307A0" w:rsidP="00F307A0">
      <w:pPr>
        <w:pStyle w:val="a5"/>
        <w:spacing w:before="0" w:beforeAutospacing="0" w:after="0" w:afterAutospacing="0"/>
      </w:pPr>
      <w:r w:rsidRPr="0090765B">
        <w:t xml:space="preserve">     </w:t>
      </w:r>
      <w:r w:rsidRPr="00790E3D">
        <w:t xml:space="preserve">Курсовая работа состоит из теоретической, расчетной и аналитической частей. В теоретической части курсовой работы будут раскрыты </w:t>
      </w:r>
      <w:r>
        <w:t>понятие и состав</w:t>
      </w:r>
      <w:r w:rsidRPr="00790E3D">
        <w:t xml:space="preserve"> трудовых ресурсов;  </w:t>
      </w:r>
      <w:r>
        <w:t xml:space="preserve">система </w:t>
      </w:r>
      <w:r w:rsidRPr="00790E3D">
        <w:t xml:space="preserve">показателей, характеризующих </w:t>
      </w:r>
      <w:r w:rsidRPr="00790E3D">
        <w:lastRenderedPageBreak/>
        <w:t xml:space="preserve">состояние и динамику трудовых ресурсов; </w:t>
      </w:r>
      <w:r>
        <w:t>дана характеристика метода анализа рядов динамики.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790E3D">
        <w:t xml:space="preserve"> </w:t>
      </w:r>
      <w:r w:rsidRPr="0090765B">
        <w:t xml:space="preserve">       </w:t>
      </w:r>
      <w:r w:rsidRPr="0007263A">
        <w:rPr>
          <w:sz w:val="28"/>
          <w:szCs w:val="28"/>
        </w:rPr>
        <w:t>В расчетной части рассматриваются задачи</w:t>
      </w:r>
      <w:r>
        <w:rPr>
          <w:sz w:val="28"/>
          <w:szCs w:val="28"/>
        </w:rPr>
        <w:t xml:space="preserve"> на исследование структуры изучаемой совокупности, в процессе которого осуществляется построение статистического ряда распределения, его графическое изображение и расчёт различных статистических характеристик ряда (задание 1); выявление наличия и направления корреляционной связи между изучаемыми признаками, а также оценка тесноты связи (задание 2); применение метода выборочных наблюдений, расчёт ошибок выборки и распространение полученных результатов на генеральную совокупность (задание 3); расчёт и анализ показателей динамики изучаемого ряда (задание 4).</w:t>
      </w:r>
    </w:p>
    <w:p w:rsidR="00F307A0" w:rsidRPr="0007263A" w:rsidRDefault="00F307A0" w:rsidP="00F307A0">
      <w:pPr>
        <w:spacing w:line="360" w:lineRule="auto"/>
        <w:jc w:val="both"/>
        <w:rPr>
          <w:sz w:val="28"/>
          <w:szCs w:val="28"/>
        </w:rPr>
      </w:pPr>
      <w:r w:rsidRPr="0090765B">
        <w:rPr>
          <w:sz w:val="28"/>
          <w:szCs w:val="28"/>
        </w:rPr>
        <w:t xml:space="preserve">     </w:t>
      </w:r>
      <w:r w:rsidRPr="0007263A">
        <w:rPr>
          <w:sz w:val="28"/>
          <w:szCs w:val="28"/>
        </w:rPr>
        <w:t xml:space="preserve">В аналитической части рассматривается анализ динамики </w:t>
      </w:r>
      <w:r>
        <w:rPr>
          <w:sz w:val="28"/>
          <w:szCs w:val="28"/>
        </w:rPr>
        <w:t>численности экономически активного населения Кировской  области  за 2006-2011 г. (таблица 1)</w:t>
      </w:r>
    </w:p>
    <w:p w:rsidR="00F307A0" w:rsidRPr="0007263A" w:rsidRDefault="00F307A0" w:rsidP="00F307A0">
      <w:pPr>
        <w:spacing w:line="360" w:lineRule="auto"/>
        <w:jc w:val="both"/>
        <w:rPr>
          <w:sz w:val="28"/>
          <w:szCs w:val="28"/>
        </w:rPr>
      </w:pPr>
      <w:r w:rsidRPr="0090765B">
        <w:rPr>
          <w:sz w:val="28"/>
          <w:szCs w:val="28"/>
        </w:rPr>
        <w:t xml:space="preserve">     </w:t>
      </w:r>
      <w:r w:rsidRPr="0007263A">
        <w:rPr>
          <w:sz w:val="28"/>
          <w:szCs w:val="28"/>
        </w:rPr>
        <w:t>Для выполнения курсовой работы использованы следующие программы:</w:t>
      </w:r>
    </w:p>
    <w:p w:rsidR="00F307A0" w:rsidRPr="0007263A" w:rsidRDefault="00F307A0" w:rsidP="00F307A0">
      <w:pPr>
        <w:spacing w:line="360" w:lineRule="auto"/>
        <w:ind w:firstLine="540"/>
        <w:jc w:val="both"/>
        <w:rPr>
          <w:sz w:val="28"/>
          <w:szCs w:val="28"/>
        </w:rPr>
      </w:pPr>
      <w:r w:rsidRPr="0007263A">
        <w:rPr>
          <w:sz w:val="28"/>
          <w:szCs w:val="28"/>
        </w:rPr>
        <w:t>1. Текстовый редактор (MS  Word 2007)</w:t>
      </w:r>
    </w:p>
    <w:p w:rsidR="00F307A0" w:rsidRPr="0007263A" w:rsidRDefault="00F307A0" w:rsidP="00F307A0">
      <w:pPr>
        <w:spacing w:line="360" w:lineRule="auto"/>
        <w:ind w:firstLine="540"/>
        <w:jc w:val="both"/>
        <w:rPr>
          <w:sz w:val="28"/>
          <w:szCs w:val="28"/>
        </w:rPr>
      </w:pPr>
      <w:r w:rsidRPr="0007263A">
        <w:rPr>
          <w:sz w:val="28"/>
          <w:szCs w:val="28"/>
        </w:rPr>
        <w:t>2. Табличный редактор (MS Excel 2007)</w:t>
      </w:r>
    </w:p>
    <w:p w:rsidR="00F307A0" w:rsidRDefault="00F307A0" w:rsidP="00F307A0">
      <w:pPr>
        <w:spacing w:line="360" w:lineRule="auto"/>
        <w:ind w:firstLine="540"/>
        <w:jc w:val="both"/>
        <w:rPr>
          <w:sz w:val="28"/>
          <w:szCs w:val="28"/>
        </w:rPr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Default="00F307A0">
      <w:pPr>
        <w:spacing w:after="200" w:line="276" w:lineRule="auto"/>
        <w:rPr>
          <w:sz w:val="28"/>
          <w:szCs w:val="28"/>
        </w:rPr>
      </w:pPr>
      <w:r>
        <w:br w:type="page"/>
      </w:r>
    </w:p>
    <w:p w:rsidR="00F307A0" w:rsidRDefault="00F307A0" w:rsidP="00F307A0">
      <w:pPr>
        <w:pStyle w:val="a5"/>
        <w:spacing w:before="0" w:beforeAutospacing="0" w:after="0" w:afterAutospacing="0"/>
      </w:pPr>
    </w:p>
    <w:p w:rsidR="00F307A0" w:rsidRPr="00DA18B3" w:rsidRDefault="00F307A0" w:rsidP="00F307A0">
      <w:pPr>
        <w:spacing w:after="200" w:line="276" w:lineRule="auto"/>
        <w:jc w:val="center"/>
        <w:rPr>
          <w:b/>
          <w:sz w:val="28"/>
          <w:szCs w:val="28"/>
        </w:rPr>
      </w:pPr>
      <w:r w:rsidRPr="00DA18B3">
        <w:rPr>
          <w:b/>
          <w:sz w:val="28"/>
          <w:szCs w:val="28"/>
          <w:lang w:val="en-US"/>
        </w:rPr>
        <w:t>I</w:t>
      </w:r>
      <w:r w:rsidRPr="00DA18B3">
        <w:rPr>
          <w:b/>
          <w:sz w:val="28"/>
          <w:szCs w:val="28"/>
        </w:rPr>
        <w:t>.Теоретическая часть</w:t>
      </w:r>
    </w:p>
    <w:p w:rsidR="00F307A0" w:rsidRDefault="00F307A0" w:rsidP="00F307A0">
      <w:pPr>
        <w:pStyle w:val="a7"/>
        <w:numPr>
          <w:ilvl w:val="1"/>
          <w:numId w:val="34"/>
        </w:numPr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A18B3">
        <w:rPr>
          <w:rFonts w:ascii="Times New Roman" w:hAnsi="Times New Roman"/>
          <w:b/>
          <w:sz w:val="28"/>
          <w:szCs w:val="28"/>
        </w:rPr>
        <w:t>Понятие и состав трудовых ресурсов</w:t>
      </w:r>
    </w:p>
    <w:p w:rsidR="00F307A0" w:rsidRPr="009B2028" w:rsidRDefault="00F307A0" w:rsidP="00F307A0">
      <w:pPr>
        <w:pStyle w:val="a7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307A0" w:rsidRPr="00C52C99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52C99">
        <w:rPr>
          <w:sz w:val="28"/>
          <w:szCs w:val="28"/>
        </w:rPr>
        <w:t>Статистика трудовых ресурсов отражает количественную сторону статистических показателей, которые выражают как конкретную меру явлений, так сходство и различие отдельных элементов. При статистическом изучении квалификационного уровня рабочих предприятия единицей совокупности выступает каждый рабочий, а единицей наблюдения будет предприятие.</w:t>
      </w:r>
    </w:p>
    <w:p w:rsidR="00F307A0" w:rsidRDefault="00F307A0" w:rsidP="00F307A0">
      <w:pPr>
        <w:pStyle w:val="a3"/>
        <w:spacing w:before="0" w:beforeAutospacing="0" w:after="0" w:afterAutospacing="0"/>
        <w:jc w:val="both"/>
        <w:rPr>
          <w:b w:val="0"/>
          <w:bCs w:val="0"/>
        </w:rPr>
      </w:pPr>
      <w:r w:rsidRPr="00790E3D">
        <w:rPr>
          <w:b w:val="0"/>
          <w:bCs w:val="0"/>
        </w:rPr>
        <w:t>Задачами статистики трудовых ресурсов являются:</w:t>
      </w:r>
    </w:p>
    <w:p w:rsidR="00F307A0" w:rsidRPr="004B54D2" w:rsidRDefault="00F307A0" w:rsidP="00F307A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 w:val="0"/>
          <w:bCs w:val="0"/>
        </w:rPr>
      </w:pPr>
      <w:r w:rsidRPr="004B54D2">
        <w:rPr>
          <w:b w:val="0"/>
        </w:rPr>
        <w:t>оценка трудовых ресурсов в целях их макроэкономического анализа и планирования развития экономики страны;</w:t>
      </w:r>
    </w:p>
    <w:p w:rsidR="00F307A0" w:rsidRPr="004B54D2" w:rsidRDefault="00F307A0" w:rsidP="00F307A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 w:val="0"/>
          <w:bCs w:val="0"/>
        </w:rPr>
      </w:pPr>
      <w:r w:rsidRPr="004B54D2">
        <w:rPr>
          <w:b w:val="0"/>
        </w:rPr>
        <w:t>определение численности, состава, структуры и динамики трудовых ресурсов;</w:t>
      </w:r>
    </w:p>
    <w:p w:rsidR="00F307A0" w:rsidRPr="004B54D2" w:rsidRDefault="00F307A0" w:rsidP="00F307A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 w:val="0"/>
          <w:bCs w:val="0"/>
        </w:rPr>
      </w:pPr>
      <w:r w:rsidRPr="004B54D2">
        <w:rPr>
          <w:b w:val="0"/>
        </w:rPr>
        <w:t>исследование проблем занятости и безработицы;</w:t>
      </w:r>
    </w:p>
    <w:p w:rsidR="00F307A0" w:rsidRPr="004B54D2" w:rsidRDefault="00F307A0" w:rsidP="00F307A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 w:val="0"/>
          <w:bCs w:val="0"/>
        </w:rPr>
      </w:pPr>
      <w:r w:rsidRPr="004B54D2">
        <w:rPr>
          <w:b w:val="0"/>
        </w:rPr>
        <w:t>оценка состояния и развития рынка труда, спроса и предложения на рынке труда;</w:t>
      </w:r>
    </w:p>
    <w:p w:rsidR="00F307A0" w:rsidRPr="004B54D2" w:rsidRDefault="00F307A0" w:rsidP="00F307A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 w:val="0"/>
          <w:bCs w:val="0"/>
        </w:rPr>
      </w:pPr>
      <w:r w:rsidRPr="004B54D2">
        <w:rPr>
          <w:b w:val="0"/>
        </w:rPr>
        <w:t>изучение естественного воспроизводства трудовых ресурсов и миграции;</w:t>
      </w:r>
    </w:p>
    <w:p w:rsidR="00F307A0" w:rsidRPr="004B54D2" w:rsidRDefault="00F307A0" w:rsidP="00F307A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 w:val="0"/>
          <w:bCs w:val="0"/>
        </w:rPr>
      </w:pPr>
      <w:r w:rsidRPr="004B54D2">
        <w:rPr>
          <w:b w:val="0"/>
        </w:rPr>
        <w:t>исследование занятости и безработицы;</w:t>
      </w:r>
    </w:p>
    <w:p w:rsidR="00F307A0" w:rsidRPr="004B54D2" w:rsidRDefault="00F307A0" w:rsidP="00F307A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 w:val="0"/>
          <w:bCs w:val="0"/>
        </w:rPr>
      </w:pPr>
      <w:r w:rsidRPr="004B54D2">
        <w:rPr>
          <w:b w:val="0"/>
        </w:rPr>
        <w:t>анализ информации показателей рынка труда.</w:t>
      </w:r>
    </w:p>
    <w:p w:rsidR="00F307A0" w:rsidRPr="00115D07" w:rsidRDefault="00F307A0" w:rsidP="00F307A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115D07">
        <w:rPr>
          <w:bCs/>
          <w:sz w:val="28"/>
          <w:szCs w:val="28"/>
        </w:rPr>
        <w:t xml:space="preserve">При статистическом исследовании использования </w:t>
      </w:r>
      <w:r w:rsidRPr="00115D07">
        <w:rPr>
          <w:sz w:val="28"/>
          <w:szCs w:val="28"/>
        </w:rPr>
        <w:t>трудовых ресурсов</w:t>
      </w:r>
      <w:r w:rsidRPr="00115D07">
        <w:rPr>
          <w:bCs/>
          <w:sz w:val="28"/>
          <w:szCs w:val="28"/>
        </w:rPr>
        <w:t xml:space="preserve"> необходимо определить, какая часть из потенциальных ресурсов осталась неиспользованными, определить степень эффективности использования </w:t>
      </w:r>
      <w:r w:rsidRPr="00115D07">
        <w:rPr>
          <w:sz w:val="28"/>
          <w:szCs w:val="28"/>
        </w:rPr>
        <w:t>трудовых ресурсов</w:t>
      </w:r>
      <w:r w:rsidRPr="00115D07">
        <w:rPr>
          <w:bCs/>
          <w:sz w:val="28"/>
          <w:szCs w:val="28"/>
        </w:rPr>
        <w:t xml:space="preserve">, исследовать изменения в регионах распределения </w:t>
      </w:r>
      <w:r w:rsidRPr="00115D07">
        <w:rPr>
          <w:sz w:val="28"/>
          <w:szCs w:val="28"/>
        </w:rPr>
        <w:t>трудовых ресурсов</w:t>
      </w:r>
      <w:r w:rsidRPr="00115D07">
        <w:rPr>
          <w:bCs/>
          <w:sz w:val="28"/>
          <w:szCs w:val="28"/>
        </w:rPr>
        <w:t xml:space="preserve">, изучить влияние миграции населения на изменение реальных запасов труда и изучить изменения структуры и исследовать изменение состава и использования </w:t>
      </w:r>
      <w:r w:rsidRPr="00115D07">
        <w:rPr>
          <w:sz w:val="28"/>
          <w:szCs w:val="28"/>
        </w:rPr>
        <w:t>трудовых ресурсов</w:t>
      </w:r>
      <w:r>
        <w:rPr>
          <w:bCs/>
          <w:sz w:val="28"/>
          <w:szCs w:val="28"/>
        </w:rPr>
        <w:t xml:space="preserve"> в связи с переходом к рыночной экономике</w:t>
      </w:r>
      <w:r w:rsidRPr="00115D07">
        <w:rPr>
          <w:bCs/>
          <w:sz w:val="28"/>
          <w:szCs w:val="28"/>
        </w:rPr>
        <w:t>.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DA18B3">
        <w:rPr>
          <w:b/>
          <w:sz w:val="28"/>
          <w:szCs w:val="28"/>
        </w:rPr>
        <w:t>Трудовые ресурсы</w:t>
      </w:r>
      <w:r w:rsidRPr="00115D07">
        <w:rPr>
          <w:b/>
          <w:i/>
          <w:sz w:val="28"/>
          <w:szCs w:val="28"/>
        </w:rPr>
        <w:t xml:space="preserve"> </w:t>
      </w:r>
      <w:r w:rsidRPr="00115D07">
        <w:rPr>
          <w:sz w:val="28"/>
          <w:szCs w:val="28"/>
        </w:rPr>
        <w:t>– это население, занятое экономической деятельностью или способное трудиться, но не работающее по тем или иным причинам.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15D07">
        <w:rPr>
          <w:sz w:val="28"/>
          <w:szCs w:val="28"/>
        </w:rPr>
        <w:t>Таким образом, трудовые ресурсы – это та часть населения, которая по возрастному признаку и состоянию здоровья фактически занята или способна трудиться. В отечественной статистической практике до перехода к рыночным отношениям для характеристики численности населения, способного к труду, применялась именно эта экономическая категория.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15D07">
        <w:rPr>
          <w:sz w:val="28"/>
          <w:szCs w:val="28"/>
        </w:rPr>
        <w:t>Основу составляет трудоспособное население в рабочем возрасте. В рекомендациях Международной организации труда (МОТ) границы трудовой деятельности не определены. Это означает, что трудоспособный (рабочий) возраст устанавливается законодательством с учетом условий каждой страны</w:t>
      </w:r>
      <w:r>
        <w:rPr>
          <w:sz w:val="28"/>
          <w:szCs w:val="28"/>
        </w:rPr>
        <w:t>[</w:t>
      </w:r>
      <w:r w:rsidRPr="00BD4A6D">
        <w:rPr>
          <w:sz w:val="28"/>
          <w:szCs w:val="28"/>
        </w:rPr>
        <w:t>5</w:t>
      </w:r>
      <w:r w:rsidRPr="006277DD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 w:rsidRPr="006277DD">
        <w:rPr>
          <w:sz w:val="28"/>
          <w:szCs w:val="28"/>
        </w:rPr>
        <w:t>.165]</w:t>
      </w:r>
      <w:r w:rsidRPr="00115D07">
        <w:rPr>
          <w:sz w:val="28"/>
          <w:szCs w:val="28"/>
        </w:rPr>
        <w:t>.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15D07">
        <w:rPr>
          <w:sz w:val="28"/>
          <w:szCs w:val="28"/>
        </w:rPr>
        <w:t xml:space="preserve">В состав трудовых ресурсов включаются: 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 w:rsidRPr="00115D07">
        <w:rPr>
          <w:sz w:val="28"/>
          <w:szCs w:val="28"/>
        </w:rPr>
        <w:t xml:space="preserve">- население в трудоспособном возрасте (мужчины 16-59 лет и женщины 16-54 лет), кроме неработающих инвалидов </w:t>
      </w:r>
      <w:r w:rsidRPr="00115D07">
        <w:rPr>
          <w:sz w:val="28"/>
          <w:szCs w:val="28"/>
          <w:lang w:val="en-US"/>
        </w:rPr>
        <w:t>I</w:t>
      </w:r>
      <w:r w:rsidRPr="00115D07">
        <w:rPr>
          <w:sz w:val="28"/>
          <w:szCs w:val="28"/>
        </w:rPr>
        <w:t xml:space="preserve"> и </w:t>
      </w:r>
      <w:r w:rsidRPr="00115D07">
        <w:rPr>
          <w:sz w:val="28"/>
          <w:szCs w:val="28"/>
          <w:lang w:val="en-US"/>
        </w:rPr>
        <w:t>II</w:t>
      </w:r>
      <w:r w:rsidRPr="00115D07">
        <w:rPr>
          <w:sz w:val="28"/>
          <w:szCs w:val="28"/>
        </w:rPr>
        <w:t xml:space="preserve"> групп и неработающих лиц, получающих пенсию на льготных условиях; 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5D07">
        <w:rPr>
          <w:sz w:val="28"/>
          <w:szCs w:val="28"/>
        </w:rPr>
        <w:t>работающие подростки;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5D07">
        <w:rPr>
          <w:sz w:val="28"/>
          <w:szCs w:val="28"/>
        </w:rPr>
        <w:t>работающие лица пенсионного возраста.</w:t>
      </w:r>
    </w:p>
    <w:p w:rsidR="00F307A0" w:rsidRPr="00115D07" w:rsidRDefault="00F307A0" w:rsidP="00F307A0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15D07">
        <w:rPr>
          <w:sz w:val="28"/>
          <w:szCs w:val="28"/>
        </w:rPr>
        <w:t>В стране постоянно происходит переход части населения из состояния экономически активного населе</w:t>
      </w:r>
      <w:r>
        <w:rPr>
          <w:sz w:val="28"/>
          <w:szCs w:val="28"/>
        </w:rPr>
        <w:t>ния в состояние экономически не</w:t>
      </w:r>
      <w:r w:rsidRPr="00115D07">
        <w:rPr>
          <w:sz w:val="28"/>
          <w:szCs w:val="28"/>
        </w:rPr>
        <w:t>активного населения, и наоборот.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81A25">
        <w:rPr>
          <w:b/>
          <w:sz w:val="28"/>
          <w:szCs w:val="28"/>
        </w:rPr>
        <w:t>Экономически активное население</w:t>
      </w:r>
      <w:r w:rsidRPr="00115D07">
        <w:rPr>
          <w:sz w:val="28"/>
          <w:szCs w:val="28"/>
        </w:rPr>
        <w:t xml:space="preserve"> – часть населения, обеспечивающая предложение рабочей силы д</w:t>
      </w:r>
      <w:r>
        <w:rPr>
          <w:sz w:val="28"/>
          <w:szCs w:val="28"/>
        </w:rPr>
        <w:t>ля производства товаров и услуг;</w:t>
      </w:r>
      <w:r w:rsidRPr="00115D07">
        <w:rPr>
          <w:sz w:val="28"/>
          <w:szCs w:val="28"/>
        </w:rPr>
        <w:t xml:space="preserve"> делится на  занятое население и безработных.</w:t>
      </w:r>
    </w:p>
    <w:p w:rsidR="00F307A0" w:rsidRPr="00DB46E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B46EC">
        <w:rPr>
          <w:sz w:val="28"/>
          <w:szCs w:val="28"/>
        </w:rPr>
        <w:t xml:space="preserve">При характеристике экономически активного населения в международной практике различают: </w:t>
      </w:r>
    </w:p>
    <w:p w:rsidR="00F307A0" w:rsidRPr="00DB46E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B46EC">
        <w:rPr>
          <w:sz w:val="28"/>
          <w:szCs w:val="28"/>
        </w:rPr>
        <w:t xml:space="preserve">обычно активное население; </w:t>
      </w:r>
    </w:p>
    <w:p w:rsidR="00F307A0" w:rsidRPr="00DB46E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B46EC">
        <w:rPr>
          <w:sz w:val="28"/>
          <w:szCs w:val="28"/>
        </w:rPr>
        <w:t>население, активное в данный момент.</w:t>
      </w:r>
    </w:p>
    <w:p w:rsidR="00F307A0" w:rsidRPr="00DB46EC" w:rsidRDefault="00F307A0" w:rsidP="00F307A0">
      <w:pPr>
        <w:spacing w:line="360" w:lineRule="auto"/>
        <w:jc w:val="both"/>
        <w:rPr>
          <w:sz w:val="28"/>
          <w:szCs w:val="28"/>
        </w:rPr>
      </w:pPr>
      <w:r w:rsidRPr="00C81A25">
        <w:rPr>
          <w:sz w:val="28"/>
          <w:szCs w:val="28"/>
        </w:rPr>
        <w:lastRenderedPageBreak/>
        <w:t xml:space="preserve">     </w:t>
      </w:r>
      <w:r w:rsidRPr="00C81A25">
        <w:rPr>
          <w:b/>
          <w:sz w:val="28"/>
          <w:szCs w:val="28"/>
        </w:rPr>
        <w:t>Обычно активное население</w:t>
      </w:r>
      <w:r w:rsidRPr="00DB46EC">
        <w:rPr>
          <w:sz w:val="28"/>
          <w:szCs w:val="28"/>
        </w:rPr>
        <w:t xml:space="preserve"> включает всех лиц старше определенного возраста (в российской статистике – от 16 лет), которые большее число недель в течение продолжительного периода (например, предыдущего года) были занятыми или безработными.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81A25">
        <w:rPr>
          <w:b/>
          <w:sz w:val="28"/>
          <w:szCs w:val="28"/>
        </w:rPr>
        <w:t>Население, активное в данный момент</w:t>
      </w:r>
      <w:r w:rsidRPr="00DB46EC">
        <w:rPr>
          <w:sz w:val="28"/>
          <w:szCs w:val="28"/>
        </w:rPr>
        <w:t xml:space="preserve"> включает всех лиц, удовлетворяющих требованиям для отнесения их числу занятых или безработных. Это население учитывается применительно к краткосрочному отчетному периоду (например, неделя или день). 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C81A25">
        <w:rPr>
          <w:b/>
          <w:sz w:val="28"/>
          <w:szCs w:val="28"/>
        </w:rPr>
        <w:t xml:space="preserve">Безработные </w:t>
      </w:r>
      <w:r w:rsidRPr="00115D07">
        <w:rPr>
          <w:sz w:val="28"/>
          <w:szCs w:val="28"/>
        </w:rPr>
        <w:t xml:space="preserve">– трудоспособные лица в трудоспособном возрасте (не имеющие доходного занятия), не имеющие работу,  активно ищущие  её и готовые в любой момент приступать к ней. Лица, достигшие 16 лет, обучающиеся с отрывом от производства (учащиеся, студенты), пенсионеры и инвалиды учитываются в числе безработных, если они занимались поиском работы, т.е. обращались в службы </w:t>
      </w:r>
      <w:r>
        <w:rPr>
          <w:sz w:val="28"/>
          <w:szCs w:val="28"/>
        </w:rPr>
        <w:t xml:space="preserve">занятости, к работодателям </w:t>
      </w:r>
      <w:r w:rsidRPr="00115D07">
        <w:rPr>
          <w:sz w:val="28"/>
          <w:szCs w:val="28"/>
        </w:rPr>
        <w:t xml:space="preserve">, и готовы были приступить к ней. 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15D07">
        <w:rPr>
          <w:sz w:val="28"/>
          <w:szCs w:val="28"/>
        </w:rPr>
        <w:t xml:space="preserve">К </w:t>
      </w:r>
      <w:r w:rsidRPr="00C81A25">
        <w:rPr>
          <w:b/>
          <w:sz w:val="28"/>
          <w:szCs w:val="28"/>
        </w:rPr>
        <w:t xml:space="preserve">занятым </w:t>
      </w:r>
      <w:r w:rsidRPr="00115D07">
        <w:rPr>
          <w:sz w:val="28"/>
          <w:szCs w:val="28"/>
        </w:rPr>
        <w:t>в экономике относятся лица в возрасте 16 лет и старше, а также младших возрастов, которые в рассматриваемый период выполняли работу по найму за вознаграждение, а также приносящую доход работу не по найму самостоятельно или с одним или несколькими партнерами, как с привлечением, так и без привлечения наемных работников. В число занятых включаются лица, которые выполняют работу без оплаты на семейном предприятии, а также лица, которые временно отсутствовали на работе из-за болезни, ухода за больными, ежегодного отпуска или выходных дней, обучения, учебного отпуска, отпуска без сохранения или с частичным сохранением заработной платы по инициативе администрации, забастовки и других подобных причин.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 w:rsidRPr="00115D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Статистика изучает занятость</w:t>
      </w:r>
      <w:r w:rsidRPr="00115D07">
        <w:rPr>
          <w:sz w:val="28"/>
          <w:szCs w:val="28"/>
        </w:rPr>
        <w:t xml:space="preserve"> как по секторам, так и по отраслям экономики. 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C81A25">
        <w:rPr>
          <w:b/>
          <w:sz w:val="28"/>
          <w:szCs w:val="28"/>
        </w:rPr>
        <w:t>Экономически неактивное население</w:t>
      </w:r>
      <w:r w:rsidRPr="00115D07">
        <w:rPr>
          <w:sz w:val="28"/>
          <w:szCs w:val="28"/>
        </w:rPr>
        <w:t xml:space="preserve"> – это население, которое не входит в состав активного, включая лиц, моложе возраста, установленного </w:t>
      </w:r>
      <w:r w:rsidRPr="00115D07">
        <w:rPr>
          <w:sz w:val="28"/>
          <w:szCs w:val="28"/>
        </w:rPr>
        <w:lastRenderedPageBreak/>
        <w:t>для исчисления экономически активного населения (в Р</w:t>
      </w:r>
      <w:r>
        <w:rPr>
          <w:sz w:val="28"/>
          <w:szCs w:val="28"/>
        </w:rPr>
        <w:t>оссии – моложе 16 лет).  Экономически неактивное население</w:t>
      </w:r>
      <w:r w:rsidRPr="00115D07">
        <w:rPr>
          <w:sz w:val="28"/>
          <w:szCs w:val="28"/>
        </w:rPr>
        <w:t xml:space="preserve"> включает следующие категории:</w:t>
      </w:r>
    </w:p>
    <w:p w:rsidR="00F307A0" w:rsidRPr="00115D07" w:rsidRDefault="00F307A0" w:rsidP="00F307A0">
      <w:pPr>
        <w:numPr>
          <w:ilvl w:val="0"/>
          <w:numId w:val="6"/>
        </w:numPr>
        <w:tabs>
          <w:tab w:val="clear" w:pos="126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115D07">
        <w:rPr>
          <w:sz w:val="28"/>
          <w:szCs w:val="28"/>
        </w:rPr>
        <w:t>Учащиеся и студенты, слушатели и курсанты, посещающие дневные учебные заведения (включая дневную форму аспирантуру и докторантуру);</w:t>
      </w:r>
    </w:p>
    <w:p w:rsidR="00F307A0" w:rsidRDefault="00F307A0" w:rsidP="00F307A0">
      <w:pPr>
        <w:numPr>
          <w:ilvl w:val="0"/>
          <w:numId w:val="6"/>
        </w:numPr>
        <w:tabs>
          <w:tab w:val="clear" w:pos="126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115D07">
        <w:rPr>
          <w:sz w:val="28"/>
          <w:szCs w:val="28"/>
        </w:rPr>
        <w:t>Лица, получающие пенсию на льготных условиях, а также получающие пенсию по случаю потери кормильца или при дости</w:t>
      </w:r>
      <w:r>
        <w:rPr>
          <w:sz w:val="28"/>
          <w:szCs w:val="28"/>
        </w:rPr>
        <w:t>жении ими пенсионного возраста;</w:t>
      </w:r>
    </w:p>
    <w:p w:rsidR="00F307A0" w:rsidRDefault="00F307A0" w:rsidP="00F307A0">
      <w:pPr>
        <w:numPr>
          <w:ilvl w:val="0"/>
          <w:numId w:val="6"/>
        </w:numPr>
        <w:tabs>
          <w:tab w:val="clear" w:pos="126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Лица, занятые ведением домашнего хозяйства, уходом за детьми, больными родственниками;</w:t>
      </w:r>
    </w:p>
    <w:p w:rsidR="00F307A0" w:rsidRPr="00DB46EC" w:rsidRDefault="00F307A0" w:rsidP="00F307A0">
      <w:pPr>
        <w:numPr>
          <w:ilvl w:val="0"/>
          <w:numId w:val="6"/>
        </w:numPr>
        <w:tabs>
          <w:tab w:val="clear" w:pos="126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Отчаявшиеся найти работу, т.е. лица прекратившие поиск работы, но которые могут и готовы работать.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C81A25">
        <w:rPr>
          <w:b/>
          <w:sz w:val="28"/>
          <w:szCs w:val="28"/>
        </w:rPr>
        <w:t>Население, не активное в данный момент</w:t>
      </w:r>
      <w:r>
        <w:rPr>
          <w:sz w:val="28"/>
          <w:szCs w:val="28"/>
        </w:rPr>
        <w:t xml:space="preserve"> включает всех индиви</w:t>
      </w:r>
      <w:r w:rsidRPr="00115D07">
        <w:rPr>
          <w:sz w:val="28"/>
          <w:szCs w:val="28"/>
        </w:rPr>
        <w:t>дов, которые не были занятыми или безработными, не искали р</w:t>
      </w:r>
      <w:r>
        <w:rPr>
          <w:sz w:val="28"/>
          <w:szCs w:val="28"/>
        </w:rPr>
        <w:t>аботу в течение данного краткосрочного</w:t>
      </w:r>
      <w:r w:rsidRPr="00115D07">
        <w:rPr>
          <w:sz w:val="28"/>
          <w:szCs w:val="28"/>
        </w:rPr>
        <w:t xml:space="preserve"> периода, а следовательно, не были активны в данный момент из-за: посещения учебных заведений, выполнения домашних обязательств, пожилого возраста, инвалидности, пенсий по старости и др. Такой статус в течение определенного периода не позволяет отнести их ни к занятым, ни к безработным</w:t>
      </w:r>
      <w:r>
        <w:rPr>
          <w:sz w:val="28"/>
          <w:szCs w:val="28"/>
        </w:rPr>
        <w:t>[</w:t>
      </w:r>
      <w:r w:rsidRPr="00BD4A6D">
        <w:rPr>
          <w:sz w:val="28"/>
          <w:szCs w:val="28"/>
        </w:rPr>
        <w:t>4</w:t>
      </w:r>
      <w:r w:rsidRPr="006277DD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 w:rsidRPr="006277DD">
        <w:rPr>
          <w:sz w:val="28"/>
          <w:szCs w:val="28"/>
        </w:rPr>
        <w:t>.524-525]</w:t>
      </w:r>
      <w:r w:rsidRPr="00115D07">
        <w:rPr>
          <w:sz w:val="28"/>
          <w:szCs w:val="28"/>
        </w:rPr>
        <w:t>.</w:t>
      </w:r>
    </w:p>
    <w:p w:rsidR="00F307A0" w:rsidRPr="00115D07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bookmarkStart w:id="0" w:name="_Toc263207694"/>
      <w:r>
        <w:rPr>
          <w:rFonts w:ascii="Times New Roman" w:hAnsi="Times New Roman"/>
          <w:i w:val="0"/>
          <w:sz w:val="32"/>
          <w:szCs w:val="32"/>
        </w:rPr>
        <w:br w:type="page"/>
      </w:r>
      <w:r w:rsidRPr="00692CA2">
        <w:rPr>
          <w:rFonts w:ascii="Times New Roman" w:hAnsi="Times New Roman"/>
          <w:i w:val="0"/>
          <w:sz w:val="32"/>
          <w:szCs w:val="32"/>
        </w:rPr>
        <w:lastRenderedPageBreak/>
        <w:t xml:space="preserve">1.2. </w:t>
      </w:r>
      <w:r w:rsidRPr="00692CA2">
        <w:rPr>
          <w:rFonts w:ascii="Times New Roman" w:hAnsi="Times New Roman"/>
          <w:i w:val="0"/>
        </w:rPr>
        <w:t>Основные показатели состояния и состава трудовых ресурсов</w:t>
      </w:r>
      <w:bookmarkEnd w:id="0"/>
    </w:p>
    <w:p w:rsidR="00F307A0" w:rsidRPr="00DA18B3" w:rsidRDefault="00F307A0" w:rsidP="00F307A0">
      <w:pPr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Система показателей статистики трудовых ресурсов вклю</w:t>
      </w:r>
      <w:r>
        <w:rPr>
          <w:sz w:val="28"/>
          <w:szCs w:val="28"/>
        </w:rPr>
        <w:t>чает абсолютные и относительные</w:t>
      </w:r>
      <w:r w:rsidRPr="00692CA2">
        <w:rPr>
          <w:sz w:val="28"/>
          <w:szCs w:val="28"/>
        </w:rPr>
        <w:t>. Система состоит из следующих подсистем:</w:t>
      </w:r>
    </w:p>
    <w:p w:rsidR="00F307A0" w:rsidRDefault="00F307A0" w:rsidP="00F307A0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4B54D2">
        <w:rPr>
          <w:sz w:val="28"/>
          <w:szCs w:val="28"/>
        </w:rPr>
        <w:t>показатели численности и состава;</w:t>
      </w:r>
    </w:p>
    <w:p w:rsidR="00F307A0" w:rsidRDefault="00F307A0" w:rsidP="00F307A0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4B54D2">
        <w:rPr>
          <w:sz w:val="28"/>
          <w:szCs w:val="28"/>
        </w:rPr>
        <w:t>показатели естественного движения;</w:t>
      </w:r>
    </w:p>
    <w:p w:rsidR="00F307A0" w:rsidRDefault="00F307A0" w:rsidP="00F307A0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4B54D2">
        <w:rPr>
          <w:sz w:val="28"/>
          <w:szCs w:val="28"/>
        </w:rPr>
        <w:t>показатели механического движения;</w:t>
      </w:r>
    </w:p>
    <w:p w:rsidR="00F307A0" w:rsidRDefault="00F307A0" w:rsidP="00F307A0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4B54D2">
        <w:rPr>
          <w:sz w:val="28"/>
          <w:szCs w:val="28"/>
        </w:rPr>
        <w:t>показатели занятости и безработицы.</w:t>
      </w:r>
    </w:p>
    <w:p w:rsidR="00F307A0" w:rsidRPr="004B54D2" w:rsidRDefault="00F307A0" w:rsidP="00F307A0">
      <w:pPr>
        <w:spacing w:line="360" w:lineRule="auto"/>
        <w:ind w:left="720"/>
        <w:jc w:val="both"/>
        <w:rPr>
          <w:sz w:val="28"/>
          <w:szCs w:val="28"/>
        </w:rPr>
      </w:pPr>
    </w:p>
    <w:p w:rsidR="00F307A0" w:rsidRPr="00C81A25" w:rsidRDefault="00F307A0" w:rsidP="00F307A0">
      <w:pPr>
        <w:pStyle w:val="3"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1" w:name="_Toc263207695"/>
      <w:r w:rsidRPr="00C81A25">
        <w:rPr>
          <w:rFonts w:ascii="Times New Roman" w:hAnsi="Times New Roman"/>
          <w:sz w:val="28"/>
          <w:szCs w:val="28"/>
        </w:rPr>
        <w:t>Абсолютные показатели состояния трудовых ресурсов</w:t>
      </w:r>
      <w:bookmarkEnd w:id="1"/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Основными абсолютными показателями являются показатели численности:</w:t>
      </w:r>
    </w:p>
    <w:p w:rsidR="00F307A0" w:rsidRDefault="00F307A0" w:rsidP="00F307A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4B54D2">
        <w:rPr>
          <w:sz w:val="28"/>
          <w:szCs w:val="28"/>
        </w:rPr>
        <w:t>трудовых ресурсов;</w:t>
      </w:r>
    </w:p>
    <w:p w:rsidR="00F307A0" w:rsidRDefault="00F307A0" w:rsidP="00F307A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4B54D2">
        <w:rPr>
          <w:sz w:val="28"/>
          <w:szCs w:val="28"/>
        </w:rPr>
        <w:t>экономически активного населения;</w:t>
      </w:r>
    </w:p>
    <w:p w:rsidR="00F307A0" w:rsidRDefault="00F307A0" w:rsidP="00F307A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4B54D2">
        <w:rPr>
          <w:sz w:val="28"/>
          <w:szCs w:val="28"/>
        </w:rPr>
        <w:t xml:space="preserve">занятых; </w:t>
      </w:r>
    </w:p>
    <w:p w:rsidR="00F307A0" w:rsidRDefault="00F307A0" w:rsidP="00F307A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4B54D2">
        <w:rPr>
          <w:sz w:val="28"/>
          <w:szCs w:val="28"/>
        </w:rPr>
        <w:t>безработных.</w:t>
      </w:r>
    </w:p>
    <w:p w:rsidR="00F307A0" w:rsidRPr="004B54D2" w:rsidRDefault="00F307A0" w:rsidP="00F307A0">
      <w:pPr>
        <w:spacing w:line="360" w:lineRule="auto"/>
        <w:ind w:left="720"/>
        <w:jc w:val="both"/>
        <w:rPr>
          <w:sz w:val="28"/>
          <w:szCs w:val="28"/>
        </w:rPr>
      </w:pP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>Численность трудовых ресурсов рассчитывается двумя методами: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1.Д</w:t>
      </w:r>
      <w:r w:rsidRPr="00692CA2">
        <w:rPr>
          <w:sz w:val="28"/>
          <w:szCs w:val="28"/>
        </w:rPr>
        <w:t>емографическим (по источникам формирования);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2.Э</w:t>
      </w:r>
      <w:r w:rsidRPr="00692CA2">
        <w:rPr>
          <w:sz w:val="28"/>
          <w:szCs w:val="28"/>
        </w:rPr>
        <w:t>кономическим (по фактической занятости).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C81A25">
        <w:rPr>
          <w:b/>
          <w:sz w:val="28"/>
          <w:szCs w:val="28"/>
        </w:rPr>
        <w:t>Демографическим методом</w:t>
      </w:r>
      <w:r w:rsidRPr="00692CA2">
        <w:rPr>
          <w:sz w:val="28"/>
          <w:szCs w:val="28"/>
        </w:rPr>
        <w:t xml:space="preserve">  численность трудовых ресурсов (Т) рассчитывают как сумму численности населения в трудоспособном возрасте (Н</w:t>
      </w:r>
      <w:r w:rsidRPr="00692CA2">
        <w:rPr>
          <w:sz w:val="28"/>
          <w:szCs w:val="28"/>
          <w:vertAlign w:val="subscript"/>
        </w:rPr>
        <w:t>тв</w:t>
      </w:r>
      <w:r w:rsidRPr="00692CA2">
        <w:rPr>
          <w:sz w:val="28"/>
          <w:szCs w:val="28"/>
        </w:rPr>
        <w:t xml:space="preserve">), за вычетом инвалидов </w:t>
      </w:r>
      <w:r w:rsidRPr="00692CA2">
        <w:rPr>
          <w:sz w:val="28"/>
          <w:szCs w:val="28"/>
          <w:lang w:val="en-US"/>
        </w:rPr>
        <w:t>I</w:t>
      </w:r>
      <w:r w:rsidRPr="00692CA2">
        <w:rPr>
          <w:sz w:val="28"/>
          <w:szCs w:val="28"/>
        </w:rPr>
        <w:t xml:space="preserve"> и </w:t>
      </w:r>
      <w:r w:rsidRPr="00692CA2">
        <w:rPr>
          <w:sz w:val="28"/>
          <w:szCs w:val="28"/>
          <w:lang w:val="en-US"/>
        </w:rPr>
        <w:t>II</w:t>
      </w:r>
      <w:r w:rsidRPr="00692CA2">
        <w:rPr>
          <w:sz w:val="28"/>
          <w:szCs w:val="28"/>
        </w:rPr>
        <w:t xml:space="preserve"> групп (И</w:t>
      </w:r>
      <w:r w:rsidRPr="00692CA2">
        <w:rPr>
          <w:sz w:val="28"/>
          <w:szCs w:val="28"/>
          <w:vertAlign w:val="subscript"/>
          <w:lang w:val="en-US"/>
        </w:rPr>
        <w:t>I</w:t>
      </w:r>
      <w:r w:rsidRPr="00692CA2">
        <w:rPr>
          <w:sz w:val="28"/>
          <w:szCs w:val="28"/>
          <w:vertAlign w:val="subscript"/>
        </w:rPr>
        <w:t>,</w:t>
      </w:r>
      <w:r w:rsidRPr="00692CA2">
        <w:rPr>
          <w:sz w:val="28"/>
          <w:szCs w:val="28"/>
          <w:vertAlign w:val="subscript"/>
          <w:lang w:val="en-US"/>
        </w:rPr>
        <w:t>II</w:t>
      </w:r>
      <w:r w:rsidRPr="00692CA2">
        <w:rPr>
          <w:sz w:val="28"/>
          <w:szCs w:val="28"/>
        </w:rPr>
        <w:t>), с добавлением числа работающих подростков в возрасте до 16 лет (Р</w:t>
      </w:r>
      <w:r w:rsidRPr="00692CA2">
        <w:rPr>
          <w:sz w:val="28"/>
          <w:szCs w:val="28"/>
          <w:vertAlign w:val="subscript"/>
        </w:rPr>
        <w:t>п</w:t>
      </w:r>
      <w:r w:rsidRPr="00692CA2">
        <w:rPr>
          <w:sz w:val="28"/>
          <w:szCs w:val="28"/>
        </w:rPr>
        <w:t>) и работающих лиц пенсионного возраста (Р</w:t>
      </w:r>
      <w:r w:rsidRPr="00692CA2">
        <w:rPr>
          <w:sz w:val="28"/>
          <w:szCs w:val="28"/>
          <w:vertAlign w:val="subscript"/>
        </w:rPr>
        <w:t>пенс</w:t>
      </w:r>
      <w:r w:rsidRPr="00692CA2">
        <w:rPr>
          <w:sz w:val="28"/>
          <w:szCs w:val="28"/>
        </w:rPr>
        <w:t xml:space="preserve">.), т.е. </w:t>
      </w:r>
    </w:p>
    <w:p w:rsidR="00F307A0" w:rsidRPr="00B316F1" w:rsidRDefault="00F307A0" w:rsidP="00F307A0">
      <w:pPr>
        <w:spacing w:line="360" w:lineRule="auto"/>
        <w:jc w:val="center"/>
        <w:rPr>
          <w:sz w:val="28"/>
          <w:szCs w:val="28"/>
        </w:rPr>
      </w:pPr>
      <w:r w:rsidRPr="00B316F1">
        <w:rPr>
          <w:sz w:val="28"/>
          <w:szCs w:val="28"/>
        </w:rPr>
        <w:t>Т= Н</w:t>
      </w:r>
      <w:r w:rsidRPr="00B316F1">
        <w:rPr>
          <w:sz w:val="28"/>
          <w:szCs w:val="28"/>
          <w:vertAlign w:val="subscript"/>
        </w:rPr>
        <w:t xml:space="preserve">тв </w:t>
      </w:r>
      <w:r w:rsidRPr="00B316F1">
        <w:rPr>
          <w:sz w:val="28"/>
          <w:szCs w:val="28"/>
        </w:rPr>
        <w:t>- И</w:t>
      </w:r>
      <w:r w:rsidRPr="00B316F1">
        <w:rPr>
          <w:sz w:val="28"/>
          <w:szCs w:val="28"/>
          <w:vertAlign w:val="subscript"/>
          <w:lang w:val="en-US"/>
        </w:rPr>
        <w:t>I</w:t>
      </w:r>
      <w:r w:rsidRPr="00B316F1">
        <w:rPr>
          <w:sz w:val="28"/>
          <w:szCs w:val="28"/>
          <w:vertAlign w:val="subscript"/>
        </w:rPr>
        <w:t>,</w:t>
      </w:r>
      <w:r w:rsidRPr="00B316F1">
        <w:rPr>
          <w:sz w:val="28"/>
          <w:szCs w:val="28"/>
          <w:vertAlign w:val="subscript"/>
          <w:lang w:val="en-US"/>
        </w:rPr>
        <w:t>II</w:t>
      </w:r>
      <w:r w:rsidRPr="00B316F1">
        <w:rPr>
          <w:sz w:val="28"/>
          <w:szCs w:val="28"/>
          <w:vertAlign w:val="subscript"/>
        </w:rPr>
        <w:t xml:space="preserve"> </w:t>
      </w:r>
      <w:r w:rsidRPr="00B316F1">
        <w:rPr>
          <w:sz w:val="28"/>
          <w:szCs w:val="28"/>
        </w:rPr>
        <w:t>+ Р</w:t>
      </w:r>
      <w:r w:rsidRPr="00B316F1">
        <w:rPr>
          <w:sz w:val="28"/>
          <w:szCs w:val="28"/>
          <w:vertAlign w:val="subscript"/>
        </w:rPr>
        <w:t>п</w:t>
      </w:r>
      <w:r w:rsidRPr="00B316F1">
        <w:rPr>
          <w:sz w:val="28"/>
          <w:szCs w:val="28"/>
        </w:rPr>
        <w:t xml:space="preserve"> + Р</w:t>
      </w:r>
      <w:r w:rsidRPr="00B316F1">
        <w:rPr>
          <w:sz w:val="28"/>
          <w:szCs w:val="28"/>
          <w:vertAlign w:val="subscript"/>
        </w:rPr>
        <w:t>пенс</w:t>
      </w:r>
      <w:r w:rsidRPr="00B316F1">
        <w:rPr>
          <w:sz w:val="28"/>
          <w:szCs w:val="28"/>
        </w:rPr>
        <w:t>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При определении численности трудовых ресурсов по источникам формирования (демографическим методом) исходят из принципа постоянного проживания трудоспособного населения на данной территории.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692CA2">
        <w:rPr>
          <w:sz w:val="28"/>
          <w:szCs w:val="28"/>
        </w:rPr>
        <w:t xml:space="preserve">При расчете </w:t>
      </w:r>
      <w:r w:rsidRPr="00C81A25">
        <w:rPr>
          <w:b/>
          <w:sz w:val="28"/>
          <w:szCs w:val="28"/>
        </w:rPr>
        <w:t>экономическим методом</w:t>
      </w:r>
      <w:r w:rsidRPr="00692CA2">
        <w:rPr>
          <w:sz w:val="28"/>
          <w:szCs w:val="28"/>
        </w:rPr>
        <w:t xml:space="preserve"> численность трудовых ресурсов представляет совокупность всего фактически занятого населения (Н</w:t>
      </w:r>
      <w:r w:rsidRPr="00692CA2">
        <w:rPr>
          <w:sz w:val="28"/>
          <w:szCs w:val="28"/>
          <w:vertAlign w:val="subscript"/>
        </w:rPr>
        <w:t>з</w:t>
      </w:r>
      <w:r w:rsidRPr="00692CA2">
        <w:rPr>
          <w:sz w:val="28"/>
          <w:szCs w:val="28"/>
        </w:rPr>
        <w:t>), включая занятых в личном, подсобном и фермерском хозяйствах, плюс лица трудоспособного возраста, занятые в домашнем хозяйстве и уходом за детьми (Т</w:t>
      </w:r>
      <w:r w:rsidRPr="00692CA2">
        <w:rPr>
          <w:sz w:val="28"/>
          <w:szCs w:val="28"/>
          <w:vertAlign w:val="subscript"/>
        </w:rPr>
        <w:t>дх</w:t>
      </w:r>
      <w:r w:rsidRPr="00692CA2">
        <w:rPr>
          <w:sz w:val="28"/>
          <w:szCs w:val="28"/>
        </w:rPr>
        <w:t>), плюс учащиеся с отрывом от производства старше 16 лет (Т</w:t>
      </w:r>
      <w:r w:rsidRPr="00692CA2">
        <w:rPr>
          <w:sz w:val="28"/>
          <w:szCs w:val="28"/>
          <w:vertAlign w:val="subscript"/>
        </w:rPr>
        <w:t>у</w:t>
      </w:r>
      <w:r w:rsidRPr="00692CA2">
        <w:rPr>
          <w:sz w:val="28"/>
          <w:szCs w:val="28"/>
        </w:rPr>
        <w:t>), безработные (Т</w:t>
      </w:r>
      <w:r w:rsidRPr="00692CA2">
        <w:rPr>
          <w:sz w:val="28"/>
          <w:szCs w:val="28"/>
          <w:vertAlign w:val="subscript"/>
        </w:rPr>
        <w:t>б</w:t>
      </w:r>
      <w:r w:rsidRPr="00692CA2">
        <w:rPr>
          <w:sz w:val="28"/>
          <w:szCs w:val="28"/>
        </w:rPr>
        <w:t>) и остальные незанятые лица в трудоспособном возрасте (Т</w:t>
      </w:r>
      <w:r w:rsidRPr="00692CA2">
        <w:rPr>
          <w:sz w:val="28"/>
          <w:szCs w:val="28"/>
          <w:vertAlign w:val="subscript"/>
        </w:rPr>
        <w:t>нз</w:t>
      </w:r>
      <w:r w:rsidRPr="00692CA2">
        <w:rPr>
          <w:sz w:val="28"/>
          <w:szCs w:val="28"/>
        </w:rPr>
        <w:t>):</w:t>
      </w:r>
    </w:p>
    <w:p w:rsidR="00F307A0" w:rsidRPr="00B316F1" w:rsidRDefault="00F307A0" w:rsidP="00F307A0">
      <w:pPr>
        <w:spacing w:line="360" w:lineRule="auto"/>
        <w:jc w:val="center"/>
        <w:rPr>
          <w:sz w:val="28"/>
          <w:szCs w:val="28"/>
        </w:rPr>
      </w:pPr>
      <w:r w:rsidRPr="00B316F1">
        <w:rPr>
          <w:sz w:val="28"/>
          <w:szCs w:val="28"/>
        </w:rPr>
        <w:t>Т= Н</w:t>
      </w:r>
      <w:r w:rsidRPr="00B316F1">
        <w:rPr>
          <w:sz w:val="28"/>
          <w:szCs w:val="28"/>
          <w:vertAlign w:val="subscript"/>
        </w:rPr>
        <w:t xml:space="preserve">з </w:t>
      </w:r>
      <w:r w:rsidRPr="00B316F1">
        <w:rPr>
          <w:sz w:val="28"/>
          <w:szCs w:val="28"/>
        </w:rPr>
        <w:t>+ Т</w:t>
      </w:r>
      <w:r w:rsidRPr="00B316F1">
        <w:rPr>
          <w:sz w:val="28"/>
          <w:szCs w:val="28"/>
          <w:vertAlign w:val="subscript"/>
        </w:rPr>
        <w:t>дх</w:t>
      </w:r>
      <w:r w:rsidRPr="00B316F1">
        <w:rPr>
          <w:sz w:val="28"/>
          <w:szCs w:val="28"/>
        </w:rPr>
        <w:t xml:space="preserve"> + Т</w:t>
      </w:r>
      <w:r w:rsidRPr="00B316F1">
        <w:rPr>
          <w:sz w:val="28"/>
          <w:szCs w:val="28"/>
          <w:vertAlign w:val="subscript"/>
        </w:rPr>
        <w:t>у</w:t>
      </w:r>
      <w:r w:rsidRPr="00B316F1">
        <w:rPr>
          <w:sz w:val="28"/>
          <w:szCs w:val="28"/>
        </w:rPr>
        <w:t xml:space="preserve"> + Т</w:t>
      </w:r>
      <w:r w:rsidRPr="00B316F1">
        <w:rPr>
          <w:sz w:val="28"/>
          <w:szCs w:val="28"/>
          <w:vertAlign w:val="subscript"/>
        </w:rPr>
        <w:t>б</w:t>
      </w:r>
      <w:r w:rsidRPr="00B316F1">
        <w:rPr>
          <w:sz w:val="28"/>
          <w:szCs w:val="28"/>
        </w:rPr>
        <w:t xml:space="preserve"> + Т</w:t>
      </w:r>
      <w:r w:rsidRPr="00B316F1">
        <w:rPr>
          <w:sz w:val="28"/>
          <w:szCs w:val="28"/>
          <w:vertAlign w:val="subscript"/>
        </w:rPr>
        <w:t>нз</w:t>
      </w:r>
      <w:r w:rsidRPr="00B316F1">
        <w:rPr>
          <w:sz w:val="28"/>
          <w:szCs w:val="28"/>
        </w:rPr>
        <w:t>.</w:t>
      </w:r>
    </w:p>
    <w:p w:rsidR="00F307A0" w:rsidRPr="00692CA2" w:rsidRDefault="00F307A0" w:rsidP="00F307A0">
      <w:pPr>
        <w:spacing w:line="360" w:lineRule="auto"/>
        <w:jc w:val="both"/>
        <w:rPr>
          <w:color w:val="365F91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Расчеты этими методами должны давать одинаковые результаты, однако в региональном разрезе они могут не совпадать из-за маятниковой миграции населения и трудовых ресурсов.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При этом общая численность занятых и безработных (лиц, ищущих работу) составляет категорию экономически активного населения (ЭАН), широко применяемую в международной практике:</w:t>
      </w:r>
    </w:p>
    <w:p w:rsidR="00F307A0" w:rsidRPr="00B316F1" w:rsidRDefault="00F307A0" w:rsidP="00F307A0">
      <w:pPr>
        <w:spacing w:line="360" w:lineRule="auto"/>
        <w:jc w:val="center"/>
        <w:rPr>
          <w:sz w:val="28"/>
          <w:szCs w:val="28"/>
        </w:rPr>
      </w:pPr>
      <w:r w:rsidRPr="00B316F1">
        <w:rPr>
          <w:sz w:val="28"/>
          <w:szCs w:val="28"/>
          <w:lang w:val="en-US"/>
        </w:rPr>
        <w:t>S</w:t>
      </w:r>
      <w:r w:rsidRPr="00B316F1">
        <w:rPr>
          <w:sz w:val="28"/>
          <w:szCs w:val="28"/>
          <w:vertAlign w:val="subscript"/>
        </w:rPr>
        <w:t>ЭАН</w:t>
      </w:r>
      <w:r w:rsidRPr="00B316F1">
        <w:rPr>
          <w:sz w:val="28"/>
          <w:szCs w:val="28"/>
        </w:rPr>
        <w:t xml:space="preserve"> = Н</w:t>
      </w:r>
      <w:r w:rsidRPr="00B316F1">
        <w:rPr>
          <w:sz w:val="28"/>
          <w:szCs w:val="28"/>
          <w:vertAlign w:val="subscript"/>
        </w:rPr>
        <w:t>з</w:t>
      </w:r>
      <w:r w:rsidRPr="00B316F1">
        <w:rPr>
          <w:sz w:val="28"/>
          <w:szCs w:val="28"/>
        </w:rPr>
        <w:t xml:space="preserve"> + Т</w:t>
      </w:r>
      <w:r w:rsidRPr="00B316F1">
        <w:rPr>
          <w:sz w:val="28"/>
          <w:szCs w:val="28"/>
          <w:vertAlign w:val="subscript"/>
        </w:rPr>
        <w:t>б</w:t>
      </w:r>
      <w:r w:rsidRPr="00B316F1">
        <w:rPr>
          <w:sz w:val="28"/>
          <w:szCs w:val="28"/>
        </w:rPr>
        <w:t>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Ч</w:t>
      </w:r>
      <w:r w:rsidRPr="00692CA2">
        <w:rPr>
          <w:sz w:val="28"/>
          <w:szCs w:val="28"/>
        </w:rPr>
        <w:t>исленность учащихся с отрывом от производства и занятых в домашнем хозяйстве составляет мобильный резерв.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В основе  расчета численности трудовых ресурсов по фактической занятости лежит численность работающих на предприятиях и в учреждениях (занятых в экономике), а также численность учащихся, обучающихся в учебных заведениях, расположенных на данной территории. Однако среди работающих и учащихся данного района могут быть лица, постоянно проживающие на территории других регионов и совершающие систематические перемещения от места жительства до предприятия или учебного заведения и обратно (маятниковая миграция). В то же время в состав трудовых ресурсов данного района могут входить лица, которые работают или учатся в других районах</w:t>
      </w:r>
      <w:r>
        <w:rPr>
          <w:sz w:val="28"/>
          <w:szCs w:val="28"/>
        </w:rPr>
        <w:t>[</w:t>
      </w:r>
      <w:r w:rsidRPr="00BD4A6D">
        <w:rPr>
          <w:sz w:val="28"/>
          <w:szCs w:val="28"/>
        </w:rPr>
        <w:t>6</w:t>
      </w:r>
      <w:r w:rsidRPr="006277DD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 w:rsidRPr="006277DD">
        <w:rPr>
          <w:sz w:val="28"/>
          <w:szCs w:val="28"/>
        </w:rPr>
        <w:t>.287-289]</w:t>
      </w:r>
      <w:r w:rsidRPr="00692CA2">
        <w:rPr>
          <w:sz w:val="28"/>
          <w:szCs w:val="28"/>
        </w:rPr>
        <w:t>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 xml:space="preserve">Следовательно, при определении численности трудовых ресурсов и фактически занятого населения по отдельным районам необходимо не только учесть, но и количественно выразить влияние маятниковой миграции. Это </w:t>
      </w:r>
      <w:r w:rsidRPr="00692CA2">
        <w:rPr>
          <w:sz w:val="28"/>
          <w:szCs w:val="28"/>
        </w:rPr>
        <w:lastRenderedPageBreak/>
        <w:t>особенно важно при определении коэффициентов занятости трудовых ресурсов. В противном случае получаемые коэффициенты могут оказаться существенно искаженными – завышенными или заниженными.</w:t>
      </w:r>
    </w:p>
    <w:p w:rsidR="00F307A0" w:rsidRPr="00C81A25" w:rsidRDefault="00F307A0" w:rsidP="00F307A0">
      <w:pPr>
        <w:pStyle w:val="3"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2" w:name="_Toc263207697"/>
      <w:r w:rsidRPr="00C81A25">
        <w:rPr>
          <w:rFonts w:ascii="Times New Roman" w:hAnsi="Times New Roman"/>
          <w:sz w:val="28"/>
          <w:szCs w:val="28"/>
        </w:rPr>
        <w:t>Основные относительные показатели статистики трудовых ресурсов</w:t>
      </w:r>
      <w:bookmarkEnd w:id="2"/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Статистика изучает занятость</w:t>
      </w:r>
      <w:r w:rsidRPr="00692CA2">
        <w:rPr>
          <w:sz w:val="28"/>
          <w:szCs w:val="28"/>
        </w:rPr>
        <w:t xml:space="preserve"> как по секторам, так и по отраслям экономики, по профессиям; безработных - по уровню образования, полу и возрасту. Большое значение имеет изучение состава населения в трудоспособном возрасте по полу и по возрасту, так как различные половозрастные группы по-разному участвуют в общественном производстве. Например, экономическая активность мужчин в целом выше, чем женщин, причем по мере увеличения возраста эта активность возрастает как у мужчин, так и у женщин.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Структура занятых (безработных) по какому-либо признаку изучается с помощью отно</w:t>
      </w:r>
      <w:r>
        <w:rPr>
          <w:sz w:val="28"/>
          <w:szCs w:val="28"/>
        </w:rPr>
        <w:t>сительного показателя структуры:</w:t>
      </w:r>
    </w:p>
    <w:p w:rsidR="00F307A0" w:rsidRPr="00692CA2" w:rsidRDefault="00F307A0" w:rsidP="00F307A0">
      <w:pPr>
        <w:spacing w:line="360" w:lineRule="auto"/>
        <w:jc w:val="center"/>
        <w:rPr>
          <w:sz w:val="28"/>
          <w:szCs w:val="28"/>
        </w:rPr>
      </w:pPr>
      <w:r w:rsidRPr="00692CA2">
        <w:rPr>
          <w:position w:val="-32"/>
          <w:sz w:val="28"/>
          <w:szCs w:val="28"/>
        </w:rPr>
        <w:object w:dxaOrig="10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35.55pt" o:ole="">
            <v:imagedata r:id="rId5" o:title=""/>
          </v:shape>
          <o:OLEObject Type="Embed" ProgID="Equation.DSMT4" ShapeID="_x0000_i1025" DrawAspect="Content" ObjectID="_1447137358" r:id="rId6"/>
        </w:object>
      </w:r>
      <w:r w:rsidRPr="00692CA2">
        <w:rPr>
          <w:sz w:val="28"/>
          <w:szCs w:val="28"/>
        </w:rPr>
        <w:t>,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где  </w:t>
      </w:r>
      <w:r w:rsidRPr="00692CA2">
        <w:rPr>
          <w:sz w:val="28"/>
          <w:szCs w:val="28"/>
          <w:lang w:val="en-US"/>
        </w:rPr>
        <w:t>T</w:t>
      </w:r>
      <w:r w:rsidRPr="00692CA2">
        <w:rPr>
          <w:sz w:val="28"/>
          <w:szCs w:val="28"/>
          <w:vertAlign w:val="subscript"/>
          <w:lang w:val="en-US"/>
        </w:rPr>
        <w:t>i</w:t>
      </w:r>
      <w:r w:rsidRPr="00692CA2">
        <w:rPr>
          <w:sz w:val="28"/>
          <w:szCs w:val="28"/>
          <w:vertAlign w:val="subscript"/>
        </w:rPr>
        <w:t xml:space="preserve"> </w:t>
      </w:r>
      <w:r w:rsidRPr="00692CA2">
        <w:rPr>
          <w:sz w:val="28"/>
          <w:szCs w:val="28"/>
        </w:rPr>
        <w:t xml:space="preserve">–численность трудовых ресурсов (занятых, безработных) </w:t>
      </w:r>
      <w:r w:rsidRPr="00692CA2">
        <w:rPr>
          <w:sz w:val="28"/>
          <w:szCs w:val="28"/>
          <w:lang w:val="en-US"/>
        </w:rPr>
        <w:t>i</w:t>
      </w:r>
      <w:r w:rsidRPr="00692CA2">
        <w:rPr>
          <w:sz w:val="28"/>
          <w:szCs w:val="28"/>
        </w:rPr>
        <w:t>-ой группы;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position w:val="-14"/>
          <w:sz w:val="28"/>
          <w:szCs w:val="28"/>
        </w:rPr>
        <w:object w:dxaOrig="540" w:dyaOrig="400">
          <v:shape id="_x0000_i1026" type="#_x0000_t75" style="width:27.1pt;height:20.55pt" o:ole="">
            <v:imagedata r:id="rId7" o:title=""/>
          </v:shape>
          <o:OLEObject Type="Embed" ProgID="Equation.DSMT4" ShapeID="_x0000_i1026" DrawAspect="Content" ObjectID="_1447137359" r:id="rId8"/>
        </w:object>
      </w:r>
      <w:r w:rsidRPr="00692CA2">
        <w:rPr>
          <w:sz w:val="28"/>
          <w:szCs w:val="28"/>
        </w:rPr>
        <w:t>- общая численность трудовых ресурсов (занятых, безработных).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таблицах </w:t>
      </w:r>
      <w:r w:rsidRPr="00692CA2">
        <w:rPr>
          <w:sz w:val="28"/>
          <w:szCs w:val="28"/>
        </w:rPr>
        <w:t>1</w:t>
      </w:r>
      <w:r>
        <w:rPr>
          <w:sz w:val="28"/>
          <w:szCs w:val="28"/>
        </w:rPr>
        <w:t xml:space="preserve"> и </w:t>
      </w:r>
      <w:r w:rsidRPr="00692CA2">
        <w:rPr>
          <w:sz w:val="28"/>
          <w:szCs w:val="28"/>
        </w:rPr>
        <w:t>2 показана структура экономически активного и занятого населения (по данным ФСГС).</w:t>
      </w:r>
    </w:p>
    <w:p w:rsidR="00F307A0" w:rsidRPr="00692CA2" w:rsidRDefault="00F307A0" w:rsidP="00F307A0">
      <w:pPr>
        <w:tabs>
          <w:tab w:val="left" w:pos="2269"/>
        </w:tabs>
        <w:rPr>
          <w:sz w:val="28"/>
          <w:szCs w:val="28"/>
        </w:rPr>
      </w:pPr>
      <w:r w:rsidRPr="00692CA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Таблица 1</w:t>
      </w:r>
    </w:p>
    <w:p w:rsidR="00F307A0" w:rsidRPr="00C73127" w:rsidRDefault="00F307A0" w:rsidP="00F307A0">
      <w:pPr>
        <w:spacing w:line="360" w:lineRule="auto"/>
        <w:jc w:val="center"/>
        <w:rPr>
          <w:sz w:val="28"/>
          <w:szCs w:val="28"/>
        </w:rPr>
      </w:pPr>
      <w:r w:rsidRPr="00692CA2">
        <w:rPr>
          <w:sz w:val="28"/>
          <w:szCs w:val="28"/>
        </w:rPr>
        <w:t>Экономически активное население в трудоспособном возрасте</w:t>
      </w:r>
    </w:p>
    <w:tbl>
      <w:tblPr>
        <w:tblW w:w="5348" w:type="pct"/>
        <w:jc w:val="center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42"/>
        <w:gridCol w:w="896"/>
        <w:gridCol w:w="896"/>
        <w:gridCol w:w="897"/>
        <w:gridCol w:w="896"/>
        <w:gridCol w:w="897"/>
        <w:gridCol w:w="897"/>
        <w:gridCol w:w="896"/>
      </w:tblGrid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/>
          <w:jc w:val="center"/>
        </w:trPr>
        <w:tc>
          <w:tcPr>
            <w:tcW w:w="3742" w:type="dxa"/>
          </w:tcPr>
          <w:p w:rsidR="00F307A0" w:rsidRPr="00614E4C" w:rsidRDefault="00F307A0" w:rsidP="00220AEC">
            <w:pPr>
              <w:spacing w:before="120" w:after="120" w:line="16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2000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2006</w:t>
            </w:r>
          </w:p>
        </w:tc>
        <w:tc>
          <w:tcPr>
            <w:tcW w:w="897" w:type="dxa"/>
          </w:tcPr>
          <w:p w:rsidR="00F307A0" w:rsidRPr="00614E4C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2007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2008</w:t>
            </w:r>
          </w:p>
        </w:tc>
        <w:tc>
          <w:tcPr>
            <w:tcW w:w="897" w:type="dxa"/>
          </w:tcPr>
          <w:p w:rsidR="00F307A0" w:rsidRPr="00614E4C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2009</w:t>
            </w:r>
          </w:p>
        </w:tc>
        <w:tc>
          <w:tcPr>
            <w:tcW w:w="897" w:type="dxa"/>
          </w:tcPr>
          <w:p w:rsidR="00F307A0" w:rsidRPr="00614E4C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2010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2011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15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jc w:val="center"/>
              <w:rPr>
                <w:b/>
                <w:sz w:val="28"/>
                <w:szCs w:val="28"/>
              </w:rPr>
            </w:pPr>
            <w:r w:rsidRPr="00614E4C">
              <w:rPr>
                <w:b/>
                <w:sz w:val="28"/>
                <w:szCs w:val="28"/>
              </w:rPr>
              <w:t>Числе</w:t>
            </w:r>
            <w:r>
              <w:rPr>
                <w:b/>
                <w:sz w:val="28"/>
                <w:szCs w:val="28"/>
              </w:rPr>
              <w:t xml:space="preserve">нность экономически активного  </w:t>
            </w:r>
            <w:r w:rsidRPr="00614E4C">
              <w:rPr>
                <w:b/>
                <w:sz w:val="28"/>
                <w:szCs w:val="28"/>
              </w:rPr>
              <w:t>населения  -  всего</w:t>
            </w:r>
          </w:p>
        </w:tc>
        <w:tc>
          <w:tcPr>
            <w:tcW w:w="896" w:type="dxa"/>
          </w:tcPr>
          <w:p w:rsidR="00F307A0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  <w:lang w:val="ru-MO"/>
              </w:rPr>
            </w:pPr>
          </w:p>
          <w:p w:rsidR="00F307A0" w:rsidRDefault="00F307A0" w:rsidP="00220AEC">
            <w:pPr>
              <w:spacing w:before="120" w:after="120" w:line="160" w:lineRule="exact"/>
              <w:jc w:val="center"/>
              <w:rPr>
                <w:color w:val="000000"/>
                <w:sz w:val="28"/>
                <w:szCs w:val="28"/>
                <w:lang w:val="ru-MO"/>
              </w:rPr>
            </w:pPr>
          </w:p>
          <w:p w:rsidR="00F307A0" w:rsidRPr="008F63F6" w:rsidRDefault="00F307A0" w:rsidP="00220AEC">
            <w:pPr>
              <w:jc w:val="center"/>
              <w:rPr>
                <w:b/>
                <w:sz w:val="28"/>
                <w:szCs w:val="28"/>
              </w:rPr>
            </w:pPr>
            <w:r w:rsidRPr="008F63F6">
              <w:rPr>
                <w:b/>
                <w:sz w:val="28"/>
                <w:szCs w:val="28"/>
              </w:rPr>
              <w:t>72332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b/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b/>
                <w:color w:val="000000"/>
                <w:sz w:val="28"/>
                <w:szCs w:val="28"/>
                <w:lang w:val="ru-MO"/>
              </w:rPr>
              <w:t>74156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b/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b/>
                <w:color w:val="000000"/>
                <w:sz w:val="28"/>
                <w:szCs w:val="28"/>
                <w:lang w:val="ru-MO"/>
              </w:rPr>
              <w:t>75060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b/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b/>
                <w:color w:val="000000"/>
                <w:sz w:val="28"/>
                <w:szCs w:val="28"/>
                <w:lang w:val="ru-MO"/>
              </w:rPr>
              <w:t>75892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614E4C">
              <w:rPr>
                <w:b/>
                <w:color w:val="000000"/>
                <w:sz w:val="28"/>
                <w:szCs w:val="28"/>
              </w:rPr>
              <w:t>75658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614E4C">
              <w:rPr>
                <w:b/>
                <w:color w:val="000000"/>
                <w:sz w:val="28"/>
                <w:szCs w:val="28"/>
              </w:rPr>
              <w:t>75440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b/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b/>
                <w:color w:val="000000"/>
                <w:sz w:val="28"/>
                <w:szCs w:val="28"/>
                <w:lang w:val="en-US"/>
              </w:rPr>
              <w:t>75752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7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Мужчины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lang w:val="ru-MO"/>
              </w:rPr>
              <w:br/>
            </w:r>
            <w:r w:rsidRPr="008F63F6">
              <w:rPr>
                <w:sz w:val="28"/>
                <w:szCs w:val="28"/>
              </w:rPr>
              <w:t>37499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37627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37975</w:t>
            </w:r>
          </w:p>
        </w:tc>
        <w:tc>
          <w:tcPr>
            <w:tcW w:w="896" w:type="dxa"/>
          </w:tcPr>
          <w:p w:rsidR="00F307A0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38770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38527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38575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38716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9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Женщины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34833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36529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37085</w:t>
            </w:r>
          </w:p>
        </w:tc>
        <w:tc>
          <w:tcPr>
            <w:tcW w:w="896" w:type="dxa"/>
          </w:tcPr>
          <w:p w:rsidR="00F307A0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37122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37131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36865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37036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8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56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9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занятые в экономике – всего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65273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69157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70814</w:t>
            </w:r>
          </w:p>
        </w:tc>
        <w:tc>
          <w:tcPr>
            <w:tcW w:w="896" w:type="dxa"/>
          </w:tcPr>
          <w:p w:rsidR="00F307A0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70603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69285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69804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70732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9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мужчины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33754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34996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35704</w:t>
            </w:r>
          </w:p>
        </w:tc>
        <w:tc>
          <w:tcPr>
            <w:tcW w:w="896" w:type="dxa"/>
          </w:tcPr>
          <w:p w:rsidR="00F307A0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35869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35059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35500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35989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7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женщины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31519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34161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35110</w:t>
            </w:r>
          </w:p>
        </w:tc>
        <w:tc>
          <w:tcPr>
            <w:tcW w:w="896" w:type="dxa"/>
          </w:tcPr>
          <w:p w:rsidR="00F307A0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34734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34226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34304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34742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безработные – всего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7059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4999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4246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5289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6373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5636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5020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мужчины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3745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2631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2271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2901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3468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3075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2727</w:t>
            </w:r>
          </w:p>
        </w:tc>
      </w:tr>
      <w:tr w:rsidR="00F307A0" w:rsidRPr="00791E2E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женщины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3314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2368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1975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2388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2905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</w:rPr>
              <w:t>2562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2294</w:t>
            </w:r>
          </w:p>
        </w:tc>
      </w:tr>
      <w:tr w:rsidR="00F307A0" w:rsidRPr="00614E4C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jc w:val="center"/>
              <w:rPr>
                <w:sz w:val="28"/>
                <w:szCs w:val="28"/>
              </w:rPr>
            </w:pPr>
            <w:r w:rsidRPr="00614E4C">
              <w:rPr>
                <w:b/>
                <w:sz w:val="28"/>
                <w:szCs w:val="28"/>
              </w:rPr>
              <w:t>Численность безработных, зарегистрированных в государственных учреждениях службы занятости (на конец года) - всего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1037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1742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1553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1522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2147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15</w:t>
            </w:r>
            <w:r w:rsidRPr="00614E4C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1286</w:t>
            </w:r>
          </w:p>
        </w:tc>
      </w:tr>
      <w:tr w:rsidR="00F307A0" w:rsidRPr="00614E4C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мужчины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322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610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570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604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968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699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560</w:t>
            </w:r>
          </w:p>
        </w:tc>
      </w:tr>
      <w:tr w:rsidR="00F307A0" w:rsidRPr="00614E4C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женщины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715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1132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983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918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1179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891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726</w:t>
            </w:r>
          </w:p>
        </w:tc>
      </w:tr>
      <w:tr w:rsidR="00F307A0" w:rsidRPr="00614E4C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jc w:val="center"/>
              <w:rPr>
                <w:b/>
                <w:sz w:val="28"/>
                <w:szCs w:val="28"/>
              </w:rPr>
            </w:pPr>
            <w:r w:rsidRPr="00614E4C">
              <w:rPr>
                <w:b/>
                <w:sz w:val="28"/>
                <w:szCs w:val="28"/>
              </w:rPr>
              <w:t xml:space="preserve">Из них безработные, которым назначено </w:t>
            </w:r>
            <w:r w:rsidRPr="00614E4C">
              <w:rPr>
                <w:b/>
                <w:sz w:val="28"/>
                <w:szCs w:val="28"/>
              </w:rPr>
              <w:br/>
              <w:t>пособие по безработице - всего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910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1522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1305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1253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1872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1359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1069</w:t>
            </w:r>
          </w:p>
        </w:tc>
      </w:tr>
      <w:tr w:rsidR="00F307A0" w:rsidRPr="00614E4C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мужчины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286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530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476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493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849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602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465</w:t>
            </w:r>
          </w:p>
        </w:tc>
      </w:tr>
      <w:tr w:rsidR="00F307A0" w:rsidRPr="00614E4C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E4C">
              <w:rPr>
                <w:rFonts w:ascii="Times New Roman" w:hAnsi="Times New Roman"/>
                <w:color w:val="000000"/>
                <w:sz w:val="28"/>
                <w:szCs w:val="28"/>
              </w:rPr>
              <w:t>женщины</w:t>
            </w: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8F63F6">
              <w:rPr>
                <w:color w:val="000000"/>
                <w:sz w:val="28"/>
                <w:szCs w:val="28"/>
                <w:lang w:val="ru-MO"/>
              </w:rPr>
              <w:t>624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992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829</w:t>
            </w: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  <w:r w:rsidRPr="00614E4C">
              <w:rPr>
                <w:color w:val="000000"/>
                <w:sz w:val="28"/>
                <w:szCs w:val="28"/>
                <w:lang w:val="ru-MO"/>
              </w:rPr>
              <w:t>760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1023</w:t>
            </w: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757</w:t>
            </w: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614E4C">
              <w:rPr>
                <w:color w:val="000000"/>
                <w:sz w:val="28"/>
                <w:szCs w:val="28"/>
                <w:lang w:val="en-US"/>
              </w:rPr>
              <w:t>605</w:t>
            </w:r>
          </w:p>
        </w:tc>
      </w:tr>
      <w:tr w:rsidR="00F307A0" w:rsidRPr="00614E4C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"/>
          <w:jc w:val="center"/>
        </w:trPr>
        <w:tc>
          <w:tcPr>
            <w:tcW w:w="3742" w:type="dxa"/>
            <w:vAlign w:val="bottom"/>
          </w:tcPr>
          <w:p w:rsidR="00F307A0" w:rsidRPr="00614E4C" w:rsidRDefault="00F307A0" w:rsidP="00220AEC">
            <w:pPr>
              <w:pStyle w:val="23"/>
              <w:spacing w:before="360" w:after="40" w:line="160" w:lineRule="exact"/>
              <w:ind w:left="45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:rsidR="00F307A0" w:rsidRPr="008F63F6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</w:p>
        </w:tc>
        <w:tc>
          <w:tcPr>
            <w:tcW w:w="896" w:type="dxa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ru-MO"/>
              </w:rPr>
            </w:pP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:rsidR="00F307A0" w:rsidRPr="00614E4C" w:rsidRDefault="00F307A0" w:rsidP="00220AEC">
            <w:pPr>
              <w:spacing w:before="360" w:after="40" w:line="160" w:lineRule="exact"/>
              <w:ind w:right="17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</w:p>
    <w:p w:rsidR="00F307A0" w:rsidRPr="00997968" w:rsidRDefault="00F307A0" w:rsidP="00F307A0">
      <w:pPr>
        <w:tabs>
          <w:tab w:val="left" w:pos="6480"/>
        </w:tabs>
        <w:spacing w:line="360" w:lineRule="auto"/>
        <w:jc w:val="both"/>
        <w:rPr>
          <w:color w:val="000000"/>
          <w:sz w:val="28"/>
          <w:szCs w:val="28"/>
        </w:rPr>
      </w:pPr>
      <w:r w:rsidRPr="006277DD">
        <w:rPr>
          <w:sz w:val="28"/>
          <w:szCs w:val="28"/>
        </w:rPr>
        <w:t xml:space="preserve">Источник: </w:t>
      </w:r>
      <w:r w:rsidRPr="006277DD">
        <w:rPr>
          <w:color w:val="000000"/>
          <w:sz w:val="28"/>
          <w:szCs w:val="28"/>
        </w:rPr>
        <w:t>Российский статистически</w:t>
      </w:r>
      <w:r>
        <w:rPr>
          <w:color w:val="000000"/>
          <w:sz w:val="28"/>
          <w:szCs w:val="28"/>
        </w:rPr>
        <w:t>й ежегодник. — М.: Росстат, 2012</w:t>
      </w:r>
      <w:r w:rsidRPr="006277DD">
        <w:rPr>
          <w:color w:val="000000"/>
          <w:sz w:val="28"/>
          <w:szCs w:val="28"/>
        </w:rPr>
        <w:t xml:space="preserve">. </w:t>
      </w:r>
      <w:r w:rsidRPr="006277DD"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с.127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 xml:space="preserve">Например, рассчитывают удельный вес лиц моложе и старше трудоспособного возраста к общей численности населения (вычисляются </w:t>
      </w:r>
      <w:r w:rsidRPr="00692CA2">
        <w:rPr>
          <w:sz w:val="28"/>
          <w:szCs w:val="28"/>
        </w:rPr>
        <w:lastRenderedPageBreak/>
        <w:t>обычно в процентах). При этом, чем выше доля лиц в трудоспособном возрасте, тем эффективнее с точки зрения трудовых ресурсов возрастная структура населения.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92CA2">
        <w:rPr>
          <w:sz w:val="28"/>
          <w:szCs w:val="28"/>
        </w:rPr>
        <w:t xml:space="preserve">На основе этого определяют два </w:t>
      </w:r>
      <w:r w:rsidRPr="00C81A25">
        <w:rPr>
          <w:sz w:val="28"/>
          <w:szCs w:val="28"/>
        </w:rPr>
        <w:t>коэффициента трудоспособности:</w:t>
      </w:r>
      <w:r w:rsidRPr="00692CA2">
        <w:rPr>
          <w:sz w:val="28"/>
          <w:szCs w:val="28"/>
        </w:rPr>
        <w:t xml:space="preserve"> 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1. </w:t>
      </w:r>
      <w:r>
        <w:rPr>
          <w:sz w:val="28"/>
          <w:szCs w:val="28"/>
        </w:rPr>
        <w:t>В</w:t>
      </w:r>
      <w:r w:rsidRPr="00692CA2">
        <w:rPr>
          <w:sz w:val="28"/>
          <w:szCs w:val="28"/>
        </w:rPr>
        <w:t>сего населения, как отношение численности трудоспособного населения трудоспособного возраста к численности всего населения (всех возрастов);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2.Н</w:t>
      </w:r>
      <w:r w:rsidRPr="00692CA2">
        <w:rPr>
          <w:sz w:val="28"/>
          <w:szCs w:val="28"/>
        </w:rPr>
        <w:t xml:space="preserve">аселения трудоспособного возраста,  как отношение численности трудоспособного населения трудоспособного возраста к численности всего населения трудоспособного возраста. 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2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 w:rsidRPr="00692CA2">
        <w:rPr>
          <w:sz w:val="28"/>
          <w:szCs w:val="28"/>
        </w:rPr>
        <w:t>Структура занятого населения по формам собственности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821"/>
        <w:gridCol w:w="903"/>
        <w:gridCol w:w="802"/>
        <w:gridCol w:w="895"/>
        <w:gridCol w:w="938"/>
        <w:gridCol w:w="821"/>
        <w:gridCol w:w="904"/>
      </w:tblGrid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</w:trPr>
        <w:tc>
          <w:tcPr>
            <w:tcW w:w="3281" w:type="dxa"/>
            <w:tcBorders>
              <w:bottom w:val="single" w:sz="4" w:space="0" w:color="auto"/>
            </w:tcBorders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2000</w:t>
            </w:r>
          </w:p>
        </w:tc>
        <w:tc>
          <w:tcPr>
            <w:tcW w:w="903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2006</w:t>
            </w:r>
          </w:p>
        </w:tc>
        <w:tc>
          <w:tcPr>
            <w:tcW w:w="802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2007</w:t>
            </w:r>
          </w:p>
        </w:tc>
        <w:tc>
          <w:tcPr>
            <w:tcW w:w="895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2008</w:t>
            </w:r>
          </w:p>
        </w:tc>
        <w:tc>
          <w:tcPr>
            <w:tcW w:w="938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2009</w:t>
            </w:r>
          </w:p>
        </w:tc>
        <w:tc>
          <w:tcPr>
            <w:tcW w:w="821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2010</w:t>
            </w:r>
          </w:p>
        </w:tc>
        <w:tc>
          <w:tcPr>
            <w:tcW w:w="904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2011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</w:trPr>
        <w:tc>
          <w:tcPr>
            <w:tcW w:w="3281" w:type="dxa"/>
            <w:tcBorders>
              <w:bottom w:val="single" w:sz="4" w:space="0" w:color="auto"/>
            </w:tcBorders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4" w:type="dxa"/>
            <w:gridSpan w:val="7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Тысяч человек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/>
        </w:trPr>
        <w:tc>
          <w:tcPr>
            <w:tcW w:w="3281" w:type="dxa"/>
            <w:tcBorders>
              <w:top w:val="single" w:sz="4" w:space="0" w:color="auto"/>
            </w:tcBorders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Всего в экономике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64517</w:t>
            </w:r>
          </w:p>
        </w:tc>
        <w:tc>
          <w:tcPr>
            <w:tcW w:w="903" w:type="dxa"/>
          </w:tcPr>
          <w:p w:rsidR="00F307A0" w:rsidRDefault="00F307A0" w:rsidP="00220AEC">
            <w:pPr>
              <w:jc w:val="center"/>
              <w:rPr>
                <w:sz w:val="28"/>
                <w:szCs w:val="28"/>
              </w:rPr>
            </w:pPr>
          </w:p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67174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68019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68474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67463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67577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67727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в том числе по формам собственности: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государственная, муниципальная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24371</w:t>
            </w:r>
          </w:p>
        </w:tc>
        <w:tc>
          <w:tcPr>
            <w:tcW w:w="903" w:type="dxa"/>
          </w:tcPr>
          <w:p w:rsidR="00F307A0" w:rsidRDefault="00F307A0" w:rsidP="00220AEC">
            <w:pPr>
              <w:jc w:val="center"/>
              <w:rPr>
                <w:sz w:val="28"/>
                <w:szCs w:val="28"/>
              </w:rPr>
            </w:pPr>
          </w:p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22038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21796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21530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21097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20566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19896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частная)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29776</w:t>
            </w:r>
          </w:p>
        </w:tc>
        <w:tc>
          <w:tcPr>
            <w:tcW w:w="903" w:type="dxa"/>
          </w:tcPr>
          <w:p w:rsidR="00F307A0" w:rsidRDefault="00F307A0" w:rsidP="00220AEC">
            <w:pPr>
              <w:tabs>
                <w:tab w:val="center" w:pos="446"/>
              </w:tabs>
              <w:rPr>
                <w:sz w:val="28"/>
                <w:szCs w:val="28"/>
              </w:rPr>
            </w:pPr>
          </w:p>
          <w:p w:rsidR="00F307A0" w:rsidRPr="008F63F6" w:rsidRDefault="00F307A0" w:rsidP="00220AEC">
            <w:pPr>
              <w:tabs>
                <w:tab w:val="center" w:pos="4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8F63F6">
              <w:rPr>
                <w:sz w:val="28"/>
                <w:szCs w:val="28"/>
              </w:rPr>
              <w:t>37223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38327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39110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39014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39585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39826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526</w:t>
            </w: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383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375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358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329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319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314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смешанная российская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8114</w:t>
            </w: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4855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4591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4274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3841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3880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4290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 xml:space="preserve">иностранная, совместная российская </w:t>
            </w:r>
            <w:r w:rsidRPr="008F63F6">
              <w:rPr>
                <w:sz w:val="28"/>
                <w:szCs w:val="28"/>
              </w:rPr>
              <w:br/>
              <w:t>и иностранная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1730</w:t>
            </w: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2675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2930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3202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3182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3227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3401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4" w:type="dxa"/>
            <w:gridSpan w:val="7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 к итогу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Всего в экономике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100</w:t>
            </w:r>
          </w:p>
        </w:tc>
        <w:tc>
          <w:tcPr>
            <w:tcW w:w="903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100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100</w:t>
            </w:r>
          </w:p>
        </w:tc>
        <w:tc>
          <w:tcPr>
            <w:tcW w:w="895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100</w:t>
            </w:r>
          </w:p>
        </w:tc>
        <w:tc>
          <w:tcPr>
            <w:tcW w:w="938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100</w:t>
            </w:r>
          </w:p>
        </w:tc>
        <w:tc>
          <w:tcPr>
            <w:tcW w:w="821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100</w:t>
            </w:r>
          </w:p>
        </w:tc>
        <w:tc>
          <w:tcPr>
            <w:tcW w:w="904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100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в том числе по формам собственности: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государственная, муниципальная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37,8</w:t>
            </w: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32,8</w:t>
            </w:r>
          </w:p>
        </w:tc>
        <w:tc>
          <w:tcPr>
            <w:tcW w:w="802" w:type="dxa"/>
          </w:tcPr>
          <w:p w:rsidR="00F307A0" w:rsidRDefault="00F307A0" w:rsidP="00220AEC">
            <w:pPr>
              <w:jc w:val="center"/>
              <w:rPr>
                <w:sz w:val="28"/>
                <w:szCs w:val="28"/>
              </w:rPr>
            </w:pPr>
          </w:p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32,1</w:t>
            </w:r>
          </w:p>
        </w:tc>
        <w:tc>
          <w:tcPr>
            <w:tcW w:w="895" w:type="dxa"/>
          </w:tcPr>
          <w:p w:rsidR="00F307A0" w:rsidRDefault="00F307A0" w:rsidP="00220AEC">
            <w:pPr>
              <w:jc w:val="center"/>
              <w:rPr>
                <w:sz w:val="28"/>
                <w:szCs w:val="28"/>
              </w:rPr>
            </w:pPr>
          </w:p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31,5</w:t>
            </w:r>
          </w:p>
        </w:tc>
        <w:tc>
          <w:tcPr>
            <w:tcW w:w="938" w:type="dxa"/>
          </w:tcPr>
          <w:p w:rsidR="00F307A0" w:rsidRDefault="00F307A0" w:rsidP="00220AEC">
            <w:pPr>
              <w:jc w:val="center"/>
              <w:rPr>
                <w:sz w:val="28"/>
                <w:szCs w:val="28"/>
              </w:rPr>
            </w:pPr>
          </w:p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31,3</w:t>
            </w:r>
          </w:p>
        </w:tc>
        <w:tc>
          <w:tcPr>
            <w:tcW w:w="821" w:type="dxa"/>
          </w:tcPr>
          <w:p w:rsidR="00F307A0" w:rsidRDefault="00F307A0" w:rsidP="00220AEC">
            <w:pPr>
              <w:jc w:val="center"/>
              <w:rPr>
                <w:sz w:val="28"/>
                <w:szCs w:val="28"/>
              </w:rPr>
            </w:pPr>
          </w:p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30,4</w:t>
            </w:r>
          </w:p>
        </w:tc>
        <w:tc>
          <w:tcPr>
            <w:tcW w:w="904" w:type="dxa"/>
          </w:tcPr>
          <w:p w:rsidR="00F307A0" w:rsidRDefault="00F307A0" w:rsidP="00220AEC">
            <w:pPr>
              <w:jc w:val="center"/>
              <w:rPr>
                <w:sz w:val="28"/>
                <w:szCs w:val="28"/>
              </w:rPr>
            </w:pPr>
          </w:p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29,4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lastRenderedPageBreak/>
              <w:t>частная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46,1</w:t>
            </w: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55,4</w:t>
            </w:r>
          </w:p>
        </w:tc>
        <w:tc>
          <w:tcPr>
            <w:tcW w:w="802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56,3</w:t>
            </w:r>
          </w:p>
        </w:tc>
        <w:tc>
          <w:tcPr>
            <w:tcW w:w="895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57,1</w:t>
            </w:r>
          </w:p>
        </w:tc>
        <w:tc>
          <w:tcPr>
            <w:tcW w:w="938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57,8</w:t>
            </w:r>
          </w:p>
        </w:tc>
        <w:tc>
          <w:tcPr>
            <w:tcW w:w="821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58,6</w:t>
            </w:r>
          </w:p>
        </w:tc>
        <w:tc>
          <w:tcPr>
            <w:tcW w:w="904" w:type="dxa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58,8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собственность общественных и религиозных организаций (объединений)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br/>
              <w:t>0,8</w:t>
            </w: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0,6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0,6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0,5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0,5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0,5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0,5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смешанная российская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12,6</w:t>
            </w: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7,2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6,7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6,2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5,7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5,7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6,3</w:t>
            </w:r>
          </w:p>
        </w:tc>
      </w:tr>
      <w:tr w:rsidR="00F307A0" w:rsidRPr="008F63F6" w:rsidTr="00220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/>
        </w:trPr>
        <w:tc>
          <w:tcPr>
            <w:tcW w:w="328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 xml:space="preserve">иностранная, совместная российская </w:t>
            </w:r>
            <w:r w:rsidRPr="008F63F6">
              <w:rPr>
                <w:sz w:val="28"/>
                <w:szCs w:val="28"/>
              </w:rPr>
              <w:br/>
              <w:t>и иностранная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br/>
              <w:t>2,7</w:t>
            </w:r>
          </w:p>
        </w:tc>
        <w:tc>
          <w:tcPr>
            <w:tcW w:w="903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4,0</w:t>
            </w:r>
          </w:p>
        </w:tc>
        <w:tc>
          <w:tcPr>
            <w:tcW w:w="802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4,3</w:t>
            </w:r>
          </w:p>
        </w:tc>
        <w:tc>
          <w:tcPr>
            <w:tcW w:w="895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4,7</w:t>
            </w:r>
          </w:p>
        </w:tc>
        <w:tc>
          <w:tcPr>
            <w:tcW w:w="938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4,7</w:t>
            </w:r>
          </w:p>
        </w:tc>
        <w:tc>
          <w:tcPr>
            <w:tcW w:w="821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4,8</w:t>
            </w:r>
          </w:p>
        </w:tc>
        <w:tc>
          <w:tcPr>
            <w:tcW w:w="904" w:type="dxa"/>
            <w:vAlign w:val="bottom"/>
          </w:tcPr>
          <w:p w:rsidR="00F307A0" w:rsidRPr="008F63F6" w:rsidRDefault="00F307A0" w:rsidP="00220AEC">
            <w:pPr>
              <w:jc w:val="center"/>
              <w:rPr>
                <w:sz w:val="28"/>
                <w:szCs w:val="28"/>
              </w:rPr>
            </w:pPr>
            <w:r w:rsidRPr="008F63F6">
              <w:rPr>
                <w:sz w:val="28"/>
                <w:szCs w:val="28"/>
              </w:rPr>
              <w:t>5,0</w:t>
            </w:r>
          </w:p>
        </w:tc>
      </w:tr>
    </w:tbl>
    <w:p w:rsidR="00F307A0" w:rsidRPr="008F63F6" w:rsidRDefault="00F307A0" w:rsidP="00F307A0">
      <w:pPr>
        <w:jc w:val="center"/>
        <w:rPr>
          <w:sz w:val="28"/>
          <w:szCs w:val="28"/>
        </w:rPr>
      </w:pPr>
    </w:p>
    <w:p w:rsidR="00F307A0" w:rsidRPr="006277DD" w:rsidRDefault="00F307A0" w:rsidP="00F307A0">
      <w:pPr>
        <w:tabs>
          <w:tab w:val="left" w:pos="6480"/>
        </w:tabs>
        <w:spacing w:line="360" w:lineRule="auto"/>
        <w:jc w:val="both"/>
        <w:rPr>
          <w:color w:val="000000"/>
          <w:sz w:val="28"/>
          <w:szCs w:val="28"/>
        </w:rPr>
      </w:pPr>
      <w:r w:rsidRPr="00D3505B">
        <w:rPr>
          <w:sz w:val="28"/>
          <w:szCs w:val="28"/>
        </w:rPr>
        <w:t xml:space="preserve">Источник: </w:t>
      </w:r>
      <w:r w:rsidRPr="00D3505B">
        <w:rPr>
          <w:color w:val="000000"/>
          <w:sz w:val="28"/>
          <w:szCs w:val="28"/>
        </w:rPr>
        <w:t>Российский</w:t>
      </w:r>
      <w:r w:rsidRPr="006277DD">
        <w:rPr>
          <w:color w:val="000000"/>
          <w:sz w:val="28"/>
          <w:szCs w:val="28"/>
        </w:rPr>
        <w:t xml:space="preserve"> статистически</w:t>
      </w:r>
      <w:r>
        <w:rPr>
          <w:color w:val="000000"/>
          <w:sz w:val="28"/>
          <w:szCs w:val="28"/>
        </w:rPr>
        <w:t>й ежегодник. — М.: Росстат, 2011</w:t>
      </w:r>
      <w:r w:rsidRPr="006277DD">
        <w:rPr>
          <w:color w:val="000000"/>
          <w:sz w:val="28"/>
          <w:szCs w:val="28"/>
        </w:rPr>
        <w:t xml:space="preserve">. </w:t>
      </w:r>
      <w:r w:rsidRPr="006277DD"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с.123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</w:t>
      </w:r>
      <w:r w:rsidRPr="00692CA2">
        <w:rPr>
          <w:sz w:val="28"/>
          <w:szCs w:val="28"/>
        </w:rPr>
        <w:t>ак как при расчете первого показателя за базу берется все население без учета его возраста и состояния здоровья, то этот показатель только в общих чертах характеризует уровень трудоспособности. Второй показатель дает полное, точное представление о степени трудоспособности населения с учетом его возраста и состояния здоровья.</w:t>
      </w:r>
    </w:p>
    <w:p w:rsidR="00F307A0" w:rsidRPr="005A0694" w:rsidRDefault="00F307A0" w:rsidP="00F307A0">
      <w:pPr>
        <w:spacing w:line="360" w:lineRule="auto"/>
        <w:jc w:val="both"/>
        <w:rPr>
          <w:b/>
          <w:sz w:val="28"/>
          <w:szCs w:val="28"/>
        </w:rPr>
      </w:pPr>
      <w:bookmarkStart w:id="3" w:name="_Toc263207698"/>
      <w:r w:rsidRPr="005A0694">
        <w:rPr>
          <w:b/>
          <w:sz w:val="28"/>
          <w:szCs w:val="28"/>
        </w:rPr>
        <w:t>Показатели естественного и механического движения трудовых ресурсов</w:t>
      </w:r>
      <w:bookmarkEnd w:id="3"/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 xml:space="preserve">Изменение численности трудовых ресурсов от одной даты к другой в пределах года называют </w:t>
      </w:r>
      <w:r w:rsidRPr="00692CA2">
        <w:rPr>
          <w:iCs/>
          <w:sz w:val="28"/>
          <w:szCs w:val="28"/>
        </w:rPr>
        <w:t>движением трудовых ресурсов</w:t>
      </w:r>
      <w:r w:rsidRPr="00692CA2">
        <w:rPr>
          <w:i/>
          <w:iCs/>
          <w:sz w:val="28"/>
          <w:szCs w:val="28"/>
        </w:rPr>
        <w:t xml:space="preserve">. </w:t>
      </w:r>
      <w:r w:rsidRPr="00692CA2">
        <w:rPr>
          <w:sz w:val="28"/>
          <w:szCs w:val="28"/>
        </w:rPr>
        <w:t xml:space="preserve">Это движение непрерывно во времени и в пространстве и состоит из естественного и механического движений. 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Pr="00692CA2">
        <w:rPr>
          <w:iCs/>
          <w:sz w:val="28"/>
          <w:szCs w:val="28"/>
        </w:rPr>
        <w:t xml:space="preserve">Естественное движение трудовых ресурсов </w:t>
      </w:r>
      <w:r w:rsidRPr="00692CA2">
        <w:rPr>
          <w:sz w:val="28"/>
          <w:szCs w:val="28"/>
        </w:rPr>
        <w:t xml:space="preserve">за год слагается из пополнения потенциальных трудовых ресурсов за счет перехода подрастающего поколения в трудоспособный возраст и убыли их вследствие: 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2CA2">
        <w:rPr>
          <w:sz w:val="28"/>
          <w:szCs w:val="28"/>
        </w:rPr>
        <w:t xml:space="preserve">выхода части людей за пределы трудоспособного возраста; 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2CA2">
        <w:rPr>
          <w:sz w:val="28"/>
          <w:szCs w:val="28"/>
        </w:rPr>
        <w:t>перехода на инвалидность и на пенсию на льготных условиях;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2CA2">
        <w:rPr>
          <w:sz w:val="28"/>
          <w:szCs w:val="28"/>
        </w:rPr>
        <w:t xml:space="preserve">смерти. 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Pr="00692CA2">
        <w:rPr>
          <w:iCs/>
          <w:sz w:val="28"/>
          <w:szCs w:val="28"/>
        </w:rPr>
        <w:t>Миграционное движение трудовых ресурсов</w:t>
      </w:r>
      <w:r w:rsidRPr="00692CA2">
        <w:rPr>
          <w:i/>
          <w:iCs/>
          <w:sz w:val="28"/>
          <w:szCs w:val="28"/>
        </w:rPr>
        <w:t xml:space="preserve"> </w:t>
      </w:r>
      <w:r w:rsidRPr="00692CA2">
        <w:rPr>
          <w:sz w:val="28"/>
          <w:szCs w:val="28"/>
        </w:rPr>
        <w:t xml:space="preserve">за год слагается из прибытия населения в трудоспособном возрасте из других местностей и убыли (выбытия) населения в трудоспособном возрасте в другие местности. 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     </w:t>
      </w:r>
      <w:r w:rsidRPr="0068493C">
        <w:rPr>
          <w:iCs/>
          <w:sz w:val="28"/>
          <w:szCs w:val="28"/>
        </w:rPr>
        <w:t>Общий абсолютный прирост трудовых ресурсов</w:t>
      </w:r>
      <w:r w:rsidRPr="00692CA2">
        <w:rPr>
          <w:iCs/>
          <w:sz w:val="28"/>
          <w:szCs w:val="28"/>
        </w:rPr>
        <w:t xml:space="preserve"> - </w:t>
      </w:r>
      <w:r w:rsidRPr="00692CA2">
        <w:rPr>
          <w:i/>
          <w:iCs/>
          <w:sz w:val="28"/>
          <w:szCs w:val="28"/>
        </w:rPr>
        <w:t xml:space="preserve"> </w:t>
      </w:r>
      <w:r w:rsidRPr="00692CA2">
        <w:rPr>
          <w:sz w:val="28"/>
          <w:szCs w:val="28"/>
        </w:rPr>
        <w:t xml:space="preserve"> это разность между их численностью на конец и на начало года, или между пополнением и убылью трудовых ресурсов за год: </w:t>
      </w:r>
    </w:p>
    <w:p w:rsidR="00F307A0" w:rsidRPr="00B316F1" w:rsidRDefault="00F307A0" w:rsidP="00F307A0">
      <w:pPr>
        <w:spacing w:line="360" w:lineRule="auto"/>
        <w:jc w:val="center"/>
        <w:rPr>
          <w:sz w:val="28"/>
          <w:szCs w:val="28"/>
        </w:rPr>
      </w:pPr>
      <w:r w:rsidRPr="00B316F1">
        <w:rPr>
          <w:sz w:val="28"/>
          <w:szCs w:val="28"/>
        </w:rPr>
        <w:t>∆Т</w:t>
      </w:r>
      <w:r w:rsidRPr="00B316F1">
        <w:rPr>
          <w:sz w:val="28"/>
          <w:szCs w:val="28"/>
          <w:vertAlign w:val="subscript"/>
        </w:rPr>
        <w:t>общ</w:t>
      </w:r>
      <w:r w:rsidRPr="00B316F1">
        <w:rPr>
          <w:sz w:val="28"/>
          <w:szCs w:val="28"/>
        </w:rPr>
        <w:t>= Т</w:t>
      </w:r>
      <w:r w:rsidRPr="00B316F1">
        <w:rPr>
          <w:sz w:val="28"/>
          <w:szCs w:val="28"/>
          <w:vertAlign w:val="subscript"/>
        </w:rPr>
        <w:t>кг</w:t>
      </w:r>
      <w:r w:rsidRPr="00B316F1">
        <w:rPr>
          <w:sz w:val="28"/>
          <w:szCs w:val="28"/>
        </w:rPr>
        <w:t xml:space="preserve"> – Т </w:t>
      </w:r>
      <w:r w:rsidRPr="00B316F1">
        <w:rPr>
          <w:sz w:val="28"/>
          <w:szCs w:val="28"/>
          <w:vertAlign w:val="subscript"/>
        </w:rPr>
        <w:t>нг</w:t>
      </w:r>
      <w:r w:rsidRPr="00B316F1">
        <w:rPr>
          <w:sz w:val="28"/>
          <w:szCs w:val="28"/>
        </w:rPr>
        <w:t xml:space="preserve"> = ∆Т</w:t>
      </w:r>
      <w:r w:rsidRPr="00B316F1">
        <w:rPr>
          <w:sz w:val="28"/>
          <w:szCs w:val="28"/>
          <w:vertAlign w:val="subscript"/>
        </w:rPr>
        <w:t>ест</w:t>
      </w:r>
      <w:r w:rsidRPr="00B316F1">
        <w:rPr>
          <w:sz w:val="28"/>
          <w:szCs w:val="28"/>
        </w:rPr>
        <w:t xml:space="preserve"> + ∆Т</w:t>
      </w:r>
      <w:r w:rsidRPr="00B316F1">
        <w:rPr>
          <w:sz w:val="28"/>
          <w:szCs w:val="28"/>
          <w:vertAlign w:val="subscript"/>
        </w:rPr>
        <w:t>мех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92CA2">
        <w:rPr>
          <w:sz w:val="28"/>
          <w:szCs w:val="28"/>
        </w:rPr>
        <w:t>Этот показатель отражает общий прирост трудовых ресурсов (∆Т</w:t>
      </w:r>
      <w:r w:rsidRPr="00692CA2">
        <w:rPr>
          <w:sz w:val="28"/>
          <w:szCs w:val="28"/>
          <w:vertAlign w:val="subscript"/>
        </w:rPr>
        <w:t>общ</w:t>
      </w:r>
      <w:r w:rsidRPr="00692CA2">
        <w:rPr>
          <w:sz w:val="28"/>
          <w:szCs w:val="28"/>
        </w:rPr>
        <w:t>), который складывается под влиянием естественного прироста (∆Т</w:t>
      </w:r>
      <w:r w:rsidRPr="00692CA2">
        <w:rPr>
          <w:sz w:val="28"/>
          <w:szCs w:val="28"/>
          <w:vertAlign w:val="subscript"/>
        </w:rPr>
        <w:t>ест</w:t>
      </w:r>
      <w:r w:rsidRPr="00692CA2">
        <w:rPr>
          <w:sz w:val="28"/>
          <w:szCs w:val="28"/>
        </w:rPr>
        <w:t>) и механического прироста (∆Т</w:t>
      </w:r>
      <w:r w:rsidRPr="00692CA2">
        <w:rPr>
          <w:sz w:val="28"/>
          <w:szCs w:val="28"/>
          <w:vertAlign w:val="subscript"/>
        </w:rPr>
        <w:t>мех</w:t>
      </w:r>
      <w:r w:rsidRPr="00692CA2">
        <w:rPr>
          <w:sz w:val="28"/>
          <w:szCs w:val="28"/>
        </w:rPr>
        <w:t>) миграции.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При этом величина абсолютных показателей указанных приростов рассчитывается как разность соответствующих показателей пополнения (естественного – ЕП и механического – МП) и выбытия (естественного – ЕВ и механического – МВ):</w:t>
      </w:r>
    </w:p>
    <w:p w:rsidR="00F307A0" w:rsidRPr="00B316F1" w:rsidRDefault="00F307A0" w:rsidP="00F307A0">
      <w:pPr>
        <w:spacing w:line="360" w:lineRule="auto"/>
        <w:jc w:val="center"/>
        <w:rPr>
          <w:sz w:val="28"/>
          <w:szCs w:val="28"/>
        </w:rPr>
      </w:pPr>
      <w:r w:rsidRPr="00B316F1">
        <w:rPr>
          <w:sz w:val="28"/>
          <w:szCs w:val="28"/>
        </w:rPr>
        <w:t>∆Т</w:t>
      </w:r>
      <w:r w:rsidRPr="00B316F1">
        <w:rPr>
          <w:sz w:val="28"/>
          <w:szCs w:val="28"/>
          <w:vertAlign w:val="subscript"/>
        </w:rPr>
        <w:t>ест</w:t>
      </w:r>
      <w:r w:rsidRPr="00B316F1">
        <w:rPr>
          <w:sz w:val="28"/>
          <w:szCs w:val="28"/>
        </w:rPr>
        <w:t xml:space="preserve"> = ЕП – ЕВ и ∆Т</w:t>
      </w:r>
      <w:r w:rsidRPr="00B316F1">
        <w:rPr>
          <w:sz w:val="28"/>
          <w:szCs w:val="28"/>
          <w:vertAlign w:val="subscript"/>
        </w:rPr>
        <w:t>мех</w:t>
      </w:r>
      <w:r w:rsidRPr="00B316F1">
        <w:rPr>
          <w:sz w:val="28"/>
          <w:szCs w:val="28"/>
        </w:rPr>
        <w:t xml:space="preserve"> = МП – МВ.</w:t>
      </w:r>
    </w:p>
    <w:p w:rsidR="00F307A0" w:rsidRPr="008842B4" w:rsidRDefault="00F307A0" w:rsidP="00F307A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92CA2">
        <w:rPr>
          <w:sz w:val="28"/>
          <w:szCs w:val="28"/>
        </w:rPr>
        <w:t xml:space="preserve">При этом под естественным пополнением трудовых ресурсов  (ЕП) понимается число вступивших в рабочий возраст, а под естественным выбытием (ЕВ) – число умерших в рабочем возрасте и достигших пенсионного возраста, а также получивших инвалидность </w:t>
      </w:r>
      <w:r w:rsidRPr="00692CA2">
        <w:rPr>
          <w:sz w:val="28"/>
          <w:szCs w:val="28"/>
          <w:lang w:val="en-US"/>
        </w:rPr>
        <w:t>I</w:t>
      </w:r>
      <w:r w:rsidRPr="00692CA2">
        <w:rPr>
          <w:sz w:val="28"/>
          <w:szCs w:val="28"/>
        </w:rPr>
        <w:t xml:space="preserve"> и </w:t>
      </w:r>
      <w:r w:rsidRPr="00692CA2">
        <w:rPr>
          <w:sz w:val="28"/>
          <w:szCs w:val="28"/>
          <w:lang w:val="en-US"/>
        </w:rPr>
        <w:t>II</w:t>
      </w:r>
      <w:r w:rsidRPr="00692CA2">
        <w:rPr>
          <w:sz w:val="28"/>
          <w:szCs w:val="28"/>
        </w:rPr>
        <w:t xml:space="preserve"> групп.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Механическое пополнение  (МП) – число прибывших (приехавших) на данную территорию; механическое выбытие (МВ) – число выбывших (уехавших) с данной территории.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Для характеристики интенсивности движения трудовых ресурсов рассчитывают целый ряд относительных коэффициентов.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Pr="0068493C">
        <w:rPr>
          <w:iCs/>
          <w:sz w:val="28"/>
          <w:szCs w:val="28"/>
        </w:rPr>
        <w:t>Коэффициент общего прироста трудовых ресурсов</w:t>
      </w:r>
      <w:r w:rsidRPr="00692CA2">
        <w:rPr>
          <w:i/>
          <w:iCs/>
          <w:sz w:val="28"/>
          <w:szCs w:val="28"/>
        </w:rPr>
        <w:t xml:space="preserve"> </w:t>
      </w:r>
      <w:r w:rsidRPr="00692CA2">
        <w:rPr>
          <w:sz w:val="28"/>
          <w:szCs w:val="28"/>
        </w:rPr>
        <w:t>исчисляется как отношение их абсолютного прироста к среднегодовой численности трудовых ресурсов, умноженное на 1000, или как сумма коэффициентов естественного и механического приростов трудовых ресурсов:</w:t>
      </w:r>
    </w:p>
    <w:p w:rsidR="00F307A0" w:rsidRPr="00692CA2" w:rsidRDefault="00F307A0" w:rsidP="00F307A0">
      <w:pPr>
        <w:spacing w:line="360" w:lineRule="auto"/>
        <w:jc w:val="center"/>
        <w:rPr>
          <w:sz w:val="28"/>
          <w:szCs w:val="28"/>
        </w:rPr>
      </w:pPr>
      <w:r w:rsidRPr="00692CA2">
        <w:rPr>
          <w:sz w:val="28"/>
          <w:szCs w:val="28"/>
        </w:rPr>
        <w:t>∆К</w:t>
      </w:r>
      <w:r w:rsidRPr="00692CA2">
        <w:rPr>
          <w:sz w:val="28"/>
          <w:szCs w:val="28"/>
          <w:vertAlign w:val="subscript"/>
        </w:rPr>
        <w:t>общ</w:t>
      </w:r>
      <w:r w:rsidRPr="00692CA2">
        <w:rPr>
          <w:sz w:val="28"/>
          <w:szCs w:val="28"/>
        </w:rPr>
        <w:t xml:space="preserve"> = </w:t>
      </w:r>
      <w:r w:rsidRPr="00692CA2">
        <w:rPr>
          <w:position w:val="-24"/>
          <w:sz w:val="28"/>
          <w:szCs w:val="28"/>
        </w:rPr>
        <w:object w:dxaOrig="1100" w:dyaOrig="620">
          <v:shape id="_x0000_i1027" type="#_x0000_t75" style="width:55.15pt;height:31.8pt" o:ole="">
            <v:imagedata r:id="rId9" o:title=""/>
          </v:shape>
          <o:OLEObject Type="Embed" ProgID="Equation.3" ShapeID="_x0000_i1027" DrawAspect="Content" ObjectID="_1447137360" r:id="rId10"/>
        </w:object>
      </w:r>
      <w:r w:rsidRPr="00692CA2">
        <w:rPr>
          <w:sz w:val="28"/>
          <w:szCs w:val="28"/>
        </w:rPr>
        <w:t>∆К</w:t>
      </w:r>
      <w:r w:rsidRPr="00692CA2">
        <w:rPr>
          <w:sz w:val="28"/>
          <w:szCs w:val="28"/>
          <w:vertAlign w:val="subscript"/>
        </w:rPr>
        <w:t>ест</w:t>
      </w:r>
      <w:r w:rsidRPr="00692CA2">
        <w:rPr>
          <w:sz w:val="28"/>
          <w:szCs w:val="28"/>
        </w:rPr>
        <w:t xml:space="preserve"> + ∆К</w:t>
      </w:r>
      <w:r w:rsidRPr="00692CA2">
        <w:rPr>
          <w:sz w:val="28"/>
          <w:szCs w:val="28"/>
          <w:vertAlign w:val="subscript"/>
        </w:rPr>
        <w:t>мех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>где  ∆К</w:t>
      </w:r>
      <w:r w:rsidRPr="00692CA2">
        <w:rPr>
          <w:sz w:val="28"/>
          <w:szCs w:val="28"/>
          <w:vertAlign w:val="subscript"/>
        </w:rPr>
        <w:t>общ</w:t>
      </w:r>
      <w:r w:rsidRPr="00692CA2">
        <w:rPr>
          <w:sz w:val="28"/>
          <w:szCs w:val="28"/>
        </w:rPr>
        <w:t xml:space="preserve"> – коэффициент общего прироста;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        ∆Т – абсолютный прирост трудовых ресурсов;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        </w:t>
      </w:r>
      <w:r w:rsidRPr="00692CA2">
        <w:rPr>
          <w:position w:val="-4"/>
          <w:sz w:val="28"/>
          <w:szCs w:val="28"/>
        </w:rPr>
        <w:object w:dxaOrig="220" w:dyaOrig="320">
          <v:shape id="_x0000_i1028" type="#_x0000_t75" style="width:11.2pt;height:15.9pt" o:ole="">
            <v:imagedata r:id="rId11" o:title=""/>
          </v:shape>
          <o:OLEObject Type="Embed" ProgID="Equation.3" ShapeID="_x0000_i1028" DrawAspect="Content" ObjectID="_1447137361" r:id="rId12"/>
        </w:object>
      </w:r>
      <w:r w:rsidRPr="00692CA2">
        <w:rPr>
          <w:sz w:val="28"/>
          <w:szCs w:val="28"/>
        </w:rPr>
        <w:t xml:space="preserve"> - средняя численность трудовых ресурсов;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lastRenderedPageBreak/>
        <w:t xml:space="preserve">        ∆К</w:t>
      </w:r>
      <w:r w:rsidRPr="00692CA2">
        <w:rPr>
          <w:sz w:val="28"/>
          <w:szCs w:val="28"/>
          <w:vertAlign w:val="subscript"/>
        </w:rPr>
        <w:t xml:space="preserve">ест </w:t>
      </w:r>
      <w:r w:rsidRPr="00692CA2">
        <w:rPr>
          <w:sz w:val="28"/>
          <w:szCs w:val="28"/>
        </w:rPr>
        <w:t xml:space="preserve"> - коэффициент естественного прироста;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       ∆К</w:t>
      </w:r>
      <w:r w:rsidRPr="00692CA2">
        <w:rPr>
          <w:sz w:val="28"/>
          <w:szCs w:val="28"/>
          <w:vertAlign w:val="subscript"/>
        </w:rPr>
        <w:t>мех</w:t>
      </w:r>
      <w:r w:rsidRPr="00692CA2">
        <w:rPr>
          <w:sz w:val="28"/>
          <w:szCs w:val="28"/>
        </w:rPr>
        <w:t xml:space="preserve"> – коэффициент  механического прироста;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8493C">
        <w:rPr>
          <w:sz w:val="28"/>
          <w:szCs w:val="28"/>
        </w:rPr>
        <w:t>Коэффициенты естественного и механического приростов</w:t>
      </w:r>
      <w:r w:rsidRPr="00692CA2">
        <w:rPr>
          <w:sz w:val="28"/>
          <w:szCs w:val="28"/>
        </w:rPr>
        <w:t xml:space="preserve"> трудовых ресурсов можно исчислить как отношения соответственно естественного или миграционного приростов к среднегодовой численности трудовых ресурсов, умноженные на 1000 (выражается в промилле):</w:t>
      </w:r>
    </w:p>
    <w:p w:rsidR="00F307A0" w:rsidRPr="00692CA2" w:rsidRDefault="00F307A0" w:rsidP="00F307A0">
      <w:pPr>
        <w:spacing w:line="360" w:lineRule="auto"/>
        <w:jc w:val="center"/>
        <w:rPr>
          <w:sz w:val="28"/>
          <w:szCs w:val="28"/>
        </w:rPr>
      </w:pPr>
      <w:r w:rsidRPr="00692CA2">
        <w:rPr>
          <w:sz w:val="28"/>
          <w:szCs w:val="28"/>
        </w:rPr>
        <w:t>К</w:t>
      </w:r>
      <w:r w:rsidRPr="00692CA2">
        <w:rPr>
          <w:sz w:val="28"/>
          <w:szCs w:val="28"/>
          <w:vertAlign w:val="subscript"/>
        </w:rPr>
        <w:t>ест</w:t>
      </w:r>
      <w:r w:rsidRPr="00692CA2">
        <w:rPr>
          <w:sz w:val="28"/>
          <w:szCs w:val="28"/>
        </w:rPr>
        <w:t xml:space="preserve"> = </w:t>
      </w:r>
      <w:r w:rsidRPr="00692CA2">
        <w:rPr>
          <w:position w:val="-24"/>
          <w:sz w:val="28"/>
          <w:szCs w:val="28"/>
        </w:rPr>
        <w:object w:dxaOrig="940" w:dyaOrig="620">
          <v:shape id="_x0000_i1029" type="#_x0000_t75" style="width:47.7pt;height:31.8pt" o:ole="">
            <v:imagedata r:id="rId13" o:title=""/>
          </v:shape>
          <o:OLEObject Type="Embed" ProgID="Equation.3" ShapeID="_x0000_i1029" DrawAspect="Content" ObjectID="_1447137362" r:id="rId14"/>
        </w:object>
      </w:r>
      <w:r>
        <w:rPr>
          <w:sz w:val="28"/>
          <w:szCs w:val="28"/>
        </w:rPr>
        <w:t>;</w:t>
      </w:r>
    </w:p>
    <w:p w:rsidR="00F307A0" w:rsidRPr="00692CA2" w:rsidRDefault="00F307A0" w:rsidP="00F307A0">
      <w:pPr>
        <w:spacing w:line="360" w:lineRule="auto"/>
        <w:jc w:val="center"/>
        <w:rPr>
          <w:sz w:val="28"/>
          <w:szCs w:val="28"/>
        </w:rPr>
      </w:pPr>
      <w:r w:rsidRPr="00692CA2">
        <w:rPr>
          <w:sz w:val="28"/>
          <w:szCs w:val="28"/>
        </w:rPr>
        <w:t>К</w:t>
      </w:r>
      <w:r w:rsidRPr="00692CA2">
        <w:rPr>
          <w:sz w:val="28"/>
          <w:szCs w:val="28"/>
          <w:vertAlign w:val="subscript"/>
        </w:rPr>
        <w:t>мех</w:t>
      </w:r>
      <w:r w:rsidRPr="00692CA2">
        <w:rPr>
          <w:sz w:val="28"/>
          <w:szCs w:val="28"/>
        </w:rPr>
        <w:t xml:space="preserve"> = </w:t>
      </w:r>
      <w:r w:rsidRPr="00692CA2">
        <w:rPr>
          <w:position w:val="-24"/>
          <w:sz w:val="28"/>
          <w:szCs w:val="28"/>
        </w:rPr>
        <w:object w:dxaOrig="1000" w:dyaOrig="620">
          <v:shape id="_x0000_i1030" type="#_x0000_t75" style="width:49.55pt;height:31.8pt" o:ole="">
            <v:imagedata r:id="rId15" o:title=""/>
          </v:shape>
          <o:OLEObject Type="Embed" ProgID="Equation.3" ShapeID="_x0000_i1030" DrawAspect="Content" ObjectID="_1447137363" r:id="rId16"/>
        </w:objec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>где  К</w:t>
      </w:r>
      <w:r w:rsidRPr="00692CA2">
        <w:rPr>
          <w:sz w:val="28"/>
          <w:szCs w:val="28"/>
          <w:vertAlign w:val="subscript"/>
        </w:rPr>
        <w:t xml:space="preserve">ест </w:t>
      </w:r>
      <w:r w:rsidRPr="00692CA2">
        <w:rPr>
          <w:sz w:val="28"/>
          <w:szCs w:val="28"/>
        </w:rPr>
        <w:t xml:space="preserve"> - коэффициент естественного прироста;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        ЕП – естественный прирост;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        МП – механический прирост.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Pr="00692CA2">
        <w:rPr>
          <w:iCs/>
          <w:sz w:val="28"/>
          <w:szCs w:val="28"/>
        </w:rPr>
        <w:t>Коэффициент естественного прироста трудовых ресурсов</w:t>
      </w:r>
      <w:r w:rsidRPr="00692CA2">
        <w:rPr>
          <w:i/>
          <w:iCs/>
          <w:sz w:val="28"/>
          <w:szCs w:val="28"/>
        </w:rPr>
        <w:t xml:space="preserve"> </w:t>
      </w:r>
      <w:r w:rsidRPr="00692CA2">
        <w:rPr>
          <w:sz w:val="28"/>
          <w:szCs w:val="28"/>
        </w:rPr>
        <w:t>равен также разности между коэффициентом естественного пополнения и коэффициентом естественной убыли их, которые в свою очередь рассчитываются как отношения соответственно абсолютных величин естественного пополнения или естественной убыли (выбытия) трудовых ресурсов к их среднегодовой численности и умножаются на 1000, так как выражаются в промилле:</w:t>
      </w:r>
    </w:p>
    <w:p w:rsidR="00F307A0" w:rsidRPr="00692CA2" w:rsidRDefault="00F307A0" w:rsidP="00F307A0">
      <w:pPr>
        <w:spacing w:line="360" w:lineRule="auto"/>
        <w:jc w:val="center"/>
        <w:rPr>
          <w:sz w:val="28"/>
          <w:szCs w:val="28"/>
        </w:rPr>
      </w:pPr>
      <w:r w:rsidRPr="00692CA2">
        <w:rPr>
          <w:sz w:val="28"/>
          <w:szCs w:val="28"/>
        </w:rPr>
        <w:t>∆К</w:t>
      </w:r>
      <w:r w:rsidRPr="00692CA2">
        <w:rPr>
          <w:sz w:val="28"/>
          <w:szCs w:val="28"/>
          <w:vertAlign w:val="subscript"/>
        </w:rPr>
        <w:t xml:space="preserve">ест </w:t>
      </w:r>
      <w:r w:rsidRPr="00692CA2">
        <w:rPr>
          <w:sz w:val="28"/>
          <w:szCs w:val="28"/>
        </w:rPr>
        <w:t xml:space="preserve">  = </w:t>
      </w:r>
      <w:r w:rsidRPr="00692CA2">
        <w:rPr>
          <w:position w:val="-24"/>
          <w:sz w:val="28"/>
          <w:szCs w:val="28"/>
        </w:rPr>
        <w:object w:dxaOrig="1479" w:dyaOrig="620">
          <v:shape id="_x0000_i1031" type="#_x0000_t75" style="width:73.85pt;height:31.8pt" o:ole="">
            <v:imagedata r:id="rId17" o:title=""/>
          </v:shape>
          <o:OLEObject Type="Embed" ProgID="Equation.3" ShapeID="_x0000_i1031" DrawAspect="Content" ObjectID="_1447137364" r:id="rId18"/>
        </w:object>
      </w:r>
      <w:r w:rsidRPr="00692CA2">
        <w:rPr>
          <w:sz w:val="28"/>
          <w:szCs w:val="28"/>
        </w:rPr>
        <w:t>= К</w:t>
      </w:r>
      <w:r w:rsidRPr="00692CA2">
        <w:rPr>
          <w:sz w:val="28"/>
          <w:szCs w:val="28"/>
          <w:vertAlign w:val="subscript"/>
        </w:rPr>
        <w:t>ест</w:t>
      </w:r>
      <w:r w:rsidRPr="00692CA2">
        <w:rPr>
          <w:sz w:val="28"/>
          <w:szCs w:val="28"/>
        </w:rPr>
        <w:t xml:space="preserve"> – К</w:t>
      </w:r>
      <w:r w:rsidRPr="00692CA2">
        <w:rPr>
          <w:sz w:val="28"/>
          <w:szCs w:val="28"/>
          <w:vertAlign w:val="subscript"/>
        </w:rPr>
        <w:t>мех</w:t>
      </w:r>
      <w:r w:rsidRPr="00692CA2">
        <w:rPr>
          <w:sz w:val="28"/>
          <w:szCs w:val="28"/>
        </w:rPr>
        <w:t>= ∆К</w:t>
      </w:r>
      <w:r w:rsidRPr="00692CA2">
        <w:rPr>
          <w:sz w:val="28"/>
          <w:szCs w:val="28"/>
          <w:vertAlign w:val="subscript"/>
        </w:rPr>
        <w:t xml:space="preserve">общ </w:t>
      </w:r>
      <w:r w:rsidRPr="00692CA2">
        <w:rPr>
          <w:sz w:val="28"/>
          <w:szCs w:val="28"/>
        </w:rPr>
        <w:t>-  ∆К</w:t>
      </w:r>
      <w:r w:rsidRPr="00692CA2">
        <w:rPr>
          <w:sz w:val="28"/>
          <w:szCs w:val="28"/>
          <w:vertAlign w:val="subscript"/>
        </w:rPr>
        <w:t>мех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Аналогично рассчитываются коэффициенты миграционного пополнения, миграционной убыли и миграционного прироста.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2CA2">
        <w:rPr>
          <w:sz w:val="28"/>
          <w:szCs w:val="28"/>
        </w:rPr>
        <w:t>Отношение численности естественного пополнения трудовых ресурсов к численности их естественной убыли называется</w:t>
      </w:r>
      <w:r w:rsidRPr="00692CA2">
        <w:t xml:space="preserve"> </w:t>
      </w:r>
      <w:r w:rsidRPr="00692CA2">
        <w:rPr>
          <w:iCs/>
          <w:sz w:val="28"/>
          <w:szCs w:val="28"/>
        </w:rPr>
        <w:t>коэффициентом естественного воспроизводства трудовых</w:t>
      </w:r>
      <w:r w:rsidRPr="00692CA2">
        <w:rPr>
          <w:i/>
          <w:iCs/>
          <w:sz w:val="28"/>
          <w:szCs w:val="28"/>
        </w:rPr>
        <w:t xml:space="preserve"> </w:t>
      </w:r>
      <w:r w:rsidRPr="00692CA2">
        <w:rPr>
          <w:iCs/>
          <w:sz w:val="28"/>
          <w:szCs w:val="28"/>
        </w:rPr>
        <w:t>ресурсов.</w:t>
      </w:r>
      <w:r w:rsidRPr="00692CA2">
        <w:rPr>
          <w:i/>
          <w:iCs/>
          <w:sz w:val="28"/>
          <w:szCs w:val="28"/>
        </w:rPr>
        <w:t xml:space="preserve"> </w:t>
      </w:r>
      <w:r w:rsidRPr="00692CA2">
        <w:rPr>
          <w:sz w:val="28"/>
          <w:szCs w:val="28"/>
        </w:rPr>
        <w:t>Этот коэффициент можно также рассчитать как отношение коэффициента естественного пополнения трудовых ресурсов к коэффициенту естественной убыли. Он также обычно выражается в промилле.</w:t>
      </w:r>
    </w:p>
    <w:p w:rsidR="00F307A0" w:rsidRPr="0068493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692CA2">
        <w:rPr>
          <w:sz w:val="28"/>
          <w:szCs w:val="28"/>
        </w:rPr>
        <w:t xml:space="preserve">Количественно занятость характеризуется </w:t>
      </w:r>
      <w:r w:rsidRPr="0068493C">
        <w:rPr>
          <w:sz w:val="28"/>
          <w:szCs w:val="28"/>
        </w:rPr>
        <w:t>коэффициентом (уровнем) занятости, который рассчитывается по формуле:</w:t>
      </w:r>
    </w:p>
    <w:p w:rsidR="00F307A0" w:rsidRPr="00692CA2" w:rsidRDefault="00F307A0" w:rsidP="00F307A0">
      <w:pPr>
        <w:tabs>
          <w:tab w:val="center" w:pos="1696"/>
        </w:tabs>
        <w:spacing w:line="360" w:lineRule="auto"/>
        <w:rPr>
          <w:sz w:val="28"/>
          <w:szCs w:val="28"/>
        </w:rPr>
      </w:pPr>
      <w:r w:rsidRPr="006515D6">
        <w:rPr>
          <w:noProof/>
          <w:color w:val="FF0000"/>
          <w:sz w:val="28"/>
          <w:szCs w:val="28"/>
          <w:highlight w:val="green"/>
          <w:lang w:eastAsia="en-US"/>
        </w:rPr>
        <w:pict>
          <v:shape id="_x0000_s1026" type="#_x0000_t75" style="position:absolute;margin-left:178.65pt;margin-top:.3pt;width:112.05pt;height:42.15pt;z-index:251660288">
            <v:imagedata r:id="rId19" o:title=""/>
            <w10:wrap type="square" side="left"/>
          </v:shape>
          <o:OLEObject Type="Embed" ProgID="Equation.3" ShapeID="_x0000_s1026" DrawAspect="Content" ObjectID="_1447137423" r:id="rId20"/>
        </w:pict>
      </w:r>
      <w:r w:rsidRPr="00692CA2">
        <w:rPr>
          <w:sz w:val="28"/>
          <w:szCs w:val="28"/>
        </w:rPr>
        <w:tab/>
      </w:r>
    </w:p>
    <w:p w:rsidR="00F307A0" w:rsidRPr="00692CA2" w:rsidRDefault="00F307A0" w:rsidP="00F307A0">
      <w:pPr>
        <w:tabs>
          <w:tab w:val="center" w:pos="1696"/>
        </w:tabs>
        <w:spacing w:line="360" w:lineRule="auto"/>
        <w:rPr>
          <w:sz w:val="28"/>
          <w:szCs w:val="28"/>
          <w:highlight w:val="green"/>
        </w:rPr>
      </w:pPr>
      <w:r w:rsidRPr="00692CA2">
        <w:rPr>
          <w:sz w:val="28"/>
          <w:szCs w:val="28"/>
          <w:highlight w:val="green"/>
        </w:rPr>
        <w:br w:type="textWrapping" w:clear="all"/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где </w:t>
      </w:r>
      <w:r w:rsidRPr="00692CA2">
        <w:rPr>
          <w:i/>
          <w:sz w:val="28"/>
          <w:szCs w:val="28"/>
          <w:lang w:val="en-US"/>
        </w:rPr>
        <w:t>S</w:t>
      </w:r>
      <w:r w:rsidRPr="00692CA2">
        <w:rPr>
          <w:i/>
          <w:sz w:val="28"/>
          <w:szCs w:val="28"/>
          <w:vertAlign w:val="subscript"/>
        </w:rPr>
        <w:t>зан</w:t>
      </w:r>
      <w:r w:rsidRPr="00692CA2">
        <w:rPr>
          <w:sz w:val="28"/>
          <w:szCs w:val="28"/>
        </w:rPr>
        <w:t>.  – численность занятого населения.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8493C">
        <w:rPr>
          <w:sz w:val="28"/>
          <w:szCs w:val="28"/>
        </w:rPr>
        <w:t>Коэффициент (уровень) безработицы</w:t>
      </w:r>
      <w:r w:rsidRPr="00692CA2">
        <w:rPr>
          <w:sz w:val="28"/>
          <w:szCs w:val="28"/>
        </w:rPr>
        <w:t xml:space="preserve"> определяется отношением общей численности безработных к численности экономически активного населения:</w:t>
      </w:r>
    </w:p>
    <w:p w:rsidR="00F307A0" w:rsidRPr="00692CA2" w:rsidRDefault="00F307A0" w:rsidP="00F307A0">
      <w:pPr>
        <w:spacing w:line="360" w:lineRule="auto"/>
        <w:jc w:val="center"/>
        <w:rPr>
          <w:sz w:val="28"/>
          <w:szCs w:val="28"/>
        </w:rPr>
      </w:pPr>
      <w:r w:rsidRPr="00692CA2">
        <w:rPr>
          <w:position w:val="-30"/>
          <w:sz w:val="28"/>
          <w:szCs w:val="28"/>
        </w:rPr>
        <w:object w:dxaOrig="1839" w:dyaOrig="680">
          <v:shape id="_x0000_i1032" type="#_x0000_t75" style="width:124.35pt;height:47.7pt" o:ole="">
            <v:imagedata r:id="rId21" o:title=""/>
          </v:shape>
          <o:OLEObject Type="Embed" ProgID="Equation.3" ShapeID="_x0000_i1032" DrawAspect="Content" ObjectID="_1447137365" r:id="rId22"/>
        </w:object>
      </w:r>
      <w:r w:rsidRPr="00692CA2">
        <w:rPr>
          <w:sz w:val="28"/>
          <w:szCs w:val="28"/>
        </w:rPr>
        <w:t xml:space="preserve"> 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692CA2">
        <w:rPr>
          <w:sz w:val="28"/>
          <w:szCs w:val="28"/>
        </w:rPr>
        <w:t xml:space="preserve">где </w:t>
      </w:r>
      <w:r w:rsidRPr="00692CA2">
        <w:rPr>
          <w:i/>
          <w:sz w:val="28"/>
          <w:szCs w:val="28"/>
        </w:rPr>
        <w:t>Б</w:t>
      </w:r>
      <w:r w:rsidRPr="00692CA2">
        <w:rPr>
          <w:sz w:val="28"/>
          <w:szCs w:val="28"/>
        </w:rPr>
        <w:t xml:space="preserve"> – численность безработных.</w:t>
      </w:r>
    </w:p>
    <w:p w:rsidR="00F307A0" w:rsidRPr="00692CA2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B10691" w:rsidRDefault="00F307A0" w:rsidP="00F307A0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bookmarkStart w:id="4" w:name="_Toc263207699"/>
      <w:r>
        <w:rPr>
          <w:rFonts w:ascii="Times New Roman" w:hAnsi="Times New Roman"/>
          <w:i w:val="0"/>
        </w:rPr>
        <w:br w:type="page"/>
      </w:r>
      <w:r w:rsidRPr="00692CA2">
        <w:rPr>
          <w:rFonts w:ascii="Times New Roman" w:hAnsi="Times New Roman"/>
          <w:i w:val="0"/>
        </w:rPr>
        <w:lastRenderedPageBreak/>
        <w:t xml:space="preserve">1.3. </w:t>
      </w:r>
      <w:bookmarkEnd w:id="4"/>
      <w:r>
        <w:rPr>
          <w:rFonts w:ascii="Times New Roman" w:hAnsi="Times New Roman"/>
          <w:i w:val="0"/>
        </w:rPr>
        <w:t>Методы анализа рядов динамики</w:t>
      </w:r>
    </w:p>
    <w:p w:rsidR="00F307A0" w:rsidRPr="0090765B" w:rsidRDefault="00F307A0" w:rsidP="00F307A0">
      <w:pPr>
        <w:spacing w:line="360" w:lineRule="auto"/>
        <w:jc w:val="both"/>
        <w:rPr>
          <w:sz w:val="28"/>
          <w:szCs w:val="28"/>
        </w:rPr>
      </w:pPr>
      <w:r w:rsidRPr="00BD4A6D">
        <w:rPr>
          <w:sz w:val="28"/>
          <w:szCs w:val="28"/>
        </w:rPr>
        <w:t xml:space="preserve">     </w:t>
      </w:r>
      <w:r w:rsidRPr="00761B81">
        <w:rPr>
          <w:sz w:val="28"/>
          <w:szCs w:val="28"/>
        </w:rPr>
        <w:t>Одной из важнейших задач статистики является изучение изменений анализируемых показателей во времени, т.е. их динамика. Эта задача решается при помощи анализа рядов динамики (или временных рядов).</w:t>
      </w:r>
    </w:p>
    <w:p w:rsidR="00F307A0" w:rsidRPr="00D51273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D51273">
        <w:rPr>
          <w:b/>
          <w:sz w:val="28"/>
          <w:szCs w:val="28"/>
        </w:rPr>
        <w:t>Ряд динамики</w:t>
      </w:r>
      <w:r>
        <w:rPr>
          <w:sz w:val="28"/>
          <w:szCs w:val="28"/>
        </w:rPr>
        <w:t xml:space="preserve"> представляет собой ряд расположенных в хронологической последовательности числовых значений статистического показателя, характеризующих изменение общественных явлений во времени.</w:t>
      </w:r>
    </w:p>
    <w:p w:rsidR="00F307A0" w:rsidRPr="00761B81" w:rsidRDefault="00F307A0" w:rsidP="00F307A0">
      <w:pPr>
        <w:pStyle w:val="aa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61B81">
        <w:rPr>
          <w:sz w:val="28"/>
          <w:szCs w:val="28"/>
        </w:rPr>
        <w:t>При изучении динамики общественных явлений возникает проблема описания интенсивности изменения и расчёта показателей  ряда динамики.</w:t>
      </w:r>
    </w:p>
    <w:p w:rsidR="00F307A0" w:rsidRPr="00761B81" w:rsidRDefault="00F307A0" w:rsidP="00F307A0">
      <w:pPr>
        <w:pStyle w:val="aa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61B81">
        <w:rPr>
          <w:sz w:val="28"/>
          <w:szCs w:val="28"/>
        </w:rPr>
        <w:t>Анализ интенсивности изменения во времени осуществляется с помощью показателей, получаемых в результате сравнения уровней, к таким показателям относятся: абсолютный прирост, темп роста, темп прироста, абсолютное значение одного процента прироста.</w:t>
      </w:r>
    </w:p>
    <w:p w:rsidR="00F307A0" w:rsidRPr="00761B81" w:rsidRDefault="00F307A0" w:rsidP="00F307A0">
      <w:pPr>
        <w:pStyle w:val="aa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61B81">
        <w:rPr>
          <w:sz w:val="28"/>
          <w:szCs w:val="28"/>
        </w:rPr>
        <w:t>Показатели анализа  ряда динамики могут вычисляться на постоянной и переменных базах сравнения. При этом принято называть сравниваемый уровень отчетным, а уровень, с которым производится сравнение — базисным.</w:t>
      </w:r>
    </w:p>
    <w:p w:rsidR="00F307A0" w:rsidRPr="00761B81" w:rsidRDefault="00F307A0" w:rsidP="00F307A0">
      <w:pPr>
        <w:pStyle w:val="aa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61B81">
        <w:rPr>
          <w:sz w:val="28"/>
          <w:szCs w:val="28"/>
        </w:rPr>
        <w:t>Для расчета показателей анализа динамики на постоянной базе каждый уровень ряда сравнивается с одним и тем же базисным уровнем. В качестве базисного выбирается либо начальный уровень в ряду динамики, либо уровень, с которого начинается какой-то новый этап развития явления. Исчисляемые при этом показатели называются базисными.</w:t>
      </w:r>
    </w:p>
    <w:p w:rsidR="00F307A0" w:rsidRPr="00761B81" w:rsidRDefault="00F307A0" w:rsidP="00F307A0">
      <w:pPr>
        <w:pStyle w:val="aa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61B81">
        <w:rPr>
          <w:sz w:val="28"/>
          <w:szCs w:val="28"/>
        </w:rPr>
        <w:t>Для расчета показателей анализа динамики на переменной базе каждый последующий уровень ряда сравнивается с предыдущим. Вычисленные таким образом показатели анализа динамики называются цепными.</w:t>
      </w:r>
    </w:p>
    <w:p w:rsidR="00F307A0" w:rsidRDefault="00F307A0" w:rsidP="00F307A0">
      <w:pPr>
        <w:pStyle w:val="aa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D51273">
        <w:rPr>
          <w:b/>
          <w:sz w:val="28"/>
          <w:szCs w:val="28"/>
        </w:rPr>
        <w:t>Абсолютный прирост (</w:t>
      </w:r>
      <w:r w:rsidRPr="00D51273">
        <w:rPr>
          <w:b/>
          <w:position w:val="-24"/>
        </w:rPr>
        <w:object w:dxaOrig="420" w:dyaOrig="600">
          <v:shape id="_x0000_i1033" type="#_x0000_t75" style="width:20.55pt;height:29.9pt" o:ole="">
            <v:imagedata r:id="rId23" o:title=""/>
          </v:shape>
          <o:OLEObject Type="Embed" ProgID="Equation.3" ShapeID="_x0000_i1033" DrawAspect="Content" ObjectID="_1447137366" r:id="rId24"/>
        </w:object>
      </w:r>
      <w:r w:rsidRPr="00D5127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61B81">
        <w:rPr>
          <w:sz w:val="28"/>
          <w:szCs w:val="28"/>
        </w:rPr>
        <w:t xml:space="preserve">характеризует увеличение или уменьшение уровня ряда за определенный промежуток времени. Абсолютный прирост с переменной базой </w:t>
      </w:r>
      <w:r w:rsidRPr="00761B81">
        <w:rPr>
          <w:position w:val="-24"/>
        </w:rPr>
        <w:object w:dxaOrig="420" w:dyaOrig="600">
          <v:shape id="_x0000_i1034" type="#_x0000_t75" style="width:20.55pt;height:29pt" o:ole="">
            <v:imagedata r:id="rId25" o:title=""/>
          </v:shape>
          <o:OLEObject Type="Embed" ProgID="Equation.3" ShapeID="_x0000_i1034" DrawAspect="Content" ObjectID="_1447137367" r:id="rId26"/>
        </w:object>
      </w:r>
      <w:r>
        <w:rPr>
          <w:sz w:val="28"/>
          <w:szCs w:val="28"/>
        </w:rPr>
        <w:t xml:space="preserve"> </w:t>
      </w:r>
      <w:r w:rsidRPr="00761B81">
        <w:rPr>
          <w:sz w:val="28"/>
          <w:szCs w:val="28"/>
        </w:rPr>
        <w:t>называют скоростью роста.</w:t>
      </w:r>
      <w:r>
        <w:rPr>
          <w:sz w:val="28"/>
          <w:szCs w:val="28"/>
        </w:rPr>
        <w:t xml:space="preserve"> Показатель рассчитывается как разница между сопоставляемыми уровнями:</w:t>
      </w:r>
    </w:p>
    <w:p w:rsidR="00F307A0" w:rsidRDefault="00F307A0" w:rsidP="00F307A0">
      <w:pPr>
        <w:spacing w:line="360" w:lineRule="auto"/>
        <w:jc w:val="center"/>
      </w:pPr>
      <w:r w:rsidRPr="003C77ED">
        <w:rPr>
          <w:position w:val="-24"/>
        </w:rPr>
        <w:object w:dxaOrig="1579" w:dyaOrig="580">
          <v:shape id="_x0000_i1035" type="#_x0000_t75" style="width:78.55pt;height:29pt" o:ole="">
            <v:imagedata r:id="rId27" o:title=""/>
          </v:shape>
          <o:OLEObject Type="Embed" ProgID="Equation.3" ShapeID="_x0000_i1035" DrawAspect="Content" ObjectID="_1447137368" r:id="rId28"/>
        </w:object>
      </w:r>
      <w:r>
        <w:t>;</w:t>
      </w:r>
    </w:p>
    <w:p w:rsidR="00F307A0" w:rsidRPr="003020B8" w:rsidRDefault="00F307A0" w:rsidP="00F307A0">
      <w:pPr>
        <w:spacing w:line="360" w:lineRule="auto"/>
        <w:jc w:val="center"/>
      </w:pPr>
      <w:r w:rsidRPr="003C77ED">
        <w:rPr>
          <w:position w:val="-28"/>
        </w:rPr>
        <w:object w:dxaOrig="1920" w:dyaOrig="700">
          <v:shape id="_x0000_i1036" type="#_x0000_t75" style="width:96.3pt;height:34.6pt" o:ole="">
            <v:imagedata r:id="rId29" o:title=""/>
          </v:shape>
          <o:OLEObject Type="Embed" ProgID="Equation.3" ShapeID="_x0000_i1036" DrawAspect="Content" ObjectID="_1447137369" r:id="rId30"/>
        </w:object>
      </w: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0A12F5">
        <w:rPr>
          <w:sz w:val="28"/>
          <w:szCs w:val="28"/>
          <w:lang w:val="en-US"/>
        </w:rPr>
        <w:t>y</w:t>
      </w:r>
      <w:r w:rsidRPr="000A12F5">
        <w:rPr>
          <w:sz w:val="28"/>
          <w:szCs w:val="28"/>
          <w:vertAlign w:val="subscript"/>
          <w:lang w:val="en-US"/>
        </w:rPr>
        <w:t>i</w:t>
      </w:r>
      <w:r w:rsidRPr="000A12F5">
        <w:rPr>
          <w:sz w:val="28"/>
          <w:szCs w:val="28"/>
        </w:rPr>
        <w:t xml:space="preserve"> – уровень сравниваемого периода;</w:t>
      </w: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A12F5">
        <w:rPr>
          <w:sz w:val="28"/>
          <w:szCs w:val="28"/>
          <w:lang w:val="en-US"/>
        </w:rPr>
        <w:t>y</w:t>
      </w:r>
      <w:r w:rsidRPr="000A12F5">
        <w:rPr>
          <w:sz w:val="28"/>
          <w:szCs w:val="28"/>
          <w:vertAlign w:val="subscript"/>
          <w:lang w:val="en-US"/>
        </w:rPr>
        <w:t>i</w:t>
      </w:r>
      <w:r w:rsidRPr="000A12F5">
        <w:rPr>
          <w:sz w:val="28"/>
          <w:szCs w:val="28"/>
          <w:vertAlign w:val="subscript"/>
        </w:rPr>
        <w:t>-1</w:t>
      </w:r>
      <w:r w:rsidRPr="000A12F5">
        <w:rPr>
          <w:sz w:val="28"/>
          <w:szCs w:val="28"/>
        </w:rPr>
        <w:t xml:space="preserve"> – уровень предыдущего периода;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</w:t>
      </w:r>
      <w:r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</w:rPr>
        <w:t>–уровень базисного периода.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83015">
        <w:rPr>
          <w:sz w:val="28"/>
          <w:szCs w:val="28"/>
        </w:rPr>
        <w:t>Цепные и базисные абсолютные приросты связаны между собой определенным правилом: сумма цепных абсолютных приростов равна последнему базисному:</w:t>
      </w:r>
      <w:r>
        <w:rPr>
          <w:sz w:val="28"/>
          <w:szCs w:val="28"/>
        </w:rPr>
        <w:t xml:space="preserve"> </w:t>
      </w:r>
    </w:p>
    <w:p w:rsidR="00F307A0" w:rsidRDefault="00F307A0" w:rsidP="00F307A0">
      <w:pPr>
        <w:spacing w:line="360" w:lineRule="auto"/>
        <w:jc w:val="center"/>
        <w:rPr>
          <w:b/>
          <w:sz w:val="28"/>
          <w:szCs w:val="28"/>
        </w:rPr>
      </w:pPr>
      <w:r w:rsidRPr="00C83015">
        <w:rPr>
          <w:b/>
          <w:sz w:val="28"/>
          <w:szCs w:val="28"/>
        </w:rPr>
        <w:object w:dxaOrig="1240" w:dyaOrig="460">
          <v:shape id="_x0000_i1037" type="#_x0000_t75" style="width:62.65pt;height:23.4pt" o:ole="">
            <v:imagedata r:id="rId31" o:title=""/>
          </v:shape>
          <o:OLEObject Type="Embed" ProgID="Equation.3" ShapeID="_x0000_i1037" DrawAspect="Content" ObjectID="_1447137370" r:id="rId32"/>
        </w:obje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D51273">
        <w:rPr>
          <w:b/>
          <w:sz w:val="28"/>
          <w:szCs w:val="28"/>
        </w:rPr>
        <w:t>Темп роста  (</w:t>
      </w:r>
      <w:r w:rsidRPr="00D51273">
        <w:rPr>
          <w:b/>
          <w:position w:val="-20"/>
        </w:rPr>
        <w:object w:dxaOrig="440" w:dyaOrig="460">
          <v:shape id="_x0000_i1038" type="#_x0000_t75" style="width:22.45pt;height:23.4pt" o:ole="">
            <v:imagedata r:id="rId33" o:title=""/>
          </v:shape>
          <o:OLEObject Type="Embed" ProgID="Equation.3" ShapeID="_x0000_i1038" DrawAspect="Content" ObjectID="_1447137371" r:id="rId34"/>
        </w:object>
      </w:r>
      <w:r w:rsidRPr="00D5127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– показатель интенсивности изменения уровней ряда за определённый промежуток времени. Рассчитывается как относительная величина, выраженная в коэффициентах, по формулам: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 w:rsidRPr="0099540C">
        <w:rPr>
          <w:position w:val="-30"/>
          <w:sz w:val="28"/>
          <w:szCs w:val="28"/>
        </w:rPr>
        <w:object w:dxaOrig="1080" w:dyaOrig="780">
          <v:shape id="_x0000_i1039" type="#_x0000_t75" style="width:54.25pt;height:39.25pt" o:ole="">
            <v:imagedata r:id="rId35" o:title=""/>
          </v:shape>
          <o:OLEObject Type="Embed" ProgID="Equation.3" ShapeID="_x0000_i1039" DrawAspect="Content" ObjectID="_1447137372" r:id="rId36"/>
        </w:object>
      </w:r>
      <w:r>
        <w:rPr>
          <w:sz w:val="28"/>
          <w:szCs w:val="28"/>
        </w:rPr>
        <w:t>;</w:t>
      </w:r>
    </w:p>
    <w:p w:rsidR="00F307A0" w:rsidRDefault="00F307A0" w:rsidP="00F307A0">
      <w:pPr>
        <w:spacing w:line="360" w:lineRule="auto"/>
        <w:jc w:val="center"/>
      </w:pPr>
      <w:r w:rsidRPr="0099540C">
        <w:rPr>
          <w:position w:val="-38"/>
        </w:rPr>
        <w:object w:dxaOrig="1400" w:dyaOrig="859">
          <v:shape id="_x0000_i1040" type="#_x0000_t75" style="width:70.15pt;height:43pt" o:ole="">
            <v:imagedata r:id="rId37" o:title=""/>
          </v:shape>
          <o:OLEObject Type="Embed" ProgID="Equation.3" ShapeID="_x0000_i1040" DrawAspect="Content" ObjectID="_1447137373" r:id="rId38"/>
        </w:object>
      </w:r>
    </w:p>
    <w:p w:rsidR="00F307A0" w:rsidRPr="0099540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или в процентах по формулам: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 w:rsidRPr="0099540C">
        <w:rPr>
          <w:position w:val="-30"/>
          <w:sz w:val="28"/>
          <w:szCs w:val="28"/>
        </w:rPr>
        <w:object w:dxaOrig="1740" w:dyaOrig="780">
          <v:shape id="_x0000_i1041" type="#_x0000_t75" style="width:86.95pt;height:39.25pt" o:ole="">
            <v:imagedata r:id="rId39" o:title=""/>
          </v:shape>
          <o:OLEObject Type="Embed" ProgID="Equation.3" ShapeID="_x0000_i1041" DrawAspect="Content" ObjectID="_1447137374" r:id="rId40"/>
        </w:object>
      </w:r>
      <w:r w:rsidRPr="0099540C">
        <w:rPr>
          <w:sz w:val="28"/>
          <w:szCs w:val="28"/>
        </w:rPr>
        <w:t>;</w:t>
      </w:r>
    </w:p>
    <w:p w:rsidR="00F307A0" w:rsidRDefault="00F307A0" w:rsidP="00F307A0">
      <w:pPr>
        <w:spacing w:line="360" w:lineRule="auto"/>
        <w:jc w:val="center"/>
      </w:pPr>
      <w:r w:rsidRPr="003C77ED">
        <w:rPr>
          <w:position w:val="-44"/>
        </w:rPr>
        <w:object w:dxaOrig="2160" w:dyaOrig="980">
          <v:shape id="_x0000_i1042" type="#_x0000_t75" style="width:108.45pt;height:48.6pt" o:ole="">
            <v:imagedata r:id="rId41" o:title=""/>
          </v:shape>
          <o:OLEObject Type="Embed" ProgID="Equation.3" ShapeID="_x0000_i1042" DrawAspect="Content" ObjectID="_1447137375" r:id="rId42"/>
        </w:object>
      </w:r>
    </w:p>
    <w:p w:rsidR="00F307A0" w:rsidRPr="003907A7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Темп роста –всегда число положительное. Если Т</w:t>
      </w:r>
      <w:r>
        <w:rPr>
          <w:sz w:val="28"/>
          <w:szCs w:val="28"/>
          <w:vertAlign w:val="subscript"/>
        </w:rPr>
        <w:t xml:space="preserve">р </w:t>
      </w:r>
      <w:r>
        <w:rPr>
          <w:sz w:val="28"/>
          <w:szCs w:val="28"/>
        </w:rPr>
        <w:t>=100%, то значение уровня не изменилось; если Т</w:t>
      </w:r>
      <w:r>
        <w:rPr>
          <w:sz w:val="28"/>
          <w:szCs w:val="28"/>
          <w:vertAlign w:val="subscript"/>
        </w:rPr>
        <w:t xml:space="preserve">р </w:t>
      </w:r>
      <w:r w:rsidRPr="003907A7">
        <w:rPr>
          <w:sz w:val="28"/>
          <w:szCs w:val="28"/>
        </w:rPr>
        <w:t>&gt; 100%</w:t>
      </w:r>
      <w:r>
        <w:rPr>
          <w:sz w:val="28"/>
          <w:szCs w:val="28"/>
        </w:rPr>
        <w:t>, то значение уровня повысилось, а если  Т</w:t>
      </w:r>
      <w:r>
        <w:rPr>
          <w:sz w:val="28"/>
          <w:szCs w:val="28"/>
          <w:vertAlign w:val="subscript"/>
        </w:rPr>
        <w:t xml:space="preserve">р </w:t>
      </w:r>
      <w:r w:rsidRPr="003907A7">
        <w:rPr>
          <w:sz w:val="28"/>
          <w:szCs w:val="28"/>
        </w:rPr>
        <w:t>&lt;100% -</w:t>
      </w:r>
      <w:r>
        <w:rPr>
          <w:sz w:val="28"/>
          <w:szCs w:val="28"/>
        </w:rPr>
        <w:t>понизилось.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Между цепными и базисными темпами роста существует взаимосвязь: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произведение цепных темпов роста равно базисному темпу роста за весь исследуемый период;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частное от деления двух смежных базисных темпов роста равно соответствующему цепному темпу роста.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D51273">
        <w:rPr>
          <w:b/>
          <w:sz w:val="28"/>
          <w:szCs w:val="28"/>
        </w:rPr>
        <w:t>Темп прироста (</w:t>
      </w:r>
      <w:r w:rsidRPr="00D51273">
        <w:rPr>
          <w:b/>
          <w:i/>
          <w:sz w:val="28"/>
          <w:szCs w:val="28"/>
        </w:rPr>
        <w:t>Т</w:t>
      </w:r>
      <w:r w:rsidRPr="00D51273">
        <w:rPr>
          <w:b/>
          <w:i/>
          <w:sz w:val="28"/>
          <w:szCs w:val="28"/>
          <w:vertAlign w:val="subscript"/>
        </w:rPr>
        <w:t>пр</w:t>
      </w:r>
      <w:r w:rsidRPr="00D5127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–показатель, характеризующий относительную скорость изменения уровней ряда в единицу времени. Он показывает, на сколько процентов один уровень больше (или меньше) другого, принятого за базу сравнения:</w:t>
      </w:r>
    </w:p>
    <w:p w:rsidR="00F307A0" w:rsidRPr="00D51273" w:rsidRDefault="00F307A0" w:rsidP="00F307A0">
      <w:pPr>
        <w:spacing w:line="360" w:lineRule="auto"/>
        <w:jc w:val="center"/>
        <w:rPr>
          <w:sz w:val="28"/>
          <w:szCs w:val="28"/>
        </w:rPr>
      </w:pPr>
      <w:r w:rsidRPr="003C77ED">
        <w:rPr>
          <w:position w:val="-24"/>
        </w:rPr>
        <w:object w:dxaOrig="1880" w:dyaOrig="600">
          <v:shape id="_x0000_i1043" type="#_x0000_t75" style="width:93.5pt;height:29.9pt" o:ole="">
            <v:imagedata r:id="rId43" o:title=""/>
          </v:shape>
          <o:OLEObject Type="Embed" ProgID="Equation.3" ShapeID="_x0000_i1043" DrawAspect="Content" ObjectID="_1447137376" r:id="rId44"/>
        </w:object>
      </w:r>
    </w:p>
    <w:p w:rsidR="00F307A0" w:rsidRDefault="00F307A0" w:rsidP="00F307A0">
      <w:pPr>
        <w:spacing w:line="360" w:lineRule="auto"/>
        <w:jc w:val="both"/>
        <w:rPr>
          <w:position w:val="-20"/>
          <w:sz w:val="28"/>
          <w:szCs w:val="28"/>
        </w:rPr>
      </w:pPr>
      <w:r>
        <w:rPr>
          <w:position w:val="-20"/>
          <w:sz w:val="28"/>
          <w:szCs w:val="28"/>
        </w:rPr>
        <w:t xml:space="preserve">     При анализе динамики следует также знать, какие абсолютные значения скрываются за темпами роста и прироста. Сравнение абсолютного прироста и темпа прироста за одни и те же периоды времени показывает, что при снижении темпов прироста абсолютный прирост не всегда уменьшается, а в отдельных случаях он может возрастать. Поэтому, чтобы правильно оценить значение полученного темпа прироста, его рассматривают в сопоставлении с показателем абсолютного прироста. Результат выражают показателем, который называют </w:t>
      </w:r>
      <w:r w:rsidRPr="00D51273">
        <w:rPr>
          <w:b/>
          <w:position w:val="-20"/>
          <w:sz w:val="28"/>
          <w:szCs w:val="28"/>
        </w:rPr>
        <w:t>абсолютным значением одного процента прироста</w:t>
      </w:r>
      <w:r>
        <w:rPr>
          <w:position w:val="-20"/>
          <w:sz w:val="28"/>
          <w:szCs w:val="28"/>
        </w:rPr>
        <w:t>. Рассчитывается по формуле:</w:t>
      </w:r>
    </w:p>
    <w:p w:rsidR="00F307A0" w:rsidRDefault="00F307A0" w:rsidP="00F307A0">
      <w:pPr>
        <w:spacing w:line="360" w:lineRule="auto"/>
        <w:jc w:val="center"/>
        <w:rPr>
          <w:position w:val="-28"/>
          <w:sz w:val="28"/>
          <w:szCs w:val="28"/>
        </w:rPr>
      </w:pPr>
      <w:r w:rsidRPr="000E6451">
        <w:rPr>
          <w:position w:val="-24"/>
          <w:sz w:val="28"/>
          <w:szCs w:val="28"/>
        </w:rPr>
        <w:object w:dxaOrig="1180" w:dyaOrig="639">
          <v:shape id="_x0000_i1044" type="#_x0000_t75" style="width:58.9pt;height:32.75pt" o:ole="">
            <v:imagedata r:id="rId45" o:title=""/>
          </v:shape>
          <o:OLEObject Type="Embed" ProgID="Equation.3" ShapeID="_x0000_i1044" DrawAspect="Content" ObjectID="_1447137377" r:id="rId46"/>
        </w:object>
      </w:r>
    </w:p>
    <w:p w:rsidR="00F307A0" w:rsidRPr="005E0D25" w:rsidRDefault="00F307A0" w:rsidP="00F307A0">
      <w:pPr>
        <w:spacing w:line="360" w:lineRule="auto"/>
        <w:jc w:val="both"/>
        <w:rPr>
          <w:position w:val="-20"/>
          <w:sz w:val="28"/>
          <w:szCs w:val="28"/>
        </w:rPr>
      </w:pPr>
      <w:r>
        <w:rPr>
          <w:position w:val="-28"/>
          <w:sz w:val="28"/>
          <w:szCs w:val="28"/>
        </w:rPr>
        <w:t xml:space="preserve">     </w:t>
      </w:r>
      <w:r w:rsidRPr="005E0D25">
        <w:rPr>
          <w:position w:val="-28"/>
          <w:sz w:val="28"/>
          <w:szCs w:val="28"/>
        </w:rPr>
        <w:t>Абсолютное значение одного процента прироста равно сотой части предыдущего уровня. Оно показывает, какое абсолютное значение скрывается за относительным показателем –одним процентом прироста.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E0D25">
        <w:rPr>
          <w:sz w:val="28"/>
          <w:szCs w:val="28"/>
        </w:rPr>
        <w:t>Для обобщения характеристики динамики исследуемого явления определяют различного рода средние показатели, среди которых можно выделить:</w:t>
      </w:r>
    </w:p>
    <w:p w:rsidR="00F307A0" w:rsidRPr="005E0D25" w:rsidRDefault="00F307A0" w:rsidP="00F307A0">
      <w:pPr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E0D25">
        <w:rPr>
          <w:sz w:val="28"/>
          <w:szCs w:val="28"/>
        </w:rPr>
        <w:t>средний уровень ряда;</w:t>
      </w:r>
    </w:p>
    <w:p w:rsidR="00F307A0" w:rsidRPr="005E0D25" w:rsidRDefault="00F307A0" w:rsidP="00F307A0">
      <w:pPr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E0D25">
        <w:rPr>
          <w:sz w:val="28"/>
          <w:szCs w:val="28"/>
        </w:rPr>
        <w:t>средний абсолютный прирост;</w:t>
      </w:r>
    </w:p>
    <w:p w:rsidR="00F307A0" w:rsidRPr="005E0D25" w:rsidRDefault="00F307A0" w:rsidP="00F307A0">
      <w:pPr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E0D25">
        <w:rPr>
          <w:sz w:val="28"/>
          <w:szCs w:val="28"/>
        </w:rPr>
        <w:t>средний темп роста и прироста.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E0D25">
        <w:rPr>
          <w:sz w:val="28"/>
          <w:szCs w:val="28"/>
        </w:rPr>
        <w:t xml:space="preserve">Способы расчета среднего уровня различаются и зависят от характеристики ряда. 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5E0D25">
        <w:rPr>
          <w:sz w:val="28"/>
          <w:szCs w:val="28"/>
        </w:rPr>
        <w:t>Рассмотрим категории средних показателей рядов динамики.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5E0D25">
        <w:rPr>
          <w:sz w:val="28"/>
          <w:szCs w:val="28"/>
        </w:rPr>
        <w:t xml:space="preserve">а) </w:t>
      </w:r>
      <w:r w:rsidRPr="00D51273">
        <w:rPr>
          <w:b/>
          <w:sz w:val="28"/>
          <w:szCs w:val="28"/>
        </w:rPr>
        <w:t>средний абсолютный прирост (средняя скорость роста)</w:t>
      </w:r>
      <w:r>
        <w:rPr>
          <w:sz w:val="28"/>
          <w:szCs w:val="28"/>
        </w:rPr>
        <w:t xml:space="preserve"> является обобщающей характеристикой индивидуальных абсолютных приростов ряда динамики. Определяется как простая арифметическая средняя из цепных абсолютных приростов: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 w:rsidRPr="000E6451">
        <w:rPr>
          <w:position w:val="-42"/>
          <w:sz w:val="28"/>
          <w:szCs w:val="28"/>
        </w:rPr>
        <w:object w:dxaOrig="2620" w:dyaOrig="1120">
          <v:shape id="_x0000_i1045" type="#_x0000_t75" style="width:130.9pt;height:56.1pt" o:ole="">
            <v:imagedata r:id="rId47" o:title=""/>
          </v:shape>
          <o:OLEObject Type="Embed" ProgID="Equation.3" ShapeID="_x0000_i1045" DrawAspect="Content" ObjectID="_1447137378" r:id="rId48"/>
        </w:object>
      </w:r>
      <w:r w:rsidRPr="005E0D25">
        <w:rPr>
          <w:sz w:val="28"/>
          <w:szCs w:val="28"/>
        </w:rPr>
        <w:t>;</w:t>
      </w:r>
    </w:p>
    <w:p w:rsidR="00F307A0" w:rsidRPr="008C3223" w:rsidRDefault="00F307A0" w:rsidP="00F307A0">
      <w:pPr>
        <w:spacing w:line="360" w:lineRule="auto"/>
        <w:jc w:val="both"/>
        <w:rPr>
          <w:sz w:val="28"/>
          <w:szCs w:val="28"/>
        </w:rPr>
      </w:pPr>
      <w:r w:rsidRPr="005E0D25">
        <w:rPr>
          <w:sz w:val="28"/>
          <w:szCs w:val="28"/>
        </w:rPr>
        <w:t xml:space="preserve">где </w:t>
      </w:r>
      <w:r w:rsidRPr="005E0D25">
        <w:rPr>
          <w:sz w:val="28"/>
          <w:szCs w:val="28"/>
          <w:lang w:val="en-US"/>
        </w:rPr>
        <w:t>n</w:t>
      </w:r>
      <w:r w:rsidRPr="005E0D25">
        <w:rPr>
          <w:sz w:val="28"/>
          <w:szCs w:val="28"/>
        </w:rPr>
        <w:t>- количество уровней ряда;</w:t>
      </w:r>
    </w:p>
    <w:p w:rsidR="00F307A0" w:rsidRPr="00D51273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n</w:t>
      </w:r>
      <w:r w:rsidRPr="005E0D25">
        <w:rPr>
          <w:sz w:val="28"/>
          <w:szCs w:val="28"/>
        </w:rPr>
        <w:t xml:space="preserve">- самое последнее значение уровня ряда; 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>y</w:t>
      </w:r>
      <w:r w:rsidRPr="008C3223">
        <w:rPr>
          <w:sz w:val="28"/>
          <w:szCs w:val="28"/>
          <w:vertAlign w:val="subscript"/>
        </w:rPr>
        <w:t>1</w:t>
      </w:r>
      <w:r w:rsidRPr="005E0D25">
        <w:rPr>
          <w:sz w:val="28"/>
          <w:szCs w:val="28"/>
        </w:rPr>
        <w:t xml:space="preserve">- самое первое значение; 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 w:rsidRPr="005E0D25">
        <w:rPr>
          <w:sz w:val="28"/>
          <w:szCs w:val="28"/>
        </w:rPr>
        <w:t xml:space="preserve">б) </w:t>
      </w:r>
      <w:r w:rsidRPr="00D51273">
        <w:rPr>
          <w:b/>
          <w:sz w:val="28"/>
          <w:szCs w:val="28"/>
        </w:rPr>
        <w:t>средний темп роста</w:t>
      </w:r>
      <w:r w:rsidRPr="00126A8F">
        <w:rPr>
          <w:sz w:val="28"/>
          <w:szCs w:val="28"/>
        </w:rPr>
        <w:t xml:space="preserve"> –</w:t>
      </w:r>
      <w:r>
        <w:rPr>
          <w:sz w:val="28"/>
          <w:szCs w:val="28"/>
        </w:rPr>
        <w:t>обобщённая характеристика индивидуальных темпов роста ряда динамики, показывающая, во сколько раз изменялись уровни ряда в среднем за единицу времени. Показатель может быть рассчитан по формуле средней геометрической простой</w:t>
      </w:r>
      <w:r w:rsidRPr="005E0D25">
        <w:rPr>
          <w:sz w:val="28"/>
          <w:szCs w:val="28"/>
        </w:rPr>
        <w:t>: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 w:rsidRPr="00AE48E4">
        <w:rPr>
          <w:position w:val="-20"/>
          <w:sz w:val="28"/>
          <w:szCs w:val="28"/>
        </w:rPr>
        <w:object w:dxaOrig="2439" w:dyaOrig="700">
          <v:shape id="_x0000_i1046" type="#_x0000_t75" style="width:121.55pt;height:35.55pt" o:ole="">
            <v:imagedata r:id="rId49" o:title=""/>
          </v:shape>
          <o:OLEObject Type="Embed" ProgID="Equation.3" ShapeID="_x0000_i1046" DrawAspect="Content" ObjectID="_1447137379" r:id="rId50"/>
        </w:object>
      </w:r>
      <w:r w:rsidRPr="005E0D25">
        <w:rPr>
          <w:sz w:val="28"/>
          <w:szCs w:val="28"/>
        </w:rPr>
        <w:t>,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или же по формуле: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 w:rsidRPr="000E6451">
        <w:rPr>
          <w:position w:val="-42"/>
          <w:sz w:val="28"/>
          <w:szCs w:val="28"/>
        </w:rPr>
        <w:object w:dxaOrig="2060" w:dyaOrig="980">
          <v:shape id="_x0000_i1047" type="#_x0000_t75" style="width:102.85pt;height:48.6pt" o:ole="">
            <v:imagedata r:id="rId51" o:title=""/>
          </v:shape>
          <o:OLEObject Type="Embed" ProgID="Equation.3" ShapeID="_x0000_i1047" DrawAspect="Content" ObjectID="_1447137380" r:id="rId52"/>
        </w:obje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-число уровней ряда.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51273">
        <w:rPr>
          <w:b/>
          <w:sz w:val="28"/>
          <w:szCs w:val="28"/>
        </w:rPr>
        <w:t>средний темп прироста</w:t>
      </w:r>
      <w:r>
        <w:rPr>
          <w:sz w:val="28"/>
          <w:szCs w:val="28"/>
        </w:rPr>
        <w:t xml:space="preserve"> рассчитывают с использованием среднего темпа роста:</w:t>
      </w:r>
    </w:p>
    <w:p w:rsidR="00F307A0" w:rsidRPr="00AE48E4" w:rsidRDefault="00F307A0" w:rsidP="00F307A0">
      <w:pPr>
        <w:spacing w:line="360" w:lineRule="auto"/>
        <w:jc w:val="center"/>
        <w:rPr>
          <w:sz w:val="28"/>
          <w:szCs w:val="28"/>
        </w:rPr>
      </w:pPr>
      <w:r w:rsidRPr="00AE48E4">
        <w:rPr>
          <w:position w:val="-24"/>
        </w:rPr>
        <w:object w:dxaOrig="1860" w:dyaOrig="520">
          <v:shape id="_x0000_i1048" type="#_x0000_t75" style="width:92.55pt;height:26.2pt" o:ole="">
            <v:imagedata r:id="rId53" o:title=""/>
          </v:shape>
          <o:OLEObject Type="Embed" ProgID="Equation.3" ShapeID="_x0000_i1048" DrawAspect="Content" ObjectID="_1447137381" r:id="rId54"/>
        </w:objec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D51273">
        <w:rPr>
          <w:b/>
          <w:sz w:val="28"/>
          <w:szCs w:val="28"/>
        </w:rPr>
        <w:t>средние уровни ряда</w:t>
      </w:r>
      <w:r w:rsidRPr="005E0D25">
        <w:rPr>
          <w:sz w:val="28"/>
          <w:szCs w:val="28"/>
        </w:rPr>
        <w:t xml:space="preserve"> зависят от вида временного ряда: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E0D25">
        <w:rPr>
          <w:sz w:val="28"/>
          <w:szCs w:val="28"/>
        </w:rPr>
        <w:t>) по интервальному динамическому ряду из абсолютных величин с равными интервалами средний уровень определяется по средней арифметической простой из уровней ряда:</w:t>
      </w:r>
    </w:p>
    <w:p w:rsidR="00F307A0" w:rsidRPr="00AE48E4" w:rsidRDefault="00F307A0" w:rsidP="00F307A0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 w:rsidRPr="005E0D25">
        <w:rPr>
          <w:sz w:val="28"/>
          <w:szCs w:val="28"/>
        </w:rPr>
        <w:object w:dxaOrig="1080" w:dyaOrig="740">
          <v:shape id="_x0000_i1049" type="#_x0000_t75" style="width:54.25pt;height:36.45pt" o:ole="">
            <v:imagedata r:id="rId55" o:title=""/>
          </v:shape>
          <o:OLEObject Type="Embed" ProgID="Equation.3" ShapeID="_x0000_i1049" DrawAspect="Content" ObjectID="_1447137382" r:id="rId56"/>
        </w:objec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5E0D25">
        <w:rPr>
          <w:sz w:val="28"/>
          <w:szCs w:val="28"/>
        </w:rPr>
        <w:t>) для интервального ряда с разными промежутками времени между уровнями используется формула средней арифметической взвешенной, где в качестве весовых коэффициентов используется продолжительность интервалов времени между уровнями:</w:t>
      </w:r>
    </w:p>
    <w:p w:rsidR="00F307A0" w:rsidRPr="00AE48E4" w:rsidRDefault="00F307A0" w:rsidP="00F307A0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 w:rsidRPr="000E6451">
        <w:rPr>
          <w:position w:val="-34"/>
          <w:sz w:val="28"/>
          <w:szCs w:val="28"/>
        </w:rPr>
        <w:object w:dxaOrig="1260" w:dyaOrig="859">
          <v:shape id="_x0000_i1050" type="#_x0000_t75" style="width:62.65pt;height:43pt" o:ole="">
            <v:imagedata r:id="rId57" o:title=""/>
          </v:shape>
          <o:OLEObject Type="Embed" ProgID="Equation.3" ShapeID="_x0000_i1050" DrawAspect="Content" ObjectID="_1447137383" r:id="rId58"/>
        </w:objec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 w:rsidRPr="005E0D25"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i</w:t>
      </w:r>
      <w:r w:rsidRPr="005E0D25">
        <w:rPr>
          <w:sz w:val="28"/>
          <w:szCs w:val="28"/>
        </w:rPr>
        <w:t>- количество дней между смежными датами;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3) для моментного равноотстоя</w:t>
      </w:r>
      <w:r w:rsidRPr="005E0D25">
        <w:rPr>
          <w:sz w:val="28"/>
          <w:szCs w:val="28"/>
        </w:rPr>
        <w:t>щего ряда используется формула средней хронологической:</w:t>
      </w:r>
    </w:p>
    <w:p w:rsidR="00F307A0" w:rsidRPr="005E0D25" w:rsidRDefault="00F307A0" w:rsidP="00F307A0">
      <w:pPr>
        <w:spacing w:line="360" w:lineRule="auto"/>
        <w:ind w:firstLine="709"/>
        <w:jc w:val="center"/>
        <w:rPr>
          <w:sz w:val="28"/>
          <w:szCs w:val="28"/>
        </w:rPr>
      </w:pPr>
      <w:r w:rsidRPr="005E0D25">
        <w:rPr>
          <w:sz w:val="28"/>
          <w:szCs w:val="28"/>
        </w:rPr>
        <w:object w:dxaOrig="3480" w:dyaOrig="980">
          <v:shape id="_x0000_i1051" type="#_x0000_t75" style="width:173.9pt;height:48.6pt" o:ole="">
            <v:imagedata r:id="rId59" o:title=""/>
          </v:shape>
          <o:OLEObject Type="Embed" ProgID="Equation.3" ShapeID="_x0000_i1051" DrawAspect="Content" ObjectID="_1447137384" r:id="rId60"/>
        </w:object>
      </w:r>
      <w:r w:rsidRPr="005E0D25">
        <w:rPr>
          <w:sz w:val="28"/>
          <w:szCs w:val="28"/>
        </w:rPr>
        <w:t>.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E0D25">
        <w:rPr>
          <w:sz w:val="28"/>
          <w:szCs w:val="28"/>
        </w:rPr>
        <w:t>Данная формула используется, например, для расчета среднегодовой стоимости основных фондов, товарных запасов и др.</w:t>
      </w:r>
    </w:p>
    <w:p w:rsidR="00F307A0" w:rsidRPr="005E0D25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E0D25">
        <w:rPr>
          <w:sz w:val="28"/>
          <w:szCs w:val="28"/>
        </w:rPr>
        <w:t>) для мом</w:t>
      </w:r>
      <w:r>
        <w:rPr>
          <w:sz w:val="28"/>
          <w:szCs w:val="28"/>
        </w:rPr>
        <w:t>ентного ряда динамики с неравноотстоя</w:t>
      </w:r>
      <w:r w:rsidRPr="005E0D25">
        <w:rPr>
          <w:sz w:val="28"/>
          <w:szCs w:val="28"/>
        </w:rPr>
        <w:t>щими уровнями используется формула средней хронологической взвешенной</w:t>
      </w:r>
      <w:r>
        <w:rPr>
          <w:sz w:val="28"/>
          <w:szCs w:val="28"/>
        </w:rPr>
        <w:t xml:space="preserve"> </w:t>
      </w:r>
      <w:r w:rsidRPr="00BD4A6D">
        <w:rPr>
          <w:sz w:val="28"/>
          <w:szCs w:val="28"/>
        </w:rPr>
        <w:t>[1,</w:t>
      </w:r>
      <w:r>
        <w:rPr>
          <w:sz w:val="28"/>
          <w:szCs w:val="28"/>
          <w:lang w:val="en-US"/>
        </w:rPr>
        <w:t>c</w:t>
      </w:r>
      <w:r w:rsidRPr="00BD4A6D">
        <w:rPr>
          <w:sz w:val="28"/>
          <w:szCs w:val="28"/>
        </w:rPr>
        <w:t>.7-12]</w:t>
      </w:r>
      <w:r w:rsidRPr="005E0D25">
        <w:rPr>
          <w:sz w:val="28"/>
          <w:szCs w:val="28"/>
        </w:rPr>
        <w:t>:</w:t>
      </w:r>
    </w:p>
    <w:p w:rsidR="00F307A0" w:rsidRPr="005E0D25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  <w:r w:rsidRPr="005E0D25">
        <w:rPr>
          <w:sz w:val="28"/>
          <w:szCs w:val="28"/>
        </w:rPr>
        <w:t xml:space="preserve"> </w:t>
      </w:r>
      <w:r w:rsidRPr="00414491">
        <w:rPr>
          <w:position w:val="-34"/>
          <w:sz w:val="28"/>
          <w:szCs w:val="28"/>
        </w:rPr>
        <w:object w:dxaOrig="7380" w:dyaOrig="859">
          <v:shape id="_x0000_i1052" type="#_x0000_t75" style="width:368.4pt;height:43pt" o:ole="">
            <v:imagedata r:id="rId61" o:title=""/>
          </v:shape>
          <o:OLEObject Type="Embed" ProgID="Equation.3" ShapeID="_x0000_i1052" DrawAspect="Content" ObjectID="_1447137385" r:id="rId62"/>
        </w:object>
      </w:r>
      <w:r w:rsidRPr="005E0D25">
        <w:rPr>
          <w:sz w:val="28"/>
          <w:szCs w:val="28"/>
        </w:rPr>
        <w:t>.</w:t>
      </w: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firstLine="709"/>
        <w:jc w:val="both"/>
        <w:rPr>
          <w:sz w:val="28"/>
          <w:szCs w:val="28"/>
        </w:rPr>
      </w:pPr>
    </w:p>
    <w:p w:rsidR="00F307A0" w:rsidRPr="00AB0F1E" w:rsidRDefault="00F307A0" w:rsidP="00F307A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</w:t>
      </w:r>
      <w:r w:rsidRPr="00AB0F1E">
        <w:rPr>
          <w:b/>
          <w:sz w:val="28"/>
          <w:szCs w:val="28"/>
        </w:rPr>
        <w:t>Расчётная часть</w:t>
      </w:r>
    </w:p>
    <w:p w:rsidR="00F307A0" w:rsidRPr="0078110A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Имеются следующие выборочные данные о численности занятых в экономике региона и валовом региональном продукте (выборка 50%-ная, механическая, бесповторная):</w:t>
      </w:r>
    </w:p>
    <w:p w:rsidR="00F307A0" w:rsidRPr="0078110A" w:rsidRDefault="00F307A0" w:rsidP="00F307A0">
      <w:pPr>
        <w:spacing w:line="360" w:lineRule="auto"/>
        <w:jc w:val="center"/>
        <w:rPr>
          <w:sz w:val="28"/>
          <w:szCs w:val="28"/>
          <w:lang w:val="en-US"/>
        </w:rPr>
      </w:pPr>
      <w:r w:rsidRPr="00DD238B">
        <w:rPr>
          <w:sz w:val="28"/>
          <w:szCs w:val="28"/>
        </w:rPr>
        <w:t xml:space="preserve">                                                                                                 </w:t>
      </w:r>
      <w:r w:rsidRPr="00480B6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1</w:t>
      </w:r>
    </w:p>
    <w:p w:rsidR="00F307A0" w:rsidRPr="002343D1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7"/>
        <w:gridCol w:w="1587"/>
        <w:gridCol w:w="1672"/>
        <w:gridCol w:w="1526"/>
        <w:gridCol w:w="1587"/>
        <w:gridCol w:w="1672"/>
      </w:tblGrid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276" w:lineRule="auto"/>
              <w:jc w:val="center"/>
              <w:rPr>
                <w:lang w:val="en-US"/>
              </w:rPr>
            </w:pPr>
          </w:p>
          <w:p w:rsidR="00F307A0" w:rsidRPr="00BB467A" w:rsidRDefault="00F307A0" w:rsidP="00220AEC">
            <w:pPr>
              <w:spacing w:line="276" w:lineRule="auto"/>
              <w:jc w:val="center"/>
            </w:pPr>
            <w:r w:rsidRPr="00BB467A">
              <w:t>№ региона</w:t>
            </w:r>
          </w:p>
        </w:tc>
        <w:tc>
          <w:tcPr>
            <w:tcW w:w="1595" w:type="dxa"/>
          </w:tcPr>
          <w:p w:rsidR="00F307A0" w:rsidRPr="00BB467A" w:rsidRDefault="00F307A0" w:rsidP="00220AEC">
            <w:pPr>
              <w:spacing w:line="276" w:lineRule="auto"/>
              <w:jc w:val="center"/>
            </w:pPr>
            <w:r w:rsidRPr="00BB467A">
              <w:t>Численность занятых в экономике, тыс.чел.</w:t>
            </w:r>
          </w:p>
        </w:tc>
        <w:tc>
          <w:tcPr>
            <w:tcW w:w="1595" w:type="dxa"/>
          </w:tcPr>
          <w:p w:rsidR="00F307A0" w:rsidRPr="00BB467A" w:rsidRDefault="00F307A0" w:rsidP="00220AEC">
            <w:pPr>
              <w:spacing w:line="276" w:lineRule="auto"/>
              <w:jc w:val="center"/>
            </w:pPr>
            <w:r w:rsidRPr="00BB467A">
              <w:t>Валовой региональный продукт, млрд.руб.</w:t>
            </w:r>
          </w:p>
        </w:tc>
        <w:tc>
          <w:tcPr>
            <w:tcW w:w="1595" w:type="dxa"/>
          </w:tcPr>
          <w:p w:rsidR="00F307A0" w:rsidRPr="00BB467A" w:rsidRDefault="00F307A0" w:rsidP="00220AEC">
            <w:pPr>
              <w:spacing w:line="276" w:lineRule="auto"/>
              <w:jc w:val="center"/>
            </w:pPr>
            <w:r w:rsidRPr="00BB467A">
              <w:t>№ региона</w:t>
            </w:r>
          </w:p>
        </w:tc>
        <w:tc>
          <w:tcPr>
            <w:tcW w:w="1595" w:type="dxa"/>
          </w:tcPr>
          <w:p w:rsidR="00F307A0" w:rsidRPr="00BB467A" w:rsidRDefault="00F307A0" w:rsidP="00220AEC">
            <w:pPr>
              <w:spacing w:line="276" w:lineRule="auto"/>
              <w:jc w:val="center"/>
            </w:pPr>
            <w:r w:rsidRPr="00BB467A">
              <w:t>Численность занятых в экономике, тыс.чел.</w:t>
            </w:r>
          </w:p>
        </w:tc>
        <w:tc>
          <w:tcPr>
            <w:tcW w:w="1596" w:type="dxa"/>
          </w:tcPr>
          <w:p w:rsidR="00F307A0" w:rsidRPr="00BB467A" w:rsidRDefault="00F307A0" w:rsidP="00220AEC">
            <w:pPr>
              <w:spacing w:line="276" w:lineRule="auto"/>
              <w:jc w:val="center"/>
            </w:pPr>
            <w:r w:rsidRPr="00BB467A">
              <w:t>Валовой региональный продукт, млрд.руб.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388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154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16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554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187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685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248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799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297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607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232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18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631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259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527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209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19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400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164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748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284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20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544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206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615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224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21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708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247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556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214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22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622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234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541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165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379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146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9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593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226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657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250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710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274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580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210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618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252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26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702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242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12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547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217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763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289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433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204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28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646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223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595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235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29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614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233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496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184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30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532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211</w:t>
            </w:r>
          </w:p>
        </w:tc>
      </w:tr>
    </w:tbl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1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исходным данным:</w:t>
      </w:r>
    </w:p>
    <w:p w:rsidR="00F307A0" w:rsidRDefault="00F307A0" w:rsidP="00F307A0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Постройте статистический ряд распределения регионов по признаку «численность занятых в экономике», образовав пять групп с равными интервалами;</w:t>
      </w:r>
    </w:p>
    <w:p w:rsidR="00F307A0" w:rsidRDefault="00F307A0" w:rsidP="00F307A0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Графическим методом и путём расчётов определите значения моды и медианы полученного ряда распределения;</w:t>
      </w:r>
    </w:p>
    <w:p w:rsidR="00F307A0" w:rsidRDefault="00F307A0" w:rsidP="00F307A0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Рассчитайте характеристики интервального ряда распределения: среднюю арифметическую, среднее квадратическое отклонение, коэффициент вариации.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Сделайте выводы по результатам выполнения пунктов 1,2,3 задания;</w:t>
      </w:r>
    </w:p>
    <w:p w:rsidR="00F307A0" w:rsidRDefault="00F307A0" w:rsidP="00F307A0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Вычислите среднюю арифметическую по исходным данным, сравните её с аналогичным показателем, рассчитанным в п.3 для интервального ряда распределения. Объясните причину их расхождения.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Выполнение задания 1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5A3707">
        <w:rPr>
          <w:sz w:val="28"/>
          <w:szCs w:val="28"/>
        </w:rPr>
        <w:t xml:space="preserve">     </w:t>
      </w:r>
      <w:r>
        <w:rPr>
          <w:sz w:val="28"/>
          <w:szCs w:val="28"/>
        </w:rPr>
        <w:t>Целью выполнения данного задания является изучение состава и структуры выборочной совокупности регионов путём построения  и анализа  статистического ряда распределения регионов по признаку «Численность занятых в экономике».</w:t>
      </w:r>
    </w:p>
    <w:p w:rsidR="00F307A0" w:rsidRDefault="00F307A0" w:rsidP="00F307A0">
      <w:pPr>
        <w:pStyle w:val="a7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1.Построение интервального ряда распределения регионов по численности занятых в экономике</w:t>
      </w:r>
    </w:p>
    <w:p w:rsidR="00F307A0" w:rsidRPr="00737ACC" w:rsidRDefault="00F307A0" w:rsidP="00F307A0">
      <w:pPr>
        <w:spacing w:line="360" w:lineRule="auto"/>
        <w:jc w:val="both"/>
        <w:rPr>
          <w:sz w:val="28"/>
          <w:szCs w:val="28"/>
        </w:rPr>
      </w:pPr>
      <w:r w:rsidRPr="00737AC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построения интервального ряда распределения определяем величину интервала </w:t>
      </w:r>
      <w:r>
        <w:rPr>
          <w:sz w:val="28"/>
          <w:szCs w:val="28"/>
          <w:lang w:val="en-US"/>
        </w:rPr>
        <w:t>h</w:t>
      </w:r>
      <w:r w:rsidRPr="00737ACC">
        <w:rPr>
          <w:sz w:val="28"/>
          <w:szCs w:val="28"/>
        </w:rPr>
        <w:t xml:space="preserve"> </w:t>
      </w:r>
      <w:r>
        <w:rPr>
          <w:sz w:val="28"/>
          <w:szCs w:val="28"/>
        </w:rPr>
        <w:t>по формуле: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 w:rsidRPr="002C4D06">
        <w:rPr>
          <w:position w:val="-24"/>
          <w:sz w:val="28"/>
          <w:szCs w:val="28"/>
        </w:rPr>
        <w:object w:dxaOrig="1460" w:dyaOrig="620">
          <v:shape id="_x0000_i1053" type="#_x0000_t75" style="width:101pt;height:43.95pt" o:ole="">
            <v:imagedata r:id="rId63" o:title=""/>
          </v:shape>
          <o:OLEObject Type="Embed" ProgID="Equation.3" ShapeID="_x0000_i1053" DrawAspect="Content" ObjectID="_1447137386" r:id="rId64"/>
        </w:object>
      </w:r>
      <w:r>
        <w:rPr>
          <w:sz w:val="28"/>
          <w:szCs w:val="28"/>
        </w:rPr>
        <w:t xml:space="preserve">,                       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 w:rsidRPr="001E3071">
        <w:rPr>
          <w:sz w:val="28"/>
          <w:szCs w:val="28"/>
        </w:rPr>
        <w:t>x</w:t>
      </w:r>
      <w:r w:rsidRPr="001E3071">
        <w:rPr>
          <w:sz w:val="28"/>
          <w:szCs w:val="28"/>
          <w:vertAlign w:val="subscript"/>
        </w:rPr>
        <w:t>max</w:t>
      </w:r>
      <w:r w:rsidRPr="001E3071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Pr="001E3071">
        <w:rPr>
          <w:sz w:val="28"/>
          <w:szCs w:val="28"/>
        </w:rPr>
        <w:t xml:space="preserve"> x </w:t>
      </w:r>
      <w:r w:rsidRPr="001E3071">
        <w:rPr>
          <w:sz w:val="28"/>
          <w:szCs w:val="28"/>
          <w:vertAlign w:val="subscript"/>
        </w:rPr>
        <w:t>min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число групп интервального ряда.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заданных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=5, х</w:t>
      </w:r>
      <w:r>
        <w:rPr>
          <w:sz w:val="28"/>
          <w:szCs w:val="28"/>
          <w:vertAlign w:val="subscript"/>
          <w:lang w:val="en-US"/>
        </w:rPr>
        <w:t>max</w:t>
      </w:r>
      <w:r>
        <w:rPr>
          <w:sz w:val="28"/>
          <w:szCs w:val="28"/>
        </w:rPr>
        <w:t>= 799 тыс.чел., х</w:t>
      </w:r>
      <w:r>
        <w:rPr>
          <w:sz w:val="28"/>
          <w:szCs w:val="28"/>
          <w:vertAlign w:val="subscript"/>
          <w:lang w:val="en-US"/>
        </w:rPr>
        <w:t>min</w:t>
      </w:r>
      <w:r w:rsidRPr="001E3071">
        <w:rPr>
          <w:sz w:val="28"/>
          <w:szCs w:val="28"/>
          <w:vertAlign w:val="subscript"/>
        </w:rPr>
        <w:t xml:space="preserve"> </w:t>
      </w:r>
      <w:r w:rsidRPr="001E3071">
        <w:rPr>
          <w:sz w:val="28"/>
          <w:szCs w:val="28"/>
        </w:rPr>
        <w:t xml:space="preserve">= 379 </w:t>
      </w:r>
      <w:r>
        <w:rPr>
          <w:sz w:val="28"/>
          <w:szCs w:val="28"/>
        </w:rPr>
        <w:t>тыс.чел.: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h</w:t>
      </w:r>
      <w:r w:rsidRPr="00737ACC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799</m:t>
            </m:r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379</m:t>
            </m:r>
          </m:num>
          <m:den>
            <m:r>
              <w:rPr>
                <w:rFonts w:ascii="Cambria Math"/>
                <w:sz w:val="28"/>
                <w:szCs w:val="28"/>
              </w:rPr>
              <m:t>5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420</m:t>
            </m:r>
          </m:num>
          <m:den>
            <m:r>
              <w:rPr>
                <w:rFonts w:ascii="Cambria Math"/>
                <w:sz w:val="28"/>
                <w:szCs w:val="28"/>
              </w:rPr>
              <m:t>5</m:t>
            </m:r>
          </m:den>
        </m:f>
        <m:r>
          <w:rPr>
            <w:rFonts w:ascii="Cambria Math"/>
            <w:sz w:val="28"/>
            <w:szCs w:val="28"/>
          </w:rPr>
          <m:t>=84</m:t>
        </m:r>
      </m:oMath>
      <w:r w:rsidRPr="00737ACC">
        <w:rPr>
          <w:sz w:val="28"/>
          <w:szCs w:val="28"/>
        </w:rPr>
        <w:t xml:space="preserve"> </w:t>
      </w:r>
      <w:r w:rsidRPr="00832004">
        <w:rPr>
          <w:sz w:val="28"/>
          <w:szCs w:val="28"/>
        </w:rPr>
        <w:t>тыс.чел.</w:t>
      </w:r>
    </w:p>
    <w:p w:rsidR="00F307A0" w:rsidRPr="0078110A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=</w:t>
      </w:r>
      <w:r w:rsidRPr="00832004">
        <w:rPr>
          <w:sz w:val="28"/>
          <w:szCs w:val="28"/>
        </w:rPr>
        <w:t xml:space="preserve">84 </w:t>
      </w:r>
      <w:r>
        <w:rPr>
          <w:sz w:val="28"/>
          <w:szCs w:val="28"/>
        </w:rPr>
        <w:t xml:space="preserve">тыс.чел. границы интервалов ряда распределения имеют следующий вид : 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Таблица 2</w:t>
      </w:r>
    </w:p>
    <w:p w:rsidR="00F307A0" w:rsidRPr="002343D1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границ интервалов ряда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694"/>
        <w:gridCol w:w="2835"/>
      </w:tblGrid>
      <w:tr w:rsidR="00F307A0" w:rsidTr="00220AEC">
        <w:trPr>
          <w:jc w:val="center"/>
        </w:trPr>
        <w:tc>
          <w:tcPr>
            <w:tcW w:w="2376" w:type="dxa"/>
          </w:tcPr>
          <w:p w:rsidR="00F307A0" w:rsidRPr="000E6451" w:rsidRDefault="00F307A0" w:rsidP="00220AEC">
            <w:pPr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№ группы</w:t>
            </w:r>
          </w:p>
        </w:tc>
        <w:tc>
          <w:tcPr>
            <w:tcW w:w="2694" w:type="dxa"/>
          </w:tcPr>
          <w:p w:rsidR="00F307A0" w:rsidRPr="000E6451" w:rsidRDefault="00F307A0" w:rsidP="00220AEC">
            <w:pPr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Нижняя граница, тыс.чел.</w:t>
            </w:r>
          </w:p>
        </w:tc>
        <w:tc>
          <w:tcPr>
            <w:tcW w:w="2835" w:type="dxa"/>
          </w:tcPr>
          <w:p w:rsidR="00F307A0" w:rsidRPr="000E6451" w:rsidRDefault="00F307A0" w:rsidP="00220AEC">
            <w:pPr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Верхняя граница, тыс.чел.</w:t>
            </w:r>
          </w:p>
        </w:tc>
      </w:tr>
      <w:tr w:rsidR="00F307A0" w:rsidTr="00220AEC">
        <w:trPr>
          <w:jc w:val="center"/>
        </w:trPr>
        <w:tc>
          <w:tcPr>
            <w:tcW w:w="237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379</w:t>
            </w:r>
          </w:p>
        </w:tc>
        <w:tc>
          <w:tcPr>
            <w:tcW w:w="283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463</w:t>
            </w:r>
          </w:p>
        </w:tc>
      </w:tr>
      <w:tr w:rsidR="00F307A0" w:rsidTr="00220AEC">
        <w:trPr>
          <w:jc w:val="center"/>
        </w:trPr>
        <w:tc>
          <w:tcPr>
            <w:tcW w:w="237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463</w:t>
            </w:r>
          </w:p>
        </w:tc>
        <w:tc>
          <w:tcPr>
            <w:tcW w:w="283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547</w:t>
            </w:r>
          </w:p>
        </w:tc>
      </w:tr>
      <w:tr w:rsidR="00F307A0" w:rsidTr="00220AEC">
        <w:trPr>
          <w:jc w:val="center"/>
        </w:trPr>
        <w:tc>
          <w:tcPr>
            <w:tcW w:w="237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547</w:t>
            </w:r>
          </w:p>
        </w:tc>
        <w:tc>
          <w:tcPr>
            <w:tcW w:w="283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631</w:t>
            </w:r>
          </w:p>
        </w:tc>
      </w:tr>
      <w:tr w:rsidR="00F307A0" w:rsidTr="00220AEC">
        <w:trPr>
          <w:jc w:val="center"/>
        </w:trPr>
        <w:tc>
          <w:tcPr>
            <w:tcW w:w="237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631</w:t>
            </w:r>
          </w:p>
        </w:tc>
        <w:tc>
          <w:tcPr>
            <w:tcW w:w="283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715</w:t>
            </w:r>
          </w:p>
        </w:tc>
      </w:tr>
      <w:tr w:rsidR="00F307A0" w:rsidTr="00220AEC">
        <w:trPr>
          <w:jc w:val="center"/>
        </w:trPr>
        <w:tc>
          <w:tcPr>
            <w:tcW w:w="2376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715</w:t>
            </w:r>
          </w:p>
        </w:tc>
        <w:tc>
          <w:tcPr>
            <w:tcW w:w="283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799</w:t>
            </w:r>
          </w:p>
        </w:tc>
      </w:tr>
    </w:tbl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Определяем число</w:t>
      </w:r>
      <w:r w:rsidRPr="005A3707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регионов, входящих в каждую группу, используя принцип полуоткрытого интервала, согласно которому регионы со значениями признаков, которые служат  одновременно верхними и нижними границами смежных интервалов (463, 547, 631, 715), будем относить ко второму из смежных интервалов.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 определения числа регионов в каждой группе строим разработочную таблицу 3.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3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Разработочная таблица для построения интервального ряда распределения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jc w:val="center"/>
            </w:pPr>
            <w:r w:rsidRPr="000E6451">
              <w:t>Группы регионов по численности занятых в экономике, тыс.чел.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jc w:val="center"/>
            </w:pPr>
            <w:r w:rsidRPr="000E6451">
              <w:t>№ региона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jc w:val="center"/>
            </w:pPr>
            <w:r w:rsidRPr="000E6451">
              <w:t>Численность занятых в экономике, тыс.руб.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jc w:val="center"/>
            </w:pPr>
            <w:r w:rsidRPr="000E6451">
              <w:t>Валовый региональный продукт, млрд.руб.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379-463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388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154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433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204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19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400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164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379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146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Всего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4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1600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668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lastRenderedPageBreak/>
              <w:t>463-547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15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496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184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527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209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8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541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165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544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206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532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211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Всего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5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2640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975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547-631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12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547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217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607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232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615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224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556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214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9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593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226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16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554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187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22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622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234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25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580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210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29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614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233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618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252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14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595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235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Всего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11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6501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2464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631-715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18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631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259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685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248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710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274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21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708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247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24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657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250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26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702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242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28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646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223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Всего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4739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1743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715-799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748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284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799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297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27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763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289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Всего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3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2310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870</w:t>
            </w:r>
          </w:p>
        </w:tc>
      </w:tr>
      <w:tr w:rsidR="00F307A0" w:rsidTr="00220AEC">
        <w:tc>
          <w:tcPr>
            <w:tcW w:w="239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Итого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30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17790</w:t>
            </w:r>
          </w:p>
        </w:tc>
        <w:tc>
          <w:tcPr>
            <w:tcW w:w="23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6720</w:t>
            </w:r>
          </w:p>
        </w:tc>
      </w:tr>
    </w:tbl>
    <w:p w:rsidR="00F307A0" w:rsidRPr="00832004" w:rsidRDefault="00F307A0" w:rsidP="00F307A0">
      <w:pPr>
        <w:spacing w:line="360" w:lineRule="auto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основе итоговых строк «Всего»  табл.3 формируем  итоговую таблицу 4, представляющую  интервальный ряд распределения регионов по численности занятых в экономике.</w:t>
      </w:r>
    </w:p>
    <w:p w:rsidR="00F307A0" w:rsidRDefault="00F307A0" w:rsidP="00F307A0">
      <w:pPr>
        <w:spacing w:line="360" w:lineRule="auto"/>
        <w:rPr>
          <w:sz w:val="28"/>
          <w:szCs w:val="28"/>
        </w:rPr>
      </w:pPr>
      <w:r w:rsidRPr="00F97C72"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</w:p>
    <w:p w:rsidR="00F307A0" w:rsidRPr="00F97C72" w:rsidRDefault="00F307A0" w:rsidP="00F307A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97C72">
        <w:rPr>
          <w:sz w:val="28"/>
          <w:szCs w:val="28"/>
        </w:rPr>
        <w:t>Таблица 4</w:t>
      </w:r>
    </w:p>
    <w:p w:rsidR="00F307A0" w:rsidRPr="00AB0F1E" w:rsidRDefault="00F307A0" w:rsidP="00F307A0">
      <w:pPr>
        <w:spacing w:line="360" w:lineRule="auto"/>
        <w:jc w:val="center"/>
        <w:rPr>
          <w:sz w:val="28"/>
          <w:szCs w:val="28"/>
        </w:rPr>
      </w:pPr>
      <w:r w:rsidRPr="00AB0F1E">
        <w:rPr>
          <w:sz w:val="28"/>
          <w:szCs w:val="28"/>
        </w:rPr>
        <w:t>Распределение регионов по численности занятых в экономике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F307A0" w:rsidTr="00220AEC">
        <w:trPr>
          <w:trHeight w:val="854"/>
        </w:trPr>
        <w:tc>
          <w:tcPr>
            <w:tcW w:w="3190" w:type="dxa"/>
          </w:tcPr>
          <w:p w:rsidR="00F307A0" w:rsidRPr="000E6451" w:rsidRDefault="00F307A0" w:rsidP="00220AEC">
            <w:pPr>
              <w:jc w:val="center"/>
            </w:pPr>
            <w:r w:rsidRPr="000E6451">
              <w:t>№ группы</w:t>
            </w:r>
          </w:p>
        </w:tc>
        <w:tc>
          <w:tcPr>
            <w:tcW w:w="3190" w:type="dxa"/>
          </w:tcPr>
          <w:p w:rsidR="00F307A0" w:rsidRPr="000E6451" w:rsidRDefault="00F307A0" w:rsidP="00220AEC">
            <w:pPr>
              <w:jc w:val="center"/>
            </w:pPr>
            <w:r w:rsidRPr="000E6451">
              <w:t>Группы регионов по численности занятых в экономике, тыс.чел.</w:t>
            </w:r>
          </w:p>
        </w:tc>
        <w:tc>
          <w:tcPr>
            <w:tcW w:w="3191" w:type="dxa"/>
          </w:tcPr>
          <w:p w:rsidR="00F307A0" w:rsidRPr="000E6451" w:rsidRDefault="00F307A0" w:rsidP="00220AEC">
            <w:pPr>
              <w:jc w:val="center"/>
            </w:pPr>
            <w:r w:rsidRPr="000E6451">
              <w:t>Число регионов</w:t>
            </w:r>
          </w:p>
        </w:tc>
      </w:tr>
      <w:tr w:rsidR="00F307A0" w:rsidTr="00220AEC"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379-463</w:t>
            </w:r>
          </w:p>
        </w:tc>
        <w:tc>
          <w:tcPr>
            <w:tcW w:w="319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</w:t>
            </w:r>
          </w:p>
        </w:tc>
      </w:tr>
      <w:tr w:rsidR="00F307A0" w:rsidTr="00220AEC"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463-547</w:t>
            </w:r>
          </w:p>
        </w:tc>
        <w:tc>
          <w:tcPr>
            <w:tcW w:w="319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</w:t>
            </w:r>
          </w:p>
        </w:tc>
      </w:tr>
      <w:tr w:rsidR="00F307A0" w:rsidTr="00220AEC"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547-631</w:t>
            </w:r>
          </w:p>
        </w:tc>
        <w:tc>
          <w:tcPr>
            <w:tcW w:w="319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11</w:t>
            </w:r>
          </w:p>
        </w:tc>
      </w:tr>
      <w:tr w:rsidR="00F307A0" w:rsidTr="00220AEC"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631-715</w:t>
            </w:r>
          </w:p>
        </w:tc>
        <w:tc>
          <w:tcPr>
            <w:tcW w:w="319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</w:t>
            </w:r>
          </w:p>
        </w:tc>
      </w:tr>
      <w:tr w:rsidR="00F307A0" w:rsidTr="00220AEC"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715-799</w:t>
            </w:r>
          </w:p>
        </w:tc>
        <w:tc>
          <w:tcPr>
            <w:tcW w:w="319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</w:tr>
      <w:tr w:rsidR="00F307A0" w:rsidTr="00220AEC"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</w:rPr>
            </w:pPr>
            <w:r w:rsidRPr="000E6451">
              <w:rPr>
                <w:b/>
              </w:rPr>
              <w:t>Итого</w:t>
            </w:r>
          </w:p>
        </w:tc>
        <w:tc>
          <w:tcPr>
            <w:tcW w:w="319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30</w:t>
            </w:r>
          </w:p>
        </w:tc>
      </w:tr>
    </w:tbl>
    <w:p w:rsidR="00F307A0" w:rsidRDefault="00F307A0" w:rsidP="00F307A0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F307A0" w:rsidRPr="00F97C7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Приведём ещё три характеристики полученного ряда распределения- частоты групп в относительном выражении, накопленные частоты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, получаемые путём последовательного суммирования  частот всех предшествующих интервалов , и накопленные частости, рассчитываемые по формуле: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75" style="position:absolute;left:0;text-align:left;margin-left:180.45pt;margin-top:.75pt;width:53pt;height:39pt;z-index:251661312">
            <v:imagedata r:id="rId65" o:title=""/>
          </v:shape>
          <o:OLEObject Type="Embed" ProgID="Equation.3" ShapeID="_x0000_s1027" DrawAspect="Content" ObjectID="_1447137424" r:id="rId66"/>
        </w:pict>
      </w:r>
      <w:r w:rsidRPr="00F97C72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307A0" w:rsidRPr="00F97C72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5</w:t>
      </w:r>
    </w:p>
    <w:p w:rsidR="00F307A0" w:rsidRPr="00AB0F1E" w:rsidRDefault="00F307A0" w:rsidP="00F307A0">
      <w:pPr>
        <w:spacing w:line="360" w:lineRule="auto"/>
        <w:jc w:val="center"/>
        <w:rPr>
          <w:sz w:val="28"/>
          <w:szCs w:val="28"/>
        </w:rPr>
      </w:pPr>
      <w:r w:rsidRPr="00AB0F1E">
        <w:rPr>
          <w:sz w:val="28"/>
          <w:szCs w:val="28"/>
        </w:rPr>
        <w:t>Структура регионов по численности занятых в экономике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jc w:val="center"/>
            </w:pPr>
            <w:r w:rsidRPr="000E6451">
              <w:t>№ группы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jc w:val="center"/>
            </w:pPr>
            <w:r w:rsidRPr="000E6451">
              <w:t>Группы регионов по числу занятых в экономике, тыс.чел.</w:t>
            </w:r>
          </w:p>
        </w:tc>
        <w:tc>
          <w:tcPr>
            <w:tcW w:w="3190" w:type="dxa"/>
            <w:gridSpan w:val="2"/>
          </w:tcPr>
          <w:p w:rsidR="00F307A0" w:rsidRPr="000E6451" w:rsidRDefault="00F307A0" w:rsidP="00220AEC">
            <w:pPr>
              <w:jc w:val="center"/>
            </w:pPr>
            <w:r w:rsidRPr="000E6451">
              <w:t>Число регионов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jc w:val="center"/>
              <w:rPr>
                <w:vertAlign w:val="subscript"/>
                <w:lang w:val="en-US"/>
              </w:rPr>
            </w:pPr>
            <w:r w:rsidRPr="000E6451">
              <w:t xml:space="preserve">Накопленная частота </w:t>
            </w:r>
            <w:r w:rsidRPr="000E6451">
              <w:rPr>
                <w:lang w:val="en-US"/>
              </w:rPr>
              <w:t>S</w:t>
            </w:r>
            <w:r w:rsidRPr="000E6451">
              <w:rPr>
                <w:vertAlign w:val="subscript"/>
                <w:lang w:val="en-US"/>
              </w:rPr>
              <w:t>j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jc w:val="center"/>
            </w:pPr>
            <w:r w:rsidRPr="000E6451">
              <w:t>Накопленная частость,%</w:t>
            </w:r>
          </w:p>
        </w:tc>
      </w:tr>
      <w:tr w:rsidR="00F307A0" w:rsidTr="00220AEC">
        <w:tc>
          <w:tcPr>
            <w:tcW w:w="3190" w:type="dxa"/>
            <w:gridSpan w:val="2"/>
          </w:tcPr>
          <w:p w:rsidR="00F307A0" w:rsidRPr="000E6451" w:rsidRDefault="00F307A0" w:rsidP="00220AEC">
            <w:pPr>
              <w:jc w:val="center"/>
            </w:pPr>
          </w:p>
        </w:tc>
        <w:tc>
          <w:tcPr>
            <w:tcW w:w="1595" w:type="dxa"/>
          </w:tcPr>
          <w:p w:rsidR="00F307A0" w:rsidRPr="000E6451" w:rsidRDefault="00F307A0" w:rsidP="00220AEC">
            <w:pPr>
              <w:jc w:val="center"/>
            </w:pPr>
            <w:r w:rsidRPr="000E6451">
              <w:t>в абсолютном выражении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jc w:val="center"/>
            </w:pPr>
            <w:r w:rsidRPr="000E6451">
              <w:t>в % к итогу</w:t>
            </w:r>
          </w:p>
        </w:tc>
        <w:tc>
          <w:tcPr>
            <w:tcW w:w="3191" w:type="dxa"/>
            <w:gridSpan w:val="2"/>
          </w:tcPr>
          <w:p w:rsidR="00F307A0" w:rsidRPr="000E6451" w:rsidRDefault="00F307A0" w:rsidP="00220AEC">
            <w:pPr>
              <w:jc w:val="center"/>
            </w:pP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379-463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13,3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13,3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463-547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16,7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9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30,0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lastRenderedPageBreak/>
              <w:t>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547-631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11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36,7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20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66,7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4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631-715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23,3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27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90,0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5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715-799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10,0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30</w:t>
            </w: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100,0</w:t>
            </w:r>
          </w:p>
        </w:tc>
      </w:tr>
      <w:tr w:rsidR="00F307A0" w:rsidTr="00220AEC"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Итого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30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  <w:r w:rsidRPr="000E6451">
              <w:t>100,0</w:t>
            </w:r>
          </w:p>
        </w:tc>
        <w:tc>
          <w:tcPr>
            <w:tcW w:w="1595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  <w:tc>
          <w:tcPr>
            <w:tcW w:w="1596" w:type="dxa"/>
          </w:tcPr>
          <w:p w:rsidR="00F307A0" w:rsidRPr="000E6451" w:rsidRDefault="00F307A0" w:rsidP="00220AEC">
            <w:pPr>
              <w:spacing w:line="360" w:lineRule="auto"/>
              <w:jc w:val="center"/>
            </w:pPr>
          </w:p>
        </w:tc>
      </w:tr>
    </w:tbl>
    <w:p w:rsidR="00F307A0" w:rsidRDefault="00F307A0" w:rsidP="00F307A0">
      <w:pPr>
        <w:spacing w:line="360" w:lineRule="auto"/>
        <w:jc w:val="center"/>
        <w:rPr>
          <w:b/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Анализ интервального ряда распределения изучаемой совокупности регионов показывает, что распределение регионов по численности занятых в экономике не является равномерным: преобладают регионы с численностью занятых от 547 тыс.чел. до 631 тыс.чел. ( 11 регионов, доля которых составляет 36,7%); самая малочисленная группа регионов имеет численность 715-799 тыс.чел. и включает три региона, что составляет 10% от общего числа регионов.</w:t>
      </w:r>
    </w:p>
    <w:p w:rsidR="00F307A0" w:rsidRPr="00F97C72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036F2F" w:rsidRDefault="00F307A0" w:rsidP="00F307A0">
      <w:pPr>
        <w:spacing w:line="360" w:lineRule="auto"/>
        <w:jc w:val="center"/>
        <w:rPr>
          <w:sz w:val="28"/>
          <w:szCs w:val="28"/>
        </w:rPr>
      </w:pPr>
      <w:r w:rsidRPr="00036F2F">
        <w:rPr>
          <w:sz w:val="28"/>
          <w:szCs w:val="28"/>
        </w:rPr>
        <w:t xml:space="preserve">2.Нахождение моды и медианы </w:t>
      </w:r>
      <w:r>
        <w:rPr>
          <w:sz w:val="28"/>
          <w:szCs w:val="28"/>
        </w:rPr>
        <w:t xml:space="preserve"> полученного интервального ряда распределения  </w:t>
      </w:r>
      <w:r w:rsidRPr="00036F2F">
        <w:rPr>
          <w:sz w:val="28"/>
          <w:szCs w:val="28"/>
        </w:rPr>
        <w:t>графическим методом и путём расчётов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моды графическим методом строим по данным табл.4 гистограмму распределения регионов по изучаемому признаку.</w:t>
      </w:r>
    </w:p>
    <w:p w:rsidR="00F307A0" w:rsidRDefault="00F307A0" w:rsidP="00F307A0">
      <w:pPr>
        <w:spacing w:line="360" w:lineRule="auto"/>
        <w:jc w:val="center"/>
        <w:rPr>
          <w:rFonts w:ascii="Calibri" w:eastAsia="+mn-ea" w:hAnsi="Calibri" w:cs="+mn-cs"/>
          <w:color w:val="000000"/>
          <w:sz w:val="16"/>
          <w:szCs w:val="16"/>
        </w:rPr>
      </w:pPr>
      <w:r w:rsidRPr="0099283D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97.95pt;margin-top:142.05pt;width:.75pt;height:31.5pt;z-index:251662336" o:connectortype="straight"/>
        </w:pict>
      </w:r>
      <w:r w:rsidRPr="00A46147">
        <w:rPr>
          <w:rFonts w:ascii="Calibri" w:eastAsia="+mn-ea" w:hAnsi="Calibri" w:cs="+mn-cs"/>
          <w:color w:val="000000"/>
          <w:sz w:val="16"/>
          <w:szCs w:val="16"/>
        </w:rPr>
        <w:t xml:space="preserve"> </w:t>
      </w:r>
      <w:r>
        <w:rPr>
          <w:rFonts w:ascii="Calibri" w:eastAsia="+mn-ea" w:hAnsi="Calibri" w:cs="+mn-cs"/>
          <w:noProof/>
          <w:color w:val="000000"/>
          <w:sz w:val="16"/>
          <w:szCs w:val="16"/>
        </w:rPr>
        <w:drawing>
          <wp:inline distT="0" distB="0" distL="0" distR="0">
            <wp:extent cx="4476750" cy="2315845"/>
            <wp:effectExtent l="19050" t="0" r="0" b="0"/>
            <wp:docPr id="3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 l="2657" t="28789" r="57579" b="42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31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Рис.1 Определение моды графическим методом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Расчёт  конкретного  значения моды для интервального ряда производится по формуле:</w:t>
      </w:r>
    </w:p>
    <w:p w:rsidR="00F307A0" w:rsidRPr="00D178D4" w:rsidRDefault="00F307A0" w:rsidP="00F307A0">
      <w:pPr>
        <w:spacing w:line="360" w:lineRule="auto"/>
        <w:jc w:val="center"/>
        <w:rPr>
          <w:sz w:val="28"/>
          <w:szCs w:val="28"/>
        </w:rPr>
      </w:pPr>
      <w:r w:rsidRPr="00514280">
        <w:rPr>
          <w:position w:val="-30"/>
          <w:sz w:val="28"/>
          <w:szCs w:val="28"/>
        </w:rPr>
        <w:object w:dxaOrig="4000" w:dyaOrig="700">
          <v:shape id="_x0000_i1054" type="#_x0000_t75" style="width:187.95pt;height:34.6pt" o:ole="">
            <v:imagedata r:id="rId68" o:title=""/>
          </v:shape>
          <o:OLEObject Type="Embed" ProgID="Equation.3" ShapeID="_x0000_i1054" DrawAspect="Content" ObjectID="_1447137387" r:id="rId69"/>
        </w:object>
      </w:r>
      <w:r>
        <w:rPr>
          <w:sz w:val="28"/>
          <w:szCs w:val="28"/>
        </w:rPr>
        <w:t xml:space="preserve">, </w:t>
      </w:r>
      <w:r w:rsidRPr="00D178D4">
        <w:rPr>
          <w:sz w:val="28"/>
          <w:szCs w:val="28"/>
        </w:rPr>
        <w:t>где</w:t>
      </w:r>
    </w:p>
    <w:tbl>
      <w:tblPr>
        <w:tblW w:w="8640" w:type="dxa"/>
        <w:tblInd w:w="108" w:type="dxa"/>
        <w:tblLook w:val="04A0"/>
      </w:tblPr>
      <w:tblGrid>
        <w:gridCol w:w="8640"/>
      </w:tblGrid>
      <w:tr w:rsidR="00F307A0" w:rsidRPr="00D178D4" w:rsidTr="00220AEC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Default="00F307A0" w:rsidP="00220AE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178D4">
              <w:rPr>
                <w:color w:val="000000"/>
                <w:sz w:val="28"/>
                <w:szCs w:val="28"/>
              </w:rPr>
              <w:lastRenderedPageBreak/>
              <w:t xml:space="preserve">   </w:t>
            </w:r>
          </w:p>
          <w:p w:rsidR="00F307A0" w:rsidRPr="00D178D4" w:rsidRDefault="00F307A0" w:rsidP="00220AE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Мo</w:t>
            </w:r>
            <w:r w:rsidRPr="00D178D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D178D4">
              <w:rPr>
                <w:color w:val="000000"/>
                <w:sz w:val="28"/>
                <w:szCs w:val="28"/>
              </w:rPr>
              <w:t>– нижняя граница модального интервала,</w:t>
            </w:r>
          </w:p>
        </w:tc>
      </w:tr>
      <w:tr w:rsidR="00F307A0" w:rsidRPr="00D178D4" w:rsidTr="00220AEC">
        <w:trPr>
          <w:trHeight w:val="285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Pr="00D178D4" w:rsidRDefault="00F307A0" w:rsidP="00220AEC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</w:rPr>
              <w:t>h</w:t>
            </w:r>
            <w:r w:rsidRPr="00D178D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78D4">
              <w:rPr>
                <w:color w:val="000000"/>
                <w:sz w:val="28"/>
                <w:szCs w:val="28"/>
              </w:rPr>
              <w:t>– величина модального интервала,</w:t>
            </w:r>
          </w:p>
        </w:tc>
      </w:tr>
      <w:tr w:rsidR="00F307A0" w:rsidRPr="00D178D4" w:rsidTr="00220AEC">
        <w:trPr>
          <w:trHeight w:val="27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Pr="00D178D4" w:rsidRDefault="00F307A0" w:rsidP="00220AEC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</w:rPr>
              <w:t>f</w:t>
            </w: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Mo</w:t>
            </w:r>
            <w:r w:rsidRPr="00D178D4">
              <w:rPr>
                <w:color w:val="000000"/>
                <w:sz w:val="28"/>
                <w:szCs w:val="28"/>
              </w:rPr>
              <w:t xml:space="preserve"> – частота модального интервала,</w:t>
            </w:r>
          </w:p>
        </w:tc>
      </w:tr>
      <w:tr w:rsidR="00F307A0" w:rsidRPr="00D178D4" w:rsidTr="00220AEC">
        <w:trPr>
          <w:trHeight w:val="30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Pr="00D178D4" w:rsidRDefault="00F307A0" w:rsidP="00220AEC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</w:rPr>
              <w:t>f</w:t>
            </w: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Mo-1</w:t>
            </w:r>
            <w:r w:rsidRPr="00D178D4">
              <w:rPr>
                <w:color w:val="000000"/>
                <w:sz w:val="28"/>
                <w:szCs w:val="28"/>
              </w:rPr>
              <w:t xml:space="preserve"> – частота интервала, предшествующего модальному,</w:t>
            </w:r>
          </w:p>
        </w:tc>
      </w:tr>
      <w:tr w:rsidR="00F307A0" w:rsidRPr="00D178D4" w:rsidTr="00220AEC">
        <w:trPr>
          <w:trHeight w:val="30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Pr="00D178D4" w:rsidRDefault="00F307A0" w:rsidP="00220AEC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</w:rPr>
              <w:t>f</w:t>
            </w:r>
            <w:r w:rsidRPr="00D178D4"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Mo+1</w:t>
            </w:r>
            <w:r w:rsidRPr="00D178D4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D178D4">
              <w:rPr>
                <w:color w:val="000000"/>
                <w:sz w:val="28"/>
                <w:szCs w:val="28"/>
              </w:rPr>
              <w:t>– частота интервала, следующего за модальным.</w:t>
            </w:r>
          </w:p>
        </w:tc>
      </w:tr>
    </w:tbl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D178D4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Согласно таблице 4 модальным интервалом построенного ряда является интервал 547-631 тыс.чел, так как его частота максимальна (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=11).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Расчёт моды: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75" style="position:absolute;left:0;text-align:left;margin-left:4.95pt;margin-top:9.05pt;width:356.25pt;height:33pt;z-index:251663360" o:preferrelative="f">
            <v:imagedata r:id="rId70" o:title=""/>
            <o:lock v:ext="edit" aspectratio="f"/>
          </v:shape>
          <o:OLEObject Type="Embed" ProgID="Equation.3" ShapeID="_x0000_s1029" DrawAspect="Content" ObjectID="_1447137425" r:id="rId71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Вывод. </w:t>
      </w:r>
      <w:r>
        <w:rPr>
          <w:sz w:val="28"/>
          <w:szCs w:val="28"/>
        </w:rPr>
        <w:t>Для рассматриваемой совокупности регионов наиболее распространённая численность занятых в экономике характеризуется величиной 597,4 тыс.чел.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определения медианы графическим методом строим по данным табл.5 кумуляту распределения регионов по изучаемому признаку.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24375" cy="2493645"/>
            <wp:effectExtent l="19050" t="0" r="9525" b="0"/>
            <wp:docPr id="3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 l="4134" t="40601" r="55807" b="29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49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Рис.2 Определение медианы графическим методом</w:t>
      </w:r>
    </w:p>
    <w:p w:rsidR="00F307A0" w:rsidRPr="00D178D4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Расчёт конкретного значения медианы для интервального ряда распределения производится по формуле: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514280">
        <w:rPr>
          <w:position w:val="-10"/>
          <w:sz w:val="28"/>
          <w:szCs w:val="28"/>
        </w:rPr>
        <w:object w:dxaOrig="180" w:dyaOrig="340">
          <v:shape id="_x0000_i1055" type="#_x0000_t75" style="width:8.4pt;height:16.85pt" o:ole="">
            <v:imagedata r:id="rId73" o:title=""/>
          </v:shape>
          <o:OLEObject Type="Embed" ProgID="Equation.3" ShapeID="_x0000_i1055" DrawAspect="Content" ObjectID="_1447137388" r:id="rId74"/>
        </w:object>
      </w:r>
    </w:p>
    <w:p w:rsidR="00F307A0" w:rsidRPr="00514280" w:rsidRDefault="00F307A0" w:rsidP="00F307A0">
      <w:pPr>
        <w:spacing w:line="360" w:lineRule="auto"/>
        <w:jc w:val="both"/>
        <w:rPr>
          <w:sz w:val="28"/>
          <w:szCs w:val="28"/>
        </w:rPr>
      </w:pPr>
      <w:r w:rsidRPr="0099283D">
        <w:rPr>
          <w:noProof/>
          <w:position w:val="-10"/>
          <w:sz w:val="28"/>
          <w:szCs w:val="28"/>
        </w:rPr>
        <w:lastRenderedPageBreak/>
        <w:pict>
          <v:shape id="_x0000_s1030" type="#_x0000_t75" style="position:absolute;left:0;text-align:left;margin-left:98.05pt;margin-top:-13.25pt;width:129pt;height:67.95pt;z-index:251664384">
            <v:imagedata r:id="rId75" o:title=""/>
          </v:shape>
          <o:OLEObject Type="Embed" ProgID="Equation.3" ShapeID="_x0000_s1030" DrawAspect="Content" ObjectID="_1447137426" r:id="rId76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0129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8656" w:type="dxa"/>
        <w:tblInd w:w="108" w:type="dxa"/>
        <w:tblLook w:val="04A0"/>
      </w:tblPr>
      <w:tblGrid>
        <w:gridCol w:w="8656"/>
      </w:tblGrid>
      <w:tr w:rsidR="00F307A0" w:rsidRPr="00C37BDF" w:rsidTr="00220AEC">
        <w:trPr>
          <w:trHeight w:val="300"/>
        </w:trPr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Pr="00C37BDF" w:rsidRDefault="00F307A0" w:rsidP="00220AE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37BDF">
              <w:rPr>
                <w:color w:val="000000"/>
                <w:sz w:val="28"/>
                <w:szCs w:val="28"/>
              </w:rPr>
              <w:t xml:space="preserve">где  </w:t>
            </w:r>
            <w:r w:rsidRPr="00C37BDF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  <w:r w:rsidRPr="00C37BDF"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Ме</w:t>
            </w:r>
            <w:r w:rsidRPr="00C37BDF">
              <w:rPr>
                <w:color w:val="000000"/>
                <w:sz w:val="28"/>
                <w:szCs w:val="28"/>
              </w:rPr>
              <w:t>– нижняя граница медианного интервала,</w:t>
            </w:r>
          </w:p>
        </w:tc>
      </w:tr>
      <w:tr w:rsidR="00F307A0" w:rsidRPr="00C37BDF" w:rsidTr="00220AEC">
        <w:trPr>
          <w:trHeight w:val="300"/>
        </w:trPr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Pr="00C37BDF" w:rsidRDefault="00F307A0" w:rsidP="00220AEC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</w:t>
            </w:r>
            <w:r w:rsidRPr="00C37BDF">
              <w:rPr>
                <w:b/>
                <w:bCs/>
                <w:i/>
                <w:iCs/>
                <w:color w:val="000000"/>
                <w:sz w:val="28"/>
                <w:szCs w:val="28"/>
              </w:rPr>
              <w:t>h</w:t>
            </w:r>
            <w:r w:rsidRPr="00C37BDF">
              <w:rPr>
                <w:color w:val="000000"/>
                <w:sz w:val="28"/>
                <w:szCs w:val="28"/>
              </w:rPr>
              <w:t xml:space="preserve"> – величина медианного интервала,</w:t>
            </w:r>
          </w:p>
        </w:tc>
      </w:tr>
      <w:tr w:rsidR="00F307A0" w:rsidRPr="00C37BDF" w:rsidTr="00220AEC">
        <w:trPr>
          <w:trHeight w:val="300"/>
        </w:trPr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A0" w:rsidRPr="00657CA3" w:rsidRDefault="00F307A0" w:rsidP="00220AEC">
            <w:pPr>
              <w:spacing w:after="100" w:afterAutospacing="1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C37BDF">
              <w:rPr>
                <w:color w:val="000000"/>
                <w:sz w:val="28"/>
                <w:szCs w:val="28"/>
              </w:rPr>
              <w:t xml:space="preserve">∑ </w:t>
            </w:r>
            <w:r w:rsidRPr="00C37BDF">
              <w:rPr>
                <w:color w:val="000000"/>
                <w:sz w:val="28"/>
                <w:szCs w:val="28"/>
                <w:lang w:val="en-US"/>
              </w:rPr>
              <w:t>f</w:t>
            </w:r>
            <w:r w:rsidRPr="00C37BDF">
              <w:rPr>
                <w:color w:val="000000"/>
                <w:sz w:val="28"/>
                <w:szCs w:val="28"/>
                <w:vertAlign w:val="subscript"/>
                <w:lang w:val="en-US"/>
              </w:rPr>
              <w:t>j</w:t>
            </w:r>
            <w:r>
              <w:rPr>
                <w:color w:val="000000"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– </w:t>
            </w:r>
            <w:r>
              <w:rPr>
                <w:color w:val="000000"/>
                <w:sz w:val="28"/>
                <w:szCs w:val="28"/>
              </w:rPr>
              <w:t>сумма всех частот,</w:t>
            </w:r>
          </w:p>
        </w:tc>
      </w:tr>
      <w:tr w:rsidR="00F307A0" w:rsidRPr="00C37BDF" w:rsidTr="00220AEC">
        <w:trPr>
          <w:trHeight w:val="300"/>
        </w:trPr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Pr="00C37BDF" w:rsidRDefault="00F307A0" w:rsidP="00220AEC">
            <w:pPr>
              <w:spacing w:after="100" w:afterAutospacing="1" w:line="360" w:lineRule="auto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</w:t>
            </w:r>
            <w:r w:rsidRPr="00C37BDF">
              <w:rPr>
                <w:b/>
                <w:bCs/>
                <w:i/>
                <w:iCs/>
                <w:color w:val="000000"/>
                <w:sz w:val="28"/>
                <w:szCs w:val="28"/>
              </w:rPr>
              <w:t>f</w:t>
            </w:r>
            <w:r w:rsidRPr="00C37BDF"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Ме</w:t>
            </w:r>
            <w:r w:rsidRPr="00C37BDF">
              <w:rPr>
                <w:color w:val="000000"/>
                <w:sz w:val="28"/>
                <w:szCs w:val="28"/>
              </w:rPr>
              <w:t xml:space="preserve"> – частота медианного интервала,</w:t>
            </w:r>
          </w:p>
        </w:tc>
      </w:tr>
      <w:tr w:rsidR="00F307A0" w:rsidRPr="00C37BDF" w:rsidTr="00220AEC">
        <w:trPr>
          <w:trHeight w:val="300"/>
        </w:trPr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A0" w:rsidRDefault="00F307A0" w:rsidP="00220AE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</w:t>
            </w:r>
            <w:r w:rsidRPr="00C37BDF">
              <w:rPr>
                <w:b/>
                <w:bCs/>
                <w:i/>
                <w:iCs/>
                <w:color w:val="000000"/>
                <w:sz w:val="28"/>
                <w:szCs w:val="28"/>
              </w:rPr>
              <w:t>S</w:t>
            </w:r>
            <w:r w:rsidRPr="00C37BDF"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Mе-1</w:t>
            </w:r>
            <w:r w:rsidRPr="00C37BDF">
              <w:rPr>
                <w:color w:val="000000"/>
                <w:sz w:val="28"/>
                <w:szCs w:val="28"/>
              </w:rPr>
              <w:t xml:space="preserve"> – кумулятивная (накопленная) частота интервала, предшествующего медианному.</w:t>
            </w:r>
          </w:p>
          <w:p w:rsidR="00F307A0" w:rsidRDefault="00F307A0" w:rsidP="00220AE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9283D">
              <w:rPr>
                <w:b/>
                <w:bCs/>
                <w:i/>
                <w:iCs/>
                <w:noProof/>
                <w:color w:val="000000"/>
                <w:sz w:val="28"/>
                <w:szCs w:val="28"/>
              </w:rPr>
              <w:pict>
                <v:shape id="_x0000_s1031" type="#_x0000_t75" style="position:absolute;left:0;text-align:left;margin-left:221.55pt;margin-top:68.5pt;width:80pt;height:34pt;z-index:251665408">
                  <v:imagedata r:id="rId77" o:title=""/>
                </v:shape>
                <o:OLEObject Type="Embed" ProgID="Equation.3" ShapeID="_x0000_s1031" DrawAspect="Content" ObjectID="_1447137427" r:id="rId78"/>
              </w:pict>
            </w:r>
            <w:r>
              <w:rPr>
                <w:color w:val="000000"/>
                <w:sz w:val="28"/>
                <w:szCs w:val="28"/>
              </w:rPr>
              <w:t xml:space="preserve">     Определяем медианный интервал, используя графу 5 табл.5.</w:t>
            </w:r>
          </w:p>
          <w:p w:rsidR="00F307A0" w:rsidRPr="00AB0F1E" w:rsidRDefault="00F307A0" w:rsidP="00220AEC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Медианным интервалом является интервал 547-631 тыс.чел., так как именно в этом интервале накопленная частота </w:t>
            </w:r>
            <w:r>
              <w:rPr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color w:val="000000"/>
                <w:sz w:val="28"/>
                <w:szCs w:val="28"/>
                <w:vertAlign w:val="subscript"/>
                <w:lang w:val="en-US"/>
              </w:rPr>
              <w:t>j</w:t>
            </w:r>
            <w:r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= 20 впервые превышает полусумму всех частот :</w:t>
            </w:r>
          </w:p>
        </w:tc>
      </w:tr>
    </w:tbl>
    <w:p w:rsidR="00F307A0" w:rsidRPr="00DD238B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Расчёт медианы: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75" style="position:absolute;left:0;text-align:left;margin-left:5.5pt;margin-top:6.55pt;width:293pt;height:31pt;z-index:251666432">
            <v:imagedata r:id="rId79" o:title=""/>
          </v:shape>
          <o:OLEObject Type="Embed" ProgID="Equation.3" ShapeID="_x0000_s1032" DrawAspect="Content" ObjectID="_1447137428" r:id="rId80"/>
        </w:pict>
      </w:r>
    </w:p>
    <w:p w:rsidR="00F307A0" w:rsidRDefault="00F307A0" w:rsidP="00F307A0">
      <w:pPr>
        <w:tabs>
          <w:tab w:val="left" w:pos="6045"/>
        </w:tabs>
        <w:spacing w:line="360" w:lineRule="auto"/>
        <w:rPr>
          <w:b/>
          <w:sz w:val="28"/>
          <w:szCs w:val="28"/>
        </w:rPr>
      </w:pPr>
    </w:p>
    <w:p w:rsidR="00F307A0" w:rsidRDefault="00F307A0" w:rsidP="00F307A0">
      <w:pPr>
        <w:tabs>
          <w:tab w:val="left" w:pos="604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Вывод. </w:t>
      </w:r>
      <w:r>
        <w:rPr>
          <w:sz w:val="28"/>
          <w:szCs w:val="28"/>
        </w:rPr>
        <w:t>В рассматриваемой совокупности половина регионов с численностью занятых в экономике не более 593,2 тыс.чел., а другая половина- не менее 593, 2 тыс.чел.</w:t>
      </w:r>
    </w:p>
    <w:p w:rsidR="00F307A0" w:rsidRDefault="00F307A0" w:rsidP="00F307A0">
      <w:pPr>
        <w:tabs>
          <w:tab w:val="left" w:pos="6045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75" style="position:absolute;left:0;text-align:left;margin-left:308.5pt;margin-top:18.6pt;width:13.75pt;height:23.5pt;z-index:251667456">
            <v:imagedata r:id="rId81" o:title="" grayscale="t" bilevel="t"/>
          </v:shape>
          <o:OLEObject Type="Embed" ProgID="Equation.3" ShapeID="_x0000_s1033" DrawAspect="Content" ObjectID="_1447137429" r:id="rId82"/>
        </w:pict>
      </w:r>
      <w:r>
        <w:rPr>
          <w:sz w:val="28"/>
          <w:szCs w:val="28"/>
        </w:rPr>
        <w:t>3. Расчёт характеристик ряда распределения</w:t>
      </w:r>
    </w:p>
    <w:p w:rsidR="00F307A0" w:rsidRDefault="00F307A0" w:rsidP="00F307A0">
      <w:pPr>
        <w:spacing w:line="360" w:lineRule="auto"/>
        <w:jc w:val="both"/>
        <w:rPr>
          <w:color w:val="000000"/>
          <w:sz w:val="28"/>
          <w:szCs w:val="28"/>
        </w:rPr>
      </w:pPr>
      <w:r w:rsidRPr="0099283D">
        <w:rPr>
          <w:noProof/>
          <w:sz w:val="28"/>
          <w:szCs w:val="28"/>
        </w:rPr>
        <w:pict>
          <v:shape id="_x0000_s1035" type="#_x0000_t75" style="position:absolute;left:0;text-align:left;margin-left:372.45pt;margin-top:-.05pt;width:16pt;height:18pt;z-index:251669504">
            <v:imagedata r:id="rId83" o:title=""/>
          </v:shape>
          <o:OLEObject Type="Embed" ProgID="Equation.3" ShapeID="_x0000_s1035" DrawAspect="Content" ObjectID="_1447137430" r:id="rId84"/>
        </w:pict>
      </w:r>
      <w:r w:rsidRPr="0099283D">
        <w:rPr>
          <w:noProof/>
          <w:sz w:val="28"/>
          <w:szCs w:val="28"/>
        </w:rPr>
        <w:pict>
          <v:shape id="_x0000_s1034" type="#_x0000_t75" style="position:absolute;left:0;text-align:left;margin-left:326.65pt;margin-top:-.05pt;width:15.45pt;height:17pt;z-index:251668480">
            <v:imagedata r:id="rId85" o:title="" grayscale="t" bilevel="t"/>
          </v:shape>
          <o:OLEObject Type="Embed" ProgID="Equation.3" ShapeID="_x0000_s1034" DrawAspect="Content" ObjectID="_1447137431" r:id="rId86"/>
        </w:pict>
      </w:r>
      <w:r>
        <w:rPr>
          <w:sz w:val="28"/>
          <w:szCs w:val="28"/>
        </w:rPr>
        <w:t>Для расчёта характеристик  ряда распределения</w:t>
      </w:r>
      <w:r w:rsidRPr="00C15286">
        <w:rPr>
          <w:sz w:val="28"/>
          <w:szCs w:val="28"/>
        </w:rPr>
        <w:t xml:space="preserve">     </w:t>
      </w:r>
      <w:r>
        <w:rPr>
          <w:sz w:val="28"/>
          <w:szCs w:val="28"/>
        </w:rPr>
        <w:t>,    ,</w:t>
      </w:r>
      <w:r w:rsidRPr="00C15286">
        <w:rPr>
          <w:color w:val="000000"/>
          <w:sz w:val="20"/>
          <w:szCs w:val="20"/>
        </w:rPr>
        <w:t xml:space="preserve"> </w:t>
      </w:r>
      <w:r w:rsidRPr="008372D0">
        <w:rPr>
          <w:color w:val="000000"/>
          <w:sz w:val="28"/>
          <w:szCs w:val="28"/>
        </w:rPr>
        <w:t>σ</w:t>
      </w:r>
      <w:r w:rsidRPr="008372D0">
        <w:rPr>
          <w:color w:val="000000"/>
          <w:sz w:val="28"/>
          <w:szCs w:val="28"/>
          <w:vertAlign w:val="superscript"/>
        </w:rPr>
        <w:t>2</w:t>
      </w:r>
      <w:r w:rsidRPr="00C1528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,          </w:t>
      </w:r>
      <w:r>
        <w:rPr>
          <w:color w:val="000000"/>
          <w:sz w:val="28"/>
          <w:szCs w:val="28"/>
        </w:rPr>
        <w:t xml:space="preserve">     на основе табл.5 строим вспомогательную таблицу 6.</w:t>
      </w:r>
    </w:p>
    <w:p w:rsidR="00F307A0" w:rsidRDefault="00F307A0" w:rsidP="00F307A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Таблица 6</w:t>
      </w:r>
    </w:p>
    <w:p w:rsidR="00F307A0" w:rsidRDefault="00F307A0" w:rsidP="00F307A0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Расчётная таблица для нахождения характеристик ряда распределения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5"/>
        <w:gridCol w:w="1364"/>
        <w:gridCol w:w="1362"/>
        <w:gridCol w:w="1332"/>
        <w:gridCol w:w="1332"/>
        <w:gridCol w:w="1333"/>
        <w:gridCol w:w="1333"/>
      </w:tblGrid>
      <w:tr w:rsidR="00F307A0" w:rsidTr="00220AEC">
        <w:tc>
          <w:tcPr>
            <w:tcW w:w="1515" w:type="dxa"/>
          </w:tcPr>
          <w:p w:rsidR="00F307A0" w:rsidRPr="000E6451" w:rsidRDefault="00F307A0" w:rsidP="00220AEC">
            <w:pPr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Группы регионов по численности занятых в экономике, тыс.чел.</w:t>
            </w:r>
          </w:p>
        </w:tc>
        <w:tc>
          <w:tcPr>
            <w:tcW w:w="1364" w:type="dxa"/>
          </w:tcPr>
          <w:p w:rsidR="00F307A0" w:rsidRPr="000E6451" w:rsidRDefault="00F307A0" w:rsidP="00220AEC">
            <w:pPr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Середина интервала,</w:t>
            </w:r>
          </w:p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noProof/>
                <w:color w:val="000000"/>
              </w:rPr>
              <w:pict>
                <v:shape id="_x0000_s1036" type="#_x0000_t75" style="position:absolute;left:0;text-align:left;margin-left:16.7pt;margin-top:1.1pt;width:16.7pt;height:21.15pt;z-index:251670528">
                  <v:imagedata r:id="rId87" o:title=""/>
                </v:shape>
                <o:OLEObject Type="Embed" ProgID="Equation.3" ShapeID="_x0000_s1036" DrawAspect="Content" ObjectID="_1447137432" r:id="rId88"/>
              </w:pict>
            </w:r>
          </w:p>
        </w:tc>
        <w:tc>
          <w:tcPr>
            <w:tcW w:w="1362" w:type="dxa"/>
          </w:tcPr>
          <w:p w:rsidR="00F307A0" w:rsidRPr="000E6451" w:rsidRDefault="00F307A0" w:rsidP="00220AEC">
            <w:pPr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Число регионов,</w:t>
            </w:r>
          </w:p>
          <w:p w:rsidR="00F307A0" w:rsidRPr="000E6451" w:rsidRDefault="00F307A0" w:rsidP="00220A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E6451">
              <w:rPr>
                <w:b/>
                <w:bCs/>
                <w:i/>
                <w:iCs/>
                <w:color w:val="000000"/>
              </w:rPr>
              <w:t>f</w:t>
            </w:r>
            <w:r w:rsidRPr="000E6451">
              <w:rPr>
                <w:b/>
                <w:bCs/>
                <w:i/>
                <w:iCs/>
                <w:color w:val="000000"/>
                <w:vertAlign w:val="subscript"/>
              </w:rPr>
              <w:t>j</w:t>
            </w:r>
          </w:p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:rsidR="00F307A0" w:rsidRPr="000E6451" w:rsidRDefault="00F307A0" w:rsidP="00220AEC">
            <w:pPr>
              <w:rPr>
                <w:rFonts w:ascii="Calibri" w:hAnsi="Calibri"/>
                <w:color w:val="000000"/>
              </w:rPr>
            </w:pPr>
          </w:p>
          <w:p w:rsidR="00F307A0" w:rsidRPr="000E6451" w:rsidRDefault="00F307A0" w:rsidP="00220AE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67310</wp:posOffset>
                  </wp:positionV>
                  <wp:extent cx="390525" cy="24765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vAlign w:val="bottom"/>
          </w:tcPr>
          <w:p w:rsidR="00F307A0" w:rsidRPr="000E6451" w:rsidRDefault="00F307A0" w:rsidP="00220AEC">
            <w:pPr>
              <w:rPr>
                <w:rFonts w:ascii="Calibri" w:hAnsi="Calibri"/>
                <w:color w:val="000000"/>
              </w:rPr>
            </w:pPr>
          </w:p>
          <w:p w:rsidR="00F307A0" w:rsidRPr="000E6451" w:rsidRDefault="00F307A0" w:rsidP="00220AE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68580</wp:posOffset>
                  </wp:positionV>
                  <wp:extent cx="514350" cy="219075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  <w:vAlign w:val="bottom"/>
          </w:tcPr>
          <w:p w:rsidR="00F307A0" w:rsidRPr="000E6451" w:rsidRDefault="00F307A0" w:rsidP="00220AEC">
            <w:pPr>
              <w:rPr>
                <w:rFonts w:ascii="Calibri" w:hAnsi="Calibri"/>
                <w:color w:val="000000"/>
              </w:rPr>
            </w:pPr>
          </w:p>
          <w:p w:rsidR="00F307A0" w:rsidRPr="000E6451" w:rsidRDefault="00F307A0" w:rsidP="00220AE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759460</wp:posOffset>
                  </wp:positionH>
                  <wp:positionV relativeFrom="paragraph">
                    <wp:posOffset>87630</wp:posOffset>
                  </wp:positionV>
                  <wp:extent cx="838200" cy="22860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79375</wp:posOffset>
                  </wp:positionV>
                  <wp:extent cx="723900" cy="20955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  <w:vAlign w:val="bottom"/>
          </w:tcPr>
          <w:p w:rsidR="00F307A0" w:rsidRPr="000E6451" w:rsidRDefault="00F307A0" w:rsidP="00220AEC">
            <w:pPr>
              <w:rPr>
                <w:rFonts w:ascii="Calibri" w:hAnsi="Calibri"/>
                <w:color w:val="000000"/>
              </w:rPr>
            </w:pPr>
          </w:p>
          <w:p w:rsidR="00F307A0" w:rsidRPr="000E6451" w:rsidRDefault="00F307A0" w:rsidP="00220AEC">
            <w:pPr>
              <w:rPr>
                <w:rFonts w:ascii="Calibri" w:hAnsi="Calibri"/>
                <w:color w:val="000000"/>
              </w:rPr>
            </w:pPr>
          </w:p>
        </w:tc>
      </w:tr>
      <w:tr w:rsidR="00F307A0" w:rsidTr="00220AEC">
        <w:tc>
          <w:tcPr>
            <w:tcW w:w="151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6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color w:val="000000"/>
                <w:sz w:val="28"/>
                <w:szCs w:val="28"/>
              </w:rPr>
              <w:t>7</w:t>
            </w:r>
          </w:p>
        </w:tc>
      </w:tr>
      <w:tr w:rsidR="00F307A0" w:rsidTr="00220AEC">
        <w:tc>
          <w:tcPr>
            <w:tcW w:w="151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379-463</w:t>
            </w:r>
          </w:p>
        </w:tc>
        <w:tc>
          <w:tcPr>
            <w:tcW w:w="13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421</w:t>
            </w:r>
          </w:p>
        </w:tc>
        <w:tc>
          <w:tcPr>
            <w:tcW w:w="136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4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1684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-168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28224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112896</w:t>
            </w:r>
          </w:p>
        </w:tc>
      </w:tr>
      <w:tr w:rsidR="00F307A0" w:rsidTr="00220AEC">
        <w:tc>
          <w:tcPr>
            <w:tcW w:w="151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lastRenderedPageBreak/>
              <w:t>463-547</w:t>
            </w:r>
          </w:p>
        </w:tc>
        <w:tc>
          <w:tcPr>
            <w:tcW w:w="13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505</w:t>
            </w:r>
          </w:p>
        </w:tc>
        <w:tc>
          <w:tcPr>
            <w:tcW w:w="136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5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2525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-84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7056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35280</w:t>
            </w:r>
          </w:p>
        </w:tc>
      </w:tr>
      <w:tr w:rsidR="00F307A0" w:rsidTr="00220AEC">
        <w:tc>
          <w:tcPr>
            <w:tcW w:w="151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547-631</w:t>
            </w:r>
          </w:p>
        </w:tc>
        <w:tc>
          <w:tcPr>
            <w:tcW w:w="13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589</w:t>
            </w:r>
          </w:p>
        </w:tc>
        <w:tc>
          <w:tcPr>
            <w:tcW w:w="136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11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6479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0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0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0</w:t>
            </w:r>
          </w:p>
        </w:tc>
      </w:tr>
      <w:tr w:rsidR="00F307A0" w:rsidTr="00220AEC">
        <w:tc>
          <w:tcPr>
            <w:tcW w:w="151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631-715</w:t>
            </w:r>
          </w:p>
        </w:tc>
        <w:tc>
          <w:tcPr>
            <w:tcW w:w="13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673</w:t>
            </w:r>
          </w:p>
        </w:tc>
        <w:tc>
          <w:tcPr>
            <w:tcW w:w="136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7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4711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84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7056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49392</w:t>
            </w:r>
          </w:p>
        </w:tc>
      </w:tr>
      <w:tr w:rsidR="00F307A0" w:rsidTr="00220AEC">
        <w:tc>
          <w:tcPr>
            <w:tcW w:w="151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715-799</w:t>
            </w:r>
          </w:p>
        </w:tc>
        <w:tc>
          <w:tcPr>
            <w:tcW w:w="13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757</w:t>
            </w:r>
          </w:p>
        </w:tc>
        <w:tc>
          <w:tcPr>
            <w:tcW w:w="136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3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2271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168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28224</w:t>
            </w: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84672</w:t>
            </w:r>
          </w:p>
        </w:tc>
      </w:tr>
      <w:tr w:rsidR="00F307A0" w:rsidTr="00220AEC">
        <w:tc>
          <w:tcPr>
            <w:tcW w:w="1515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E645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17670</w:t>
            </w:r>
          </w:p>
        </w:tc>
        <w:tc>
          <w:tcPr>
            <w:tcW w:w="1332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color w:val="000000"/>
              </w:rPr>
            </w:pPr>
            <w:r w:rsidRPr="000E6451">
              <w:rPr>
                <w:color w:val="000000"/>
              </w:rPr>
              <w:t>282240</w:t>
            </w:r>
          </w:p>
        </w:tc>
      </w:tr>
    </w:tbl>
    <w:p w:rsidR="00F307A0" w:rsidRDefault="00F307A0" w:rsidP="00F307A0">
      <w:pPr>
        <w:spacing w:line="360" w:lineRule="auto"/>
        <w:jc w:val="center"/>
        <w:rPr>
          <w:color w:val="000000"/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41" type="#_x0000_t75" style="position:absolute;left:0;text-align:left;margin-left:1.2pt;margin-top:20.15pt;width:183pt;height:74pt;z-index:251675648">
            <v:imagedata r:id="rId93" o:title="" grayscale="t" bilevel="t"/>
          </v:shape>
          <o:OLEObject Type="Embed" ProgID="Equation.3" ShapeID="_x0000_s1041" DrawAspect="Content" ObjectID="_1447137433" r:id="rId94"/>
        </w:pict>
      </w:r>
      <w:r>
        <w:rPr>
          <w:color w:val="000000"/>
          <w:sz w:val="28"/>
          <w:szCs w:val="28"/>
        </w:rPr>
        <w:t>Рассчитаем среднюю арифметическую взвешенную:</w:t>
      </w:r>
    </w:p>
    <w:p w:rsidR="00F307A0" w:rsidRPr="008372D0" w:rsidRDefault="00F307A0" w:rsidP="00F307A0">
      <w:pPr>
        <w:spacing w:line="360" w:lineRule="auto"/>
        <w:jc w:val="both"/>
        <w:rPr>
          <w:color w:val="000000"/>
          <w:sz w:val="28"/>
          <w:szCs w:val="28"/>
        </w:rPr>
      </w:pPr>
    </w:p>
    <w:p w:rsidR="00F307A0" w:rsidRDefault="00F307A0" w:rsidP="00F307A0">
      <w:pPr>
        <w:tabs>
          <w:tab w:val="left" w:pos="604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F307A0" w:rsidRDefault="00F307A0" w:rsidP="00F307A0">
      <w:pPr>
        <w:tabs>
          <w:tab w:val="left" w:pos="6045"/>
        </w:tabs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tabs>
          <w:tab w:val="left" w:pos="6045"/>
        </w:tabs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2" type="#_x0000_t75" style="position:absolute;left:0;text-align:left;margin-left:-.85pt;margin-top:14.8pt;width:285pt;height:77pt;z-index:251676672">
            <v:imagedata r:id="rId95" o:title="" grayscale="t" bilevel="t"/>
          </v:shape>
          <o:OLEObject Type="Embed" ProgID="Equation.3" ShapeID="_x0000_s1042" DrawAspect="Content" ObjectID="_1447137434" r:id="rId96"/>
        </w:pict>
      </w:r>
      <w:r>
        <w:rPr>
          <w:sz w:val="28"/>
          <w:szCs w:val="28"/>
        </w:rPr>
        <w:t>Рассчитаем среднее квадратическое отклонение:</w:t>
      </w:r>
    </w:p>
    <w:p w:rsidR="00F307A0" w:rsidRDefault="00F307A0" w:rsidP="00F307A0">
      <w:pPr>
        <w:tabs>
          <w:tab w:val="left" w:pos="604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F307A0" w:rsidRDefault="00F307A0" w:rsidP="00F307A0">
      <w:pPr>
        <w:tabs>
          <w:tab w:val="left" w:pos="6045"/>
        </w:tabs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tabs>
          <w:tab w:val="left" w:pos="6045"/>
        </w:tabs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tabs>
          <w:tab w:val="left" w:pos="604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дисперсию: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 w:rsidRPr="00A7781E">
        <w:rPr>
          <w:sz w:val="28"/>
        </w:rPr>
        <w:t>σ</w:t>
      </w:r>
      <w:r w:rsidRPr="00A7781E">
        <w:rPr>
          <w:sz w:val="28"/>
          <w:vertAlign w:val="superscript"/>
        </w:rPr>
        <w:t>2</w:t>
      </w:r>
      <w:r w:rsidRPr="00A7781E">
        <w:rPr>
          <w:sz w:val="28"/>
        </w:rPr>
        <w:t xml:space="preserve"> = </w:t>
      </w:r>
      <w:r>
        <w:rPr>
          <w:sz w:val="28"/>
        </w:rPr>
        <w:t>96,995</w:t>
      </w:r>
      <w:r w:rsidRPr="00A7781E">
        <w:rPr>
          <w:sz w:val="28"/>
          <w:vertAlign w:val="superscript"/>
        </w:rPr>
        <w:t>2</w:t>
      </w:r>
      <w:r w:rsidRPr="00A7781E">
        <w:rPr>
          <w:sz w:val="28"/>
        </w:rPr>
        <w:t xml:space="preserve"> = </w:t>
      </w:r>
      <w:r>
        <w:rPr>
          <w:sz w:val="28"/>
        </w:rPr>
        <w:t>9408,03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noProof/>
          <w:sz w:val="28"/>
        </w:rPr>
        <w:pict>
          <v:shape id="_x0000_s1043" type="#_x0000_t75" style="position:absolute;left:0;text-align:left;margin-left:1.2pt;margin-top:18.75pt;width:177pt;height:31pt;z-index:251677696">
            <v:imagedata r:id="rId97" o:title=""/>
          </v:shape>
          <o:OLEObject Type="Embed" ProgID="Equation.3" ShapeID="_x0000_s1043" DrawAspect="Content" ObjectID="_1447137435" r:id="rId98"/>
        </w:pict>
      </w:r>
      <w:r>
        <w:rPr>
          <w:sz w:val="28"/>
        </w:rPr>
        <w:t>Рассчитаем коэффициент вариации: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noProof/>
          <w:sz w:val="28"/>
        </w:rPr>
        <w:pict>
          <v:shape id="_x0000_s1044" type="#_x0000_t75" style="position:absolute;left:0;text-align:left;margin-left:317.55pt;margin-top:15.45pt;width:13.75pt;height:23.5pt;z-index:251678720">
            <v:imagedata r:id="rId99" o:title="" grayscale="t" bilevel="t"/>
          </v:shape>
          <o:OLEObject Type="Embed" ProgID="Equation.3" ShapeID="_x0000_s1044" DrawAspect="Content" ObjectID="_1447137436" r:id="rId100"/>
        </w:pict>
      </w:r>
    </w:p>
    <w:p w:rsidR="00F307A0" w:rsidRPr="00A7781E" w:rsidRDefault="00F307A0" w:rsidP="00F307A0">
      <w:pPr>
        <w:spacing w:line="360" w:lineRule="auto"/>
        <w:jc w:val="both"/>
        <w:rPr>
          <w:sz w:val="28"/>
        </w:rPr>
      </w:pPr>
      <w:r w:rsidRPr="0099283D">
        <w:rPr>
          <w:b/>
          <w:noProof/>
          <w:sz w:val="28"/>
        </w:rPr>
        <w:pict>
          <v:shape id="_x0000_s1045" type="#_x0000_t75" style="position:absolute;left:0;text-align:left;margin-left:65.7pt;margin-top:121.7pt;width:36pt;height:15pt;z-index:251679744">
            <v:imagedata r:id="rId101" o:title=""/>
          </v:shape>
          <o:OLEObject Type="Embed" ProgID="Equation.3" ShapeID="_x0000_s1045" DrawAspect="Content" ObjectID="_1447137437" r:id="rId102"/>
        </w:pict>
      </w:r>
      <w:r w:rsidRPr="00AB0F1E">
        <w:rPr>
          <w:b/>
          <w:sz w:val="28"/>
        </w:rPr>
        <w:t>Вывод.</w:t>
      </w:r>
      <w:r>
        <w:rPr>
          <w:sz w:val="28"/>
        </w:rPr>
        <w:t xml:space="preserve"> </w:t>
      </w:r>
      <w:r w:rsidRPr="00A7781E">
        <w:rPr>
          <w:sz w:val="28"/>
        </w:rPr>
        <w:t xml:space="preserve">Анализ полученных значений показателей     </w:t>
      </w:r>
      <w:r>
        <w:rPr>
          <w:sz w:val="28"/>
        </w:rPr>
        <w:t xml:space="preserve"> </w:t>
      </w:r>
      <w:r w:rsidRPr="00A7781E">
        <w:rPr>
          <w:sz w:val="28"/>
        </w:rPr>
        <w:t>и σ говорит о том, что средняя величина по численности за</w:t>
      </w:r>
      <w:r>
        <w:rPr>
          <w:sz w:val="28"/>
        </w:rPr>
        <w:t>нятых в экономике составляет 589</w:t>
      </w:r>
      <w:r w:rsidRPr="00A7781E">
        <w:rPr>
          <w:sz w:val="28"/>
        </w:rPr>
        <w:t xml:space="preserve"> тыс. чел., отклонение от этой величины в ту или иную </w:t>
      </w:r>
      <w:r>
        <w:rPr>
          <w:sz w:val="28"/>
        </w:rPr>
        <w:t>сторону составляет в среднем 97</w:t>
      </w:r>
      <w:r w:rsidRPr="00A7781E">
        <w:rPr>
          <w:sz w:val="28"/>
        </w:rPr>
        <w:t xml:space="preserve"> тыс. чел. (или 28,7%), наиболее характерный показатель  численности занятых в экономик</w:t>
      </w:r>
      <w:r>
        <w:rPr>
          <w:sz w:val="28"/>
        </w:rPr>
        <w:t>е находится в пределах от 492 до 686</w:t>
      </w:r>
      <w:r w:rsidRPr="00A7781E">
        <w:rPr>
          <w:sz w:val="28"/>
        </w:rPr>
        <w:t xml:space="preserve">  чел. (диапазон           )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Значение Vσ =16,5 </w:t>
      </w:r>
      <w:r w:rsidRPr="00A7781E">
        <w:rPr>
          <w:sz w:val="28"/>
        </w:rPr>
        <w:t xml:space="preserve">% не превышает 33%, следовательно, вариация по численности занятых в экономике  в исследуемой совокупности регионов незначительна и совокупность по данному признаку однородна. Расхождение между значениями  </w:t>
      </w:r>
      <w:r>
        <w:rPr>
          <w:noProof/>
          <w:sz w:val="28"/>
        </w:rPr>
        <w:drawing>
          <wp:inline distT="0" distB="0" distL="0" distR="0">
            <wp:extent cx="130810" cy="201930"/>
            <wp:effectExtent l="19050" t="0" r="2540" b="0"/>
            <wp:docPr id="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781E">
        <w:rPr>
          <w:sz w:val="28"/>
        </w:rPr>
        <w:t xml:space="preserve"> ,</w:t>
      </w:r>
      <w:r>
        <w:rPr>
          <w:sz w:val="28"/>
        </w:rPr>
        <w:t xml:space="preserve"> </w:t>
      </w:r>
      <w:r w:rsidRPr="00A7781E">
        <w:rPr>
          <w:sz w:val="28"/>
        </w:rPr>
        <w:t xml:space="preserve">Мо и Ме незначительно ( </w:t>
      </w:r>
      <w:r>
        <w:rPr>
          <w:noProof/>
          <w:sz w:val="28"/>
        </w:rPr>
        <w:drawing>
          <wp:inline distT="0" distB="0" distL="0" distR="0">
            <wp:extent cx="130810" cy="201930"/>
            <wp:effectExtent l="19050" t="0" r="2540" b="0"/>
            <wp:docPr id="3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= 589</w:t>
      </w:r>
      <w:r w:rsidRPr="00A7781E">
        <w:rPr>
          <w:sz w:val="28"/>
        </w:rPr>
        <w:t xml:space="preserve"> тыс</w:t>
      </w:r>
      <w:r>
        <w:rPr>
          <w:sz w:val="28"/>
        </w:rPr>
        <w:t>. чел., Мо=597,4 тыс. чел., Ме=593,2</w:t>
      </w:r>
      <w:r w:rsidRPr="00A7781E">
        <w:rPr>
          <w:sz w:val="28"/>
        </w:rPr>
        <w:t xml:space="preserve"> тыс. чел.), что подтверждает вывод об однородности </w:t>
      </w:r>
      <w:r w:rsidRPr="00A7781E">
        <w:rPr>
          <w:sz w:val="28"/>
        </w:rPr>
        <w:lastRenderedPageBreak/>
        <w:t>совокупности регионов. Таким образом, найденное среднее значение по числ</w:t>
      </w:r>
      <w:r>
        <w:rPr>
          <w:sz w:val="28"/>
        </w:rPr>
        <w:t>енности занятых в экономике (589</w:t>
      </w:r>
      <w:r w:rsidRPr="00A7781E">
        <w:rPr>
          <w:sz w:val="28"/>
        </w:rPr>
        <w:t xml:space="preserve"> тыс. чел.) является типичной, надежной характеристикой исследуемой совокупности регионов.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</w:p>
    <w:p w:rsidR="00F307A0" w:rsidRDefault="00F307A0" w:rsidP="00F307A0">
      <w:pPr>
        <w:spacing w:line="360" w:lineRule="auto"/>
        <w:rPr>
          <w:sz w:val="28"/>
        </w:rPr>
      </w:pPr>
      <w:r>
        <w:rPr>
          <w:sz w:val="28"/>
        </w:rPr>
        <w:t>4. Вычисление средней арифметической по исходным данным о численности занятых в экономике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 w:rsidRPr="004C1999">
        <w:rPr>
          <w:sz w:val="28"/>
        </w:rPr>
        <w:t>Для расчета применяется формула средней арифметической простой:</w:t>
      </w:r>
    </w:p>
    <w:p w:rsidR="00F307A0" w:rsidRPr="004C1999" w:rsidRDefault="00F307A0" w:rsidP="00F307A0">
      <w:pPr>
        <w:spacing w:line="360" w:lineRule="auto"/>
        <w:jc w:val="both"/>
        <w:rPr>
          <w:sz w:val="28"/>
        </w:rPr>
      </w:pPr>
      <w:r>
        <w:rPr>
          <w:noProof/>
          <w:sz w:val="28"/>
          <w:lang w:eastAsia="en-US"/>
        </w:rPr>
        <w:pict>
          <v:shape id="_x0000_s1046" type="#_x0000_t75" style="position:absolute;left:0;text-align:left;margin-left:-1.05pt;margin-top:5.1pt;width:185.2pt;height:53.25pt;z-index:251680768">
            <v:imagedata r:id="rId104" o:title=""/>
          </v:shape>
          <o:OLEObject Type="Embed" ProgID="Equation.3" ShapeID="_x0000_s1046" DrawAspect="Content" ObjectID="_1447137438" r:id="rId105"/>
        </w:pict>
      </w:r>
    </w:p>
    <w:p w:rsidR="00F307A0" w:rsidRPr="004C1999" w:rsidRDefault="00F307A0" w:rsidP="00F307A0">
      <w:pPr>
        <w:spacing w:line="360" w:lineRule="auto"/>
        <w:jc w:val="both"/>
        <w:rPr>
          <w:sz w:val="28"/>
        </w:rPr>
      </w:pP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 w:rsidRPr="004C1999">
        <w:rPr>
          <w:sz w:val="28"/>
        </w:rPr>
        <w:t>Причина расхождения средних величин, рассчит</w:t>
      </w:r>
      <w:r>
        <w:rPr>
          <w:sz w:val="28"/>
        </w:rPr>
        <w:t>анных по исходным данным (593</w:t>
      </w:r>
      <w:r w:rsidRPr="004C1999">
        <w:rPr>
          <w:sz w:val="28"/>
        </w:rPr>
        <w:t xml:space="preserve">  тыс.чел.) и по интер</w:t>
      </w:r>
      <w:r>
        <w:rPr>
          <w:sz w:val="28"/>
        </w:rPr>
        <w:t>вальному ряду распределения (589</w:t>
      </w:r>
      <w:r w:rsidRPr="004C1999">
        <w:rPr>
          <w:sz w:val="28"/>
        </w:rPr>
        <w:t xml:space="preserve"> тыс. чел.), заключается в том, что в первом случае средняя определяется по фактическим значениям и</w:t>
      </w:r>
      <w:r>
        <w:rPr>
          <w:sz w:val="28"/>
        </w:rPr>
        <w:t>сследуемого признака для всех 30</w:t>
      </w:r>
      <w:r w:rsidRPr="004C1999">
        <w:rPr>
          <w:sz w:val="28"/>
        </w:rPr>
        <w:t xml:space="preserve"> регионов, а во втором случае в качестве значений признака берутся середины интервалов  и, следовательно, значение средней будет менее точным.</w:t>
      </w:r>
    </w:p>
    <w:p w:rsidR="00F307A0" w:rsidRDefault="00F307A0" w:rsidP="00F307A0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bookmarkStart w:id="5" w:name="_Toc263207702"/>
      <w:r w:rsidRPr="00B90D7C">
        <w:rPr>
          <w:rFonts w:ascii="Times New Roman" w:hAnsi="Times New Roman"/>
          <w:b w:val="0"/>
          <w:i w:val="0"/>
        </w:rPr>
        <w:t>Задание 2</w:t>
      </w:r>
      <w:bookmarkEnd w:id="5"/>
    </w:p>
    <w:p w:rsidR="00F307A0" w:rsidRPr="00B90D7C" w:rsidRDefault="00F307A0" w:rsidP="00F307A0"/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</w:t>
      </w:r>
      <w:r w:rsidRPr="00B90D7C">
        <w:rPr>
          <w:sz w:val="28"/>
        </w:rPr>
        <w:t>По исходным данн</w:t>
      </w:r>
      <w:r>
        <w:rPr>
          <w:sz w:val="28"/>
        </w:rPr>
        <w:t xml:space="preserve">ым </w:t>
      </w:r>
      <w:r w:rsidRPr="00B90D7C">
        <w:rPr>
          <w:sz w:val="28"/>
        </w:rPr>
        <w:t xml:space="preserve"> с использо</w:t>
      </w:r>
      <w:r>
        <w:rPr>
          <w:sz w:val="28"/>
        </w:rPr>
        <w:t>ванием  результатов выполнения з</w:t>
      </w:r>
      <w:r w:rsidRPr="00B90D7C">
        <w:rPr>
          <w:sz w:val="28"/>
        </w:rPr>
        <w:t>адания 1 необходимо:</w:t>
      </w:r>
    </w:p>
    <w:p w:rsidR="00F307A0" w:rsidRPr="00B90D7C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>1)</w:t>
      </w:r>
      <w:r w:rsidRPr="00B90D7C">
        <w:rPr>
          <w:sz w:val="28"/>
        </w:rPr>
        <w:t xml:space="preserve">Установить наличие и характер корреляционной связи между </w:t>
      </w:r>
      <w:r>
        <w:rPr>
          <w:sz w:val="28"/>
        </w:rPr>
        <w:t>численностью занятых в экономике региона и валовым региональным</w:t>
      </w:r>
      <w:r w:rsidRPr="00B90D7C">
        <w:rPr>
          <w:sz w:val="28"/>
        </w:rPr>
        <w:t>, используя метод аналитической группировки;</w:t>
      </w:r>
    </w:p>
    <w:p w:rsidR="00F307A0" w:rsidRPr="00B90D7C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>2)Оценить силу и тесноту корреляционной связи между названными признаками</w:t>
      </w:r>
      <w:r w:rsidRPr="00B90D7C">
        <w:rPr>
          <w:sz w:val="28"/>
        </w:rPr>
        <w:t>, используя коэффициент детерминации и эмпири</w:t>
      </w:r>
      <w:r>
        <w:rPr>
          <w:sz w:val="28"/>
        </w:rPr>
        <w:t>ческое корреляционное отношение;</w:t>
      </w:r>
    </w:p>
    <w:p w:rsidR="00F307A0" w:rsidRPr="00B90D7C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>3) Оценить статистическую значимость показателя силы связи.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 w:rsidRPr="00B90D7C">
        <w:rPr>
          <w:sz w:val="28"/>
        </w:rPr>
        <w:t>Сделать выводы по результатам выполнения задания 2.</w:t>
      </w:r>
    </w:p>
    <w:p w:rsidR="00F307A0" w:rsidRDefault="00F307A0" w:rsidP="00F307A0">
      <w:pPr>
        <w:spacing w:line="360" w:lineRule="auto"/>
        <w:jc w:val="center"/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>Выполнение задания 2</w:t>
      </w:r>
    </w:p>
    <w:p w:rsidR="00F307A0" w:rsidRPr="00AC7F03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</w:t>
      </w:r>
      <w:r w:rsidRPr="00AB0F1E">
        <w:rPr>
          <w:sz w:val="28"/>
        </w:rPr>
        <w:t xml:space="preserve">Целью выполнения данного задания </w:t>
      </w:r>
      <w:r w:rsidRPr="00AC7F03">
        <w:rPr>
          <w:sz w:val="28"/>
        </w:rPr>
        <w:t>является выявление наличия корреляционной связи между факторным и результативным признаками, а также установление направления связи и оценка ее тесноты.</w:t>
      </w:r>
    </w:p>
    <w:p w:rsidR="00F307A0" w:rsidRPr="00AC7F03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</w:t>
      </w:r>
      <w:r w:rsidRPr="00AC7F03">
        <w:rPr>
          <w:sz w:val="28"/>
        </w:rPr>
        <w:t>По условию Задания 2 факторным является признак  Численность занятых в экономике, результативным – признак Валовой региональный продукт.</w:t>
      </w:r>
    </w:p>
    <w:p w:rsidR="00F307A0" w:rsidRPr="00AC7F03" w:rsidRDefault="00F307A0" w:rsidP="00F307A0">
      <w:pPr>
        <w:spacing w:line="360" w:lineRule="auto"/>
        <w:jc w:val="both"/>
        <w:rPr>
          <w:sz w:val="28"/>
        </w:rPr>
      </w:pPr>
    </w:p>
    <w:p w:rsidR="00F307A0" w:rsidRPr="00AC7F03" w:rsidRDefault="00F307A0" w:rsidP="00F307A0">
      <w:pPr>
        <w:spacing w:line="360" w:lineRule="auto"/>
        <w:jc w:val="center"/>
        <w:rPr>
          <w:sz w:val="28"/>
        </w:rPr>
      </w:pPr>
      <w:r w:rsidRPr="00AC7F03">
        <w:rPr>
          <w:sz w:val="28"/>
        </w:rPr>
        <w:t>1. Установление наличия и характера корреляционной связи между признаками Численность занятых в экономике и Валовой региональный продукт методом аналитической группировки .</w:t>
      </w:r>
    </w:p>
    <w:p w:rsidR="00F307A0" w:rsidRPr="00AC7F03" w:rsidRDefault="00F307A0" w:rsidP="00F307A0">
      <w:pPr>
        <w:spacing w:line="360" w:lineRule="auto"/>
        <w:jc w:val="both"/>
        <w:rPr>
          <w:b/>
          <w:sz w:val="28"/>
          <w:szCs w:val="28"/>
        </w:rPr>
      </w:pPr>
      <w:r w:rsidRPr="0099283D">
        <w:rPr>
          <w:noProof/>
          <w:sz w:val="28"/>
          <w:szCs w:val="28"/>
          <w:lang w:eastAsia="en-US"/>
        </w:rPr>
        <w:pict>
          <v:shape id="_x0000_s1048" type="#_x0000_t75" style="position:absolute;left:0;text-align:left;margin-left:-1.8pt;margin-top:42.9pt;width:15pt;height:21pt;z-index:251682816">
            <v:imagedata r:id="rId106" o:title=""/>
          </v:shape>
          <o:OLEObject Type="Embed" ProgID="Equation.3" ShapeID="_x0000_s1048" DrawAspect="Content" ObjectID="_1447137439" r:id="rId107"/>
        </w:pict>
      </w:r>
      <w:r w:rsidRPr="0099283D">
        <w:rPr>
          <w:noProof/>
          <w:sz w:val="28"/>
          <w:szCs w:val="28"/>
          <w:lang w:eastAsia="en-US"/>
        </w:rPr>
        <w:pict>
          <v:shape id="_x0000_s1047" type="#_x0000_t75" style="position:absolute;left:0;text-align:left;margin-left:172.2pt;margin-top:68.4pt;width:15pt;height:21pt;z-index:251681792">
            <v:imagedata r:id="rId108" o:title=""/>
          </v:shape>
          <o:OLEObject Type="Embed" ProgID="Equation.3" ShapeID="_x0000_s1047" DrawAspect="Content" ObjectID="_1447137440" r:id="rId109"/>
        </w:pict>
      </w:r>
      <w:r>
        <w:rPr>
          <w:sz w:val="28"/>
          <w:szCs w:val="28"/>
        </w:rPr>
        <w:t xml:space="preserve">     </w:t>
      </w:r>
      <w:r w:rsidRPr="00AC7F03">
        <w:rPr>
          <w:sz w:val="28"/>
          <w:szCs w:val="28"/>
        </w:rPr>
        <w:t>Аналитическая группировка строится по факторному признаку Х и для каждой j-ой группы ряда определяется среднегрупповое значение                                                                                                                                                       !   результативного признака Y. Если с ростом значений фактора Х от группы к группе средние значения        систематически возрастают (или убывают), между признаками X и Y имеет место корреляционная</w:t>
      </w:r>
      <w:r w:rsidRPr="00AC7F03">
        <w:rPr>
          <w:b/>
          <w:sz w:val="28"/>
          <w:szCs w:val="28"/>
        </w:rPr>
        <w:t xml:space="preserve"> </w:t>
      </w:r>
      <w:r w:rsidRPr="00AC7F03">
        <w:rPr>
          <w:sz w:val="28"/>
          <w:szCs w:val="28"/>
        </w:rPr>
        <w:t>связь.</w:t>
      </w:r>
    </w:p>
    <w:p w:rsidR="00F307A0" w:rsidRPr="00AB0F1E" w:rsidRDefault="00F307A0" w:rsidP="00F307A0">
      <w:pPr>
        <w:spacing w:line="360" w:lineRule="auto"/>
        <w:jc w:val="both"/>
        <w:rPr>
          <w:sz w:val="28"/>
          <w:szCs w:val="28"/>
        </w:rPr>
      </w:pPr>
      <w:r w:rsidRPr="00AC7F03">
        <w:rPr>
          <w:sz w:val="28"/>
          <w:szCs w:val="28"/>
        </w:rPr>
        <w:t xml:space="preserve">Используя разработочную таблицу 2.3, строим аналитическую группировку, характеризующую зависимость между факторным признаком Х- </w:t>
      </w:r>
      <w:r w:rsidRPr="00AC7F03">
        <w:rPr>
          <w:sz w:val="28"/>
        </w:rPr>
        <w:t>Численность занятых в экономике</w:t>
      </w:r>
      <w:r w:rsidRPr="00AC7F03">
        <w:rPr>
          <w:sz w:val="28"/>
          <w:szCs w:val="28"/>
        </w:rPr>
        <w:t xml:space="preserve"> и результативным признаком Y - </w:t>
      </w:r>
      <w:r w:rsidRPr="00AC7F03">
        <w:rPr>
          <w:sz w:val="28"/>
        </w:rPr>
        <w:t>Валовой региональный продукт</w:t>
      </w:r>
      <w:r w:rsidRPr="00AC7F03">
        <w:rPr>
          <w:sz w:val="28"/>
          <w:szCs w:val="28"/>
        </w:rPr>
        <w:t>. Макет аналитической таблицы имеет следующий вид (табл. 2.7)</w:t>
      </w:r>
      <w:r>
        <w:rPr>
          <w:sz w:val="28"/>
          <w:szCs w:val="28"/>
        </w:rPr>
        <w:t xml:space="preserve">                                                                                                Таблица </w:t>
      </w:r>
      <w:r w:rsidRPr="00AB0F1E">
        <w:rPr>
          <w:sz w:val="28"/>
          <w:szCs w:val="28"/>
        </w:rPr>
        <w:t>7</w:t>
      </w:r>
    </w:p>
    <w:p w:rsidR="00F307A0" w:rsidRPr="00AB0F1E" w:rsidRDefault="00F307A0" w:rsidP="00F307A0">
      <w:pPr>
        <w:spacing w:line="360" w:lineRule="auto"/>
        <w:jc w:val="center"/>
        <w:rPr>
          <w:sz w:val="28"/>
          <w:szCs w:val="28"/>
        </w:rPr>
      </w:pPr>
      <w:r w:rsidRPr="00AB0F1E">
        <w:rPr>
          <w:sz w:val="28"/>
          <w:szCs w:val="28"/>
        </w:rPr>
        <w:t>Зависимость внутреннего валового продукта от численности занятых в экономике</w:t>
      </w:r>
    </w:p>
    <w:tbl>
      <w:tblPr>
        <w:tblW w:w="9375" w:type="dxa"/>
        <w:tblInd w:w="98" w:type="dxa"/>
        <w:tblLook w:val="04A0"/>
      </w:tblPr>
      <w:tblGrid>
        <w:gridCol w:w="1466"/>
        <w:gridCol w:w="2722"/>
        <w:gridCol w:w="1463"/>
        <w:gridCol w:w="1463"/>
        <w:gridCol w:w="2261"/>
      </w:tblGrid>
      <w:tr w:rsidR="00F307A0" w:rsidRPr="00163CB4" w:rsidTr="00220AEC">
        <w:trPr>
          <w:trHeight w:val="565"/>
        </w:trPr>
        <w:tc>
          <w:tcPr>
            <w:tcW w:w="1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Номер группы</w:t>
            </w:r>
          </w:p>
        </w:tc>
        <w:tc>
          <w:tcPr>
            <w:tcW w:w="27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spacing w:after="36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Группы регионов </w:t>
            </w:r>
            <w:r w:rsidRPr="00163CB4">
              <w:rPr>
                <w:color w:val="000000"/>
              </w:rPr>
              <w:t xml:space="preserve"> по </w:t>
            </w:r>
            <w:r>
              <w:rPr>
                <w:color w:val="000000"/>
              </w:rPr>
              <w:t>численности занятых в экономике</w:t>
            </w:r>
            <w:r w:rsidRPr="00163CB4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 тыс.</w:t>
            </w:r>
            <w:r w:rsidRPr="00163CB4">
              <w:rPr>
                <w:color w:val="000000"/>
              </w:rPr>
              <w:t>чел., x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spacing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регионов</w:t>
            </w:r>
            <w:r w:rsidRPr="00163CB4">
              <w:rPr>
                <w:color w:val="000000"/>
              </w:rPr>
              <w:t>, f</w:t>
            </w:r>
            <w:r w:rsidRPr="00163CB4">
              <w:rPr>
                <w:color w:val="000000"/>
                <w:vertAlign w:val="subscript"/>
              </w:rPr>
              <w:t>j</w:t>
            </w:r>
          </w:p>
        </w:tc>
        <w:tc>
          <w:tcPr>
            <w:tcW w:w="37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Валовой региональный продукт, млрд.</w:t>
            </w:r>
            <w:r w:rsidRPr="00163CB4">
              <w:rPr>
                <w:color w:val="000000"/>
              </w:rPr>
              <w:t xml:space="preserve"> руб.</w:t>
            </w:r>
          </w:p>
        </w:tc>
      </w:tr>
      <w:tr w:rsidR="00F307A0" w:rsidRPr="00163CB4" w:rsidTr="00220AEC">
        <w:trPr>
          <w:trHeight w:val="353"/>
        </w:trPr>
        <w:tc>
          <w:tcPr>
            <w:tcW w:w="14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всего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854710</wp:posOffset>
                  </wp:positionH>
                  <wp:positionV relativeFrom="paragraph">
                    <wp:posOffset>145415</wp:posOffset>
                  </wp:positionV>
                  <wp:extent cx="257175" cy="247650"/>
                  <wp:effectExtent l="0" t="0" r="0" b="0"/>
                  <wp:wrapNone/>
                  <wp:docPr id="26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</w:rPr>
              <w:t>в среднем на один регион</w:t>
            </w:r>
            <w:r w:rsidRPr="00163CB4">
              <w:rPr>
                <w:color w:val="000000"/>
              </w:rPr>
              <w:t>,</w:t>
            </w:r>
          </w:p>
        </w:tc>
      </w:tr>
      <w:tr w:rsidR="00F307A0" w:rsidRPr="00163CB4" w:rsidTr="00220AEC">
        <w:trPr>
          <w:trHeight w:val="274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4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5=4:3</w:t>
            </w:r>
          </w:p>
        </w:tc>
      </w:tr>
      <w:tr w:rsidR="00F307A0" w:rsidRPr="00163CB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</w:tr>
      <w:tr w:rsidR="00F307A0" w:rsidRPr="00163CB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2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</w:tr>
      <w:tr w:rsidR="00F307A0" w:rsidRPr="00163CB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3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</w:tr>
      <w:tr w:rsidR="00F307A0" w:rsidRPr="00163CB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4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</w:tr>
      <w:tr w:rsidR="00F307A0" w:rsidRPr="00163CB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  <w:r w:rsidRPr="00163CB4">
              <w:rPr>
                <w:color w:val="000000"/>
              </w:rPr>
              <w:t>5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</w:tr>
      <w:tr w:rsidR="00F307A0" w:rsidRPr="00163CB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both"/>
              <w:rPr>
                <w:color w:val="000000"/>
              </w:rPr>
            </w:pPr>
            <w:r w:rsidRPr="00163CB4">
              <w:rPr>
                <w:color w:val="000000"/>
              </w:rPr>
              <w:t> 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both"/>
              <w:rPr>
                <w:color w:val="000000"/>
              </w:rPr>
            </w:pPr>
            <w:r w:rsidRPr="00163CB4">
              <w:rPr>
                <w:color w:val="000000"/>
              </w:rPr>
              <w:t>ИТОГО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right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163CB4" w:rsidRDefault="00F307A0" w:rsidP="00220AEC">
            <w:pPr>
              <w:jc w:val="center"/>
              <w:rPr>
                <w:color w:val="000000"/>
              </w:rPr>
            </w:pPr>
          </w:p>
        </w:tc>
      </w:tr>
    </w:tbl>
    <w:p w:rsidR="00F307A0" w:rsidRPr="0000160A" w:rsidRDefault="00F307A0" w:rsidP="00F307A0">
      <w:pPr>
        <w:spacing w:line="360" w:lineRule="auto"/>
        <w:jc w:val="both"/>
        <w:rPr>
          <w:b/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49" type="#_x0000_t75" style="position:absolute;left:0;text-align:left;margin-left:205.2pt;margin-top:-3.45pt;width:15pt;height:21pt;z-index:251683840">
            <v:imagedata r:id="rId111" o:title=""/>
          </v:shape>
          <o:OLEObject Type="Embed" ProgID="Equation.3" ShapeID="_x0000_s1049" DrawAspect="Content" ObjectID="_1447137441" r:id="rId112"/>
        </w:pict>
      </w:r>
      <w:r w:rsidRPr="00163CB4">
        <w:rPr>
          <w:sz w:val="28"/>
          <w:szCs w:val="28"/>
        </w:rPr>
        <w:t>Групповые средние значения      получаем из таблицы 3 (графа 4), основываясь на итоговых строках «Всего». Построенную аналитическую г</w:t>
      </w:r>
      <w:r>
        <w:rPr>
          <w:sz w:val="28"/>
          <w:szCs w:val="28"/>
        </w:rPr>
        <w:t>руппировку представляет табл. 8.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8</w:t>
      </w:r>
    </w:p>
    <w:p w:rsidR="00F307A0" w:rsidRPr="00AB0F1E" w:rsidRDefault="00F307A0" w:rsidP="00F307A0">
      <w:pPr>
        <w:spacing w:line="360" w:lineRule="auto"/>
        <w:jc w:val="center"/>
        <w:rPr>
          <w:sz w:val="28"/>
          <w:szCs w:val="28"/>
        </w:rPr>
      </w:pPr>
      <w:r w:rsidRPr="00AB0F1E">
        <w:rPr>
          <w:sz w:val="28"/>
          <w:szCs w:val="28"/>
        </w:rPr>
        <w:t>Зависимость валового регионального продукта от  численности занятых в экономике</w:t>
      </w:r>
    </w:p>
    <w:tbl>
      <w:tblPr>
        <w:tblW w:w="9375" w:type="dxa"/>
        <w:tblInd w:w="98" w:type="dxa"/>
        <w:tblLook w:val="04A0"/>
      </w:tblPr>
      <w:tblGrid>
        <w:gridCol w:w="1466"/>
        <w:gridCol w:w="2722"/>
        <w:gridCol w:w="1463"/>
        <w:gridCol w:w="1463"/>
        <w:gridCol w:w="2261"/>
      </w:tblGrid>
      <w:tr w:rsidR="00F307A0" w:rsidRPr="00B90DC4" w:rsidTr="00220AEC">
        <w:trPr>
          <w:trHeight w:val="565"/>
        </w:trPr>
        <w:tc>
          <w:tcPr>
            <w:tcW w:w="1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Номер группы</w:t>
            </w:r>
          </w:p>
        </w:tc>
        <w:tc>
          <w:tcPr>
            <w:tcW w:w="27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 xml:space="preserve">Группы </w:t>
            </w:r>
            <w:r>
              <w:rPr>
                <w:color w:val="000000"/>
              </w:rPr>
              <w:t>регионов по численности занятых в экономике</w:t>
            </w:r>
            <w:r w:rsidRPr="00B90DC4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тыс.</w:t>
            </w:r>
            <w:r w:rsidRPr="00B90DC4">
              <w:rPr>
                <w:color w:val="000000"/>
              </w:rPr>
              <w:t>чел., x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регионов</w:t>
            </w:r>
            <w:r w:rsidRPr="00B90DC4">
              <w:rPr>
                <w:color w:val="000000"/>
              </w:rPr>
              <w:t>, f</w:t>
            </w:r>
            <w:r w:rsidRPr="00B90DC4">
              <w:rPr>
                <w:color w:val="000000"/>
                <w:vertAlign w:val="subscript"/>
              </w:rPr>
              <w:t>j</w:t>
            </w:r>
          </w:p>
        </w:tc>
        <w:tc>
          <w:tcPr>
            <w:tcW w:w="37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Валовой региональный продукт</w:t>
            </w:r>
            <w:r w:rsidRPr="00B90DC4">
              <w:rPr>
                <w:color w:val="000000"/>
              </w:rPr>
              <w:t>, мл</w:t>
            </w:r>
            <w:r>
              <w:rPr>
                <w:color w:val="000000"/>
              </w:rPr>
              <w:t>рд.</w:t>
            </w:r>
            <w:r w:rsidRPr="00B90DC4">
              <w:rPr>
                <w:color w:val="000000"/>
              </w:rPr>
              <w:t xml:space="preserve"> руб.</w:t>
            </w:r>
          </w:p>
        </w:tc>
      </w:tr>
      <w:tr w:rsidR="00F307A0" w:rsidRPr="00B90DC4" w:rsidTr="00220AEC">
        <w:trPr>
          <w:trHeight w:val="353"/>
        </w:trPr>
        <w:tc>
          <w:tcPr>
            <w:tcW w:w="14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B90DC4">
              <w:rPr>
                <w:color w:val="000000"/>
              </w:rPr>
              <w:t>сего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848995</wp:posOffset>
                  </wp:positionH>
                  <wp:positionV relativeFrom="paragraph">
                    <wp:posOffset>191770</wp:posOffset>
                  </wp:positionV>
                  <wp:extent cx="242570" cy="231140"/>
                  <wp:effectExtent l="0" t="0" r="0" b="0"/>
                  <wp:wrapNone/>
                  <wp:docPr id="27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570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</w:rPr>
              <w:t>в среднем на один регион</w:t>
            </w:r>
            <w:r w:rsidRPr="00B90DC4">
              <w:rPr>
                <w:color w:val="000000"/>
              </w:rPr>
              <w:t>,</w:t>
            </w:r>
          </w:p>
        </w:tc>
      </w:tr>
      <w:tr w:rsidR="00F307A0" w:rsidRPr="00B90DC4" w:rsidTr="00220AEC">
        <w:trPr>
          <w:trHeight w:val="274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4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5=4:3</w:t>
            </w:r>
          </w:p>
        </w:tc>
      </w:tr>
      <w:tr w:rsidR="00F307A0" w:rsidRPr="00B90DC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379-463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</w:tr>
      <w:tr w:rsidR="00F307A0" w:rsidRPr="00B90DC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2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463-547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F307A0" w:rsidRPr="00B90DC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3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547-631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11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2464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F307A0" w:rsidRPr="00B90DC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4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631-715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F307A0" w:rsidRPr="00B90DC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5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715-799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</w:tr>
      <w:tr w:rsidR="00F307A0" w:rsidRPr="00B90DC4" w:rsidTr="00220AEC">
        <w:trPr>
          <w:trHeight w:val="319"/>
        </w:trPr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 w:rsidRPr="00B90DC4">
              <w:rPr>
                <w:color w:val="000000"/>
              </w:rPr>
              <w:t>ИТОГО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B90DC4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1125</w:t>
            </w:r>
          </w:p>
        </w:tc>
      </w:tr>
    </w:tbl>
    <w:p w:rsidR="00F307A0" w:rsidRDefault="00F307A0" w:rsidP="00F307A0">
      <w:pPr>
        <w:spacing w:line="360" w:lineRule="auto"/>
        <w:jc w:val="both"/>
        <w:rPr>
          <w:b/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5916D0">
        <w:rPr>
          <w:b/>
          <w:sz w:val="28"/>
          <w:szCs w:val="28"/>
        </w:rPr>
        <w:t xml:space="preserve">Вывод. </w:t>
      </w:r>
      <w:r w:rsidRPr="005916D0">
        <w:rPr>
          <w:sz w:val="28"/>
          <w:szCs w:val="28"/>
        </w:rPr>
        <w:t>Анализ данных таблицы 2.8 показывает, что с увеличением  численности занятых в экономике  от группы к группе систематически возрастает и внутренний валовой продукт по каждой группе регионов, что свидетельствует о наличии прямой корреляционной связи между исследуемыми признаками.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5916D0" w:rsidRDefault="00F307A0" w:rsidP="00F307A0">
      <w:pPr>
        <w:spacing w:line="360" w:lineRule="auto"/>
        <w:jc w:val="center"/>
        <w:rPr>
          <w:sz w:val="28"/>
          <w:szCs w:val="28"/>
        </w:rPr>
      </w:pPr>
      <w:r w:rsidRPr="005916D0">
        <w:rPr>
          <w:sz w:val="28"/>
          <w:szCs w:val="28"/>
        </w:rPr>
        <w:t xml:space="preserve">2. Измерение тесноты корреляционной связи с использованием коэффициента детерминации  и эмпирического корреляционного отношения </w:t>
      </w:r>
    </w:p>
    <w:p w:rsidR="00F307A0" w:rsidRPr="005916D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52" type="#_x0000_t75" style="position:absolute;left:0;text-align:left;margin-left:205.2pt;margin-top:80.95pt;width:41pt;height:36pt;z-index:251686912">
            <v:imagedata r:id="rId113" o:title=""/>
          </v:shape>
          <o:OLEObject Type="Embed" ProgID="Equation.3" ShapeID="_x0000_s1052" DrawAspect="Content" ObjectID="_1447137442" r:id="rId114"/>
        </w:pict>
      </w:r>
      <w:r>
        <w:rPr>
          <w:sz w:val="28"/>
          <w:szCs w:val="28"/>
        </w:rPr>
        <w:t xml:space="preserve">     </w:t>
      </w:r>
      <w:r w:rsidRPr="005916D0">
        <w:rPr>
          <w:sz w:val="28"/>
          <w:szCs w:val="28"/>
        </w:rPr>
        <w:t xml:space="preserve">Коэффициент детерминации    </w:t>
      </w:r>
      <w:r w:rsidRPr="005916D0">
        <w:rPr>
          <w:i/>
          <w:sz w:val="28"/>
          <w:szCs w:val="28"/>
        </w:rPr>
        <w:t>η</w:t>
      </w:r>
      <w:r w:rsidRPr="005916D0">
        <w:rPr>
          <w:i/>
          <w:sz w:val="28"/>
          <w:szCs w:val="28"/>
          <w:vertAlign w:val="superscript"/>
        </w:rPr>
        <w:t>2</w:t>
      </w:r>
      <w:r w:rsidRPr="005916D0">
        <w:rPr>
          <w:sz w:val="28"/>
          <w:szCs w:val="28"/>
        </w:rPr>
        <w:t xml:space="preserve">   характеризует силу влияния факторного (группировочного) признака Х на результативный признак Y и рассчитывается как доля межгрупповой дисперсии     </w:t>
      </w:r>
      <w:r w:rsidRPr="005916D0">
        <w:rPr>
          <w:b/>
          <w:i/>
          <w:sz w:val="28"/>
          <w:szCs w:val="28"/>
        </w:rPr>
        <w:t>δ</w:t>
      </w:r>
      <w:r w:rsidRPr="005916D0">
        <w:rPr>
          <w:b/>
          <w:i/>
          <w:sz w:val="20"/>
          <w:szCs w:val="20"/>
          <w:vertAlign w:val="subscript"/>
        </w:rPr>
        <w:t>х</w:t>
      </w:r>
      <w:r w:rsidRPr="005916D0">
        <w:rPr>
          <w:b/>
          <w:i/>
          <w:sz w:val="20"/>
          <w:szCs w:val="20"/>
          <w:vertAlign w:val="superscript"/>
        </w:rPr>
        <w:t>2</w:t>
      </w:r>
      <w:r w:rsidRPr="005916D0">
        <w:rPr>
          <w:sz w:val="28"/>
          <w:szCs w:val="28"/>
        </w:rPr>
        <w:t xml:space="preserve">  признака Y в его общей дисперсии </w:t>
      </w:r>
      <w:r w:rsidRPr="005916D0">
        <w:rPr>
          <w:b/>
          <w:i/>
          <w:sz w:val="28"/>
          <w:szCs w:val="28"/>
        </w:rPr>
        <w:t>σ</w:t>
      </w:r>
      <w:r w:rsidRPr="005916D0">
        <w:rPr>
          <w:b/>
          <w:i/>
          <w:sz w:val="20"/>
          <w:szCs w:val="20"/>
          <w:vertAlign w:val="subscript"/>
        </w:rPr>
        <w:t>0</w:t>
      </w:r>
      <w:r w:rsidRPr="005916D0">
        <w:rPr>
          <w:b/>
          <w:i/>
          <w:sz w:val="20"/>
          <w:szCs w:val="20"/>
          <w:vertAlign w:val="superscript"/>
        </w:rPr>
        <w:t>2</w:t>
      </w:r>
    </w:p>
    <w:p w:rsidR="00F307A0" w:rsidRDefault="00F307A0" w:rsidP="00F307A0">
      <w:pPr>
        <w:spacing w:line="360" w:lineRule="auto"/>
        <w:jc w:val="right"/>
        <w:rPr>
          <w:sz w:val="28"/>
          <w:szCs w:val="28"/>
        </w:rPr>
      </w:pPr>
    </w:p>
    <w:p w:rsidR="00F307A0" w:rsidRPr="005916D0" w:rsidRDefault="00F307A0" w:rsidP="00F307A0">
      <w:pPr>
        <w:spacing w:line="360" w:lineRule="auto"/>
        <w:jc w:val="right"/>
        <w:rPr>
          <w:sz w:val="28"/>
          <w:szCs w:val="28"/>
        </w:rPr>
      </w:pPr>
    </w:p>
    <w:p w:rsidR="00F307A0" w:rsidRPr="005916D0" w:rsidRDefault="00F307A0" w:rsidP="00F307A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5B4849">
        <w:rPr>
          <w:sz w:val="28"/>
          <w:szCs w:val="28"/>
        </w:rPr>
        <w:t>де</w:t>
      </w:r>
      <w:r>
        <w:rPr>
          <w:b/>
          <w:i/>
          <w:sz w:val="28"/>
          <w:szCs w:val="28"/>
        </w:rPr>
        <w:t xml:space="preserve"> </w:t>
      </w:r>
      <w:r w:rsidRPr="005916D0">
        <w:rPr>
          <w:b/>
          <w:i/>
          <w:sz w:val="28"/>
          <w:szCs w:val="28"/>
        </w:rPr>
        <w:t>δ</w:t>
      </w:r>
      <w:r w:rsidRPr="005916D0">
        <w:rPr>
          <w:b/>
          <w:i/>
          <w:sz w:val="28"/>
          <w:szCs w:val="28"/>
          <w:vertAlign w:val="subscript"/>
        </w:rPr>
        <w:t>х</w:t>
      </w:r>
      <w:r w:rsidRPr="005916D0">
        <w:rPr>
          <w:b/>
          <w:i/>
          <w:sz w:val="28"/>
          <w:szCs w:val="28"/>
          <w:vertAlign w:val="superscript"/>
        </w:rPr>
        <w:t>2</w:t>
      </w:r>
      <w:r w:rsidRPr="005916D0">
        <w:rPr>
          <w:b/>
          <w:sz w:val="28"/>
          <w:szCs w:val="28"/>
        </w:rPr>
        <w:t xml:space="preserve"> -  </w:t>
      </w:r>
      <w:r w:rsidRPr="005916D0">
        <w:rPr>
          <w:sz w:val="28"/>
          <w:szCs w:val="28"/>
        </w:rPr>
        <w:t>межгрупповая (факторная) дисперсия признака Y</w:t>
      </w:r>
      <w:r w:rsidRPr="005916D0">
        <w:rPr>
          <w:b/>
          <w:sz w:val="28"/>
          <w:szCs w:val="28"/>
        </w:rPr>
        <w:t>,</w:t>
      </w:r>
    </w:p>
    <w:p w:rsidR="00F307A0" w:rsidRPr="005916D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5916D0">
        <w:rPr>
          <w:b/>
          <w:i/>
          <w:sz w:val="28"/>
          <w:szCs w:val="28"/>
        </w:rPr>
        <w:t>σ</w:t>
      </w:r>
      <w:r w:rsidRPr="005916D0">
        <w:rPr>
          <w:b/>
          <w:i/>
          <w:sz w:val="28"/>
          <w:szCs w:val="28"/>
          <w:vertAlign w:val="subscript"/>
        </w:rPr>
        <w:t>0</w:t>
      </w:r>
      <w:r w:rsidRPr="005916D0">
        <w:rPr>
          <w:b/>
          <w:i/>
          <w:sz w:val="28"/>
          <w:szCs w:val="28"/>
          <w:vertAlign w:val="superscript"/>
        </w:rPr>
        <w:t>2</w:t>
      </w:r>
      <w:r w:rsidRPr="005916D0">
        <w:rPr>
          <w:sz w:val="28"/>
          <w:szCs w:val="28"/>
        </w:rPr>
        <w:t xml:space="preserve"> - общая дисперсия признака Y.</w:t>
      </w:r>
    </w:p>
    <w:p w:rsidR="00F307A0" w:rsidRPr="005916D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916D0">
        <w:rPr>
          <w:sz w:val="28"/>
          <w:szCs w:val="28"/>
        </w:rPr>
        <w:t xml:space="preserve">Общая дисперсия </w:t>
      </w:r>
      <w:r w:rsidRPr="005916D0">
        <w:rPr>
          <w:b/>
          <w:i/>
          <w:sz w:val="28"/>
          <w:szCs w:val="28"/>
        </w:rPr>
        <w:t>σ</w:t>
      </w:r>
      <w:r w:rsidRPr="005916D0">
        <w:rPr>
          <w:b/>
          <w:i/>
          <w:sz w:val="28"/>
          <w:szCs w:val="28"/>
          <w:vertAlign w:val="subscript"/>
        </w:rPr>
        <w:t>0</w:t>
      </w:r>
      <w:r w:rsidRPr="005916D0">
        <w:rPr>
          <w:b/>
          <w:i/>
          <w:sz w:val="28"/>
          <w:szCs w:val="28"/>
          <w:vertAlign w:val="superscript"/>
        </w:rPr>
        <w:t>2</w:t>
      </w:r>
      <w:r w:rsidRPr="005916D0">
        <w:rPr>
          <w:b/>
          <w:sz w:val="28"/>
          <w:szCs w:val="28"/>
        </w:rPr>
        <w:t xml:space="preserve"> </w:t>
      </w:r>
      <w:r w:rsidRPr="005916D0">
        <w:rPr>
          <w:sz w:val="28"/>
          <w:szCs w:val="28"/>
        </w:rPr>
        <w:t>характеризует вариацию результативного признака, сложившуюся под влиянием всех действующих на Y факторов (систематических и случайных) и вычисляется по формуле</w:t>
      </w:r>
      <w:r>
        <w:rPr>
          <w:sz w:val="28"/>
          <w:szCs w:val="28"/>
        </w:rPr>
        <w:t>:</w:t>
      </w:r>
    </w:p>
    <w:p w:rsidR="00F307A0" w:rsidRPr="005916D0" w:rsidRDefault="00F307A0" w:rsidP="00F307A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pict>
          <v:shape id="_x0000_s1053" type="#_x0000_t75" style="position:absolute;left:0;text-align:left;margin-left:149.55pt;margin-top:11.7pt;width:151.15pt;height:55.65pt;z-index:251687936">
            <v:imagedata r:id="rId115" o:title=""/>
          </v:shape>
          <o:OLEObject Type="Embed" ProgID="Equation.3" ShapeID="_x0000_s1053" DrawAspect="Content" ObjectID="_1447137443" r:id="rId116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5916D0" w:rsidRDefault="00F307A0" w:rsidP="00F307A0">
      <w:pPr>
        <w:spacing w:line="360" w:lineRule="auto"/>
        <w:jc w:val="both"/>
        <w:rPr>
          <w:b/>
          <w:sz w:val="28"/>
          <w:szCs w:val="28"/>
        </w:rPr>
      </w:pPr>
    </w:p>
    <w:p w:rsidR="00F307A0" w:rsidRPr="005916D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54" type="#_x0000_t75" style="position:absolute;left:0;text-align:left;margin-left:-4.2pt;margin-top:20.2pt;width:15pt;height:20pt;z-index:251688960">
            <v:imagedata r:id="rId117" o:title=""/>
          </v:shape>
          <o:OLEObject Type="Embed" ProgID="Equation.3" ShapeID="_x0000_s1054" DrawAspect="Content" ObjectID="_1447137444" r:id="rId118"/>
        </w:pict>
      </w:r>
      <w:r w:rsidRPr="005B4849">
        <w:rPr>
          <w:sz w:val="28"/>
          <w:szCs w:val="28"/>
        </w:rPr>
        <w:t xml:space="preserve">где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916D0">
        <w:rPr>
          <w:i/>
          <w:sz w:val="28"/>
          <w:szCs w:val="28"/>
        </w:rPr>
        <w:t>y</w:t>
      </w:r>
      <w:r w:rsidRPr="005916D0">
        <w:rPr>
          <w:i/>
          <w:sz w:val="28"/>
          <w:szCs w:val="28"/>
          <w:vertAlign w:val="subscript"/>
        </w:rPr>
        <w:t>i</w:t>
      </w:r>
      <w:r w:rsidRPr="005916D0">
        <w:rPr>
          <w:sz w:val="28"/>
          <w:szCs w:val="28"/>
        </w:rPr>
        <w:t xml:space="preserve"> – индивидуальные значения результативного признака;</w:t>
      </w:r>
    </w:p>
    <w:p w:rsidR="00F307A0" w:rsidRPr="005916D0" w:rsidRDefault="00F307A0" w:rsidP="00F307A0">
      <w:pPr>
        <w:spacing w:line="360" w:lineRule="auto"/>
        <w:jc w:val="both"/>
        <w:rPr>
          <w:sz w:val="28"/>
          <w:szCs w:val="28"/>
        </w:rPr>
      </w:pPr>
      <w:r w:rsidRPr="005916D0">
        <w:rPr>
          <w:sz w:val="28"/>
          <w:szCs w:val="28"/>
        </w:rPr>
        <w:t xml:space="preserve">    – общая средняя значений результативного признака;</w:t>
      </w:r>
    </w:p>
    <w:p w:rsidR="00F307A0" w:rsidRPr="005916D0" w:rsidRDefault="00F307A0" w:rsidP="00F307A0">
      <w:pPr>
        <w:spacing w:line="360" w:lineRule="auto"/>
        <w:jc w:val="both"/>
        <w:rPr>
          <w:sz w:val="28"/>
          <w:szCs w:val="28"/>
        </w:rPr>
      </w:pPr>
      <w:r w:rsidRPr="005916D0">
        <w:rPr>
          <w:i/>
          <w:sz w:val="28"/>
          <w:szCs w:val="28"/>
        </w:rPr>
        <w:t>n</w:t>
      </w:r>
      <w:r w:rsidRPr="005916D0">
        <w:rPr>
          <w:sz w:val="28"/>
          <w:szCs w:val="28"/>
        </w:rPr>
        <w:t xml:space="preserve"> – число единиц совокупности.</w:t>
      </w:r>
    </w:p>
    <w:p w:rsidR="00F307A0" w:rsidRPr="005916D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916D0">
        <w:rPr>
          <w:sz w:val="28"/>
          <w:szCs w:val="28"/>
        </w:rPr>
        <w:t xml:space="preserve">Межгрупповая дисперсия </w:t>
      </w:r>
      <w:r w:rsidRPr="005B4849">
        <w:rPr>
          <w:b/>
          <w:i/>
          <w:sz w:val="28"/>
          <w:szCs w:val="28"/>
        </w:rPr>
        <w:t>δ</w:t>
      </w:r>
      <w:r w:rsidRPr="005B4849">
        <w:rPr>
          <w:b/>
          <w:i/>
          <w:sz w:val="28"/>
          <w:szCs w:val="28"/>
          <w:vertAlign w:val="subscript"/>
        </w:rPr>
        <w:t>х</w:t>
      </w:r>
      <w:r w:rsidRPr="005B4849">
        <w:rPr>
          <w:b/>
          <w:i/>
          <w:sz w:val="28"/>
          <w:szCs w:val="28"/>
          <w:vertAlign w:val="superscript"/>
        </w:rPr>
        <w:t>2</w:t>
      </w:r>
      <w:r w:rsidRPr="005916D0">
        <w:rPr>
          <w:sz w:val="28"/>
          <w:szCs w:val="28"/>
        </w:rPr>
        <w:t xml:space="preserve"> измеряет систематическую  вариацию результативного признака, обусловленную влиянием признака-фактора Х (по которому произведена группировка) и вычисляется по формуле</w:t>
      </w:r>
    </w:p>
    <w:p w:rsidR="00F307A0" w:rsidRPr="005916D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55" type="#_x0000_t75" style="position:absolute;left:0;text-align:left;margin-left:149.55pt;margin-top:5.15pt;width:103.95pt;height:74pt;z-index:251689984">
            <v:imagedata r:id="rId119" o:title=""/>
          </v:shape>
          <o:OLEObject Type="Embed" ProgID="Equation.3" ShapeID="_x0000_s1055" DrawAspect="Content" ObjectID="_1447137445" r:id="rId120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F809E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56" type="#_x0000_t75" style="position:absolute;left:0;text-align:left;margin-left:-4.2pt;margin-top:21.55pt;width:15pt;height:20pt;z-index:251691008">
            <v:imagedata r:id="rId121" o:title=""/>
          </v:shape>
          <o:OLEObject Type="Embed" ProgID="Equation.3" ShapeID="_x0000_s1056" DrawAspect="Content" ObjectID="_1447137446" r:id="rId122"/>
        </w:pict>
      </w:r>
      <w:r>
        <w:rPr>
          <w:noProof/>
          <w:sz w:val="28"/>
          <w:szCs w:val="28"/>
        </w:rPr>
        <w:pict>
          <v:shape id="_x0000_s1061" type="#_x0000_t75" style="position:absolute;left:0;text-align:left;margin-left:22.05pt;margin-top:.55pt;width:15pt;height:21pt;z-index:251696128">
            <v:imagedata r:id="rId123" o:title=""/>
          </v:shape>
          <o:OLEObject Type="Embed" ProgID="Equation.3" ShapeID="_x0000_s1061" DrawAspect="Content" ObjectID="_1447137447" r:id="rId124"/>
        </w:pict>
      </w:r>
      <w:r w:rsidRPr="00F809E0">
        <w:rPr>
          <w:sz w:val="28"/>
          <w:szCs w:val="28"/>
        </w:rPr>
        <w:t>где      –групповые средние,</w:t>
      </w:r>
    </w:p>
    <w:p w:rsidR="00F307A0" w:rsidRPr="00F809E0" w:rsidRDefault="00F307A0" w:rsidP="00F307A0">
      <w:pPr>
        <w:spacing w:line="360" w:lineRule="auto"/>
        <w:jc w:val="both"/>
        <w:rPr>
          <w:sz w:val="28"/>
          <w:szCs w:val="28"/>
        </w:rPr>
      </w:pPr>
      <w:r w:rsidRPr="00F809E0">
        <w:rPr>
          <w:sz w:val="28"/>
          <w:szCs w:val="28"/>
        </w:rPr>
        <w:t xml:space="preserve">    – общая средняя,</w:t>
      </w:r>
    </w:p>
    <w:p w:rsidR="00F307A0" w:rsidRPr="00F809E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57" type="#_x0000_t75" style="position:absolute;left:0;text-align:left;margin-left:-4.2pt;margin-top:0;width:15pt;height:19pt;z-index:251692032">
            <v:imagedata r:id="rId125" o:title=""/>
          </v:shape>
          <o:OLEObject Type="Embed" ProgID="Equation.3" ShapeID="_x0000_s1057" DrawAspect="Content" ObjectID="_1447137448" r:id="rId126"/>
        </w:pict>
      </w:r>
      <w:r w:rsidRPr="00F809E0">
        <w:rPr>
          <w:sz w:val="28"/>
          <w:szCs w:val="28"/>
        </w:rPr>
        <w:t xml:space="preserve">    –число единиц в j-ой группе,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F809E0">
        <w:rPr>
          <w:i/>
          <w:sz w:val="28"/>
          <w:szCs w:val="28"/>
        </w:rPr>
        <w:t>k</w:t>
      </w:r>
      <w:r w:rsidRPr="00F809E0">
        <w:rPr>
          <w:sz w:val="28"/>
          <w:szCs w:val="28"/>
        </w:rPr>
        <w:t xml:space="preserve"> – число групп.</w:t>
      </w:r>
    </w:p>
    <w:p w:rsidR="00F307A0" w:rsidRPr="00F809E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58" type="#_x0000_t75" style="position:absolute;left:0;text-align:left;margin-left:219.4pt;margin-top:-2.5pt;width:15pt;height:20pt;z-index:251693056">
            <v:imagedata r:id="rId127" o:title=""/>
          </v:shape>
          <o:OLEObject Type="Embed" ProgID="Equation.3" ShapeID="_x0000_s1058" DrawAspect="Content" ObjectID="_1447137449" r:id="rId128"/>
        </w:pict>
      </w:r>
      <w:r>
        <w:rPr>
          <w:noProof/>
          <w:sz w:val="28"/>
          <w:szCs w:val="28"/>
          <w:lang w:eastAsia="en-US"/>
        </w:rPr>
        <w:pict>
          <v:shape id="_x0000_s1059" type="#_x0000_t75" style="position:absolute;left:0;text-align:left;margin-left:189.75pt;margin-top:70pt;width:74.7pt;height:49.9pt;z-index:251694080">
            <v:imagedata r:id="rId129" o:title=""/>
          </v:shape>
          <o:OLEObject Type="Embed" ProgID="Equation.3" ShapeID="_x0000_s1059" DrawAspect="Content" ObjectID="_1447137450" r:id="rId130"/>
        </w:pict>
      </w:r>
      <w:r>
        <w:rPr>
          <w:sz w:val="28"/>
          <w:szCs w:val="28"/>
        </w:rPr>
        <w:t xml:space="preserve">     </w:t>
      </w:r>
      <w:r w:rsidRPr="00F809E0">
        <w:rPr>
          <w:sz w:val="28"/>
          <w:szCs w:val="28"/>
        </w:rPr>
        <w:t xml:space="preserve">Для расчета показателей   </w:t>
      </w:r>
      <w:r w:rsidRPr="00F809E0">
        <w:rPr>
          <w:b/>
          <w:i/>
          <w:sz w:val="28"/>
          <w:szCs w:val="28"/>
        </w:rPr>
        <w:t>δ</w:t>
      </w:r>
      <w:r w:rsidRPr="00F809E0">
        <w:rPr>
          <w:b/>
          <w:i/>
          <w:sz w:val="28"/>
          <w:szCs w:val="28"/>
          <w:vertAlign w:val="subscript"/>
        </w:rPr>
        <w:t>х</w:t>
      </w:r>
      <w:r w:rsidRPr="00F809E0">
        <w:rPr>
          <w:b/>
          <w:i/>
          <w:sz w:val="28"/>
          <w:szCs w:val="28"/>
          <w:vertAlign w:val="superscript"/>
        </w:rPr>
        <w:t>2</w:t>
      </w:r>
      <w:r w:rsidRPr="00F809E0">
        <w:rPr>
          <w:sz w:val="28"/>
          <w:szCs w:val="28"/>
        </w:rPr>
        <w:t xml:space="preserve">   и         необходимо знать величину общей средней, которая вычисляется как средняя арифметическая простая по всем единицам совокупности:</w:t>
      </w:r>
    </w:p>
    <w:p w:rsidR="00F307A0" w:rsidRPr="00F809E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F809E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F809E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60" type="#_x0000_t75" style="position:absolute;left:0;text-align:left;margin-left:442.95pt;margin-top:19.7pt;width:15pt;height:20pt;z-index:251695104">
            <v:imagedata r:id="rId127" o:title=""/>
          </v:shape>
          <o:OLEObject Type="Embed" ProgID="Equation.3" ShapeID="_x0000_s1060" DrawAspect="Content" ObjectID="_1447137451" r:id="rId131"/>
        </w:pict>
      </w:r>
      <w:r>
        <w:rPr>
          <w:sz w:val="28"/>
          <w:szCs w:val="28"/>
        </w:rPr>
        <w:t xml:space="preserve">     </w:t>
      </w:r>
      <w:r w:rsidRPr="00F809E0">
        <w:rPr>
          <w:sz w:val="28"/>
          <w:szCs w:val="28"/>
        </w:rPr>
        <w:t>Значения числителя и знаменателя формулы имеются в табл. 8 (графы 3 и 4 итоговой строки). Используя эти данные, получаем общую среднюю       :</w:t>
      </w:r>
    </w:p>
    <w:p w:rsidR="00F307A0" w:rsidRPr="00E91928" w:rsidRDefault="00F307A0" w:rsidP="00F307A0">
      <w:pPr>
        <w:spacing w:line="360" w:lineRule="auto"/>
        <w:jc w:val="both"/>
        <w:rPr>
          <w:sz w:val="28"/>
          <w:szCs w:val="28"/>
        </w:rPr>
      </w:pPr>
      <w:r w:rsidRPr="00E91928">
        <w:rPr>
          <w:sz w:val="28"/>
          <w:szCs w:val="28"/>
        </w:rPr>
        <w:lastRenderedPageBreak/>
        <w:t xml:space="preserve">Для расчета общей дисперсии </w:t>
      </w:r>
      <w:r w:rsidRPr="00E91928">
        <w:rPr>
          <w:b/>
          <w:i/>
          <w:sz w:val="28"/>
          <w:szCs w:val="28"/>
        </w:rPr>
        <w:t>σ</w:t>
      </w:r>
      <w:r w:rsidRPr="00E91928">
        <w:rPr>
          <w:b/>
          <w:i/>
          <w:sz w:val="20"/>
          <w:szCs w:val="20"/>
          <w:vertAlign w:val="subscript"/>
        </w:rPr>
        <w:t>0</w:t>
      </w:r>
      <w:r w:rsidRPr="00E91928">
        <w:rPr>
          <w:b/>
          <w:i/>
          <w:sz w:val="20"/>
          <w:szCs w:val="20"/>
          <w:vertAlign w:val="superscript"/>
        </w:rPr>
        <w:t>2</w:t>
      </w:r>
      <w:r w:rsidRPr="00E91928">
        <w:rPr>
          <w:sz w:val="28"/>
          <w:szCs w:val="28"/>
        </w:rPr>
        <w:t xml:space="preserve">  примен</w:t>
      </w:r>
      <w:r>
        <w:rPr>
          <w:sz w:val="28"/>
          <w:szCs w:val="28"/>
        </w:rPr>
        <w:t xml:space="preserve">яется вспомогательная таблица </w:t>
      </w:r>
      <w:r w:rsidRPr="00E91928">
        <w:rPr>
          <w:sz w:val="28"/>
          <w:szCs w:val="28"/>
        </w:rPr>
        <w:t>9.</w:t>
      </w:r>
    </w:p>
    <w:p w:rsidR="00F307A0" w:rsidRDefault="00F307A0" w:rsidP="00F307A0">
      <w:pPr>
        <w:spacing w:line="360" w:lineRule="auto"/>
        <w:rPr>
          <w:sz w:val="28"/>
          <w:szCs w:val="28"/>
        </w:rPr>
      </w:pPr>
      <w:r w:rsidRPr="0099283D">
        <w:rPr>
          <w:noProof/>
          <w:color w:val="000000"/>
          <w:sz w:val="28"/>
          <w:szCs w:val="28"/>
        </w:rPr>
        <w:pict>
          <v:shape id="_x0000_s1062" type="#_x0000_t75" style="position:absolute;margin-left:10.8pt;margin-top:4.35pt;width:24.05pt;height:22pt;z-index:251697152">
            <v:imagedata r:id="rId132" o:title=""/>
          </v:shape>
          <o:OLEObject Type="Embed" ProgID="Equation.3" ShapeID="_x0000_s1062" DrawAspect="Content" ObjectID="_1447137452" r:id="rId133"/>
        </w:pict>
      </w:r>
      <w:r w:rsidRPr="0099283D">
        <w:rPr>
          <w:noProof/>
          <w:color w:val="000000"/>
          <w:sz w:val="28"/>
          <w:szCs w:val="28"/>
        </w:rPr>
        <w:pict>
          <v:shape id="_x0000_s1063" type="#_x0000_t75" style="position:absolute;margin-left:37.05pt;margin-top:.15pt;width:119pt;height:31pt;z-index:251698176">
            <v:imagedata r:id="rId134" o:title=""/>
          </v:shape>
          <o:OLEObject Type="Embed" ProgID="Equation.3" ShapeID="_x0000_s1063" DrawAspect="Content" ObjectID="_1447137453" r:id="rId135"/>
        </w:pict>
      </w:r>
    </w:p>
    <w:p w:rsidR="00F307A0" w:rsidRDefault="00F307A0" w:rsidP="00F307A0">
      <w:pPr>
        <w:spacing w:line="360" w:lineRule="auto"/>
        <w:rPr>
          <w:sz w:val="28"/>
          <w:szCs w:val="28"/>
        </w:rPr>
      </w:pPr>
    </w:p>
    <w:p w:rsidR="00F307A0" w:rsidRPr="00AB0F1E" w:rsidRDefault="00F307A0" w:rsidP="00F307A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AB0F1E">
        <w:rPr>
          <w:sz w:val="28"/>
          <w:szCs w:val="28"/>
        </w:rPr>
        <w:t>9</w:t>
      </w:r>
    </w:p>
    <w:p w:rsidR="00F307A0" w:rsidRPr="00AB0F1E" w:rsidRDefault="00F307A0" w:rsidP="00F307A0">
      <w:pPr>
        <w:spacing w:line="360" w:lineRule="auto"/>
        <w:jc w:val="center"/>
        <w:rPr>
          <w:sz w:val="28"/>
          <w:szCs w:val="28"/>
        </w:rPr>
      </w:pPr>
      <w:r w:rsidRPr="00AB0F1E">
        <w:rPr>
          <w:sz w:val="28"/>
          <w:szCs w:val="28"/>
        </w:rPr>
        <w:t>Вспомогательная таблица для расчета общей дисперсии</w:t>
      </w:r>
    </w:p>
    <w:tbl>
      <w:tblPr>
        <w:tblW w:w="9464" w:type="dxa"/>
        <w:tblLayout w:type="fixed"/>
        <w:tblLook w:val="01E0"/>
      </w:tblPr>
      <w:tblGrid>
        <w:gridCol w:w="959"/>
        <w:gridCol w:w="1276"/>
        <w:gridCol w:w="1134"/>
        <w:gridCol w:w="1134"/>
        <w:gridCol w:w="992"/>
        <w:gridCol w:w="1276"/>
        <w:gridCol w:w="1275"/>
        <w:gridCol w:w="1418"/>
      </w:tblGrid>
      <w:tr w:rsidR="00F307A0" w:rsidRPr="00277218" w:rsidTr="00220AEC">
        <w:trPr>
          <w:trHeight w:val="929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156F04" w:rsidRDefault="00F307A0" w:rsidP="00220AEC">
            <w:pPr>
              <w:jc w:val="center"/>
            </w:pPr>
            <w:r w:rsidRPr="00156F04">
              <w:t>№ региона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156F04" w:rsidRDefault="00F307A0" w:rsidP="00220AEC">
            <w:pPr>
              <w:jc w:val="center"/>
            </w:pPr>
            <w:r w:rsidRPr="00156F04">
              <w:t>Валовой региональный</w:t>
            </w:r>
          </w:p>
          <w:p w:rsidR="00F307A0" w:rsidRPr="00156F04" w:rsidRDefault="00F307A0" w:rsidP="00220AEC">
            <w:pPr>
              <w:jc w:val="center"/>
            </w:pPr>
            <w:r w:rsidRPr="00156F04">
              <w:t>продукт, млрд.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7A0" w:rsidRPr="00156F04" w:rsidRDefault="00F307A0" w:rsidP="00220AE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-4234180</wp:posOffset>
                  </wp:positionV>
                  <wp:extent cx="581025" cy="247650"/>
                  <wp:effectExtent l="0" t="0" r="0" b="0"/>
                  <wp:wrapNone/>
                  <wp:docPr id="6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-4234180</wp:posOffset>
                  </wp:positionV>
                  <wp:extent cx="581025" cy="247650"/>
                  <wp:effectExtent l="0" t="0" r="0" b="0"/>
                  <wp:wrapNone/>
                  <wp:docPr id="6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025" cy="247650"/>
                  <wp:effectExtent l="0" t="0" r="0" b="0"/>
                  <wp:wrapNone/>
                  <wp:docPr id="40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07A0" w:rsidRPr="00156F04" w:rsidRDefault="00F307A0" w:rsidP="00220AEC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7A0" w:rsidRPr="00156F04" w:rsidRDefault="00F307A0" w:rsidP="00220AE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76275" cy="209550"/>
                  <wp:effectExtent l="19050" t="0" r="0" b="0"/>
                  <wp:wrapNone/>
                  <wp:docPr id="41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07A0" w:rsidRPr="00156F04" w:rsidRDefault="00F307A0" w:rsidP="00220AEC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156F04" w:rsidRDefault="00F307A0" w:rsidP="00220AEC">
            <w:pPr>
              <w:jc w:val="center"/>
            </w:pPr>
            <w:r w:rsidRPr="00156F04">
              <w:t>№ региона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156F04" w:rsidRDefault="00F307A0" w:rsidP="00220AEC">
            <w:pPr>
              <w:jc w:val="center"/>
            </w:pPr>
            <w:r w:rsidRPr="00156F04">
              <w:t>Валовой региональный</w:t>
            </w:r>
          </w:p>
          <w:p w:rsidR="00F307A0" w:rsidRPr="00156F04" w:rsidRDefault="00F307A0" w:rsidP="00220AEC">
            <w:pPr>
              <w:jc w:val="center"/>
            </w:pPr>
            <w:r w:rsidRPr="00156F04">
              <w:t>продукт, млрд.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7A0" w:rsidRPr="00156F04" w:rsidRDefault="00F307A0" w:rsidP="00220AE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025" cy="247650"/>
                  <wp:effectExtent l="0" t="0" r="0" b="0"/>
                  <wp:wrapNone/>
                  <wp:docPr id="42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07A0" w:rsidRPr="00156F04" w:rsidRDefault="00F307A0" w:rsidP="00220AE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7A0" w:rsidRPr="00156F04" w:rsidRDefault="00F307A0" w:rsidP="00220AE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76275" cy="209550"/>
                  <wp:effectExtent l="19050" t="0" r="0" b="0"/>
                  <wp:wrapNone/>
                  <wp:docPr id="43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07A0" w:rsidRPr="00156F04" w:rsidRDefault="00F307A0" w:rsidP="00220AEC">
            <w:pPr>
              <w:rPr>
                <w:color w:val="000000"/>
              </w:rPr>
            </w:pP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1</w:t>
            </w:r>
            <w:r w:rsidRPr="00704C8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1369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576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5329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1225</w:t>
            </w:r>
          </w:p>
        </w:tc>
      </w:tr>
      <w:tr w:rsidR="00F307A0" w:rsidRPr="00277218" w:rsidTr="00220AEC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3600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324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529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F307A0" w:rsidRPr="00277218" w:rsidTr="00220AEC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3481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6084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676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196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784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324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4225</w:t>
            </w:r>
          </w:p>
        </w:tc>
      </w:tr>
      <w:tr w:rsidR="00F307A0" w:rsidRPr="00277218" w:rsidTr="00220AEC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</w:rPr>
              <w:t>2</w:t>
            </w:r>
            <w:r w:rsidRPr="00704C83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</w:rPr>
            </w:pPr>
            <w:r w:rsidRPr="00704C83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81</w:t>
            </w:r>
          </w:p>
        </w:tc>
      </w:tr>
      <w:tr w:rsidR="00F307A0" w:rsidRPr="00277218" w:rsidTr="00220AEC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  <w:r w:rsidRPr="00704C83">
              <w:rPr>
                <w:sz w:val="20"/>
                <w:szCs w:val="20"/>
                <w:lang w:val="en-US"/>
              </w:rPr>
              <w:t>211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color w:val="000000"/>
                <w:sz w:val="20"/>
                <w:szCs w:val="20"/>
                <w:lang w:val="en-US"/>
              </w:rPr>
              <w:t>169</w:t>
            </w:r>
          </w:p>
        </w:tc>
      </w:tr>
      <w:tr w:rsidR="00F307A0" w:rsidRPr="00277218" w:rsidTr="00220AEC">
        <w:trPr>
          <w:trHeight w:val="246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04C8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b/>
                <w:color w:val="000000"/>
                <w:sz w:val="20"/>
                <w:szCs w:val="20"/>
                <w:lang w:val="en-US"/>
              </w:rPr>
              <w:t>6720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A0" w:rsidRPr="00704C83" w:rsidRDefault="00F307A0" w:rsidP="00220AEC">
            <w:pPr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r w:rsidRPr="00704C83">
              <w:rPr>
                <w:b/>
                <w:color w:val="000000"/>
                <w:sz w:val="20"/>
                <w:szCs w:val="20"/>
                <w:lang w:val="en-US"/>
              </w:rPr>
              <w:t>42636</w:t>
            </w:r>
          </w:p>
        </w:tc>
      </w:tr>
    </w:tbl>
    <w:p w:rsidR="00F307A0" w:rsidRPr="00704C83" w:rsidRDefault="00F307A0" w:rsidP="00F307A0">
      <w:pPr>
        <w:spacing w:line="360" w:lineRule="auto"/>
        <w:jc w:val="both"/>
        <w:rPr>
          <w:sz w:val="28"/>
          <w:szCs w:val="28"/>
        </w:rPr>
      </w:pPr>
      <w:r w:rsidRPr="0099283D">
        <w:rPr>
          <w:rFonts w:ascii="Calibri" w:hAnsi="Calibri"/>
          <w:noProof/>
          <w:sz w:val="28"/>
          <w:szCs w:val="28"/>
          <w:lang w:eastAsia="en-US"/>
        </w:rPr>
        <w:pict>
          <v:shape id="_x0000_s1068" type="#_x0000_t75" style="position:absolute;left:0;text-align:left;margin-left:2.15pt;margin-top:15.8pt;width:133.6pt;height:49.9pt;z-index:251703296;mso-position-horizontal-relative:text;mso-position-vertical-relative:text">
            <v:imagedata r:id="rId138" o:title=""/>
          </v:shape>
          <o:OLEObject Type="Embed" ProgID="Equation.3" ShapeID="_x0000_s1068" DrawAspect="Content" ObjectID="_1447137454" r:id="rId139"/>
        </w:pict>
      </w:r>
      <w:r w:rsidRPr="00704C83">
        <w:rPr>
          <w:sz w:val="28"/>
          <w:szCs w:val="28"/>
        </w:rPr>
        <w:t>Рассчитаем общую дисперсию: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69" type="#_x0000_t75" style="position:absolute;left:0;text-align:left;margin-left:132.15pt;margin-top:10.6pt;width:89pt;height:31pt;z-index:251704320">
            <v:imagedata r:id="rId140" o:title=""/>
          </v:shape>
          <o:OLEObject Type="Embed" ProgID="Equation.3" ShapeID="_x0000_s1069" DrawAspect="Content" ObjectID="_1447137455" r:id="rId141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D60A4D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70" type="#_x0000_t75" style="position:absolute;left:0;text-align:left;margin-left:418.25pt;margin-top:19.75pt;width:15pt;height:21pt;z-index:251705344">
            <v:imagedata r:id="rId142" o:title=""/>
          </v:shape>
          <o:OLEObject Type="Embed" ProgID="Equation.3" ShapeID="_x0000_s1070" DrawAspect="Content" ObjectID="_1447137456" r:id="rId143"/>
        </w:pict>
      </w:r>
      <w:r>
        <w:rPr>
          <w:sz w:val="28"/>
          <w:szCs w:val="28"/>
        </w:rPr>
        <w:t xml:space="preserve">     </w:t>
      </w:r>
      <w:r w:rsidRPr="00704C83">
        <w:rPr>
          <w:sz w:val="28"/>
          <w:szCs w:val="28"/>
        </w:rPr>
        <w:t xml:space="preserve">Для  расчета межгрупповой дисперсии     </w:t>
      </w:r>
      <w:r w:rsidRPr="00704C83">
        <w:rPr>
          <w:b/>
          <w:i/>
          <w:sz w:val="28"/>
          <w:szCs w:val="28"/>
        </w:rPr>
        <w:t>δ</w:t>
      </w:r>
      <w:r w:rsidRPr="00704C83">
        <w:rPr>
          <w:b/>
          <w:i/>
          <w:sz w:val="20"/>
          <w:szCs w:val="20"/>
          <w:vertAlign w:val="subscript"/>
        </w:rPr>
        <w:t>х</w:t>
      </w:r>
      <w:r w:rsidRPr="00704C83">
        <w:rPr>
          <w:b/>
          <w:i/>
          <w:sz w:val="20"/>
          <w:szCs w:val="20"/>
          <w:vertAlign w:val="superscript"/>
        </w:rPr>
        <w:t>2</w:t>
      </w:r>
      <w:r w:rsidRPr="00704C83">
        <w:rPr>
          <w:sz w:val="28"/>
          <w:szCs w:val="28"/>
        </w:rPr>
        <w:t xml:space="preserve">      строится  вспомогательная        таблица 10</w:t>
      </w:r>
      <w:r>
        <w:rPr>
          <w:sz w:val="28"/>
          <w:szCs w:val="28"/>
        </w:rPr>
        <w:t>.</w:t>
      </w:r>
      <w:r w:rsidRPr="00704C83">
        <w:rPr>
          <w:sz w:val="28"/>
          <w:szCs w:val="28"/>
        </w:rPr>
        <w:t xml:space="preserve"> При этом используются  групповые средние з</w:t>
      </w:r>
      <w:r>
        <w:rPr>
          <w:sz w:val="28"/>
          <w:szCs w:val="28"/>
        </w:rPr>
        <w:t xml:space="preserve">начения              из табл. </w:t>
      </w:r>
      <w:r w:rsidRPr="00704C83">
        <w:rPr>
          <w:sz w:val="28"/>
          <w:szCs w:val="28"/>
        </w:rPr>
        <w:t>8 (графа 5).</w:t>
      </w:r>
    </w:p>
    <w:p w:rsidR="00F307A0" w:rsidRPr="00AB0F1E" w:rsidRDefault="00F307A0" w:rsidP="00F307A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AB0F1E">
        <w:rPr>
          <w:sz w:val="28"/>
          <w:szCs w:val="28"/>
        </w:rPr>
        <w:t>10</w:t>
      </w:r>
    </w:p>
    <w:p w:rsidR="00F307A0" w:rsidRPr="00AB0F1E" w:rsidRDefault="00F307A0" w:rsidP="00F307A0">
      <w:pPr>
        <w:spacing w:line="360" w:lineRule="auto"/>
        <w:jc w:val="center"/>
        <w:rPr>
          <w:sz w:val="28"/>
          <w:szCs w:val="28"/>
        </w:rPr>
      </w:pPr>
      <w:r w:rsidRPr="00AB0F1E">
        <w:rPr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376" w:type="dxa"/>
        <w:tblInd w:w="98" w:type="dxa"/>
        <w:tblLook w:val="04A0"/>
      </w:tblPr>
      <w:tblGrid>
        <w:gridCol w:w="2175"/>
        <w:gridCol w:w="1875"/>
        <w:gridCol w:w="1875"/>
        <w:gridCol w:w="1875"/>
        <w:gridCol w:w="1576"/>
      </w:tblGrid>
      <w:tr w:rsidR="00F307A0" w:rsidRPr="00704C83" w:rsidTr="00220AEC">
        <w:trPr>
          <w:trHeight w:val="1937"/>
        </w:trPr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</w:rPr>
            </w:pPr>
            <w:r w:rsidRPr="00704C83">
              <w:rPr>
                <w:color w:val="000000"/>
              </w:rPr>
              <w:t>Группы регионов по численности занятых в экономике, тыс. чел.,</w:t>
            </w:r>
          </w:p>
          <w:p w:rsidR="00F307A0" w:rsidRPr="00704C83" w:rsidRDefault="00F307A0" w:rsidP="00220AEC">
            <w:pPr>
              <w:jc w:val="center"/>
              <w:rPr>
                <w:color w:val="000000"/>
              </w:rPr>
            </w:pPr>
            <w:r w:rsidRPr="00704C83">
              <w:rPr>
                <w:b/>
                <w:bCs/>
                <w:i/>
                <w:iCs/>
                <w:color w:val="000000"/>
              </w:rPr>
              <w:t>X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704C83" w:rsidRDefault="00F307A0" w:rsidP="00220AEC">
            <w:pPr>
              <w:spacing w:after="480"/>
              <w:jc w:val="center"/>
              <w:rPr>
                <w:color w:val="000000"/>
              </w:rPr>
            </w:pPr>
            <w:r w:rsidRPr="00704C83">
              <w:rPr>
                <w:color w:val="000000"/>
              </w:rPr>
              <w:t>Число регионов,</w:t>
            </w:r>
          </w:p>
          <w:p w:rsidR="00F307A0" w:rsidRPr="00704C83" w:rsidRDefault="00F307A0" w:rsidP="00220AEC">
            <w:pPr>
              <w:jc w:val="center"/>
              <w:rPr>
                <w:color w:val="000000"/>
              </w:rPr>
            </w:pPr>
            <w:r w:rsidRPr="00704C83">
              <w:rPr>
                <w:b/>
                <w:bCs/>
                <w:i/>
                <w:iCs/>
                <w:color w:val="000000"/>
              </w:rPr>
              <w:t>f</w:t>
            </w:r>
            <w:r w:rsidRPr="00704C83">
              <w:rPr>
                <w:b/>
                <w:bCs/>
                <w:i/>
                <w:iCs/>
                <w:color w:val="000000"/>
                <w:vertAlign w:val="subscript"/>
              </w:rPr>
              <w:t>j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394335</wp:posOffset>
                  </wp:positionH>
                  <wp:positionV relativeFrom="paragraph">
                    <wp:posOffset>757555</wp:posOffset>
                  </wp:positionV>
                  <wp:extent cx="247650" cy="190500"/>
                  <wp:effectExtent l="19050" t="0" r="0" b="0"/>
                  <wp:wrapNone/>
                  <wp:docPr id="49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4C83">
              <w:rPr>
                <w:color w:val="000000"/>
              </w:rPr>
              <w:t>Среднее значение в группе, млрд руб.</w:t>
            </w:r>
          </w:p>
          <w:p w:rsidR="00F307A0" w:rsidRPr="00704C83" w:rsidRDefault="00F307A0" w:rsidP="00220AEC">
            <w:pPr>
              <w:jc w:val="center"/>
              <w:rPr>
                <w:color w:val="00000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260350</wp:posOffset>
                  </wp:positionH>
                  <wp:positionV relativeFrom="paragraph">
                    <wp:posOffset>379095</wp:posOffset>
                  </wp:positionV>
                  <wp:extent cx="600075" cy="209550"/>
                  <wp:effectExtent l="0" t="0" r="0" b="0"/>
                  <wp:wrapNone/>
                  <wp:docPr id="47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7A0" w:rsidRPr="00704C83" w:rsidRDefault="00F307A0" w:rsidP="00220AEC">
            <w:pPr>
              <w:rPr>
                <w:color w:val="000000"/>
              </w:rPr>
            </w:pPr>
            <w:r w:rsidRPr="00704C83">
              <w:rPr>
                <w:color w:val="000000"/>
              </w:rPr>
              <w:t> </w:t>
            </w:r>
          </w:p>
          <w:p w:rsidR="00F307A0" w:rsidRPr="00704C83" w:rsidRDefault="00F307A0" w:rsidP="00220AE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124460</wp:posOffset>
                  </wp:positionV>
                  <wp:extent cx="714375" cy="228600"/>
                  <wp:effectExtent l="0" t="0" r="9525" b="0"/>
                  <wp:wrapNone/>
                  <wp:docPr id="48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04C83">
              <w:rPr>
                <w:color w:val="000000"/>
              </w:rPr>
              <w:t> </w:t>
            </w:r>
          </w:p>
        </w:tc>
      </w:tr>
      <w:tr w:rsidR="00F307A0" w:rsidRPr="00704C83" w:rsidTr="00220AEC">
        <w:trPr>
          <w:trHeight w:val="26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b/>
                <w:bCs/>
                <w:color w:val="000000"/>
              </w:rPr>
            </w:pPr>
            <w:r w:rsidRPr="00704C83">
              <w:rPr>
                <w:b/>
                <w:bCs/>
                <w:color w:val="000000"/>
              </w:rPr>
              <w:t>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b/>
                <w:bCs/>
                <w:color w:val="000000"/>
              </w:rPr>
            </w:pPr>
            <w:r w:rsidRPr="00704C83">
              <w:rPr>
                <w:b/>
                <w:bCs/>
                <w:color w:val="000000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b/>
                <w:bCs/>
                <w:color w:val="000000"/>
              </w:rPr>
            </w:pPr>
            <w:r w:rsidRPr="00704C83">
              <w:rPr>
                <w:b/>
                <w:bCs/>
                <w:color w:val="000000"/>
              </w:rPr>
              <w:t>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b/>
                <w:bCs/>
                <w:color w:val="000000"/>
              </w:rPr>
            </w:pPr>
            <w:r w:rsidRPr="00704C83">
              <w:rPr>
                <w:b/>
                <w:bCs/>
                <w:color w:val="000000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b/>
                <w:bCs/>
                <w:color w:val="000000"/>
              </w:rPr>
            </w:pPr>
            <w:r w:rsidRPr="00704C83">
              <w:rPr>
                <w:b/>
                <w:bCs/>
                <w:color w:val="000000"/>
              </w:rPr>
              <w:t>5</w:t>
            </w:r>
          </w:p>
        </w:tc>
      </w:tr>
      <w:tr w:rsidR="00F307A0" w:rsidRPr="00704C83" w:rsidTr="00220AEC">
        <w:trPr>
          <w:trHeight w:val="31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379-463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</w:rPr>
            </w:pPr>
            <w:r w:rsidRPr="00704C83">
              <w:rPr>
                <w:color w:val="000000"/>
              </w:rPr>
              <w:t>4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167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 w:rsidRPr="00704C83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57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12996</w:t>
            </w:r>
          </w:p>
        </w:tc>
      </w:tr>
      <w:tr w:rsidR="00F307A0" w:rsidRPr="00704C83" w:rsidTr="00220AEC">
        <w:trPr>
          <w:trHeight w:val="31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463-547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 w:rsidRPr="00704C83">
              <w:rPr>
                <w:color w:val="000000"/>
              </w:rPr>
              <w:t>-2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4205</w:t>
            </w:r>
          </w:p>
        </w:tc>
      </w:tr>
      <w:tr w:rsidR="00F307A0" w:rsidRPr="00704C83" w:rsidTr="00220AEC">
        <w:trPr>
          <w:trHeight w:val="31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547-631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</w:rPr>
            </w:pPr>
            <w:r w:rsidRPr="00704C83">
              <w:rPr>
                <w:color w:val="000000"/>
              </w:rPr>
              <w:t>11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F307A0" w:rsidRPr="00704C83" w:rsidTr="00220AEC">
        <w:trPr>
          <w:trHeight w:val="31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631-715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</w:rPr>
            </w:pPr>
            <w:r w:rsidRPr="00704C83">
              <w:rPr>
                <w:color w:val="000000"/>
              </w:rPr>
              <w:t>7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249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4375</w:t>
            </w:r>
          </w:p>
        </w:tc>
      </w:tr>
      <w:tr w:rsidR="00F307A0" w:rsidRPr="00704C83" w:rsidTr="00220AEC">
        <w:trPr>
          <w:trHeight w:val="31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715-799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13068</w:t>
            </w:r>
          </w:p>
        </w:tc>
      </w:tr>
      <w:tr w:rsidR="00F307A0" w:rsidRPr="00704C83" w:rsidTr="00220AEC">
        <w:trPr>
          <w:trHeight w:val="31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rPr>
                <w:color w:val="000000"/>
              </w:rPr>
            </w:pPr>
            <w:r w:rsidRPr="00704C83">
              <w:rPr>
                <w:color w:val="000000"/>
              </w:rPr>
              <w:t>ИТОГО</w:t>
            </w: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704C83" w:rsidRDefault="00F307A0" w:rsidP="00220AEC">
            <w:pPr>
              <w:jc w:val="center"/>
              <w:rPr>
                <w:color w:val="000000"/>
                <w:lang w:val="en-US"/>
              </w:rPr>
            </w:pPr>
            <w:r w:rsidRPr="00704C83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704C83" w:rsidRDefault="00F307A0" w:rsidP="00220AEC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34644</w:t>
            </w:r>
          </w:p>
        </w:tc>
      </w:tr>
    </w:tbl>
    <w:p w:rsidR="00F307A0" w:rsidRPr="00704C83" w:rsidRDefault="00F307A0" w:rsidP="00F307A0">
      <w:pPr>
        <w:spacing w:line="360" w:lineRule="auto"/>
        <w:jc w:val="both"/>
      </w:pPr>
    </w:p>
    <w:p w:rsidR="00F307A0" w:rsidRPr="00704C83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74" type="#_x0000_t75" style="position:absolute;left:0;text-align:left;margin-left:-.6pt;margin-top:19.25pt;width:153.3pt;height:1in;z-index:251709440">
            <v:imagedata r:id="rId147" o:title=""/>
          </v:shape>
          <o:OLEObject Type="Embed" ProgID="Equation.3" ShapeID="_x0000_s1074" DrawAspect="Content" ObjectID="_1447137457" r:id="rId148"/>
        </w:pict>
      </w:r>
      <w:r w:rsidRPr="00704C83">
        <w:rPr>
          <w:sz w:val="28"/>
          <w:szCs w:val="28"/>
        </w:rPr>
        <w:t>Рассчитаем межгрупповую дисперсию:</w:t>
      </w:r>
    </w:p>
    <w:p w:rsidR="00F307A0" w:rsidRPr="00704C83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75" type="#_x0000_t75" style="position:absolute;left:0;text-align:left;margin-left:152.7pt;margin-top:3.45pt;width:115.8pt;height:31pt;z-index:251710464">
            <v:imagedata r:id="rId149" o:title=""/>
          </v:shape>
          <o:OLEObject Type="Embed" ProgID="Equation.3" ShapeID="_x0000_s1075" DrawAspect="Content" ObjectID="_1447137458" r:id="rId150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704C83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704C83" w:rsidRDefault="00F307A0" w:rsidP="00F307A0">
      <w:pPr>
        <w:spacing w:line="360" w:lineRule="auto"/>
        <w:jc w:val="both"/>
        <w:rPr>
          <w:sz w:val="28"/>
          <w:szCs w:val="28"/>
        </w:rPr>
      </w:pPr>
      <w:r w:rsidRPr="00704C83">
        <w:rPr>
          <w:sz w:val="28"/>
          <w:szCs w:val="28"/>
        </w:rPr>
        <w:t>Определяем коэффициент детерминации:</w:t>
      </w:r>
    </w:p>
    <w:p w:rsidR="00F307A0" w:rsidRPr="00704C83" w:rsidRDefault="00F307A0" w:rsidP="00F307A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pict>
          <v:shape id="_x0000_s1076" type="#_x0000_t75" style="position:absolute;left:0;text-align:left;margin-left:-.6pt;margin-top:1.45pt;width:240.75pt;height:41.75pt;z-index:251711488">
            <v:imagedata r:id="rId151" o:title=""/>
          </v:shape>
          <o:OLEObject Type="Embed" ProgID="Equation.3" ShapeID="_x0000_s1076" DrawAspect="Content" ObjectID="_1447137459" r:id="rId152"/>
        </w:pict>
      </w:r>
    </w:p>
    <w:p w:rsidR="00F307A0" w:rsidRPr="00704C83" w:rsidRDefault="00F307A0" w:rsidP="00F307A0">
      <w:pPr>
        <w:spacing w:line="360" w:lineRule="auto"/>
        <w:jc w:val="both"/>
        <w:rPr>
          <w:b/>
          <w:sz w:val="28"/>
          <w:szCs w:val="28"/>
        </w:rPr>
      </w:pPr>
    </w:p>
    <w:p w:rsidR="00F307A0" w:rsidRPr="00704C83" w:rsidRDefault="00F307A0" w:rsidP="00F307A0">
      <w:pPr>
        <w:spacing w:line="360" w:lineRule="auto"/>
        <w:jc w:val="both"/>
        <w:rPr>
          <w:sz w:val="28"/>
          <w:szCs w:val="28"/>
        </w:rPr>
      </w:pPr>
      <w:r w:rsidRPr="00704C83">
        <w:rPr>
          <w:sz w:val="28"/>
          <w:szCs w:val="28"/>
        </w:rPr>
        <w:t xml:space="preserve">или </w:t>
      </w:r>
      <w:r>
        <w:rPr>
          <w:sz w:val="28"/>
          <w:szCs w:val="28"/>
          <w:lang w:val="en-US"/>
        </w:rPr>
        <w:t>81</w:t>
      </w:r>
      <w:r>
        <w:rPr>
          <w:sz w:val="28"/>
          <w:szCs w:val="28"/>
        </w:rPr>
        <w:t>,2</w:t>
      </w:r>
      <w:r w:rsidRPr="00704C83">
        <w:rPr>
          <w:sz w:val="28"/>
          <w:szCs w:val="28"/>
        </w:rPr>
        <w:t>%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 w:rsidRPr="002B5650">
        <w:rPr>
          <w:b/>
          <w:sz w:val="28"/>
          <w:szCs w:val="28"/>
        </w:rPr>
        <w:t xml:space="preserve">Вывод. </w:t>
      </w:r>
      <w:r>
        <w:rPr>
          <w:sz w:val="28"/>
          <w:szCs w:val="28"/>
        </w:rPr>
        <w:t>81,2</w:t>
      </w:r>
      <w:r w:rsidRPr="002B5650">
        <w:rPr>
          <w:sz w:val="28"/>
          <w:szCs w:val="28"/>
        </w:rPr>
        <w:t xml:space="preserve">% вариации валового регионального продукта в регионах обусловлено вариацией  численности занятых в экономике, </w:t>
      </w:r>
      <w:r>
        <w:rPr>
          <w:sz w:val="28"/>
          <w:szCs w:val="28"/>
        </w:rPr>
        <w:t>а 18,8</w:t>
      </w:r>
      <w:r w:rsidRPr="002B5650">
        <w:rPr>
          <w:sz w:val="28"/>
          <w:szCs w:val="28"/>
        </w:rPr>
        <w:t>% – влиянием прочих неучтенных факторов.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B5650">
        <w:rPr>
          <w:sz w:val="28"/>
          <w:szCs w:val="28"/>
        </w:rPr>
        <w:t xml:space="preserve">Эмпирическое корреляционное отношение   </w:t>
      </w:r>
      <w:r w:rsidRPr="002B5650">
        <w:rPr>
          <w:b/>
          <w:i/>
          <w:sz w:val="28"/>
          <w:szCs w:val="28"/>
        </w:rPr>
        <w:t xml:space="preserve"> η</w:t>
      </w:r>
      <w:r w:rsidRPr="002B5650">
        <w:rPr>
          <w:sz w:val="28"/>
          <w:szCs w:val="28"/>
        </w:rPr>
        <w:t xml:space="preserve">   оценивает тесноту связи между факторным и результативным признаками и вычисляется по формуле</w:t>
      </w:r>
      <w:r>
        <w:rPr>
          <w:sz w:val="28"/>
          <w:szCs w:val="28"/>
        </w:rPr>
        <w:t>: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77" type="#_x0000_t75" style="position:absolute;left:0;text-align:left;margin-left:172.45pt;margin-top:2.4pt;width:112.7pt;height:39pt;z-index:251712512">
            <v:imagedata r:id="rId153" o:title=""/>
          </v:shape>
          <o:OLEObject Type="Embed" ProgID="Equation.3" ShapeID="_x0000_s1077" DrawAspect="Content" ObjectID="_1447137460" r:id="rId154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 w:rsidRPr="002B5650">
        <w:rPr>
          <w:sz w:val="28"/>
          <w:szCs w:val="28"/>
        </w:rPr>
        <w:t xml:space="preserve">Рассчитаем показатель </w:t>
      </w:r>
      <w:r w:rsidRPr="002B5650">
        <w:rPr>
          <w:b/>
          <w:i/>
          <w:sz w:val="28"/>
          <w:szCs w:val="28"/>
        </w:rPr>
        <w:t>η</w:t>
      </w:r>
      <w:r w:rsidRPr="002B5650">
        <w:rPr>
          <w:sz w:val="28"/>
          <w:szCs w:val="28"/>
        </w:rPr>
        <w:t>: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78" type="#_x0000_t75" style="position:absolute;left:0;text-align:left;margin-left:-.6pt;margin-top:1.25pt;width:157.8pt;height:42.65pt;z-index:251713536">
            <v:imagedata r:id="rId155" o:title=""/>
          </v:shape>
          <o:OLEObject Type="Embed" ProgID="Equation.3" ShapeID="_x0000_s1078" DrawAspect="Content" ObjectID="_1447137461" r:id="rId156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или 90,1%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2B5650">
        <w:rPr>
          <w:b/>
          <w:sz w:val="28"/>
          <w:szCs w:val="28"/>
        </w:rPr>
        <w:t xml:space="preserve">Вывод: </w:t>
      </w:r>
      <w:r w:rsidRPr="002B5650">
        <w:rPr>
          <w:sz w:val="28"/>
          <w:szCs w:val="28"/>
        </w:rPr>
        <w:t xml:space="preserve">согласно шкале Чэддока связь между  численностью занятых в экономике и объемом валового регионального продукта является </w:t>
      </w:r>
      <w:r>
        <w:rPr>
          <w:sz w:val="28"/>
          <w:szCs w:val="28"/>
        </w:rPr>
        <w:t>весьма тесной.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2B5650" w:rsidRDefault="00F307A0" w:rsidP="00F307A0">
      <w:pPr>
        <w:spacing w:line="360" w:lineRule="auto"/>
        <w:jc w:val="center"/>
        <w:rPr>
          <w:sz w:val="28"/>
          <w:szCs w:val="28"/>
        </w:rPr>
      </w:pPr>
      <w:r w:rsidRPr="002B5650">
        <w:rPr>
          <w:sz w:val="28"/>
          <w:szCs w:val="28"/>
        </w:rPr>
        <w:t>3. Оценка значимости (неслучайности) полученных характеристик</w:t>
      </w:r>
    </w:p>
    <w:p w:rsidR="00F307A0" w:rsidRPr="002B5650" w:rsidRDefault="00F307A0" w:rsidP="00F307A0">
      <w:pPr>
        <w:spacing w:line="360" w:lineRule="auto"/>
        <w:jc w:val="center"/>
        <w:rPr>
          <w:sz w:val="28"/>
          <w:szCs w:val="28"/>
        </w:rPr>
      </w:pPr>
      <w:r w:rsidRPr="002B5650">
        <w:rPr>
          <w:sz w:val="28"/>
          <w:szCs w:val="28"/>
        </w:rPr>
        <w:t xml:space="preserve">связи признаков   </w:t>
      </w:r>
      <w:r w:rsidRPr="002B5650">
        <w:rPr>
          <w:i/>
          <w:sz w:val="28"/>
          <w:szCs w:val="28"/>
        </w:rPr>
        <w:t>η</w:t>
      </w:r>
      <w:r w:rsidRPr="002B5650">
        <w:rPr>
          <w:i/>
          <w:sz w:val="28"/>
          <w:szCs w:val="28"/>
          <w:vertAlign w:val="superscript"/>
        </w:rPr>
        <w:t>2</w:t>
      </w:r>
      <w:r w:rsidRPr="002B5650">
        <w:rPr>
          <w:sz w:val="28"/>
          <w:szCs w:val="28"/>
        </w:rPr>
        <w:t xml:space="preserve"> и  </w:t>
      </w:r>
      <w:r w:rsidRPr="002B5650">
        <w:rPr>
          <w:i/>
          <w:sz w:val="28"/>
          <w:szCs w:val="28"/>
        </w:rPr>
        <w:t>η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2B5650">
        <w:rPr>
          <w:sz w:val="28"/>
          <w:szCs w:val="28"/>
        </w:rPr>
        <w:t xml:space="preserve">Показатели  </w:t>
      </w:r>
      <w:r w:rsidRPr="002B5650">
        <w:rPr>
          <w:i/>
          <w:sz w:val="28"/>
          <w:szCs w:val="28"/>
        </w:rPr>
        <w:t>η</w:t>
      </w:r>
      <w:r w:rsidRPr="002B5650">
        <w:rPr>
          <w:sz w:val="28"/>
          <w:szCs w:val="28"/>
        </w:rPr>
        <w:t xml:space="preserve">    и   </w:t>
      </w:r>
      <w:r>
        <w:rPr>
          <w:sz w:val="28"/>
          <w:szCs w:val="28"/>
        </w:rPr>
        <w:t xml:space="preserve"> </w:t>
      </w:r>
      <w:r w:rsidRPr="002B5650">
        <w:rPr>
          <w:i/>
          <w:sz w:val="28"/>
          <w:szCs w:val="28"/>
        </w:rPr>
        <w:t>η</w:t>
      </w:r>
      <w:r w:rsidRPr="002B5650">
        <w:rPr>
          <w:sz w:val="28"/>
          <w:szCs w:val="28"/>
          <w:vertAlign w:val="superscript"/>
        </w:rPr>
        <w:t>2</w:t>
      </w:r>
      <w:r w:rsidRPr="002B5650">
        <w:rPr>
          <w:sz w:val="28"/>
          <w:szCs w:val="28"/>
        </w:rPr>
        <w:t xml:space="preserve">       рассчитаны для выборочной совокупности, т.е. на основе ограниченной информации об изучаемом явлении. Поскольку при формировании выборки на первичные данные могли  иметь воздействии какие-либо случайные факторы, то есть основание полагать, что и полученные характеристики связи   </w:t>
      </w:r>
      <w:r w:rsidRPr="002B5650">
        <w:rPr>
          <w:i/>
          <w:sz w:val="28"/>
          <w:szCs w:val="28"/>
        </w:rPr>
        <w:t>η</w:t>
      </w:r>
      <w:r w:rsidRPr="002B5650">
        <w:rPr>
          <w:sz w:val="28"/>
          <w:szCs w:val="28"/>
        </w:rPr>
        <w:t xml:space="preserve">  ,  </w:t>
      </w:r>
      <w:r w:rsidRPr="002B5650">
        <w:rPr>
          <w:i/>
          <w:sz w:val="28"/>
          <w:szCs w:val="28"/>
        </w:rPr>
        <w:t>η</w:t>
      </w:r>
      <w:r w:rsidRPr="002B5650">
        <w:rPr>
          <w:sz w:val="28"/>
          <w:szCs w:val="28"/>
          <w:vertAlign w:val="superscript"/>
        </w:rPr>
        <w:t>2</w:t>
      </w:r>
      <w:r w:rsidRPr="002B5650">
        <w:rPr>
          <w:sz w:val="28"/>
          <w:szCs w:val="28"/>
        </w:rPr>
        <w:t xml:space="preserve">   несут в себе элемент случайности. Ввиду этого, необходимо проверить, насколько заключение о тесноте связи, сделанное по выборке, будет правомерными и для генеральной совокупности, из которой была произведена выборка.   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B5650">
        <w:rPr>
          <w:sz w:val="28"/>
          <w:szCs w:val="28"/>
        </w:rPr>
        <w:t xml:space="preserve">Проверка выборочных показателей на их неслучайность осуществляется в статистике с помощью тестов на статистическую значимость (существенность) показателя. Для проверки значимости коэффициента детерминации     </w:t>
      </w:r>
      <w:r w:rsidRPr="002B5650">
        <w:rPr>
          <w:i/>
          <w:sz w:val="28"/>
          <w:szCs w:val="28"/>
        </w:rPr>
        <w:t>η</w:t>
      </w:r>
      <w:r w:rsidRPr="002B5650">
        <w:rPr>
          <w:i/>
          <w:sz w:val="28"/>
          <w:szCs w:val="28"/>
          <w:vertAlign w:val="superscript"/>
        </w:rPr>
        <w:t>2</w:t>
      </w:r>
      <w:r w:rsidRPr="002B5650">
        <w:rPr>
          <w:sz w:val="28"/>
          <w:szCs w:val="28"/>
        </w:rPr>
        <w:t xml:space="preserve">   служит дисперсионный F-критерий Фишера, который рассчитывается по формуле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 w:rsidRPr="0099283D">
        <w:rPr>
          <w:noProof/>
          <w:sz w:val="28"/>
          <w:szCs w:val="28"/>
          <w:lang w:eastAsia="en-US"/>
        </w:rPr>
        <w:pict>
          <v:shape id="_x0000_s1079" type="#_x0000_t75" style="position:absolute;left:0;text-align:left;margin-left:178.8pt;margin-top:-8.05pt;width:94.5pt;height:47.85pt;z-index:251714560">
            <v:imagedata r:id="rId157" o:title=""/>
          </v:shape>
          <o:OLEObject Type="Embed" ProgID="Equation.3" ShapeID="_x0000_s1079" DrawAspect="Content" ObjectID="_1447137462" r:id="rId158"/>
        </w:pi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2B5650">
        <w:rPr>
          <w:sz w:val="28"/>
          <w:szCs w:val="28"/>
        </w:rPr>
        <w:t>n – число единиц выборочной совокупности,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 w:rsidRPr="002B5650">
        <w:rPr>
          <w:sz w:val="28"/>
          <w:szCs w:val="28"/>
        </w:rPr>
        <w:t>m – количество групп,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83" type="#_x0000_t75" style="position:absolute;left:0;text-align:left;margin-left:-6.9pt;margin-top:-2.45pt;width:15pt;height:19pt;z-index:251718656">
            <v:imagedata r:id="rId159" o:title=""/>
          </v:shape>
          <o:OLEObject Type="Embed" ProgID="Equation.3" ShapeID="_x0000_s1083" DrawAspect="Content" ObjectID="_1447137463" r:id="rId160"/>
        </w:pict>
      </w:r>
      <w:r w:rsidRPr="002B5650">
        <w:rPr>
          <w:sz w:val="28"/>
          <w:szCs w:val="28"/>
        </w:rPr>
        <w:t xml:space="preserve">    – межгрупповая дисперсия,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82" type="#_x0000_t75" style="position:absolute;left:0;text-align:left;margin-left:-9.5pt;margin-top:22.5pt;width:17pt;height:22pt;z-index:251717632">
            <v:imagedata r:id="rId161" o:title=""/>
          </v:shape>
          <o:OLEObject Type="Embed" ProgID="Equation.3" ShapeID="_x0000_s1082" DrawAspect="Content" ObjectID="_1447137464" r:id="rId162"/>
        </w:pict>
      </w:r>
      <w:r>
        <w:rPr>
          <w:noProof/>
          <w:sz w:val="28"/>
          <w:szCs w:val="28"/>
          <w:lang w:eastAsia="en-US"/>
        </w:rPr>
        <w:pict>
          <v:shape id="_x0000_s1081" type="#_x0000_t75" style="position:absolute;left:0;text-align:left;margin-left:-6.9pt;margin-top:0;width:14.4pt;height:18pt;z-index:251716608">
            <v:imagedata r:id="rId163" o:title=""/>
          </v:shape>
          <o:OLEObject Type="Embed" ProgID="Equation.3" ShapeID="_x0000_s1081" DrawAspect="Content" ObjectID="_1447137465" r:id="rId164"/>
        </w:pict>
      </w:r>
      <w:r w:rsidRPr="002B5650">
        <w:rPr>
          <w:sz w:val="28"/>
          <w:szCs w:val="28"/>
        </w:rPr>
        <w:t xml:space="preserve">      – дисперсия j-ой группы (j=1,2,…,m),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 w:rsidRPr="002B5650">
        <w:rPr>
          <w:sz w:val="28"/>
          <w:szCs w:val="28"/>
        </w:rPr>
        <w:t xml:space="preserve">    – средняя арифметическая групповых дисперсий.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80" type="#_x0000_t75" style="position:absolute;left:0;text-align:left;margin-left:61.5pt;margin-top:-2.4pt;width:17pt;height:22pt;z-index:251715584">
            <v:imagedata r:id="rId165" o:title=""/>
          </v:shape>
          <o:OLEObject Type="Embed" ProgID="Equation.3" ShapeID="_x0000_s1080" DrawAspect="Content" ObjectID="_1447137466" r:id="rId166"/>
        </w:pict>
      </w:r>
      <w:r w:rsidRPr="002B5650">
        <w:rPr>
          <w:sz w:val="28"/>
          <w:szCs w:val="28"/>
        </w:rPr>
        <w:t>Величина       рассчитывается, исходя из правила сложения дисперсий: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84" type="#_x0000_t75" style="position:absolute;left:0;text-align:left;margin-left:169.7pt;margin-top:1.25pt;width:78.3pt;height:26.5pt;z-index:251719680">
            <v:imagedata r:id="rId167" o:title=""/>
          </v:shape>
          <o:OLEObject Type="Embed" ProgID="Equation.3" ShapeID="_x0000_s1084" DrawAspect="Content" ObjectID="_1447137467" r:id="rId168"/>
        </w:pic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 w:rsidRPr="002B5650">
        <w:rPr>
          <w:sz w:val="28"/>
          <w:szCs w:val="28"/>
        </w:rPr>
        <w:t xml:space="preserve">где   </w:t>
      </w:r>
      <w:r w:rsidRPr="002B5650">
        <w:rPr>
          <w:b/>
          <w:i/>
          <w:sz w:val="28"/>
          <w:szCs w:val="28"/>
        </w:rPr>
        <w:t>σ</w:t>
      </w:r>
      <w:r w:rsidRPr="002B5650">
        <w:rPr>
          <w:b/>
          <w:i/>
          <w:sz w:val="28"/>
          <w:szCs w:val="28"/>
          <w:vertAlign w:val="subscript"/>
        </w:rPr>
        <w:t>0</w:t>
      </w:r>
      <w:r w:rsidRPr="002B5650">
        <w:rPr>
          <w:b/>
          <w:i/>
          <w:sz w:val="28"/>
          <w:szCs w:val="28"/>
          <w:vertAlign w:val="superscript"/>
        </w:rPr>
        <w:t>2</w:t>
      </w:r>
      <w:r w:rsidRPr="002B5650">
        <w:rPr>
          <w:sz w:val="28"/>
          <w:szCs w:val="28"/>
        </w:rPr>
        <w:t xml:space="preserve">     – общая дисперсия.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B5650">
        <w:rPr>
          <w:sz w:val="28"/>
          <w:szCs w:val="28"/>
        </w:rPr>
        <w:t>Для проверки значимости показателя   α    рассчитанное значение F-критерия F</w:t>
      </w:r>
      <w:r>
        <w:rPr>
          <w:sz w:val="28"/>
          <w:szCs w:val="28"/>
          <w:vertAlign w:val="subscript"/>
        </w:rPr>
        <w:t>расч.</w:t>
      </w:r>
      <w:r w:rsidRPr="002B56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сравнивается с табличным F</w:t>
      </w:r>
      <w:r>
        <w:rPr>
          <w:sz w:val="28"/>
          <w:szCs w:val="28"/>
          <w:vertAlign w:val="subscript"/>
        </w:rPr>
        <w:t>табл.</w:t>
      </w:r>
      <w:r w:rsidRPr="002B5650">
        <w:rPr>
          <w:sz w:val="28"/>
          <w:szCs w:val="28"/>
        </w:rPr>
        <w:t xml:space="preserve"> для принятого уровня значимости     и параметров </w:t>
      </w:r>
      <w:r w:rsidRPr="002B5650">
        <w:rPr>
          <w:i/>
          <w:sz w:val="28"/>
          <w:szCs w:val="28"/>
        </w:rPr>
        <w:t>k</w:t>
      </w:r>
      <w:r w:rsidRPr="002B5650">
        <w:rPr>
          <w:i/>
          <w:sz w:val="28"/>
          <w:szCs w:val="28"/>
          <w:vertAlign w:val="subscript"/>
        </w:rPr>
        <w:t>1</w:t>
      </w:r>
      <w:r w:rsidRPr="002B5650">
        <w:rPr>
          <w:i/>
          <w:sz w:val="28"/>
          <w:szCs w:val="28"/>
        </w:rPr>
        <w:t>, k</w:t>
      </w:r>
      <w:r w:rsidRPr="002B5650">
        <w:rPr>
          <w:i/>
          <w:sz w:val="28"/>
          <w:szCs w:val="28"/>
          <w:vertAlign w:val="subscript"/>
        </w:rPr>
        <w:t>2</w:t>
      </w:r>
      <w:r w:rsidRPr="002B5650">
        <w:rPr>
          <w:sz w:val="28"/>
          <w:szCs w:val="28"/>
        </w:rPr>
        <w:t xml:space="preserve">, зависящих от величин n и m : </w:t>
      </w:r>
      <w:r w:rsidRPr="002B5650">
        <w:rPr>
          <w:i/>
          <w:sz w:val="28"/>
          <w:szCs w:val="28"/>
        </w:rPr>
        <w:t>k</w:t>
      </w:r>
      <w:r w:rsidRPr="002B5650">
        <w:rPr>
          <w:i/>
          <w:sz w:val="28"/>
          <w:szCs w:val="28"/>
          <w:vertAlign w:val="subscript"/>
        </w:rPr>
        <w:t>1</w:t>
      </w:r>
      <w:r w:rsidRPr="002B5650">
        <w:rPr>
          <w:i/>
          <w:sz w:val="28"/>
          <w:szCs w:val="28"/>
        </w:rPr>
        <w:t>=m-1</w:t>
      </w:r>
      <w:r w:rsidRPr="002B5650">
        <w:rPr>
          <w:sz w:val="28"/>
          <w:szCs w:val="28"/>
        </w:rPr>
        <w:t xml:space="preserve">, </w:t>
      </w:r>
      <w:r w:rsidRPr="002B5650">
        <w:rPr>
          <w:i/>
          <w:sz w:val="28"/>
          <w:szCs w:val="28"/>
        </w:rPr>
        <w:t>k</w:t>
      </w:r>
      <w:r w:rsidRPr="002B5650">
        <w:rPr>
          <w:i/>
          <w:sz w:val="28"/>
          <w:szCs w:val="28"/>
          <w:vertAlign w:val="subscript"/>
        </w:rPr>
        <w:t>2</w:t>
      </w:r>
      <w:r w:rsidRPr="002B5650">
        <w:rPr>
          <w:i/>
          <w:sz w:val="28"/>
          <w:szCs w:val="28"/>
        </w:rPr>
        <w:t>=n-m</w:t>
      </w:r>
      <w:r w:rsidRPr="002B5650">
        <w:rPr>
          <w:sz w:val="28"/>
          <w:szCs w:val="28"/>
        </w:rPr>
        <w:t xml:space="preserve">. Величина Fтабл для значений  </w:t>
      </w:r>
      <w:r w:rsidRPr="002B5650">
        <w:rPr>
          <w:i/>
          <w:sz w:val="28"/>
          <w:szCs w:val="28"/>
        </w:rPr>
        <w:t>α , k</w:t>
      </w:r>
      <w:r w:rsidRPr="002B5650">
        <w:rPr>
          <w:i/>
          <w:sz w:val="28"/>
          <w:szCs w:val="28"/>
          <w:vertAlign w:val="subscript"/>
        </w:rPr>
        <w:t>1</w:t>
      </w:r>
      <w:r w:rsidRPr="002B5650">
        <w:rPr>
          <w:i/>
          <w:sz w:val="28"/>
          <w:szCs w:val="28"/>
        </w:rPr>
        <w:t>, k</w:t>
      </w:r>
      <w:r w:rsidRPr="002B5650">
        <w:rPr>
          <w:i/>
          <w:sz w:val="28"/>
          <w:szCs w:val="28"/>
          <w:vertAlign w:val="subscript"/>
        </w:rPr>
        <w:t>2</w:t>
      </w:r>
      <w:r w:rsidRPr="002B5650">
        <w:rPr>
          <w:sz w:val="28"/>
          <w:szCs w:val="28"/>
        </w:rPr>
        <w:t xml:space="preserve"> определяется по таблице распределения Фишера, где приведены критические (предельно допустимые) величины F-критерия  для  различных  комбинаций  значений    </w:t>
      </w:r>
      <w:r w:rsidRPr="002B5650">
        <w:rPr>
          <w:i/>
          <w:sz w:val="28"/>
          <w:szCs w:val="28"/>
        </w:rPr>
        <w:t>α , k</w:t>
      </w:r>
      <w:r w:rsidRPr="002B5650">
        <w:rPr>
          <w:i/>
          <w:sz w:val="28"/>
          <w:szCs w:val="28"/>
          <w:vertAlign w:val="subscript"/>
        </w:rPr>
        <w:t>1</w:t>
      </w:r>
      <w:r w:rsidRPr="002B5650">
        <w:rPr>
          <w:i/>
          <w:sz w:val="28"/>
          <w:szCs w:val="28"/>
        </w:rPr>
        <w:t>, k</w:t>
      </w:r>
      <w:r w:rsidRPr="002B5650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. Уровень значимости </w:t>
      </w:r>
      <w:r w:rsidRPr="002B5650">
        <w:rPr>
          <w:sz w:val="28"/>
          <w:szCs w:val="28"/>
        </w:rPr>
        <w:t xml:space="preserve"> в социально-экономических исследованиях обычно </w:t>
      </w:r>
      <w:r w:rsidRPr="002B5650">
        <w:rPr>
          <w:sz w:val="28"/>
          <w:szCs w:val="28"/>
        </w:rPr>
        <w:lastRenderedPageBreak/>
        <w:t>принимается равным 0,05 (что соответствует доверительной вероятности Р=0,95).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B5650">
        <w:rPr>
          <w:sz w:val="28"/>
          <w:szCs w:val="28"/>
        </w:rPr>
        <w:t>Если F</w:t>
      </w:r>
      <w:r w:rsidRPr="002B5650">
        <w:rPr>
          <w:sz w:val="28"/>
          <w:szCs w:val="28"/>
          <w:vertAlign w:val="subscript"/>
        </w:rPr>
        <w:t>расч</w:t>
      </w:r>
      <w:r w:rsidRPr="002B5650">
        <w:rPr>
          <w:sz w:val="28"/>
          <w:szCs w:val="28"/>
        </w:rPr>
        <w:t>&gt;F</w:t>
      </w:r>
      <w:r w:rsidRPr="002B5650">
        <w:rPr>
          <w:sz w:val="28"/>
          <w:szCs w:val="28"/>
          <w:vertAlign w:val="subscript"/>
        </w:rPr>
        <w:t>табл</w:t>
      </w:r>
      <w:r w:rsidRPr="002B5650">
        <w:rPr>
          <w:sz w:val="28"/>
          <w:szCs w:val="28"/>
        </w:rPr>
        <w:t xml:space="preserve"> , коэффициент    </w:t>
      </w:r>
      <w:r w:rsidRPr="002B5650">
        <w:rPr>
          <w:i/>
          <w:sz w:val="28"/>
          <w:szCs w:val="28"/>
        </w:rPr>
        <w:t>η</w:t>
      </w:r>
      <w:r w:rsidRPr="002B5650">
        <w:rPr>
          <w:i/>
          <w:sz w:val="28"/>
          <w:szCs w:val="28"/>
          <w:vertAlign w:val="superscript"/>
        </w:rPr>
        <w:t>2</w:t>
      </w:r>
      <w:r w:rsidRPr="002B5650">
        <w:rPr>
          <w:sz w:val="28"/>
          <w:szCs w:val="28"/>
        </w:rPr>
        <w:t xml:space="preserve">   детерминации признается статистически значимым, т.е. практически невероятно, что найденная оценка   </w:t>
      </w:r>
      <w:r w:rsidRPr="002B5650">
        <w:rPr>
          <w:i/>
          <w:sz w:val="28"/>
          <w:szCs w:val="28"/>
        </w:rPr>
        <w:t>η</w:t>
      </w:r>
      <w:r w:rsidRPr="002B5650">
        <w:rPr>
          <w:i/>
          <w:sz w:val="28"/>
          <w:szCs w:val="28"/>
          <w:vertAlign w:val="superscript"/>
        </w:rPr>
        <w:t>2</w:t>
      </w:r>
      <w:r w:rsidRPr="002B5650">
        <w:rPr>
          <w:i/>
          <w:sz w:val="28"/>
          <w:szCs w:val="28"/>
        </w:rPr>
        <w:t xml:space="preserve">  </w:t>
      </w:r>
      <w:r w:rsidRPr="002B5650">
        <w:rPr>
          <w:sz w:val="28"/>
          <w:szCs w:val="28"/>
        </w:rPr>
        <w:t xml:space="preserve"> обусловлена только стечением случайных обстоятельств. В силу этого, выводы о тесноте связи изучаемых признаков,  сделанные на основе выборки, можно распространить на всю генеральную совокупность.</w:t>
      </w:r>
    </w:p>
    <w:p w:rsidR="00F307A0" w:rsidRPr="002B565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B5650">
        <w:rPr>
          <w:sz w:val="28"/>
          <w:szCs w:val="28"/>
        </w:rPr>
        <w:t>Если F</w:t>
      </w:r>
      <w:r w:rsidRPr="002B5650">
        <w:rPr>
          <w:sz w:val="28"/>
          <w:szCs w:val="28"/>
          <w:vertAlign w:val="subscript"/>
        </w:rPr>
        <w:t>расч</w:t>
      </w:r>
      <w:r w:rsidRPr="002B5650">
        <w:rPr>
          <w:sz w:val="28"/>
          <w:szCs w:val="28"/>
        </w:rPr>
        <w:t>&lt;F</w:t>
      </w:r>
      <w:r w:rsidRPr="002B5650">
        <w:rPr>
          <w:sz w:val="28"/>
          <w:szCs w:val="28"/>
          <w:vertAlign w:val="subscript"/>
        </w:rPr>
        <w:t>табл</w:t>
      </w:r>
      <w:r w:rsidRPr="002B5650">
        <w:rPr>
          <w:sz w:val="28"/>
          <w:szCs w:val="28"/>
        </w:rPr>
        <w:t xml:space="preserve">, то показатель     </w:t>
      </w:r>
      <w:r w:rsidRPr="002B5650">
        <w:rPr>
          <w:i/>
          <w:sz w:val="28"/>
          <w:szCs w:val="28"/>
        </w:rPr>
        <w:t>η</w:t>
      </w:r>
      <w:r w:rsidRPr="002B5650">
        <w:rPr>
          <w:i/>
          <w:sz w:val="28"/>
          <w:szCs w:val="28"/>
          <w:vertAlign w:val="superscript"/>
        </w:rPr>
        <w:t>2</w:t>
      </w:r>
      <w:r w:rsidRPr="002B5650">
        <w:rPr>
          <w:sz w:val="28"/>
          <w:szCs w:val="28"/>
        </w:rPr>
        <w:t xml:space="preserve">   считается статистически незначимым и, следовательно, полученные оценки силы связи признаков относятся только к выборке, их нельзя распространить на генеральную совокупность. Фрагмент таблицы Фишера критических величин F-критерия для  значений  </w:t>
      </w:r>
      <w:r w:rsidRPr="002B5650">
        <w:rPr>
          <w:i/>
          <w:sz w:val="28"/>
          <w:szCs w:val="28"/>
        </w:rPr>
        <w:t xml:space="preserve"> α</w:t>
      </w:r>
      <w:r w:rsidRPr="002B5650">
        <w:rPr>
          <w:sz w:val="28"/>
          <w:szCs w:val="28"/>
        </w:rPr>
        <w:t xml:space="preserve"> = 0,05; k1=3,4,5; k2=24-35 представлен ниже:</w:t>
      </w:r>
    </w:p>
    <w:p w:rsidR="00F307A0" w:rsidRPr="00050A23" w:rsidRDefault="00F307A0" w:rsidP="00F307A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050A23">
        <w:rPr>
          <w:sz w:val="28"/>
          <w:szCs w:val="28"/>
        </w:rPr>
        <w:t>11</w:t>
      </w:r>
    </w:p>
    <w:p w:rsidR="00F307A0" w:rsidRPr="00050A23" w:rsidRDefault="00F307A0" w:rsidP="00F307A0">
      <w:pPr>
        <w:spacing w:line="360" w:lineRule="auto"/>
        <w:jc w:val="center"/>
        <w:rPr>
          <w:sz w:val="28"/>
          <w:szCs w:val="28"/>
        </w:rPr>
      </w:pPr>
      <w:r w:rsidRPr="00050A23">
        <w:rPr>
          <w:sz w:val="28"/>
          <w:szCs w:val="28"/>
        </w:rPr>
        <w:t>Фрагмент таблицы Фишера</w:t>
      </w:r>
    </w:p>
    <w:tbl>
      <w:tblPr>
        <w:tblW w:w="9447" w:type="dxa"/>
        <w:tblInd w:w="98" w:type="dxa"/>
        <w:tblLook w:val="04A0"/>
      </w:tblPr>
      <w:tblGrid>
        <w:gridCol w:w="519"/>
        <w:gridCol w:w="794"/>
        <w:gridCol w:w="644"/>
        <w:gridCol w:w="794"/>
        <w:gridCol w:w="794"/>
        <w:gridCol w:w="644"/>
        <w:gridCol w:w="644"/>
        <w:gridCol w:w="794"/>
        <w:gridCol w:w="794"/>
        <w:gridCol w:w="794"/>
        <w:gridCol w:w="794"/>
        <w:gridCol w:w="794"/>
        <w:gridCol w:w="644"/>
      </w:tblGrid>
      <w:tr w:rsidR="00F307A0" w:rsidRPr="004656F0" w:rsidTr="00220AEC">
        <w:trPr>
          <w:trHeight w:val="378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4656F0" w:rsidRDefault="00F307A0" w:rsidP="00220AEC">
            <w:pPr>
              <w:jc w:val="center"/>
              <w:rPr>
                <w:color w:val="000000"/>
              </w:rPr>
            </w:pPr>
            <w:r w:rsidRPr="004656F0">
              <w:rPr>
                <w:color w:val="000000"/>
              </w:rPr>
              <w:t> </w:t>
            </w:r>
          </w:p>
        </w:tc>
        <w:tc>
          <w:tcPr>
            <w:tcW w:w="892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307A0" w:rsidRPr="004656F0" w:rsidRDefault="00F307A0" w:rsidP="00220AEC">
            <w:pPr>
              <w:jc w:val="center"/>
              <w:rPr>
                <w:color w:val="000000"/>
              </w:rPr>
            </w:pPr>
            <w:r w:rsidRPr="004656F0">
              <w:rPr>
                <w:color w:val="000000"/>
              </w:rPr>
              <w:t>k</w:t>
            </w:r>
            <w:r w:rsidRPr="004656F0">
              <w:rPr>
                <w:color w:val="000000"/>
                <w:vertAlign w:val="subscript"/>
              </w:rPr>
              <w:t>2</w:t>
            </w:r>
          </w:p>
        </w:tc>
      </w:tr>
      <w:tr w:rsidR="00F307A0" w:rsidRPr="004656F0" w:rsidTr="00220AEC">
        <w:trPr>
          <w:trHeight w:val="393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k</w:t>
            </w:r>
            <w:r w:rsidRPr="004656F0">
              <w:rPr>
                <w:color w:val="000000"/>
                <w:vertAlign w:val="subscript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35</w:t>
            </w:r>
          </w:p>
        </w:tc>
      </w:tr>
      <w:tr w:rsidR="00F307A0" w:rsidRPr="004656F0" w:rsidTr="00220AEC">
        <w:trPr>
          <w:trHeight w:val="33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3,01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2,96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2,92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2,88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2,9</w:t>
            </w:r>
          </w:p>
        </w:tc>
      </w:tr>
      <w:tr w:rsidR="00F307A0" w:rsidRPr="004656F0" w:rsidTr="00220AEC">
        <w:trPr>
          <w:trHeight w:val="33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2,78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2,74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2,73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</w:t>
            </w:r>
          </w:p>
        </w:tc>
      </w:tr>
      <w:tr w:rsidR="00F307A0" w:rsidRPr="004656F0" w:rsidTr="00220AEC">
        <w:trPr>
          <w:trHeight w:val="33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2,59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2,52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07A0" w:rsidRPr="004656F0" w:rsidRDefault="00F307A0" w:rsidP="00220AEC">
            <w:pPr>
              <w:jc w:val="both"/>
              <w:rPr>
                <w:color w:val="000000"/>
              </w:rPr>
            </w:pPr>
            <w:r w:rsidRPr="004656F0">
              <w:rPr>
                <w:color w:val="000000"/>
              </w:rPr>
              <w:t>2,5</w:t>
            </w:r>
          </w:p>
        </w:tc>
      </w:tr>
    </w:tbl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5" type="#_x0000_t75" style="position:absolute;left:0;text-align:left;margin-left:266.45pt;margin-top:15.65pt;width:172.3pt;height:26.5pt;z-index:251751424">
            <v:imagedata r:id="rId169" o:title=""/>
          </v:shape>
          <o:OLEObject Type="Embed" ProgID="Equation.3" ShapeID="_x0000_s1115" DrawAspect="Content" ObjectID="_1447137468" r:id="rId170"/>
        </w:pict>
      </w:r>
      <w:r w:rsidRPr="004656F0">
        <w:rPr>
          <w:sz w:val="28"/>
          <w:szCs w:val="28"/>
        </w:rPr>
        <w:t xml:space="preserve">Расчет дисперсионного F-критерия Фишера для оценки    </w:t>
      </w:r>
      <w:r w:rsidRPr="004656F0">
        <w:rPr>
          <w:i/>
          <w:sz w:val="28"/>
          <w:szCs w:val="28"/>
        </w:rPr>
        <w:t>η</w:t>
      </w:r>
      <w:r w:rsidRPr="004656F0">
        <w:rPr>
          <w:i/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 =81,2</w:t>
      </w:r>
      <w:r w:rsidRPr="004656F0">
        <w:rPr>
          <w:sz w:val="28"/>
          <w:szCs w:val="28"/>
        </w:rPr>
        <w:t>%, полученной при</w:t>
      </w:r>
      <w:r>
        <w:rPr>
          <w:sz w:val="28"/>
          <w:szCs w:val="28"/>
        </w:rPr>
        <w:t xml:space="preserve"> </w:t>
      </w:r>
      <w:r w:rsidRPr="004656F0">
        <w:rPr>
          <w:b/>
          <w:i/>
          <w:sz w:val="28"/>
          <w:szCs w:val="28"/>
        </w:rPr>
        <w:t>δ</w:t>
      </w:r>
      <w:r w:rsidRPr="004656F0">
        <w:rPr>
          <w:b/>
          <w:i/>
          <w:sz w:val="28"/>
          <w:szCs w:val="28"/>
          <w:vertAlign w:val="subscript"/>
        </w:rPr>
        <w:t>х</w:t>
      </w:r>
      <w:r w:rsidRPr="004656F0">
        <w:rPr>
          <w:b/>
          <w:i/>
          <w:sz w:val="28"/>
          <w:szCs w:val="28"/>
          <w:vertAlign w:val="superscript"/>
        </w:rPr>
        <w:t>2</w:t>
      </w:r>
      <w:r w:rsidRPr="004656F0">
        <w:rPr>
          <w:b/>
          <w:sz w:val="28"/>
          <w:szCs w:val="28"/>
        </w:rPr>
        <w:t xml:space="preserve"> = </w:t>
      </w:r>
      <w:r w:rsidRPr="004656F0">
        <w:rPr>
          <w:sz w:val="28"/>
          <w:szCs w:val="28"/>
        </w:rPr>
        <w:t>1</w:t>
      </w:r>
      <w:r>
        <w:rPr>
          <w:sz w:val="28"/>
          <w:szCs w:val="28"/>
        </w:rPr>
        <w:t xml:space="preserve">154,8,  </w:t>
      </w:r>
      <w:r w:rsidRPr="004656F0">
        <w:rPr>
          <w:b/>
          <w:i/>
          <w:sz w:val="28"/>
          <w:szCs w:val="28"/>
        </w:rPr>
        <w:t>σ</w:t>
      </w:r>
      <w:r w:rsidRPr="004656F0">
        <w:rPr>
          <w:b/>
          <w:i/>
          <w:sz w:val="28"/>
          <w:szCs w:val="28"/>
          <w:vertAlign w:val="subscript"/>
        </w:rPr>
        <w:t>0</w:t>
      </w:r>
      <w:r w:rsidRPr="004656F0">
        <w:rPr>
          <w:b/>
          <w:i/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1421,2,</w:t>
      </w:r>
    </w:p>
    <w:p w:rsidR="00F307A0" w:rsidRPr="00480B63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480B63">
        <w:rPr>
          <w:sz w:val="28"/>
          <w:szCs w:val="28"/>
        </w:rPr>
        <w:t>=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1154,8</m:t>
            </m:r>
          </m:num>
          <m:den>
            <m:r>
              <w:rPr>
                <w:rFonts w:ascii="Cambria Math"/>
                <w:sz w:val="28"/>
                <w:szCs w:val="28"/>
              </w:rPr>
              <m:t>266,4</m:t>
            </m:r>
          </m:den>
        </m:f>
        <m:r>
          <w:rPr>
            <w:sz w:val="28"/>
            <w:szCs w:val="28"/>
          </w:rPr>
          <m:t>×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/>
                <w:sz w:val="28"/>
                <w:szCs w:val="28"/>
              </w:rPr>
              <m:t>4</m:t>
            </m:r>
          </m:den>
        </m:f>
        <m:r>
          <w:rPr>
            <w:rFonts w:ascii="Cambria Math"/>
            <w:sz w:val="28"/>
            <w:szCs w:val="28"/>
          </w:rPr>
          <m:t>=27,09</m:t>
        </m:r>
      </m:oMath>
    </w:p>
    <w:p w:rsidR="00F307A0" w:rsidRPr="00050A23" w:rsidRDefault="00F307A0" w:rsidP="00F307A0">
      <w:pPr>
        <w:spacing w:line="360" w:lineRule="auto"/>
        <w:jc w:val="both"/>
        <w:rPr>
          <w:sz w:val="28"/>
          <w:szCs w:val="28"/>
        </w:rPr>
      </w:pPr>
      <w:r w:rsidRPr="00050A23">
        <w:rPr>
          <w:sz w:val="28"/>
          <w:szCs w:val="28"/>
        </w:rPr>
        <w:t>Табличное значение F-критерия при   α   = 0,05:</w:t>
      </w:r>
    </w:p>
    <w:tbl>
      <w:tblPr>
        <w:tblW w:w="9497" w:type="dxa"/>
        <w:tblInd w:w="98" w:type="dxa"/>
        <w:tblLook w:val="04A0"/>
      </w:tblPr>
      <w:tblGrid>
        <w:gridCol w:w="1481"/>
        <w:gridCol w:w="1323"/>
        <w:gridCol w:w="2312"/>
        <w:gridCol w:w="1561"/>
        <w:gridCol w:w="2820"/>
      </w:tblGrid>
      <w:tr w:rsidR="00F307A0" w:rsidRPr="00050A23" w:rsidTr="00220AEC">
        <w:trPr>
          <w:trHeight w:val="734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  <w:sz w:val="28"/>
                <w:szCs w:val="28"/>
              </w:rPr>
            </w:pPr>
            <w:r w:rsidRPr="00050A23">
              <w:rPr>
                <w:color w:val="000000"/>
                <w:sz w:val="28"/>
                <w:szCs w:val="28"/>
              </w:rPr>
              <w:t>n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  <w:sz w:val="28"/>
                <w:szCs w:val="28"/>
              </w:rPr>
            </w:pPr>
            <w:r w:rsidRPr="00050A23">
              <w:rPr>
                <w:color w:val="000000"/>
                <w:sz w:val="28"/>
                <w:szCs w:val="28"/>
              </w:rPr>
              <w:t>m</w:t>
            </w:r>
          </w:p>
        </w:tc>
        <w:tc>
          <w:tcPr>
            <w:tcW w:w="23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  <w:sz w:val="28"/>
                <w:szCs w:val="28"/>
              </w:rPr>
            </w:pPr>
            <w:r w:rsidRPr="00050A23">
              <w:rPr>
                <w:color w:val="000000"/>
                <w:sz w:val="28"/>
                <w:szCs w:val="28"/>
              </w:rPr>
              <w:t>k</w:t>
            </w:r>
            <w:r w:rsidRPr="00050A23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050A23">
              <w:rPr>
                <w:color w:val="000000"/>
                <w:sz w:val="28"/>
                <w:szCs w:val="28"/>
              </w:rPr>
              <w:t>=m-1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  <w:sz w:val="28"/>
                <w:szCs w:val="28"/>
              </w:rPr>
            </w:pPr>
            <w:r w:rsidRPr="00050A23">
              <w:rPr>
                <w:color w:val="000000"/>
                <w:sz w:val="28"/>
                <w:szCs w:val="28"/>
              </w:rPr>
              <w:t>k</w:t>
            </w:r>
            <w:r w:rsidRPr="00050A23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050A23">
              <w:rPr>
                <w:color w:val="000000"/>
                <w:sz w:val="28"/>
                <w:szCs w:val="28"/>
              </w:rPr>
              <w:t>= n-m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  <w:sz w:val="28"/>
                <w:szCs w:val="28"/>
              </w:rPr>
            </w:pPr>
            <w:r w:rsidRPr="00050A23">
              <w:rPr>
                <w:color w:val="000000"/>
                <w:sz w:val="28"/>
                <w:szCs w:val="28"/>
              </w:rPr>
              <w:t>F</w:t>
            </w:r>
            <w:r w:rsidRPr="00050A23">
              <w:rPr>
                <w:color w:val="000000"/>
                <w:sz w:val="28"/>
                <w:szCs w:val="28"/>
                <w:vertAlign w:val="subscript"/>
              </w:rPr>
              <w:t>табл</w:t>
            </w:r>
            <w:r w:rsidRPr="00050A23">
              <w:rPr>
                <w:color w:val="000000"/>
                <w:sz w:val="28"/>
                <w:szCs w:val="28"/>
              </w:rPr>
              <w:t xml:space="preserve">            </w:t>
            </w:r>
          </w:p>
        </w:tc>
      </w:tr>
      <w:tr w:rsidR="00F307A0" w:rsidRPr="00050A23" w:rsidTr="00220AEC">
        <w:trPr>
          <w:trHeight w:val="350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</w:rPr>
            </w:pPr>
            <w:r w:rsidRPr="00050A23">
              <w:rPr>
                <w:color w:val="000000"/>
              </w:rPr>
              <w:t>30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</w:rPr>
            </w:pPr>
            <w:r w:rsidRPr="00050A23">
              <w:rPr>
                <w:color w:val="000000"/>
              </w:rPr>
              <w:t>5</w:t>
            </w:r>
          </w:p>
        </w:tc>
        <w:tc>
          <w:tcPr>
            <w:tcW w:w="2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</w:rPr>
            </w:pPr>
            <w:r w:rsidRPr="00050A23"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</w:rPr>
            </w:pPr>
            <w:r w:rsidRPr="00050A23">
              <w:rPr>
                <w:color w:val="000000"/>
              </w:rPr>
              <w:t>25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307A0" w:rsidRPr="00050A23" w:rsidRDefault="00F307A0" w:rsidP="00220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</w:t>
            </w:r>
            <w:r w:rsidRPr="00050A23">
              <w:rPr>
                <w:color w:val="000000"/>
              </w:rPr>
              <w:t>8</w:t>
            </w:r>
          </w:p>
        </w:tc>
      </w:tr>
    </w:tbl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 П</w:t>
      </w:r>
      <w:r w:rsidRPr="004656F0">
        <w:rPr>
          <w:sz w:val="28"/>
          <w:szCs w:val="28"/>
        </w:rPr>
        <w:t>оскольку F</w:t>
      </w:r>
      <w:r w:rsidRPr="004656F0">
        <w:rPr>
          <w:sz w:val="28"/>
          <w:szCs w:val="28"/>
          <w:vertAlign w:val="subscript"/>
        </w:rPr>
        <w:t>расч</w:t>
      </w:r>
      <w:r w:rsidRPr="004656F0">
        <w:rPr>
          <w:sz w:val="28"/>
          <w:szCs w:val="28"/>
        </w:rPr>
        <w:t>&gt;F</w:t>
      </w:r>
      <w:r w:rsidRPr="004656F0">
        <w:rPr>
          <w:sz w:val="28"/>
          <w:szCs w:val="28"/>
          <w:vertAlign w:val="subscript"/>
        </w:rPr>
        <w:t>табл</w:t>
      </w:r>
      <w:r w:rsidRPr="004656F0">
        <w:rPr>
          <w:sz w:val="28"/>
          <w:szCs w:val="28"/>
        </w:rPr>
        <w:t xml:space="preserve">, то величина коэффициента детерминации  </w:t>
      </w:r>
      <w:r w:rsidRPr="004656F0">
        <w:rPr>
          <w:i/>
          <w:sz w:val="28"/>
          <w:szCs w:val="28"/>
        </w:rPr>
        <w:t>η</w:t>
      </w:r>
      <w:r w:rsidRPr="004656F0">
        <w:rPr>
          <w:i/>
          <w:sz w:val="28"/>
          <w:szCs w:val="28"/>
          <w:vertAlign w:val="superscript"/>
        </w:rPr>
        <w:t>2</w:t>
      </w:r>
      <w:r w:rsidRPr="004656F0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 =81,2</w:t>
      </w:r>
      <w:r w:rsidRPr="004656F0">
        <w:rPr>
          <w:sz w:val="28"/>
          <w:szCs w:val="28"/>
        </w:rPr>
        <w:t xml:space="preserve">% признается значимой (неслучайной) с уровнем надежности 95% и, следовательно, найденные характеристики связи между признаками  </w:t>
      </w:r>
      <w:r w:rsidRPr="004656F0">
        <w:rPr>
          <w:sz w:val="28"/>
          <w:szCs w:val="28"/>
        </w:rPr>
        <w:lastRenderedPageBreak/>
        <w:t>Числ</w:t>
      </w:r>
      <w:r>
        <w:rPr>
          <w:sz w:val="28"/>
          <w:szCs w:val="28"/>
        </w:rPr>
        <w:t>енность занятых в экономике  и В</w:t>
      </w:r>
      <w:r w:rsidRPr="004656F0">
        <w:rPr>
          <w:sz w:val="28"/>
          <w:szCs w:val="28"/>
        </w:rPr>
        <w:t>аловой региональный продукт правомерны не только для выборки, но и для всей генеральной совокупности фирм.</w:t>
      </w:r>
    </w:p>
    <w:p w:rsidR="00F307A0" w:rsidRDefault="00F307A0" w:rsidP="00F307A0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bookmarkStart w:id="6" w:name="_Toc263207703"/>
      <w:r>
        <w:rPr>
          <w:rFonts w:ascii="Times New Roman" w:hAnsi="Times New Roman"/>
          <w:b w:val="0"/>
          <w:i w:val="0"/>
        </w:rPr>
        <w:br w:type="page"/>
      </w:r>
      <w:r w:rsidRPr="00050A23">
        <w:rPr>
          <w:rFonts w:ascii="Times New Roman" w:hAnsi="Times New Roman"/>
          <w:b w:val="0"/>
          <w:i w:val="0"/>
        </w:rPr>
        <w:lastRenderedPageBreak/>
        <w:t>Задание 3</w:t>
      </w:r>
      <w:bookmarkEnd w:id="6"/>
    </w:p>
    <w:p w:rsidR="00F307A0" w:rsidRPr="00050A23" w:rsidRDefault="00F307A0" w:rsidP="00F307A0"/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результатам выполнения з</w:t>
      </w:r>
      <w:r w:rsidRPr="004656F0">
        <w:rPr>
          <w:sz w:val="28"/>
          <w:szCs w:val="28"/>
        </w:rPr>
        <w:t>адания 1 с вероятностью 0,997  определите: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sz w:val="28"/>
          <w:szCs w:val="28"/>
        </w:rPr>
        <w:t>1)    ошибку выборки средней численности занятых в экономике региона  и границы, в которых будет находиться  величина средней численности занятых в экономике для генеральной совокупности регионов;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sz w:val="28"/>
          <w:szCs w:val="28"/>
        </w:rPr>
        <w:t>2)    ошибку выборки доли регионов с численностью занятых в экономике 631 тыс. чел.   и более, а также  границы, в которых будет находиться генеральная доля.</w:t>
      </w:r>
    </w:p>
    <w:p w:rsidR="00F307A0" w:rsidRPr="00050A23" w:rsidRDefault="00F307A0" w:rsidP="00F307A0">
      <w:pPr>
        <w:spacing w:line="360" w:lineRule="auto"/>
        <w:jc w:val="center"/>
        <w:rPr>
          <w:sz w:val="28"/>
          <w:szCs w:val="28"/>
        </w:rPr>
      </w:pPr>
      <w:r w:rsidRPr="00050A23">
        <w:rPr>
          <w:sz w:val="28"/>
          <w:szCs w:val="28"/>
        </w:rPr>
        <w:t>Выполнение задания 3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50A23">
        <w:rPr>
          <w:sz w:val="28"/>
          <w:szCs w:val="28"/>
        </w:rPr>
        <w:t>Целью выполнения данного задания</w:t>
      </w:r>
      <w:r w:rsidRPr="004656F0">
        <w:rPr>
          <w:sz w:val="28"/>
          <w:szCs w:val="28"/>
        </w:rPr>
        <w:t xml:space="preserve"> является определение для генеральной совокупности  регионов границ, в которых будут находиться средний размер  численности занятых в экономике, и доля регионов с численностью занятых в экономике  не менее 631  тыс. человек.</w:t>
      </w:r>
    </w:p>
    <w:p w:rsidR="00F307A0" w:rsidRPr="00050A23" w:rsidRDefault="00F307A0" w:rsidP="00F307A0">
      <w:pPr>
        <w:spacing w:line="360" w:lineRule="auto"/>
        <w:jc w:val="center"/>
        <w:rPr>
          <w:sz w:val="28"/>
          <w:szCs w:val="28"/>
        </w:rPr>
      </w:pPr>
      <w:r w:rsidRPr="00050A23">
        <w:rPr>
          <w:sz w:val="28"/>
          <w:szCs w:val="28"/>
        </w:rPr>
        <w:t>1. Определение ошибки выборки для размера численности занятых в экономике и  границ, в которых будет находиться величина средней численности занятых в экономике для  генеральной совокупности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89" type="#_x0000_t75" style="position:absolute;left:0;text-align:left;margin-left:279.55pt;margin-top:117.2pt;width:17.5pt;height:18.3pt;z-index:251724800">
            <v:imagedata r:id="rId171" o:title=""/>
          </v:shape>
          <o:OLEObject Type="Embed" ProgID="Equation.3" ShapeID="_x0000_s1089" DrawAspect="Content" ObjectID="_1447137469" r:id="rId172"/>
        </w:pict>
      </w:r>
      <w:r>
        <w:rPr>
          <w:noProof/>
          <w:sz w:val="28"/>
          <w:szCs w:val="28"/>
          <w:lang w:eastAsia="en-US"/>
        </w:rPr>
        <w:pict>
          <v:shape id="_x0000_s1088" type="#_x0000_t75" style="position:absolute;left:0;text-align:left;margin-left:85pt;margin-top:95.45pt;width:16.4pt;height:17.95pt;z-index:251723776">
            <v:imagedata r:id="rId173" o:title=""/>
          </v:shape>
          <o:OLEObject Type="Embed" ProgID="Equation.3" ShapeID="_x0000_s1088" DrawAspect="Content" ObjectID="_1447137470" r:id="rId174"/>
        </w:pict>
      </w:r>
      <w:r>
        <w:rPr>
          <w:noProof/>
          <w:sz w:val="28"/>
          <w:szCs w:val="28"/>
          <w:lang w:eastAsia="en-US"/>
        </w:rPr>
        <w:pict>
          <v:shape id="_x0000_s1087" type="#_x0000_t75" style="position:absolute;left:0;text-align:left;margin-left:426.3pt;margin-top:72.8pt;width:17.5pt;height:18.3pt;z-index:251722752">
            <v:imagedata r:id="rId171" o:title=""/>
          </v:shape>
          <o:OLEObject Type="Embed" ProgID="Equation.3" ShapeID="_x0000_s1087" DrawAspect="Content" ObjectID="_1447137471" r:id="rId175"/>
        </w:pict>
      </w:r>
      <w:r w:rsidRPr="004656F0">
        <w:rPr>
          <w:sz w:val="28"/>
          <w:szCs w:val="28"/>
        </w:rPr>
        <w:t>Применяя выборочный метод наблюдения, необходимо рассчитать ошибки выборки (ошибки репрезентативности), т.к. генеральные и выборочные характеристики, как правило, не совпадают, а отклоняются на некоторую величину ε.</w:t>
      </w:r>
      <w:r>
        <w:rPr>
          <w:sz w:val="28"/>
          <w:szCs w:val="28"/>
        </w:rPr>
        <w:t xml:space="preserve"> </w:t>
      </w:r>
      <w:r w:rsidRPr="004656F0">
        <w:rPr>
          <w:sz w:val="28"/>
          <w:szCs w:val="28"/>
        </w:rPr>
        <w:t xml:space="preserve">Принято вычислять два вида ошибок выборки - среднюю           </w:t>
      </w:r>
      <w:r>
        <w:rPr>
          <w:sz w:val="28"/>
          <w:szCs w:val="28"/>
        </w:rPr>
        <w:t xml:space="preserve"> </w:t>
      </w:r>
      <w:r w:rsidRPr="004656F0">
        <w:rPr>
          <w:sz w:val="28"/>
          <w:szCs w:val="28"/>
        </w:rPr>
        <w:t>и предельную          .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656F0">
        <w:rPr>
          <w:sz w:val="28"/>
          <w:szCs w:val="28"/>
        </w:rPr>
        <w:t>Для расчета средней ошибки выборки         применяются различные формулы в зависимости от вида и способа отбора единиц из генеральной совокупности в выборочную.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91" type="#_x0000_t75" style="position:absolute;left:0;text-align:left;margin-left:58.95pt;margin-top:25.95pt;width:17.5pt;height:18.3pt;z-index:251726848">
            <v:imagedata r:id="rId171" o:title=""/>
          </v:shape>
          <o:OLEObject Type="Embed" ProgID="Equation.3" ShapeID="_x0000_s1091" DrawAspect="Content" ObjectID="_1447137472" r:id="rId176"/>
        </w:pict>
      </w:r>
      <w:r>
        <w:rPr>
          <w:noProof/>
          <w:sz w:val="28"/>
          <w:szCs w:val="28"/>
          <w:lang w:eastAsia="en-US"/>
        </w:rPr>
        <w:pict>
          <v:shape id="_x0000_s1090" type="#_x0000_t75" style="position:absolute;left:0;text-align:left;margin-left:253.55pt;margin-top:25.95pt;width:11pt;height:13.95pt;z-index:251725824">
            <v:imagedata r:id="rId177" o:title=""/>
          </v:shape>
          <o:OLEObject Type="Embed" ProgID="Equation.3" ShapeID="_x0000_s1090" DrawAspect="Content" ObjectID="_1447137473" r:id="rId178"/>
        </w:pict>
      </w:r>
      <w:r w:rsidRPr="004656F0">
        <w:rPr>
          <w:sz w:val="28"/>
          <w:szCs w:val="28"/>
        </w:rPr>
        <w:t>Для собственно-случайной выборки с повторным способом отбора средняя ошибка           для выборочной средней       определяется по формуле</w:t>
      </w:r>
      <w:r>
        <w:rPr>
          <w:sz w:val="28"/>
          <w:szCs w:val="28"/>
        </w:rPr>
        <w:t>:</w:t>
      </w:r>
    </w:p>
    <w:p w:rsidR="00F307A0" w:rsidRPr="00A15CD5" w:rsidRDefault="00F307A0" w:rsidP="00F307A0">
      <w:pPr>
        <w:spacing w:line="360" w:lineRule="auto"/>
        <w:rPr>
          <w:sz w:val="28"/>
          <w:szCs w:val="28"/>
        </w:rPr>
      </w:pPr>
      <w:r w:rsidRPr="0099283D">
        <w:rPr>
          <w:rFonts w:ascii="Calibri" w:hAnsi="Calibri"/>
          <w:noProof/>
          <w:sz w:val="28"/>
          <w:szCs w:val="28"/>
          <w:lang w:eastAsia="en-US"/>
        </w:rPr>
        <w:pict>
          <v:shape id="_x0000_s1092" type="#_x0000_t75" style="position:absolute;margin-left:195.05pt;margin-top:.45pt;width:93.35pt;height:30.5pt;z-index:251727872">
            <v:imagedata r:id="rId179" o:title=""/>
          </v:shape>
          <o:OLEObject Type="Embed" ProgID="Equation.3" ShapeID="_x0000_s1092" DrawAspect="Content" ObjectID="_1447137474" r:id="rId180"/>
        </w:pict>
      </w:r>
    </w:p>
    <w:p w:rsidR="00F307A0" w:rsidRPr="00A15CD5" w:rsidRDefault="00F307A0" w:rsidP="00F307A0">
      <w:pPr>
        <w:spacing w:line="360" w:lineRule="auto"/>
        <w:jc w:val="right"/>
        <w:rPr>
          <w:sz w:val="28"/>
          <w:szCs w:val="28"/>
        </w:rPr>
      </w:pP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sz w:val="28"/>
          <w:szCs w:val="28"/>
        </w:rPr>
        <w:t>σ</w:t>
      </w:r>
      <w:r w:rsidRPr="004656F0">
        <w:rPr>
          <w:sz w:val="28"/>
          <w:szCs w:val="28"/>
          <w:vertAlign w:val="superscript"/>
        </w:rPr>
        <w:t xml:space="preserve">2 </w:t>
      </w:r>
      <w:r w:rsidRPr="004656F0">
        <w:rPr>
          <w:sz w:val="28"/>
          <w:szCs w:val="28"/>
        </w:rPr>
        <w:t>– общая дисперсия изучаемого признака,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sz w:val="28"/>
          <w:szCs w:val="28"/>
        </w:rPr>
        <w:t>n – число единиц в выборочной совокупности</w:t>
      </w:r>
      <w:r>
        <w:rPr>
          <w:sz w:val="28"/>
          <w:szCs w:val="28"/>
        </w:rPr>
        <w:t>,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N</w:t>
      </w:r>
      <w:r>
        <w:rPr>
          <w:sz w:val="28"/>
          <w:szCs w:val="28"/>
        </w:rPr>
        <w:t xml:space="preserve"> –число единиц в генеральной совокупности.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94" type="#_x0000_t75" style="position:absolute;left:0;text-align:left;margin-left:205.1pt;margin-top:44.8pt;width:55pt;height:20pt;z-index:251729920">
            <v:imagedata r:id="rId181" o:title=""/>
          </v:shape>
          <o:OLEObject Type="Embed" ProgID="Equation.3" ShapeID="_x0000_s1094" DrawAspect="Content" ObjectID="_1447137475" r:id="rId182"/>
        </w:pict>
      </w:r>
      <w:r>
        <w:rPr>
          <w:noProof/>
          <w:sz w:val="28"/>
          <w:szCs w:val="28"/>
          <w:lang w:eastAsia="en-US"/>
        </w:rPr>
        <w:pict>
          <v:shape id="_x0000_s1093" type="#_x0000_t75" style="position:absolute;left:0;text-align:left;margin-left:188.7pt;margin-top:3.45pt;width:16.4pt;height:17.95pt;z-index:251728896">
            <v:imagedata r:id="rId173" o:title=""/>
          </v:shape>
          <o:OLEObject Type="Embed" ProgID="Equation.3" ShapeID="_x0000_s1093" DrawAspect="Content" ObjectID="_1447137476" r:id="rId183"/>
        </w:pict>
      </w:r>
      <w:r w:rsidRPr="004656F0">
        <w:rPr>
          <w:sz w:val="28"/>
          <w:szCs w:val="28"/>
        </w:rPr>
        <w:t>Предельная ошибка выборки        определяет границы, в пределах которых будет находиться генеральная средняя: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95" type="#_x0000_t75" style="position:absolute;margin-left:177.1pt;margin-top:.55pt;width:106.55pt;height:21.1pt;z-index:251730944">
            <v:imagedata r:id="rId184" o:title=""/>
          </v:shape>
          <o:OLEObject Type="Embed" ProgID="Equation.3" ShapeID="_x0000_s1095" DrawAspect="Content" ObjectID="_1447137477" r:id="rId185"/>
        </w:pic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96" type="#_x0000_t75" style="position:absolute;left:0;text-align:left;margin-left:23.85pt;margin-top:-.3pt;width:14.3pt;height:18.15pt;z-index:251731968">
            <v:imagedata r:id="rId177" o:title=""/>
          </v:shape>
          <o:OLEObject Type="Embed" ProgID="Equation.3" ShapeID="_x0000_s1096" DrawAspect="Content" ObjectID="_1447137478" r:id="rId186"/>
        </w:pict>
      </w:r>
      <w:r>
        <w:rPr>
          <w:noProof/>
          <w:sz w:val="28"/>
          <w:szCs w:val="28"/>
          <w:lang w:eastAsia="en-US"/>
        </w:rPr>
        <w:pict>
          <v:shape id="_x0000_s1097" type="#_x0000_t75" style="position:absolute;left:0;text-align:left;margin-left:-.6pt;margin-top:17.85pt;width:13.35pt;height:20.65pt;z-index:251732992">
            <v:imagedata r:id="rId187" o:title=""/>
          </v:shape>
          <o:OLEObject Type="Embed" ProgID="Equation.3" ShapeID="_x0000_s1097" DrawAspect="Content" ObjectID="_1447137479" r:id="rId188"/>
        </w:pict>
      </w:r>
      <w:r>
        <w:rPr>
          <w:sz w:val="28"/>
          <w:szCs w:val="28"/>
        </w:rPr>
        <w:t xml:space="preserve">где </w:t>
      </w:r>
      <w:r w:rsidRPr="004656F0">
        <w:rPr>
          <w:sz w:val="28"/>
          <w:szCs w:val="28"/>
        </w:rPr>
        <w:t xml:space="preserve">    – выборочная средняя,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sz w:val="28"/>
          <w:szCs w:val="28"/>
        </w:rPr>
        <w:t xml:space="preserve">     – генеральная средняя.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098" type="#_x0000_t75" style="position:absolute;left:0;text-align:left;margin-left:205.1pt;margin-top:-.05pt;width:17.5pt;height:18.3pt;z-index:251734016">
            <v:imagedata r:id="rId171" o:title=""/>
          </v:shape>
          <o:OLEObject Type="Embed" ProgID="Equation.3" ShapeID="_x0000_s1098" DrawAspect="Content" ObjectID="_1447137480" r:id="rId189"/>
        </w:pict>
      </w:r>
      <w:r>
        <w:rPr>
          <w:noProof/>
          <w:sz w:val="28"/>
          <w:szCs w:val="28"/>
          <w:lang w:eastAsia="en-US"/>
        </w:rPr>
        <w:pict>
          <v:shape id="_x0000_s1099" type="#_x0000_t75" style="position:absolute;left:0;text-align:left;margin-left:422.2pt;margin-top:-.05pt;width:16.4pt;height:17.95pt;z-index:251735040">
            <v:imagedata r:id="rId173" o:title=""/>
          </v:shape>
          <o:OLEObject Type="Embed" ProgID="Equation.3" ShapeID="_x0000_s1099" DrawAspect="Content" ObjectID="_1447137481" r:id="rId190"/>
        </w:pict>
      </w:r>
      <w:r w:rsidRPr="004656F0">
        <w:rPr>
          <w:sz w:val="28"/>
          <w:szCs w:val="28"/>
        </w:rPr>
        <w:t>Предельная ошибка выборки          кратна средней ошибке             с коэффициентом кратности t (называемым также коэффициентом доверия):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00" type="#_x0000_t75" style="position:absolute;left:0;text-align:left;margin-left:186.1pt;margin-top:2.55pt;width:74pt;height:20.45pt;z-index:251736064">
            <v:imagedata r:id="rId191" o:title=""/>
          </v:shape>
          <o:OLEObject Type="Embed" ProgID="Equation.3" ShapeID="_x0000_s1100" DrawAspect="Content" ObjectID="_1447137482" r:id="rId192"/>
        </w:pic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01" type="#_x0000_t75" style="position:absolute;left:0;text-align:left;margin-left:-.6pt;margin-top:49.2pt;width:35pt;height:18pt;z-index:251737088">
            <v:imagedata r:id="rId193" o:title=""/>
          </v:shape>
          <o:OLEObject Type="Embed" ProgID="Equation.3" ShapeID="_x0000_s1101" DrawAspect="Content" ObjectID="_1447137483" r:id="rId194"/>
        </w:pict>
      </w:r>
      <w:r w:rsidRPr="004656F0">
        <w:rPr>
          <w:sz w:val="28"/>
          <w:szCs w:val="28"/>
        </w:rPr>
        <w:t xml:space="preserve">Коэффициент кратности  t зависит от  значения  доверительной вероятности Р, гарантирующей вхождение генеральной средней в интервал                                       </w:t>
      </w:r>
      <w:r w:rsidRPr="004656F0">
        <w:rPr>
          <w:i/>
          <w:sz w:val="26"/>
          <w:szCs w:val="26"/>
        </w:rPr>
        <w:t xml:space="preserve">.   </w:t>
      </w:r>
      <w:r w:rsidRPr="004656F0">
        <w:rPr>
          <w:b/>
          <w:i/>
          <w:sz w:val="26"/>
          <w:szCs w:val="26"/>
        </w:rPr>
        <w:t xml:space="preserve">       </w:t>
      </w:r>
      <w:r w:rsidRPr="004656F0">
        <w:rPr>
          <w:sz w:val="28"/>
          <w:szCs w:val="28"/>
        </w:rPr>
        <w:t>,   называемый доверительным интервалом.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sz w:val="28"/>
          <w:szCs w:val="28"/>
        </w:rPr>
        <w:t>Наиболее часто используемые доверительные вероятности Р и соответствующие им значения t зада</w:t>
      </w:r>
      <w:r>
        <w:rPr>
          <w:sz w:val="28"/>
          <w:szCs w:val="28"/>
        </w:rPr>
        <w:t xml:space="preserve">ются следующим образом (табл. </w:t>
      </w:r>
      <w:r w:rsidRPr="004656F0">
        <w:rPr>
          <w:sz w:val="28"/>
          <w:szCs w:val="28"/>
        </w:rPr>
        <w:t>12):</w:t>
      </w:r>
    </w:p>
    <w:p w:rsidR="00F307A0" w:rsidRPr="00F81B63" w:rsidRDefault="00F307A0" w:rsidP="00F307A0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F81B63">
        <w:rPr>
          <w:sz w:val="28"/>
          <w:szCs w:val="28"/>
        </w:rPr>
        <w:t>12</w:t>
      </w:r>
    </w:p>
    <w:tbl>
      <w:tblPr>
        <w:tblW w:w="9403" w:type="dxa"/>
        <w:tblInd w:w="98" w:type="dxa"/>
        <w:tblLook w:val="04A0"/>
      </w:tblPr>
      <w:tblGrid>
        <w:gridCol w:w="3163"/>
        <w:gridCol w:w="1040"/>
        <w:gridCol w:w="1040"/>
        <w:gridCol w:w="1040"/>
        <w:gridCol w:w="1040"/>
        <w:gridCol w:w="1040"/>
        <w:gridCol w:w="1040"/>
      </w:tblGrid>
      <w:tr w:rsidR="00F307A0" w:rsidRPr="004656F0" w:rsidTr="00220AEC">
        <w:trPr>
          <w:trHeight w:val="309"/>
        </w:trPr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 xml:space="preserve">Доверительная вероятность </w:t>
            </w:r>
            <w:r w:rsidRPr="00F81B63">
              <w:rPr>
                <w:b/>
                <w:bCs/>
                <w:color w:val="000000"/>
              </w:rPr>
              <w:t>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0,683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0,866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0,954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0,988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0,997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0,999</w:t>
            </w:r>
          </w:p>
        </w:tc>
      </w:tr>
      <w:tr w:rsidR="00F307A0" w:rsidRPr="004656F0" w:rsidTr="00220AEC">
        <w:trPr>
          <w:trHeight w:val="309"/>
        </w:trPr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 xml:space="preserve">Значение </w:t>
            </w:r>
            <w:r w:rsidRPr="00F81B63">
              <w:rPr>
                <w:b/>
                <w:bCs/>
                <w:color w:val="000000"/>
              </w:rPr>
              <w:t>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3,5</w:t>
            </w:r>
          </w:p>
        </w:tc>
      </w:tr>
    </w:tbl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04" type="#_x0000_t75" style="position:absolute;left:0;text-align:left;margin-left:378.9pt;margin-top:47.75pt;width:12pt;height:13.95pt;z-index:251740160">
            <v:imagedata r:id="rId195" o:title=""/>
          </v:shape>
          <o:OLEObject Type="Embed" ProgID="Equation.3" ShapeID="_x0000_s1104" DrawAspect="Content" ObjectID="_1447137484" r:id="rId196"/>
        </w:pict>
      </w:r>
      <w:r>
        <w:rPr>
          <w:sz w:val="28"/>
          <w:szCs w:val="28"/>
        </w:rPr>
        <w:t>По условию з</w:t>
      </w:r>
      <w:r w:rsidRPr="004656F0">
        <w:rPr>
          <w:sz w:val="28"/>
          <w:szCs w:val="28"/>
        </w:rPr>
        <w:t>адания 2 выборо</w:t>
      </w:r>
      <w:r>
        <w:rPr>
          <w:sz w:val="28"/>
          <w:szCs w:val="28"/>
        </w:rPr>
        <w:t>чная совокупность насчитывает 30</w:t>
      </w:r>
      <w:r w:rsidRPr="004656F0">
        <w:rPr>
          <w:sz w:val="28"/>
          <w:szCs w:val="28"/>
        </w:rPr>
        <w:t xml:space="preserve"> регионов, выборка </w:t>
      </w:r>
      <w:r>
        <w:rPr>
          <w:sz w:val="28"/>
          <w:szCs w:val="28"/>
        </w:rPr>
        <w:t>бесповторная,50%-ная, механическая, следовательно , генеральная совокупность включает 60 регионов</w:t>
      </w:r>
      <w:r w:rsidRPr="004656F0">
        <w:rPr>
          <w:sz w:val="28"/>
          <w:szCs w:val="28"/>
        </w:rPr>
        <w:t>. Выборочная средняя      , дисперсия                 σ</w:t>
      </w:r>
      <w:r w:rsidRPr="004656F0">
        <w:rPr>
          <w:sz w:val="28"/>
          <w:szCs w:val="28"/>
          <w:vertAlign w:val="superscript"/>
        </w:rPr>
        <w:t>2</w:t>
      </w:r>
      <w:r w:rsidRPr="004656F0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определены в з</w:t>
      </w:r>
      <w:r w:rsidRPr="004656F0">
        <w:rPr>
          <w:sz w:val="28"/>
          <w:szCs w:val="28"/>
        </w:rPr>
        <w:t>адании 1 (п. 3). Значения параметров, необходимых для решения задачи, представлены в табл. 13:</w:t>
      </w:r>
    </w:p>
    <w:p w:rsidR="00F307A0" w:rsidRPr="00F81B63" w:rsidRDefault="00F307A0" w:rsidP="00F307A0">
      <w:pPr>
        <w:spacing w:line="360" w:lineRule="auto"/>
        <w:rPr>
          <w:sz w:val="28"/>
          <w:szCs w:val="28"/>
        </w:rPr>
      </w:pPr>
      <w:r w:rsidRPr="00F81B63">
        <w:rPr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 xml:space="preserve">    Таблица </w:t>
      </w:r>
      <w:r w:rsidRPr="00F81B63">
        <w:rPr>
          <w:sz w:val="28"/>
          <w:szCs w:val="28"/>
        </w:rPr>
        <w:t>13</w:t>
      </w:r>
    </w:p>
    <w:tbl>
      <w:tblPr>
        <w:tblW w:w="4840" w:type="dxa"/>
        <w:tblInd w:w="2932" w:type="dxa"/>
        <w:tblLook w:val="04A0"/>
      </w:tblPr>
      <w:tblGrid>
        <w:gridCol w:w="880"/>
        <w:gridCol w:w="960"/>
        <w:gridCol w:w="974"/>
        <w:gridCol w:w="960"/>
        <w:gridCol w:w="1066"/>
      </w:tblGrid>
      <w:tr w:rsidR="00F307A0" w:rsidRPr="004656F0" w:rsidTr="00220AEC">
        <w:trPr>
          <w:trHeight w:val="27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07A0" w:rsidRPr="00F81B63" w:rsidRDefault="00F307A0" w:rsidP="00220AEC">
            <w:pPr>
              <w:jc w:val="center"/>
              <w:rPr>
                <w:b/>
                <w:bCs/>
                <w:color w:val="000000"/>
              </w:rPr>
            </w:pPr>
            <w:r w:rsidRPr="00F81B63">
              <w:rPr>
                <w:b/>
                <w:bCs/>
                <w:color w:val="000000"/>
              </w:rPr>
              <w:t>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07A0" w:rsidRPr="00F81B63" w:rsidRDefault="00F307A0" w:rsidP="00220AEC">
            <w:pPr>
              <w:jc w:val="center"/>
              <w:rPr>
                <w:b/>
                <w:bCs/>
                <w:color w:val="000000"/>
              </w:rPr>
            </w:pPr>
            <w:r w:rsidRPr="00F81B63">
              <w:rPr>
                <w:b/>
                <w:bCs/>
                <w:color w:val="000000"/>
              </w:rPr>
              <w:t>t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7A0" w:rsidRPr="00F81B63" w:rsidRDefault="00F307A0" w:rsidP="00220AEC">
            <w:pPr>
              <w:jc w:val="center"/>
              <w:rPr>
                <w:b/>
                <w:bCs/>
                <w:color w:val="000000"/>
              </w:rPr>
            </w:pPr>
            <w:r w:rsidRPr="00F81B63">
              <w:rPr>
                <w:b/>
                <w:bCs/>
                <w:color w:val="000000"/>
              </w:rPr>
              <w:t>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F81B63" w:rsidRDefault="00F307A0" w:rsidP="00220AEC">
            <w:pPr>
              <w:rPr>
                <w:color w:val="000000"/>
              </w:rPr>
            </w:pPr>
          </w:p>
          <w:p w:rsidR="00F307A0" w:rsidRPr="00F81B63" w:rsidRDefault="00F307A0" w:rsidP="00220AE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-1905</wp:posOffset>
                  </wp:positionV>
                  <wp:extent cx="123825" cy="171450"/>
                  <wp:effectExtent l="19050" t="0" r="9525" b="0"/>
                  <wp:wrapNone/>
                  <wp:docPr id="78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A0" w:rsidRPr="00F81B63" w:rsidRDefault="00F307A0" w:rsidP="00220AEC">
            <w:pPr>
              <w:rPr>
                <w:color w:val="000000"/>
              </w:rPr>
            </w:pPr>
          </w:p>
          <w:p w:rsidR="00F307A0" w:rsidRPr="00F81B63" w:rsidRDefault="00F307A0" w:rsidP="00220AE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-5080</wp:posOffset>
                  </wp:positionV>
                  <wp:extent cx="228600" cy="171450"/>
                  <wp:effectExtent l="19050" t="0" r="0" b="0"/>
                  <wp:wrapNone/>
                  <wp:docPr id="79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307A0" w:rsidRPr="004656F0" w:rsidTr="00220AEC">
        <w:trPr>
          <w:trHeight w:val="27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0,997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3,0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589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7A0" w:rsidRPr="00F81B63" w:rsidRDefault="00F307A0" w:rsidP="00220AEC">
            <w:pPr>
              <w:jc w:val="center"/>
              <w:rPr>
                <w:color w:val="000000"/>
              </w:rPr>
            </w:pPr>
            <w:r w:rsidRPr="00F81B63">
              <w:rPr>
                <w:color w:val="000000"/>
              </w:rPr>
              <w:t>9408,03</w:t>
            </w:r>
          </w:p>
        </w:tc>
      </w:tr>
    </w:tbl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sz w:val="28"/>
          <w:szCs w:val="28"/>
        </w:rPr>
        <w:t>Рассчитаем среднюю ошибку выборки:</w:t>
      </w:r>
    </w:p>
    <w:p w:rsidR="00F307A0" w:rsidRPr="005F1B88" w:rsidRDefault="00F307A0" w:rsidP="00F307A0">
      <w:pPr>
        <w:spacing w:line="360" w:lineRule="auto"/>
        <w:jc w:val="both"/>
      </w:pPr>
      <m:oMathPara>
        <m:oMath>
          <m:r>
            <w:rPr>
              <w:rFonts w:ascii="Cambria Math"/>
            </w:rPr>
            <w:lastRenderedPageBreak/>
            <m:t>µ</m:t>
          </m:r>
          <m:r>
            <w:rPr>
              <w:rFonts w:asci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9408,03</m:t>
                  </m:r>
                </m:num>
                <m:den>
                  <m:r>
                    <w:rPr>
                      <w:rFonts w:ascii="Cambria Math"/>
                    </w:rPr>
                    <m:t>30</m:t>
                  </m:r>
                </m:den>
              </m:f>
            </m:e>
          </m:ra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1</m:t>
              </m:r>
              <m: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30</m:t>
                  </m:r>
                </m:num>
                <m:den>
                  <m:r>
                    <w:rPr>
                      <w:rFonts w:ascii="Cambria Math"/>
                    </w:rPr>
                    <m:t>60</m:t>
                  </m:r>
                </m:den>
              </m:f>
            </m:e>
          </m:d>
          <m:r>
            <w:rPr>
              <w:rFonts w:asci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/>
                </w:rPr>
                <m:t>156,8005</m:t>
              </m:r>
            </m:e>
          </m:rad>
          <m:r>
            <w:rPr>
              <w:rFonts w:ascii="Cambria Math"/>
            </w:rPr>
            <m:t>=12,522</m:t>
          </m:r>
        </m:oMath>
      </m:oMathPara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sz w:val="28"/>
          <w:szCs w:val="28"/>
        </w:rPr>
        <w:t>Рассчитаем предельную ошибку выборки:</w: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05" type="#_x0000_t75" style="position:absolute;left:0;text-align:left;margin-left:-1.5pt;margin-top:4.25pt;width:231.45pt;height:17.6pt;z-index:251741184">
            <v:imagedata r:id="rId199" o:title=""/>
          </v:shape>
          <o:OLEObject Type="Embed" ProgID="Equation.3" ShapeID="_x0000_s1105" DrawAspect="Content" ObjectID="_1447137485" r:id="rId200"/>
        </w:pic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06" type="#_x0000_t75" style="position:absolute;left:0;text-align:left;margin-left:-.55pt;margin-top:22.25pt;width:192.75pt;height:20.7pt;z-index:251742208">
            <v:imagedata r:id="rId201" o:title=""/>
          </v:shape>
          <o:OLEObject Type="Embed" ProgID="Equation.3" ShapeID="_x0000_s1106" DrawAspect="Content" ObjectID="_1447137486" r:id="rId202"/>
        </w:pict>
      </w:r>
      <w:r w:rsidRPr="004656F0">
        <w:rPr>
          <w:sz w:val="28"/>
          <w:szCs w:val="28"/>
        </w:rPr>
        <w:t>Определим доверительный интервал для генеральной средней: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07" type="#_x0000_t75" style="position:absolute;left:0;text-align:left;margin-left:-.55pt;margin-top:22.2pt;width:142.75pt;height:20.75pt;z-index:251743232">
            <v:imagedata r:id="rId203" o:title=""/>
          </v:shape>
          <o:OLEObject Type="Embed" ProgID="Equation.3" ShapeID="_x0000_s1107" DrawAspect="Content" ObjectID="_1447137487" r:id="rId204"/>
        </w:pict>
      </w: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08" type="#_x0000_t75" style="position:absolute;left:0;text-align:left;margin-left:-.55pt;margin-top:17.05pt;width:198.75pt;height:18.85pt;z-index:251744256">
            <v:imagedata r:id="rId205" o:title=""/>
          </v:shape>
          <o:OLEObject Type="Embed" ProgID="Equation.3" ShapeID="_x0000_s1108" DrawAspect="Content" ObjectID="_1447137488" r:id="rId206"/>
        </w:pict>
      </w:r>
    </w:p>
    <w:p w:rsidR="00F307A0" w:rsidRDefault="00F307A0" w:rsidP="00F307A0">
      <w:pPr>
        <w:spacing w:line="360" w:lineRule="auto"/>
        <w:jc w:val="both"/>
        <w:rPr>
          <w:b/>
          <w:sz w:val="28"/>
          <w:szCs w:val="28"/>
        </w:rPr>
      </w:pPr>
    </w:p>
    <w:p w:rsidR="00F307A0" w:rsidRPr="004656F0" w:rsidRDefault="00F307A0" w:rsidP="00F307A0">
      <w:pPr>
        <w:spacing w:line="360" w:lineRule="auto"/>
        <w:jc w:val="both"/>
        <w:rPr>
          <w:sz w:val="28"/>
          <w:szCs w:val="28"/>
        </w:rPr>
      </w:pPr>
      <w:r w:rsidRPr="004656F0">
        <w:rPr>
          <w:b/>
          <w:sz w:val="28"/>
          <w:szCs w:val="28"/>
        </w:rPr>
        <w:t>Вывод</w:t>
      </w:r>
      <w:r w:rsidRPr="004656F0">
        <w:rPr>
          <w:sz w:val="28"/>
          <w:szCs w:val="28"/>
        </w:rPr>
        <w:t>. На основании проведенного выборочного о</w:t>
      </w:r>
      <w:r>
        <w:rPr>
          <w:sz w:val="28"/>
          <w:szCs w:val="28"/>
        </w:rPr>
        <w:t>бследования с вероятностью 0,997</w:t>
      </w:r>
      <w:r w:rsidRPr="004656F0">
        <w:rPr>
          <w:sz w:val="28"/>
          <w:szCs w:val="28"/>
        </w:rPr>
        <w:t xml:space="preserve"> можно утверждать, что для генеральной совокупности регионов средний размер численности занятых в экономике</w:t>
      </w:r>
      <w:r>
        <w:rPr>
          <w:sz w:val="28"/>
          <w:szCs w:val="28"/>
        </w:rPr>
        <w:t xml:space="preserve"> находится в пределах от 551 до 627</w:t>
      </w:r>
      <w:r w:rsidRPr="004656F0">
        <w:rPr>
          <w:sz w:val="28"/>
          <w:szCs w:val="28"/>
        </w:rPr>
        <w:t xml:space="preserve"> тыс. человек.</w:t>
      </w:r>
    </w:p>
    <w:p w:rsidR="00F307A0" w:rsidRPr="005F1B88" w:rsidRDefault="00F307A0" w:rsidP="00F307A0">
      <w:pPr>
        <w:spacing w:line="360" w:lineRule="auto"/>
        <w:jc w:val="center"/>
        <w:rPr>
          <w:sz w:val="28"/>
          <w:szCs w:val="28"/>
        </w:rPr>
      </w:pPr>
      <w:r w:rsidRPr="005F1B88">
        <w:rPr>
          <w:sz w:val="28"/>
          <w:szCs w:val="28"/>
        </w:rPr>
        <w:t>2. Определение ошибки выборки доли регионов с числ</w:t>
      </w:r>
      <w:r>
        <w:rPr>
          <w:sz w:val="28"/>
          <w:szCs w:val="28"/>
        </w:rPr>
        <w:t>енностью занятых в экономике 631</w:t>
      </w:r>
      <w:r w:rsidRPr="005F1B88">
        <w:rPr>
          <w:sz w:val="28"/>
          <w:szCs w:val="28"/>
        </w:rPr>
        <w:t xml:space="preserve"> тыс. чел.   и более </w:t>
      </w:r>
      <w:r>
        <w:rPr>
          <w:sz w:val="28"/>
          <w:szCs w:val="28"/>
        </w:rPr>
        <w:t>,</w:t>
      </w:r>
      <w:r w:rsidRPr="005F1B88">
        <w:rPr>
          <w:sz w:val="28"/>
          <w:szCs w:val="28"/>
        </w:rPr>
        <w:t xml:space="preserve">и границы </w:t>
      </w:r>
      <w:r>
        <w:rPr>
          <w:sz w:val="28"/>
          <w:szCs w:val="28"/>
        </w:rPr>
        <w:t>,</w:t>
      </w:r>
      <w:r w:rsidRPr="005F1B88">
        <w:rPr>
          <w:sz w:val="28"/>
          <w:szCs w:val="28"/>
        </w:rPr>
        <w:t>в которых бу</w:t>
      </w:r>
      <w:r>
        <w:rPr>
          <w:sz w:val="28"/>
          <w:szCs w:val="28"/>
        </w:rPr>
        <w:t>дет находиться генеральная доля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5F1B88">
        <w:rPr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F307A0" w:rsidRPr="005F1B88" w:rsidRDefault="00F307A0" w:rsidP="00F307A0">
      <w:pPr>
        <w:spacing w:line="360" w:lineRule="auto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09" type="#_x0000_t75" style="position:absolute;left:0;text-align:left;margin-left:208.5pt;margin-top:2.55pt;width:37pt;height:31pt;z-index:251745280">
            <v:imagedata r:id="rId207" o:title=""/>
          </v:shape>
          <o:OLEObject Type="Embed" ProgID="Equation.3" ShapeID="_x0000_s1109" DrawAspect="Content" ObjectID="_1447137489" r:id="rId208"/>
        </w:pict>
      </w:r>
    </w:p>
    <w:p w:rsidR="00F307A0" w:rsidRDefault="00F307A0" w:rsidP="00F307A0">
      <w:pPr>
        <w:spacing w:line="360" w:lineRule="auto"/>
        <w:jc w:val="both"/>
        <w:rPr>
          <w:b/>
          <w:sz w:val="28"/>
          <w:szCs w:val="28"/>
        </w:rPr>
      </w:pP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E91928">
        <w:rPr>
          <w:sz w:val="28"/>
          <w:szCs w:val="28"/>
        </w:rPr>
        <w:t xml:space="preserve"> где m</w:t>
      </w:r>
      <w:r w:rsidRPr="005F1B88">
        <w:rPr>
          <w:sz w:val="28"/>
          <w:szCs w:val="28"/>
        </w:rPr>
        <w:t xml:space="preserve"> – число единиц совокупности, обладающих заданным свойством;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E91928">
        <w:rPr>
          <w:sz w:val="28"/>
          <w:szCs w:val="28"/>
        </w:rPr>
        <w:t xml:space="preserve">n </w:t>
      </w:r>
      <w:r w:rsidRPr="005F1B88">
        <w:rPr>
          <w:sz w:val="28"/>
          <w:szCs w:val="28"/>
        </w:rPr>
        <w:t>– общее число единиц в совокупности.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99283D">
        <w:rPr>
          <w:b/>
          <w:noProof/>
          <w:sz w:val="28"/>
          <w:szCs w:val="28"/>
          <w:lang w:eastAsia="en-US"/>
        </w:rPr>
        <w:pict>
          <v:shape id="_x0000_s1110" type="#_x0000_t75" style="position:absolute;left:0;text-align:left;margin-left:148.9pt;margin-top:79.05pt;width:180.75pt;height:35pt;z-index:251746304">
            <v:imagedata r:id="rId209" o:title=""/>
          </v:shape>
          <o:OLEObject Type="Embed" ProgID="Equation.3" ShapeID="_x0000_s1110" DrawAspect="Content" ObjectID="_1447137490" r:id="rId210"/>
        </w:pict>
      </w:r>
      <w:r w:rsidRPr="005F1B88">
        <w:rPr>
          <w:sz w:val="28"/>
          <w:szCs w:val="28"/>
        </w:rPr>
        <w:t xml:space="preserve">Для собственно-случайной  выборки с </w:t>
      </w:r>
      <w:r>
        <w:rPr>
          <w:sz w:val="28"/>
          <w:szCs w:val="28"/>
        </w:rPr>
        <w:t xml:space="preserve">бесповторным </w:t>
      </w:r>
      <w:r w:rsidRPr="005F1B88">
        <w:rPr>
          <w:sz w:val="28"/>
          <w:szCs w:val="28"/>
        </w:rPr>
        <w:t>способом отбора предельная ошибка    выборки  ∆</w:t>
      </w:r>
      <w:r w:rsidRPr="005F1B88">
        <w:rPr>
          <w:i/>
          <w:sz w:val="28"/>
          <w:szCs w:val="28"/>
          <w:vertAlign w:val="subscript"/>
          <w:lang w:val="en-US"/>
        </w:rPr>
        <w:t>w</w:t>
      </w:r>
      <w:r w:rsidRPr="005F1B88">
        <w:rPr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F307A0" w:rsidRPr="005F1B88" w:rsidRDefault="00F307A0" w:rsidP="00F307A0">
      <w:pPr>
        <w:spacing w:line="360" w:lineRule="auto"/>
        <w:jc w:val="both"/>
        <w:rPr>
          <w:b/>
          <w:sz w:val="28"/>
          <w:szCs w:val="28"/>
        </w:rPr>
      </w:pPr>
    </w:p>
    <w:p w:rsidR="00F307A0" w:rsidRPr="005F1B88" w:rsidRDefault="00F307A0" w:rsidP="00F307A0">
      <w:pPr>
        <w:spacing w:line="360" w:lineRule="auto"/>
        <w:jc w:val="both"/>
        <w:rPr>
          <w:b/>
          <w:sz w:val="28"/>
          <w:szCs w:val="28"/>
        </w:rPr>
      </w:pP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5F1B88">
        <w:rPr>
          <w:i/>
          <w:sz w:val="28"/>
          <w:szCs w:val="28"/>
        </w:rPr>
        <w:t>w</w:t>
      </w:r>
      <w:r w:rsidRPr="005F1B88">
        <w:rPr>
          <w:sz w:val="28"/>
          <w:szCs w:val="28"/>
        </w:rPr>
        <w:t xml:space="preserve"> – доля единиц совокупности, обладающих заданным свойством,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F81B63">
        <w:rPr>
          <w:sz w:val="28"/>
          <w:szCs w:val="28"/>
        </w:rPr>
        <w:t>(1-w)</w:t>
      </w:r>
      <w:r w:rsidRPr="005F1B88">
        <w:rPr>
          <w:i/>
          <w:sz w:val="28"/>
          <w:szCs w:val="28"/>
        </w:rPr>
        <w:t xml:space="preserve"> </w:t>
      </w:r>
      <w:r w:rsidRPr="005F1B88">
        <w:rPr>
          <w:sz w:val="28"/>
          <w:szCs w:val="28"/>
        </w:rPr>
        <w:t>– доля единиц совокупности, не обладающих заданным свойством,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5F1B88">
        <w:rPr>
          <w:sz w:val="28"/>
          <w:szCs w:val="28"/>
          <w:lang w:val="en-US"/>
        </w:rPr>
        <w:t>n</w:t>
      </w:r>
      <w:r w:rsidRPr="005F1B88">
        <w:rPr>
          <w:sz w:val="28"/>
          <w:szCs w:val="28"/>
        </w:rPr>
        <w:t>– число е</w:t>
      </w:r>
      <w:r>
        <w:rPr>
          <w:sz w:val="28"/>
          <w:szCs w:val="28"/>
        </w:rPr>
        <w:t>диниц в выборочной совокупности,</w:t>
      </w:r>
    </w:p>
    <w:p w:rsidR="00F307A0" w:rsidRPr="00E91928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 число единиц в генеральной совокупности.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lastRenderedPageBreak/>
        <w:pict>
          <v:shape id="_x0000_s1111" type="#_x0000_t75" style="position:absolute;left:0;text-align:left;margin-left:174.45pt;margin-top:66.8pt;width:120.2pt;height:18pt;z-index:251747328">
            <v:imagedata r:id="rId211" o:title=""/>
          </v:shape>
          <o:OLEObject Type="Embed" ProgID="Equation.3" ShapeID="_x0000_s1111" DrawAspect="Content" ObjectID="_1447137491" r:id="rId212"/>
        </w:pict>
      </w:r>
      <w:r w:rsidRPr="005F1B88">
        <w:rPr>
          <w:sz w:val="28"/>
          <w:szCs w:val="28"/>
        </w:rPr>
        <w:t>Предельная ошибка выборки   ∆</w:t>
      </w:r>
      <w:r w:rsidRPr="005F1B88">
        <w:rPr>
          <w:i/>
          <w:sz w:val="28"/>
          <w:szCs w:val="28"/>
          <w:vertAlign w:val="subscript"/>
          <w:lang w:val="en-US"/>
        </w:rPr>
        <w:t>w</w:t>
      </w:r>
      <w:r w:rsidRPr="005F1B88">
        <w:rPr>
          <w:sz w:val="28"/>
          <w:szCs w:val="28"/>
        </w:rPr>
        <w:t xml:space="preserve">    определяет границы, в пределах которых будет находиться генеральная доля </w:t>
      </w:r>
      <w:r w:rsidRPr="005F1B88">
        <w:rPr>
          <w:i/>
          <w:sz w:val="28"/>
          <w:szCs w:val="28"/>
        </w:rPr>
        <w:t>р</w:t>
      </w:r>
      <w:r w:rsidRPr="005F1B88">
        <w:rPr>
          <w:sz w:val="28"/>
          <w:szCs w:val="28"/>
        </w:rPr>
        <w:t xml:space="preserve"> единиц, обладающих исследуемым признаком: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5F1B88">
        <w:rPr>
          <w:sz w:val="28"/>
          <w:szCs w:val="28"/>
        </w:rPr>
        <w:t>По условию задания 3 исследуемым свойством регионов является равенство или превышение  численности занятых в эко</w:t>
      </w:r>
      <w:r>
        <w:rPr>
          <w:sz w:val="28"/>
          <w:szCs w:val="28"/>
        </w:rPr>
        <w:t>номике  величины 631</w:t>
      </w:r>
      <w:r w:rsidRPr="005F1B88">
        <w:rPr>
          <w:sz w:val="28"/>
          <w:szCs w:val="28"/>
        </w:rPr>
        <w:t xml:space="preserve"> тыс. человек.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5F1B88">
        <w:rPr>
          <w:sz w:val="28"/>
          <w:szCs w:val="28"/>
        </w:rPr>
        <w:t>Число регионов с данным свойством определяется из табл. 2.3 (графа 3):</w:t>
      </w:r>
    </w:p>
    <w:p w:rsidR="00F307A0" w:rsidRPr="005F1B88" w:rsidRDefault="00F307A0" w:rsidP="00F307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 = 10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99283D">
        <w:rPr>
          <w:noProof/>
          <w:color w:val="000000"/>
          <w:sz w:val="28"/>
          <w:szCs w:val="28"/>
          <w:lang w:eastAsia="en-US"/>
        </w:rPr>
        <w:pict>
          <v:shape id="_x0000_s1112" type="#_x0000_t75" style="position:absolute;left:0;text-align:left;margin-left:.35pt;margin-top:19.45pt;width:87pt;height:31.95pt;z-index:251748352">
            <v:imagedata r:id="rId213" o:title=""/>
          </v:shape>
          <o:OLEObject Type="Embed" ProgID="Equation.3" ShapeID="_x0000_s1112" DrawAspect="Content" ObjectID="_1447137492" r:id="rId214"/>
        </w:pict>
      </w:r>
      <w:r w:rsidRPr="005F1B88">
        <w:rPr>
          <w:sz w:val="28"/>
          <w:szCs w:val="28"/>
        </w:rPr>
        <w:t>Рассчитаем выборочную долю: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5F1B88">
        <w:rPr>
          <w:sz w:val="28"/>
          <w:szCs w:val="28"/>
        </w:rPr>
        <w:t>Рассчитаем предельную ошибку выборки для доли: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13" type="#_x0000_t75" style="position:absolute;left:0;text-align:left;margin-left:-.6pt;margin-top:4.15pt;width:245pt;height:36pt;z-index:251749376">
            <v:imagedata r:id="rId215" o:title=""/>
          </v:shape>
          <o:OLEObject Type="Embed" ProgID="Equation.3" ShapeID="_x0000_s1113" DrawAspect="Content" ObjectID="_1447137493" r:id="rId216"/>
        </w:pict>
      </w:r>
    </w:p>
    <w:p w:rsidR="00F307A0" w:rsidRPr="00E57561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 w:rsidRPr="005F1B88">
        <w:rPr>
          <w:sz w:val="28"/>
          <w:szCs w:val="28"/>
        </w:rPr>
        <w:t>Определим доверительный интервал генеральной доли:</w: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14" type="#_x0000_t75" style="position:absolute;left:0;text-align:left;margin-left:-.6pt;margin-top:5.05pt;width:205.9pt;height:18pt;z-index:251750400">
            <v:imagedata r:id="rId217" o:title=""/>
          </v:shape>
          <o:OLEObject Type="Embed" ProgID="Equation.3" ShapeID="_x0000_s1114" DrawAspect="Content" ObjectID="_1447137494" r:id="rId218"/>
        </w:pict>
      </w:r>
    </w:p>
    <w:p w:rsidR="00F307A0" w:rsidRPr="005F1B88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0,15</w:t>
      </w:r>
      <w:r w:rsidRPr="005F1B88">
        <w:rPr>
          <w:sz w:val="28"/>
          <w:szCs w:val="28"/>
        </w:rPr>
        <w:t xml:space="preserve"> ≤ </w:t>
      </w:r>
      <w:r w:rsidRPr="005F1B88">
        <w:rPr>
          <w:i/>
          <w:sz w:val="28"/>
          <w:szCs w:val="28"/>
        </w:rPr>
        <w:t xml:space="preserve">р ≤ </w:t>
      </w:r>
      <w:r>
        <w:rPr>
          <w:sz w:val="28"/>
          <w:szCs w:val="28"/>
        </w:rPr>
        <w:t>0,516    или    15</w:t>
      </w:r>
      <w:r w:rsidRPr="005F1B88">
        <w:rPr>
          <w:sz w:val="28"/>
          <w:szCs w:val="28"/>
        </w:rPr>
        <w:t xml:space="preserve">%  ≤ </w:t>
      </w:r>
      <w:r w:rsidRPr="005F1B88">
        <w:rPr>
          <w:i/>
          <w:sz w:val="28"/>
          <w:szCs w:val="28"/>
        </w:rPr>
        <w:t xml:space="preserve">р ≤ </w:t>
      </w:r>
      <w:r>
        <w:rPr>
          <w:sz w:val="28"/>
          <w:szCs w:val="28"/>
        </w:rPr>
        <w:t>51</w:t>
      </w:r>
      <w:r w:rsidRPr="005F1B88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5F1B88">
        <w:rPr>
          <w:sz w:val="28"/>
          <w:szCs w:val="28"/>
        </w:rPr>
        <w:t>%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5F1B88"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С вероятностью 0,997</w:t>
      </w:r>
      <w:r w:rsidRPr="005F1B88">
        <w:rPr>
          <w:sz w:val="28"/>
          <w:szCs w:val="28"/>
        </w:rPr>
        <w:t xml:space="preserve"> можно утверждать, что в генеральной совокупности регионов  доля регионов с числе</w:t>
      </w:r>
      <w:r>
        <w:rPr>
          <w:sz w:val="28"/>
          <w:szCs w:val="28"/>
        </w:rPr>
        <w:t>нностью занятых в экономике  631тыс.чел.</w:t>
      </w:r>
      <w:r w:rsidRPr="005F1B88">
        <w:rPr>
          <w:sz w:val="28"/>
          <w:szCs w:val="28"/>
        </w:rPr>
        <w:t xml:space="preserve"> и более буд</w:t>
      </w:r>
      <w:r>
        <w:rPr>
          <w:sz w:val="28"/>
          <w:szCs w:val="28"/>
        </w:rPr>
        <w:t>ет находиться в пределах от 15% до 51,6</w:t>
      </w:r>
      <w:r w:rsidRPr="005F1B88">
        <w:rPr>
          <w:sz w:val="28"/>
          <w:szCs w:val="28"/>
        </w:rPr>
        <w:t>%.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Задание 4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Имеются данные о среднегодовой численности экономически активного населения в регионе: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0"/>
        <w:gridCol w:w="5307"/>
      </w:tblGrid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Год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Численность экономически активного населения, тыс.чел.</w:t>
            </w:r>
          </w:p>
        </w:tc>
      </w:tr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345</w:t>
            </w:r>
          </w:p>
        </w:tc>
      </w:tr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344</w:t>
            </w:r>
          </w:p>
        </w:tc>
      </w:tr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348</w:t>
            </w:r>
          </w:p>
        </w:tc>
      </w:tr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351</w:t>
            </w:r>
          </w:p>
        </w:tc>
      </w:tr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357</w:t>
            </w:r>
          </w:p>
        </w:tc>
      </w:tr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360</w:t>
            </w:r>
          </w:p>
        </w:tc>
      </w:tr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363</w:t>
            </w:r>
          </w:p>
        </w:tc>
      </w:tr>
      <w:tr w:rsidR="00F307A0" w:rsidTr="00220AEC">
        <w:trPr>
          <w:trHeight w:val="488"/>
          <w:jc w:val="center"/>
        </w:trPr>
        <w:tc>
          <w:tcPr>
            <w:tcW w:w="1120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8</w:t>
            </w:r>
          </w:p>
        </w:tc>
        <w:tc>
          <w:tcPr>
            <w:tcW w:w="530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366</w:t>
            </w:r>
          </w:p>
        </w:tc>
      </w:tr>
    </w:tbl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</w:p>
    <w:p w:rsidR="00F307A0" w:rsidRDefault="00F307A0" w:rsidP="00F307A0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Определить:</w:t>
      </w:r>
    </w:p>
    <w:p w:rsidR="00F307A0" w:rsidRDefault="00F307A0" w:rsidP="00F307A0">
      <w:pPr>
        <w:pStyle w:val="a7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Базисные и цепные абсолютные приросты, темпы роста и прироста среднегодовой численности экономически активного населения. Результаты расчётов представить в табличном виде;</w:t>
      </w:r>
    </w:p>
    <w:p w:rsidR="00F307A0" w:rsidRDefault="00F307A0" w:rsidP="00F307A0">
      <w:pPr>
        <w:pStyle w:val="a7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уровень ряда, среднегодовой абсолютный прирост, среднегодовые темпы роста и прироста численности экономически активного населения.</w:t>
      </w:r>
    </w:p>
    <w:p w:rsidR="00F307A0" w:rsidRDefault="00F307A0" w:rsidP="00F307A0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Осуществить прогноз на 9-й и 10-й годы при условии сохранения среднегодового темпа роста численности экономически активного населения.</w:t>
      </w:r>
    </w:p>
    <w:p w:rsidR="00F307A0" w:rsidRDefault="00F307A0" w:rsidP="00F307A0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Сделать выводы.</w:t>
      </w:r>
    </w:p>
    <w:p w:rsidR="00F307A0" w:rsidRDefault="00F307A0" w:rsidP="00F307A0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Выполнение задания 4</w:t>
      </w:r>
    </w:p>
    <w:p w:rsidR="00F307A0" w:rsidRDefault="00F307A0" w:rsidP="00F307A0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1.1 Расчёт цепных и базисных показателей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 числу основных аналитических показателей  рядов динамики, характеризующих изменения уровней ряда за отдельные промежутки </w:t>
      </w:r>
      <w:r>
        <w:rPr>
          <w:sz w:val="28"/>
          <w:szCs w:val="28"/>
        </w:rPr>
        <w:lastRenderedPageBreak/>
        <w:t>времени, относятся следующие: абсолютный прирост, темп роста, темп прироста, абсолютно значение 1 % прироста.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Абсолютный прирост (</w:t>
      </w:r>
      <w:r w:rsidRPr="003C77ED">
        <w:rPr>
          <w:position w:val="-24"/>
        </w:rPr>
        <w:object w:dxaOrig="420" w:dyaOrig="600">
          <v:shape id="_x0000_i1056" type="#_x0000_t75" style="width:20.55pt;height:29.9pt" o:ole="">
            <v:imagedata r:id="rId23" o:title=""/>
          </v:shape>
          <o:OLEObject Type="Embed" ProgID="Equation.3" ShapeID="_x0000_i1056" DrawAspect="Content" ObjectID="_1447137389" r:id="rId219"/>
        </w:object>
      </w:r>
      <w:r>
        <w:rPr>
          <w:sz w:val="28"/>
          <w:szCs w:val="28"/>
        </w:rPr>
        <w:t>)  показывает, на сколько в абсолютном выражении увеличился или уменьшился уровень ряда за определённый промежуток времени. Показатель рассчитывается как разница между сопоставляемыми уровнями:</w:t>
      </w:r>
    </w:p>
    <w:p w:rsidR="00F307A0" w:rsidRDefault="00F307A0" w:rsidP="00F307A0">
      <w:pPr>
        <w:spacing w:line="360" w:lineRule="auto"/>
        <w:ind w:left="360"/>
        <w:jc w:val="center"/>
      </w:pPr>
      <w:r w:rsidRPr="003C77ED">
        <w:rPr>
          <w:position w:val="-24"/>
        </w:rPr>
        <w:object w:dxaOrig="1579" w:dyaOrig="580">
          <v:shape id="_x0000_i1057" type="#_x0000_t75" style="width:79.5pt;height:29pt" o:ole="">
            <v:imagedata r:id="rId220" o:title=""/>
          </v:shape>
          <o:OLEObject Type="Embed" ProgID="Equation.3" ShapeID="_x0000_i1057" DrawAspect="Content" ObjectID="_1447137390" r:id="rId221"/>
        </w:object>
      </w:r>
      <w:r>
        <w:t>;</w:t>
      </w:r>
    </w:p>
    <w:p w:rsidR="00F307A0" w:rsidRDefault="00F307A0" w:rsidP="00F307A0">
      <w:pPr>
        <w:spacing w:line="360" w:lineRule="auto"/>
        <w:ind w:left="360"/>
        <w:jc w:val="center"/>
      </w:pPr>
      <w:r w:rsidRPr="00317971">
        <w:rPr>
          <w:position w:val="-24"/>
        </w:rPr>
        <w:object w:dxaOrig="1860" w:dyaOrig="600">
          <v:shape id="_x0000_i1058" type="#_x0000_t75" style="width:92.55pt;height:29.9pt" o:ole="">
            <v:imagedata r:id="rId222" o:title=""/>
          </v:shape>
          <o:OLEObject Type="Embed" ProgID="Equation.3" ShapeID="_x0000_i1058" DrawAspect="Content" ObjectID="_1447137391" r:id="rId223"/>
        </w:obje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9540C">
        <w:rPr>
          <w:sz w:val="28"/>
          <w:szCs w:val="28"/>
        </w:rPr>
        <w:t xml:space="preserve">Темп роста </w:t>
      </w:r>
      <w:r>
        <w:rPr>
          <w:sz w:val="28"/>
          <w:szCs w:val="28"/>
        </w:rPr>
        <w:t xml:space="preserve"> (</w:t>
      </w:r>
      <w:r w:rsidRPr="0099540C">
        <w:rPr>
          <w:position w:val="-20"/>
        </w:rPr>
        <w:object w:dxaOrig="440" w:dyaOrig="460">
          <v:shape id="_x0000_i1059" type="#_x0000_t75" style="width:23.4pt;height:23.4pt" o:ole="">
            <v:imagedata r:id="rId33" o:title=""/>
          </v:shape>
          <o:OLEObject Type="Embed" ProgID="Equation.3" ShapeID="_x0000_i1059" DrawAspect="Content" ObjectID="_1447137392" r:id="rId224"/>
        </w:object>
      </w:r>
      <w:r>
        <w:rPr>
          <w:sz w:val="28"/>
          <w:szCs w:val="28"/>
        </w:rPr>
        <w:t>) – показатель интенсивности изменения уровней ряда за определённый промежуток времени. Рассчитывается как относительная величина, выраженная в коэффициентах, по формулам:</w:t>
      </w:r>
    </w:p>
    <w:p w:rsidR="00F307A0" w:rsidRDefault="00F307A0" w:rsidP="00F307A0">
      <w:pPr>
        <w:spacing w:line="360" w:lineRule="auto"/>
        <w:ind w:left="360"/>
        <w:jc w:val="center"/>
        <w:rPr>
          <w:sz w:val="28"/>
          <w:szCs w:val="28"/>
        </w:rPr>
      </w:pPr>
      <w:r w:rsidRPr="0099540C">
        <w:rPr>
          <w:position w:val="-30"/>
          <w:sz w:val="28"/>
          <w:szCs w:val="28"/>
        </w:rPr>
        <w:object w:dxaOrig="1080" w:dyaOrig="780">
          <v:shape id="_x0000_i1060" type="#_x0000_t75" style="width:54.25pt;height:39.25pt" o:ole="">
            <v:imagedata r:id="rId225" o:title=""/>
          </v:shape>
          <o:OLEObject Type="Embed" ProgID="Equation.3" ShapeID="_x0000_i1060" DrawAspect="Content" ObjectID="_1447137393" r:id="rId226"/>
        </w:object>
      </w:r>
      <w:r>
        <w:rPr>
          <w:sz w:val="28"/>
          <w:szCs w:val="28"/>
        </w:rPr>
        <w:t>;</w:t>
      </w:r>
    </w:p>
    <w:p w:rsidR="00F307A0" w:rsidRDefault="00F307A0" w:rsidP="00F307A0">
      <w:pPr>
        <w:spacing w:line="360" w:lineRule="auto"/>
        <w:ind w:left="360"/>
        <w:jc w:val="center"/>
      </w:pPr>
      <w:r w:rsidRPr="0099540C">
        <w:rPr>
          <w:position w:val="-38"/>
        </w:rPr>
        <w:object w:dxaOrig="1400" w:dyaOrig="859">
          <v:shape id="_x0000_i1061" type="#_x0000_t75" style="width:70.15pt;height:43pt" o:ole="">
            <v:imagedata r:id="rId227" o:title=""/>
          </v:shape>
          <o:OLEObject Type="Embed" ProgID="Equation.3" ShapeID="_x0000_i1061" DrawAspect="Content" ObjectID="_1447137394" r:id="rId228"/>
        </w:object>
      </w:r>
    </w:p>
    <w:p w:rsidR="00F307A0" w:rsidRPr="0099540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или в процентах по формулам:</w:t>
      </w:r>
    </w:p>
    <w:p w:rsidR="00F307A0" w:rsidRDefault="00F307A0" w:rsidP="00F307A0">
      <w:pPr>
        <w:spacing w:line="360" w:lineRule="auto"/>
        <w:ind w:left="360"/>
        <w:jc w:val="center"/>
        <w:rPr>
          <w:sz w:val="28"/>
          <w:szCs w:val="28"/>
        </w:rPr>
      </w:pPr>
      <w:r w:rsidRPr="0099540C">
        <w:rPr>
          <w:position w:val="-30"/>
          <w:sz w:val="28"/>
          <w:szCs w:val="28"/>
        </w:rPr>
        <w:object w:dxaOrig="1740" w:dyaOrig="780">
          <v:shape id="_x0000_i1062" type="#_x0000_t75" style="width:86.95pt;height:39.25pt" o:ole="">
            <v:imagedata r:id="rId229" o:title=""/>
          </v:shape>
          <o:OLEObject Type="Embed" ProgID="Equation.3" ShapeID="_x0000_i1062" DrawAspect="Content" ObjectID="_1447137395" r:id="rId230"/>
        </w:object>
      </w:r>
      <w:r w:rsidRPr="0099540C">
        <w:rPr>
          <w:sz w:val="28"/>
          <w:szCs w:val="28"/>
        </w:rPr>
        <w:t>;</w:t>
      </w:r>
    </w:p>
    <w:p w:rsidR="00F307A0" w:rsidRDefault="00F307A0" w:rsidP="00F307A0">
      <w:pPr>
        <w:spacing w:line="360" w:lineRule="auto"/>
        <w:ind w:left="360"/>
        <w:jc w:val="center"/>
      </w:pPr>
      <w:r w:rsidRPr="00317971">
        <w:rPr>
          <w:position w:val="-38"/>
        </w:rPr>
        <w:object w:dxaOrig="2040" w:dyaOrig="859">
          <v:shape id="_x0000_i1063" type="#_x0000_t75" style="width:102.85pt;height:43pt" o:ole="">
            <v:imagedata r:id="rId231" o:title=""/>
          </v:shape>
          <o:OLEObject Type="Embed" ProgID="Equation.3" ShapeID="_x0000_i1063" DrawAspect="Content" ObjectID="_1447137396" r:id="rId232"/>
        </w:object>
      </w:r>
    </w:p>
    <w:p w:rsidR="00F307A0" w:rsidRPr="0099151C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Темп прироста (</w:t>
      </w:r>
      <w:r w:rsidRPr="0099540C">
        <w:rPr>
          <w:position w:val="-20"/>
          <w:sz w:val="28"/>
          <w:szCs w:val="28"/>
        </w:rPr>
        <w:object w:dxaOrig="560" w:dyaOrig="460">
          <v:shape id="_x0000_i1064" type="#_x0000_t75" style="width:28.05pt;height:23.4pt" o:ole="">
            <v:imagedata r:id="rId233" o:title=""/>
          </v:shape>
          <o:OLEObject Type="Embed" ProgID="Equation.3" ShapeID="_x0000_i1064" DrawAspect="Content" ObjectID="_1447137397" r:id="rId234"/>
        </w:object>
      </w:r>
      <w:r>
        <w:rPr>
          <w:sz w:val="28"/>
          <w:szCs w:val="28"/>
        </w:rPr>
        <w:t>) – показатель, характеризующий относительную скорость изменения уровней ряда в единицу времени. Рассчитывается по формуле:</w:t>
      </w:r>
    </w:p>
    <w:p w:rsidR="00F307A0" w:rsidRDefault="00F307A0" w:rsidP="00F307A0">
      <w:pPr>
        <w:spacing w:line="360" w:lineRule="auto"/>
        <w:ind w:left="360"/>
        <w:jc w:val="center"/>
        <w:rPr>
          <w:sz w:val="28"/>
          <w:szCs w:val="28"/>
        </w:rPr>
      </w:pPr>
      <w:r w:rsidRPr="0099151C">
        <w:rPr>
          <w:position w:val="-20"/>
          <w:sz w:val="28"/>
          <w:szCs w:val="28"/>
        </w:rPr>
        <w:object w:dxaOrig="2020" w:dyaOrig="460">
          <v:shape id="_x0000_i1065" type="#_x0000_t75" style="width:101pt;height:23.4pt" o:ole="">
            <v:imagedata r:id="rId235" o:title=""/>
          </v:shape>
          <o:OLEObject Type="Embed" ProgID="Equation.3" ShapeID="_x0000_i1065" DrawAspect="Content" ObjectID="_1447137398" r:id="rId236"/>
        </w:obje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Абсолютное значение 1% прироста (А</w:t>
      </w:r>
      <w:r>
        <w:rPr>
          <w:sz w:val="28"/>
          <w:szCs w:val="28"/>
          <w:vertAlign w:val="subscript"/>
        </w:rPr>
        <w:t xml:space="preserve">% </w:t>
      </w:r>
      <w:r>
        <w:rPr>
          <w:sz w:val="28"/>
          <w:szCs w:val="28"/>
        </w:rPr>
        <w:t>) показывает, сколько абсолютных единиц уровней ряда приходится на 1 % прироста. Рассчитывается по формуле: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  <w:r w:rsidRPr="00317971">
        <w:rPr>
          <w:position w:val="-24"/>
          <w:sz w:val="28"/>
          <w:szCs w:val="28"/>
        </w:rPr>
        <w:object w:dxaOrig="1180" w:dyaOrig="639">
          <v:shape id="_x0000_i1066" type="#_x0000_t75" style="width:58.9pt;height:32.75pt" o:ole="">
            <v:imagedata r:id="rId237" o:title=""/>
          </v:shape>
          <o:OLEObject Type="Embed" ProgID="Equation.3" ShapeID="_x0000_i1066" DrawAspect="Content" ObjectID="_1447137399" r:id="rId238"/>
        </w:obje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Аналитические показатели годовых изменений уровней ряда приведены в таблице 14.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14</w:t>
      </w:r>
    </w:p>
    <w:p w:rsidR="00F307A0" w:rsidRDefault="00F307A0" w:rsidP="00F307A0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Показатели анализа динамики численности экономически активного населения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1664"/>
        <w:gridCol w:w="1278"/>
        <w:gridCol w:w="1021"/>
        <w:gridCol w:w="1278"/>
        <w:gridCol w:w="1021"/>
        <w:gridCol w:w="1193"/>
        <w:gridCol w:w="957"/>
      </w:tblGrid>
      <w:tr w:rsidR="00F307A0" w:rsidTr="00220AEC">
        <w:tc>
          <w:tcPr>
            <w:tcW w:w="799" w:type="dxa"/>
          </w:tcPr>
          <w:p w:rsidR="00F307A0" w:rsidRPr="002A1273" w:rsidRDefault="00F307A0" w:rsidP="00220AEC">
            <w:pPr>
              <w:jc w:val="center"/>
            </w:pPr>
            <w:r w:rsidRPr="002A1273">
              <w:t>Год</w:t>
            </w:r>
          </w:p>
        </w:tc>
        <w:tc>
          <w:tcPr>
            <w:tcW w:w="1664" w:type="dxa"/>
          </w:tcPr>
          <w:p w:rsidR="00F307A0" w:rsidRPr="002A1273" w:rsidRDefault="00F307A0" w:rsidP="00220AEC">
            <w:pPr>
              <w:jc w:val="center"/>
            </w:pPr>
            <w:r w:rsidRPr="002A1273">
              <w:t>Численность экономически активного населения, тыс.чел.</w:t>
            </w:r>
          </w:p>
        </w:tc>
        <w:tc>
          <w:tcPr>
            <w:tcW w:w="2299" w:type="dxa"/>
            <w:gridSpan w:val="2"/>
          </w:tcPr>
          <w:p w:rsidR="00F307A0" w:rsidRDefault="00F307A0" w:rsidP="00220AEC">
            <w:pPr>
              <w:jc w:val="center"/>
            </w:pPr>
          </w:p>
          <w:p w:rsidR="00F307A0" w:rsidRPr="002A1273" w:rsidRDefault="00F307A0" w:rsidP="00220AEC">
            <w:pPr>
              <w:jc w:val="center"/>
            </w:pPr>
            <w:r w:rsidRPr="002A1273">
              <w:t>Абсолютный прирост, тыс.чел.</w:t>
            </w:r>
          </w:p>
        </w:tc>
        <w:tc>
          <w:tcPr>
            <w:tcW w:w="2299" w:type="dxa"/>
            <w:gridSpan w:val="2"/>
          </w:tcPr>
          <w:p w:rsidR="00F307A0" w:rsidRDefault="00F307A0" w:rsidP="00220AEC">
            <w:pPr>
              <w:jc w:val="center"/>
            </w:pPr>
          </w:p>
          <w:p w:rsidR="00F307A0" w:rsidRDefault="00F307A0" w:rsidP="00220AEC">
            <w:pPr>
              <w:jc w:val="center"/>
            </w:pPr>
          </w:p>
          <w:p w:rsidR="00F307A0" w:rsidRPr="002A1273" w:rsidRDefault="00F307A0" w:rsidP="00220AEC">
            <w:pPr>
              <w:jc w:val="center"/>
            </w:pPr>
            <w:r w:rsidRPr="002A1273">
              <w:t>Темп роста, %</w:t>
            </w:r>
          </w:p>
        </w:tc>
        <w:tc>
          <w:tcPr>
            <w:tcW w:w="2150" w:type="dxa"/>
            <w:gridSpan w:val="2"/>
          </w:tcPr>
          <w:p w:rsidR="00F307A0" w:rsidRDefault="00F307A0" w:rsidP="00220AEC">
            <w:pPr>
              <w:jc w:val="center"/>
            </w:pPr>
          </w:p>
          <w:p w:rsidR="00F307A0" w:rsidRDefault="00F307A0" w:rsidP="00220AEC">
            <w:pPr>
              <w:jc w:val="center"/>
            </w:pPr>
          </w:p>
          <w:p w:rsidR="00F307A0" w:rsidRPr="002A1273" w:rsidRDefault="00F307A0" w:rsidP="00220AEC">
            <w:pPr>
              <w:jc w:val="center"/>
            </w:pPr>
            <w:r w:rsidRPr="002A1273">
              <w:t>Темп прироста, %</w:t>
            </w:r>
          </w:p>
        </w:tc>
      </w:tr>
      <w:tr w:rsidR="00F307A0" w:rsidTr="00220AEC">
        <w:tc>
          <w:tcPr>
            <w:tcW w:w="2463" w:type="dxa"/>
            <w:gridSpan w:val="2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F307A0" w:rsidRPr="002A1273" w:rsidRDefault="00F307A0" w:rsidP="00220AEC">
            <w:pPr>
              <w:jc w:val="center"/>
            </w:pPr>
            <w:r w:rsidRPr="002A1273">
              <w:t>базисный</w:t>
            </w:r>
          </w:p>
        </w:tc>
        <w:tc>
          <w:tcPr>
            <w:tcW w:w="1021" w:type="dxa"/>
          </w:tcPr>
          <w:p w:rsidR="00F307A0" w:rsidRPr="002A1273" w:rsidRDefault="00F307A0" w:rsidP="00220AEC">
            <w:pPr>
              <w:jc w:val="center"/>
            </w:pPr>
            <w:r w:rsidRPr="002A1273">
              <w:t>Цепной</w:t>
            </w:r>
          </w:p>
        </w:tc>
        <w:tc>
          <w:tcPr>
            <w:tcW w:w="1278" w:type="dxa"/>
          </w:tcPr>
          <w:p w:rsidR="00F307A0" w:rsidRPr="002A1273" w:rsidRDefault="00F307A0" w:rsidP="00220AEC">
            <w:pPr>
              <w:jc w:val="center"/>
            </w:pPr>
            <w:r w:rsidRPr="002A1273">
              <w:t>базисный</w:t>
            </w:r>
          </w:p>
        </w:tc>
        <w:tc>
          <w:tcPr>
            <w:tcW w:w="1021" w:type="dxa"/>
          </w:tcPr>
          <w:p w:rsidR="00F307A0" w:rsidRPr="002A1273" w:rsidRDefault="00F307A0" w:rsidP="00220AEC">
            <w:pPr>
              <w:jc w:val="center"/>
            </w:pPr>
            <w:r w:rsidRPr="002A1273">
              <w:t>цепной</w:t>
            </w:r>
          </w:p>
        </w:tc>
        <w:tc>
          <w:tcPr>
            <w:tcW w:w="1193" w:type="dxa"/>
          </w:tcPr>
          <w:p w:rsidR="00F307A0" w:rsidRPr="002A1273" w:rsidRDefault="00F307A0" w:rsidP="00220AEC">
            <w:pPr>
              <w:jc w:val="center"/>
            </w:pPr>
            <w:r w:rsidRPr="002A1273">
              <w:t>базисный</w:t>
            </w:r>
          </w:p>
        </w:tc>
        <w:tc>
          <w:tcPr>
            <w:tcW w:w="957" w:type="dxa"/>
          </w:tcPr>
          <w:p w:rsidR="00F307A0" w:rsidRPr="002A1273" w:rsidRDefault="00F307A0" w:rsidP="00220AEC">
            <w:pPr>
              <w:jc w:val="center"/>
            </w:pPr>
            <w:r w:rsidRPr="002A1273">
              <w:t>цепной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6451">
              <w:rPr>
                <w:b/>
                <w:sz w:val="28"/>
                <w:szCs w:val="28"/>
              </w:rPr>
              <w:t>8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1-й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345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2-й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344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-1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-1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99,7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99,7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-0,3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-0,3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3-й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348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100,7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101,2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0,7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1,2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4-й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351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101,7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100,9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1,7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0,9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5-й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357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12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103,5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101,7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3,5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1,7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6-й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360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15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104,3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100,8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4,3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0,8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7-й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363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18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105,2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100,8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5,2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0,8</w:t>
            </w:r>
          </w:p>
        </w:tc>
      </w:tr>
      <w:tr w:rsidR="00F307A0" w:rsidTr="00220AEC">
        <w:tc>
          <w:tcPr>
            <w:tcW w:w="799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8-й</w:t>
            </w:r>
          </w:p>
        </w:tc>
        <w:tc>
          <w:tcPr>
            <w:tcW w:w="1664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366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21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3</w:t>
            </w:r>
          </w:p>
        </w:tc>
        <w:tc>
          <w:tcPr>
            <w:tcW w:w="1278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106,1</w:t>
            </w:r>
          </w:p>
        </w:tc>
        <w:tc>
          <w:tcPr>
            <w:tcW w:w="1021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100,8</w:t>
            </w:r>
          </w:p>
        </w:tc>
        <w:tc>
          <w:tcPr>
            <w:tcW w:w="1193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6,1</w:t>
            </w:r>
          </w:p>
        </w:tc>
        <w:tc>
          <w:tcPr>
            <w:tcW w:w="957" w:type="dxa"/>
          </w:tcPr>
          <w:p w:rsidR="00F307A0" w:rsidRPr="000E6451" w:rsidRDefault="00F307A0" w:rsidP="00220A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6451">
              <w:rPr>
                <w:sz w:val="28"/>
                <w:szCs w:val="28"/>
              </w:rPr>
              <w:t>0,8</w:t>
            </w:r>
          </w:p>
        </w:tc>
      </w:tr>
    </w:tbl>
    <w:p w:rsidR="00F307A0" w:rsidRPr="0099151C" w:rsidRDefault="00F307A0" w:rsidP="00F307A0">
      <w:pPr>
        <w:spacing w:line="360" w:lineRule="auto"/>
        <w:ind w:left="360"/>
        <w:jc w:val="center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F81B63"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Как показывают данные табл.14, численность экономически активного населения постоянно повышалась. В целом за исследуемый период  численность экономически активного населения увеличилась на 21 тыс.чел.(гр.3) или на 6,1% (гр.7).</w:t>
      </w:r>
      <w:r w:rsidRPr="00C57609">
        <w:rPr>
          <w:sz w:val="28"/>
          <w:szCs w:val="28"/>
        </w:rPr>
        <w:t xml:space="preserve"> </w:t>
      </w:r>
      <w:r>
        <w:rPr>
          <w:sz w:val="28"/>
          <w:szCs w:val="28"/>
        </w:rPr>
        <w:t>Рост численности занятых в экономике носит скачкообразный характер, что подтверждается разнонаправленными значениями цепных абсолютных приростов (гр.4) и цепных темпов прироста (гр.8).</w:t>
      </w:r>
    </w:p>
    <w:p w:rsidR="00F307A0" w:rsidRDefault="00F307A0" w:rsidP="00F307A0">
      <w:pPr>
        <w:spacing w:line="360" w:lineRule="auto"/>
        <w:ind w:left="360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Pr="00C57609">
        <w:rPr>
          <w:sz w:val="28"/>
          <w:szCs w:val="28"/>
        </w:rPr>
        <w:t>Расчёт средних показателей анализа ряда динамики численн</w:t>
      </w:r>
      <w:r>
        <w:rPr>
          <w:sz w:val="28"/>
          <w:szCs w:val="28"/>
        </w:rPr>
        <w:t>о</w:t>
      </w:r>
      <w:r w:rsidRPr="00C57609">
        <w:rPr>
          <w:sz w:val="28"/>
          <w:szCs w:val="28"/>
        </w:rPr>
        <w:t>сти экономически активного населения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обобщающей оценки изменений уровней ряда за весь рассматриваемый период времени рассчитаем средние показатели динамики. 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     </w:t>
      </w:r>
      <w:r w:rsidRPr="00C57609">
        <w:rPr>
          <w:sz w:val="28"/>
          <w:szCs w:val="28"/>
        </w:rPr>
        <w:t xml:space="preserve">Средний уровень ряда динамики </w:t>
      </w:r>
      <w:r w:rsidRPr="00C57609">
        <w:rPr>
          <w:position w:val="-10"/>
          <w:sz w:val="28"/>
        </w:rPr>
        <w:object w:dxaOrig="220" w:dyaOrig="380">
          <v:shape id="_x0000_i1067" type="#_x0000_t75" style="width:11.2pt;height:18.7pt" o:ole="">
            <v:imagedata r:id="rId239" o:title=""/>
          </v:shape>
          <o:OLEObject Type="Embed" ProgID="Equation.3" ShapeID="_x0000_i1067" DrawAspect="Content" ObjectID="_1447137400" r:id="rId240"/>
        </w:object>
      </w:r>
      <w:r w:rsidRPr="00C57609">
        <w:rPr>
          <w:sz w:val="28"/>
        </w:rPr>
        <w:t xml:space="preserve"> характеризует типичную величину уровней ряда</w:t>
      </w:r>
      <w:r>
        <w:rPr>
          <w:sz w:val="28"/>
        </w:rPr>
        <w:t>. Для интервального ряда динамики средний уровень ряда определяется как простая арифметическая средняя из уровней ряда:</w:t>
      </w:r>
    </w:p>
    <w:p w:rsidR="00F307A0" w:rsidRDefault="00F307A0" w:rsidP="00F307A0">
      <w:pPr>
        <w:spacing w:line="360" w:lineRule="auto"/>
        <w:jc w:val="center"/>
        <w:rPr>
          <w:sz w:val="28"/>
        </w:rPr>
      </w:pPr>
      <w:r w:rsidRPr="00A6104A">
        <w:rPr>
          <w:position w:val="-24"/>
          <w:sz w:val="28"/>
        </w:rPr>
        <w:object w:dxaOrig="980" w:dyaOrig="680">
          <v:shape id="_x0000_i1068" type="#_x0000_t75" style="width:48.6pt;height:33.65pt" o:ole="">
            <v:imagedata r:id="rId241" o:title=""/>
          </v:shape>
          <o:OLEObject Type="Embed" ProgID="Equation.3" ShapeID="_x0000_i1068" DrawAspect="Content" ObjectID="_1447137401" r:id="rId242"/>
        </w:object>
      </w:r>
    </w:p>
    <w:p w:rsidR="00F307A0" w:rsidRDefault="00F307A0" w:rsidP="00F307A0">
      <w:pPr>
        <w:spacing w:line="360" w:lineRule="auto"/>
        <w:rPr>
          <w:sz w:val="28"/>
        </w:rPr>
      </w:pPr>
      <w:r w:rsidRPr="00914386">
        <w:rPr>
          <w:sz w:val="28"/>
        </w:rPr>
        <w:t xml:space="preserve">где </w:t>
      </w:r>
      <w:r w:rsidRPr="00914386">
        <w:rPr>
          <w:sz w:val="28"/>
          <w:lang w:val="en-US"/>
        </w:rPr>
        <w:t>n</w:t>
      </w:r>
      <w:r w:rsidRPr="00914386">
        <w:rPr>
          <w:sz w:val="28"/>
        </w:rPr>
        <w:t xml:space="preserve"> – число уровней ряда.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     Средний абсолютный прирост </w:t>
      </w:r>
      <w:r w:rsidRPr="00914386">
        <w:rPr>
          <w:position w:val="-4"/>
          <w:sz w:val="28"/>
          <w:szCs w:val="28"/>
        </w:rPr>
        <w:object w:dxaOrig="220" w:dyaOrig="320">
          <v:shape id="_x0000_i1069" type="#_x0000_t75" style="width:11.2pt;height:15.9pt" o:ole="">
            <v:imagedata r:id="rId243" o:title=""/>
          </v:shape>
          <o:OLEObject Type="Embed" ProgID="Equation.3" ShapeID="_x0000_i1069" DrawAspect="Content" ObjectID="_1447137402" r:id="rId244"/>
        </w:object>
      </w:r>
      <w:r w:rsidRPr="00914386">
        <w:rPr>
          <w:sz w:val="28"/>
          <w:szCs w:val="28"/>
          <w:vertAlign w:val="subscript"/>
        </w:rPr>
        <w:t>у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является обобщающей характеристикой индивидуальных абсолютных приростов и определяется как простая арифметическая средняя  из цепных абсолютных приростов:</w:t>
      </w:r>
    </w:p>
    <w:p w:rsidR="00F307A0" w:rsidRDefault="00F307A0" w:rsidP="00F307A0">
      <w:pPr>
        <w:spacing w:line="360" w:lineRule="auto"/>
        <w:jc w:val="center"/>
        <w:rPr>
          <w:position w:val="-28"/>
        </w:rPr>
      </w:pPr>
      <w:r w:rsidRPr="00914386">
        <w:rPr>
          <w:position w:val="-24"/>
        </w:rPr>
        <w:object w:dxaOrig="660" w:dyaOrig="600">
          <v:shape id="_x0000_i1070" type="#_x0000_t75" style="width:32.75pt;height:29.9pt" o:ole="">
            <v:imagedata r:id="rId245" o:title=""/>
          </v:shape>
          <o:OLEObject Type="Embed" ProgID="Equation.3" ShapeID="_x0000_i1070" DrawAspect="Content" ObjectID="_1447137403" r:id="rId246"/>
        </w:object>
      </w:r>
      <w:r>
        <w:rPr>
          <w:position w:val="-28"/>
        </w:rPr>
        <w:t xml:space="preserve"> </w:t>
      </w:r>
      <w:r w:rsidRPr="003C77ED">
        <w:rPr>
          <w:position w:val="-28"/>
        </w:rPr>
        <w:object w:dxaOrig="960" w:dyaOrig="760">
          <v:shape id="_x0000_i1071" type="#_x0000_t75" style="width:47.7pt;height:38.35pt" o:ole="">
            <v:imagedata r:id="rId247" o:title=""/>
          </v:shape>
          <o:OLEObject Type="Embed" ProgID="Equation.3" ShapeID="_x0000_i1071" DrawAspect="Content" ObjectID="_1447137404" r:id="rId248"/>
        </w:objec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Средний темп роста  </w:t>
      </w:r>
      <w:r w:rsidRPr="00914386">
        <w:rPr>
          <w:position w:val="-20"/>
        </w:rPr>
        <w:object w:dxaOrig="420" w:dyaOrig="499">
          <v:shape id="_x0000_i1072" type="#_x0000_t75" style="width:17.75pt;height:23.4pt" o:ole="">
            <v:imagedata r:id="rId249" o:title=""/>
          </v:shape>
          <o:OLEObject Type="Embed" ProgID="Equation.3" ShapeID="_x0000_i1072" DrawAspect="Content" ObjectID="_1447137405" r:id="rId250"/>
        </w:object>
      </w:r>
      <w:r>
        <w:rPr>
          <w:sz w:val="28"/>
        </w:rPr>
        <w:t xml:space="preserve"> - это сводная обобщающая характеристика интенсивности изменения уровней ряда, показывающая, во сколько раз изменялись уровни ряда в среднем за единицу времени:</w:t>
      </w:r>
    </w:p>
    <w:p w:rsidR="00F307A0" w:rsidRDefault="00F307A0" w:rsidP="00F307A0">
      <w:pPr>
        <w:spacing w:line="360" w:lineRule="auto"/>
        <w:jc w:val="center"/>
        <w:rPr>
          <w:position w:val="-46"/>
        </w:rPr>
      </w:pPr>
      <w:r w:rsidRPr="003C77ED">
        <w:rPr>
          <w:position w:val="-46"/>
        </w:rPr>
        <w:object w:dxaOrig="2400" w:dyaOrig="1020">
          <v:shape id="_x0000_i1073" type="#_x0000_t75" style="width:84.15pt;height:36.45pt" o:ole="">
            <v:imagedata r:id="rId251" o:title=""/>
          </v:shape>
          <o:OLEObject Type="Embed" ProgID="Equation.3" ShapeID="_x0000_i1073" DrawAspect="Content" ObjectID="_1447137406" r:id="rId252"/>
        </w:object>
      </w:r>
    </w:p>
    <w:p w:rsidR="00F307A0" w:rsidRDefault="00F307A0" w:rsidP="00F307A0">
      <w:pPr>
        <w:spacing w:line="360" w:lineRule="auto"/>
        <w:jc w:val="both"/>
        <w:rPr>
          <w:position w:val="-30"/>
        </w:rPr>
      </w:pPr>
      <w:r>
        <w:rPr>
          <w:sz w:val="28"/>
        </w:rPr>
        <w:t xml:space="preserve">      Средний темп прироста рассчитывают с использованием среднего темпа роста:</w:t>
      </w:r>
      <w:r w:rsidRPr="00CB03E4">
        <w:rPr>
          <w:position w:val="-30"/>
        </w:rPr>
        <w:t xml:space="preserve"> </w:t>
      </w:r>
    </w:p>
    <w:p w:rsidR="00F307A0" w:rsidRDefault="00F307A0" w:rsidP="00F307A0">
      <w:pPr>
        <w:spacing w:line="360" w:lineRule="auto"/>
        <w:jc w:val="center"/>
        <w:rPr>
          <w:position w:val="-30"/>
        </w:rPr>
      </w:pPr>
      <w:r w:rsidRPr="003C77ED">
        <w:rPr>
          <w:position w:val="-30"/>
        </w:rPr>
        <w:object w:dxaOrig="1840" w:dyaOrig="580">
          <v:shape id="_x0000_i1074" type="#_x0000_t75" style="width:92.55pt;height:29pt" o:ole="">
            <v:imagedata r:id="rId253" o:title=""/>
          </v:shape>
          <o:OLEObject Type="Embed" ProgID="Equation.3" ShapeID="_x0000_i1074" DrawAspect="Content" ObjectID="_1447137407" r:id="rId254"/>
        </w:objec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>Рассчитаем по данным формулам средние показатели ряда динамики: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A6104A">
        <w:rPr>
          <w:position w:val="-24"/>
          <w:sz w:val="28"/>
          <w:szCs w:val="28"/>
        </w:rPr>
        <w:object w:dxaOrig="6580" w:dyaOrig="620">
          <v:shape id="_x0000_i1075" type="#_x0000_t75" style="width:334.75pt;height:30.85pt" o:ole="">
            <v:imagedata r:id="rId255" o:title=""/>
          </v:shape>
          <o:OLEObject Type="Embed" ProgID="Equation.3" ShapeID="_x0000_i1075" DrawAspect="Content" ObjectID="_1447137408" r:id="rId256"/>
        </w:obje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D41926">
        <w:rPr>
          <w:position w:val="-24"/>
          <w:sz w:val="28"/>
          <w:szCs w:val="28"/>
        </w:rPr>
        <w:object w:dxaOrig="2600" w:dyaOrig="620">
          <v:shape id="_x0000_i1076" type="#_x0000_t75" style="width:136.5pt;height:31.8pt" o:ole="">
            <v:imagedata r:id="rId257" o:title=""/>
          </v:shape>
          <o:OLEObject Type="Embed" ProgID="Equation.3" ShapeID="_x0000_i1076" DrawAspect="Content" ObjectID="_1447137409" r:id="rId258"/>
        </w:objec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CB03E4">
        <w:rPr>
          <w:position w:val="-26"/>
          <w:sz w:val="28"/>
          <w:szCs w:val="28"/>
        </w:rPr>
        <w:object w:dxaOrig="2120" w:dyaOrig="700">
          <v:shape id="_x0000_i1077" type="#_x0000_t75" style="width:106.6pt;height:35.55pt" o:ole="">
            <v:imagedata r:id="rId259" o:title=""/>
          </v:shape>
          <o:OLEObject Type="Embed" ProgID="Equation.3" ShapeID="_x0000_i1077" DrawAspect="Content" ObjectID="_1447137410" r:id="rId260"/>
        </w:object>
      </w:r>
      <w:r>
        <w:rPr>
          <w:sz w:val="28"/>
          <w:szCs w:val="28"/>
        </w:rPr>
        <w:t xml:space="preserve"> </w:t>
      </w:r>
      <w:r w:rsidRPr="00EA492D">
        <w:rPr>
          <w:sz w:val="28"/>
          <w:szCs w:val="28"/>
        </w:rPr>
        <w:t>или 100,6%</w:t>
      </w:r>
    </w:p>
    <w:p w:rsidR="00F307A0" w:rsidRDefault="00F307A0" w:rsidP="00F307A0">
      <w:pPr>
        <w:spacing w:line="360" w:lineRule="auto"/>
        <w:jc w:val="both"/>
        <w:rPr>
          <w:position w:val="-30"/>
        </w:rPr>
      </w:pPr>
      <w:r w:rsidRPr="00EA492D">
        <w:rPr>
          <w:position w:val="-20"/>
        </w:rPr>
        <w:object w:dxaOrig="3240" w:dyaOrig="480">
          <v:shape id="_x0000_i1078" type="#_x0000_t75" style="width:160.85pt;height:24.3pt" o:ole="">
            <v:imagedata r:id="rId261" o:title=""/>
          </v:shape>
          <o:OLEObject Type="Embed" ProgID="Equation.3" ShapeID="_x0000_i1078" DrawAspect="Content" ObjectID="_1447137411" r:id="rId262"/>
        </w:objec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 w:rsidRPr="00F81B63">
        <w:rPr>
          <w:b/>
          <w:sz w:val="28"/>
        </w:rPr>
        <w:t>Вывод.</w:t>
      </w:r>
      <w:r>
        <w:rPr>
          <w:sz w:val="28"/>
        </w:rPr>
        <w:t xml:space="preserve"> За исследуемый период  средняя численность экономически активного населения  составила 354,3 тыс.чел. Выявлена положительная динамика численности экономически активного населения: ежегодное увеличение численности составляло в среднем 3 тыс.чел. или 0,6%.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График динамики численности экономически активного населения представлен на рис.4</w:t>
      </w:r>
    </w:p>
    <w:p w:rsidR="00F307A0" w:rsidRDefault="00F307A0" w:rsidP="00F307A0">
      <w:pPr>
        <w:spacing w:line="360" w:lineRule="auto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194217" cy="2108093"/>
            <wp:effectExtent l="19050" t="0" r="25483" b="6457"/>
            <wp:docPr id="64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3"/>
              </a:graphicData>
            </a:graphic>
          </wp:inline>
        </w:drawing>
      </w:r>
    </w:p>
    <w:p w:rsidR="00F307A0" w:rsidRDefault="00F307A0" w:rsidP="00F307A0">
      <w:pPr>
        <w:spacing w:line="360" w:lineRule="auto"/>
        <w:jc w:val="center"/>
        <w:rPr>
          <w:sz w:val="28"/>
        </w:rPr>
      </w:pPr>
      <w:r>
        <w:rPr>
          <w:sz w:val="28"/>
        </w:rPr>
        <w:t>Рис.4 Динамика численности экономически активного населения за исследуемый период</w:t>
      </w:r>
    </w:p>
    <w:p w:rsidR="00F307A0" w:rsidRDefault="00F307A0" w:rsidP="00F307A0">
      <w:pPr>
        <w:spacing w:line="360" w:lineRule="auto"/>
        <w:jc w:val="center"/>
        <w:rPr>
          <w:sz w:val="28"/>
        </w:rPr>
      </w:pPr>
      <w:r>
        <w:rPr>
          <w:sz w:val="28"/>
        </w:rPr>
        <w:t>2.Прогнозирование численности экономически активного населения при условии сохранения среднего темпа роста</w:t>
      </w:r>
    </w:p>
    <w:p w:rsidR="00F307A0" w:rsidRDefault="00F307A0" w:rsidP="00F307A0">
      <w:pPr>
        <w:spacing w:line="360" w:lineRule="auto"/>
        <w:rPr>
          <w:sz w:val="28"/>
        </w:rPr>
      </w:pPr>
      <w:r>
        <w:rPr>
          <w:sz w:val="28"/>
        </w:rPr>
        <w:t xml:space="preserve">     Прогнозирование уровня ряда динамики с использованием среднего темпа роста  осуществляется по формуле:</w:t>
      </w:r>
    </w:p>
    <w:p w:rsidR="00F307A0" w:rsidRPr="001B2574" w:rsidRDefault="00F307A0" w:rsidP="00F307A0">
      <w:pPr>
        <w:spacing w:line="360" w:lineRule="auto"/>
        <w:jc w:val="center"/>
        <w:rPr>
          <w:sz w:val="28"/>
        </w:rPr>
      </w:pPr>
      <w:r>
        <w:rPr>
          <w:noProof/>
          <w:sz w:val="28"/>
        </w:rPr>
        <w:pict>
          <v:shape id="_x0000_s1116" type="#_x0000_t32" style="position:absolute;left:0;text-align:left;margin-left:250.7pt;margin-top:1.45pt;width:11.8pt;height:.7pt;z-index:251752448" o:connectortype="straight"/>
        </w:pict>
      </w:r>
      <w:r>
        <w:rPr>
          <w:sz w:val="28"/>
          <w:lang w:val="en-US"/>
        </w:rPr>
        <w:t>y</w:t>
      </w:r>
      <w:r>
        <w:rPr>
          <w:sz w:val="28"/>
          <w:vertAlign w:val="subscript"/>
          <w:lang w:val="en-US"/>
        </w:rPr>
        <w:t>i</w:t>
      </w:r>
      <w:r w:rsidRPr="001B2574">
        <w:rPr>
          <w:sz w:val="28"/>
          <w:vertAlign w:val="subscript"/>
        </w:rPr>
        <w:t>+</w:t>
      </w:r>
      <w:r>
        <w:rPr>
          <w:sz w:val="28"/>
          <w:vertAlign w:val="subscript"/>
          <w:lang w:val="en-US"/>
        </w:rPr>
        <w:t>t</w:t>
      </w:r>
      <w:r w:rsidRPr="001B2574">
        <w:rPr>
          <w:sz w:val="28"/>
          <w:vertAlign w:val="subscript"/>
        </w:rPr>
        <w:t xml:space="preserve"> </w:t>
      </w:r>
      <w:r w:rsidRPr="001B2574">
        <w:rPr>
          <w:sz w:val="28"/>
        </w:rPr>
        <w:t xml:space="preserve">= </w:t>
      </w:r>
      <w:r>
        <w:rPr>
          <w:sz w:val="28"/>
          <w:lang w:val="en-US"/>
        </w:rPr>
        <w:t>y</w:t>
      </w:r>
      <w:r>
        <w:rPr>
          <w:sz w:val="28"/>
          <w:vertAlign w:val="subscript"/>
          <w:lang w:val="en-US"/>
        </w:rPr>
        <w:t>i</w:t>
      </w:r>
      <w:r w:rsidRPr="001B2574">
        <w:rPr>
          <w:sz w:val="28"/>
          <w:vertAlign w:val="subscript"/>
        </w:rPr>
        <w:t xml:space="preserve"> *  </w:t>
      </w:r>
      <w:r>
        <w:rPr>
          <w:sz w:val="28"/>
        </w:rPr>
        <w:t>Т</w:t>
      </w:r>
      <w:r>
        <w:rPr>
          <w:sz w:val="28"/>
          <w:vertAlign w:val="subscript"/>
        </w:rPr>
        <w:t>р</w:t>
      </w:r>
      <w:r>
        <w:rPr>
          <w:sz w:val="28"/>
          <w:vertAlign w:val="superscript"/>
          <w:lang w:val="en-US"/>
        </w:rPr>
        <w:t>t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noProof/>
          <w:sz w:val="28"/>
        </w:rPr>
        <w:pict>
          <v:shape id="_x0000_s1117" type="#_x0000_t32" style="position:absolute;left:0;text-align:left;margin-left:22.25pt;margin-top:1.25pt;width:11.1pt;height:0;z-index:251753472" o:connectortype="straight"/>
        </w:pict>
      </w:r>
      <w:r>
        <w:rPr>
          <w:sz w:val="28"/>
        </w:rPr>
        <w:t>где Т</w:t>
      </w:r>
      <w:r>
        <w:rPr>
          <w:sz w:val="28"/>
          <w:vertAlign w:val="subscript"/>
        </w:rPr>
        <w:t xml:space="preserve">р </w:t>
      </w:r>
      <w:r>
        <w:rPr>
          <w:sz w:val="28"/>
        </w:rPr>
        <w:t>–средний за исследуемый период темп роста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Прогнозируемая величина численности экономически активного населения (по данным 8-летнего периода), исчисляется следующим способом:</w:t>
      </w:r>
    </w:p>
    <w:p w:rsidR="00F307A0" w:rsidRPr="00F81B63" w:rsidRDefault="00F307A0" w:rsidP="00F307A0">
      <w:pPr>
        <w:pStyle w:val="a7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F81B63">
        <w:rPr>
          <w:rFonts w:ascii="Times New Roman" w:hAnsi="Times New Roman"/>
          <w:sz w:val="28"/>
        </w:rPr>
        <w:t>на 9-й год:</w:t>
      </w:r>
    </w:p>
    <w:p w:rsidR="00F307A0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  <w:lang w:val="en-US"/>
        </w:rPr>
        <w:t>y</w:t>
      </w:r>
      <w:r>
        <w:rPr>
          <w:sz w:val="28"/>
          <w:vertAlign w:val="subscript"/>
          <w:lang w:val="en-US"/>
        </w:rPr>
        <w:t>i</w:t>
      </w:r>
      <w:r w:rsidRPr="00FC3D06">
        <w:rPr>
          <w:sz w:val="28"/>
          <w:vertAlign w:val="subscript"/>
        </w:rPr>
        <w:t>+</w:t>
      </w:r>
      <w:r>
        <w:rPr>
          <w:sz w:val="28"/>
          <w:vertAlign w:val="subscript"/>
          <w:lang w:val="en-US"/>
        </w:rPr>
        <w:t>t</w:t>
      </w:r>
      <w:r w:rsidRPr="00FC3D06">
        <w:rPr>
          <w:sz w:val="28"/>
        </w:rPr>
        <w:t>=366*1</w:t>
      </w:r>
      <w:r>
        <w:rPr>
          <w:sz w:val="28"/>
        </w:rPr>
        <w:t>,</w:t>
      </w:r>
      <w:r w:rsidRPr="00FC3D06">
        <w:rPr>
          <w:sz w:val="28"/>
        </w:rPr>
        <w:t>0085</w:t>
      </w:r>
      <w:r>
        <w:rPr>
          <w:sz w:val="28"/>
        </w:rPr>
        <w:t>=369 тыс.чел.</w:t>
      </w:r>
    </w:p>
    <w:p w:rsidR="00F307A0" w:rsidRPr="00F81B63" w:rsidRDefault="00F307A0" w:rsidP="00F307A0">
      <w:pPr>
        <w:pStyle w:val="a7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F81B63">
        <w:rPr>
          <w:rFonts w:ascii="Times New Roman" w:hAnsi="Times New Roman"/>
          <w:sz w:val="28"/>
        </w:rPr>
        <w:t>на 10-й год:</w:t>
      </w:r>
    </w:p>
    <w:p w:rsidR="00F307A0" w:rsidRPr="00FC3D06" w:rsidRDefault="00F307A0" w:rsidP="00F307A0">
      <w:pPr>
        <w:spacing w:line="360" w:lineRule="auto"/>
        <w:jc w:val="both"/>
        <w:rPr>
          <w:sz w:val="28"/>
        </w:rPr>
      </w:pPr>
      <w:r>
        <w:rPr>
          <w:sz w:val="28"/>
        </w:rPr>
        <w:t>У</w:t>
      </w:r>
      <w:r>
        <w:rPr>
          <w:sz w:val="28"/>
          <w:vertAlign w:val="subscript"/>
          <w:lang w:val="en-US"/>
        </w:rPr>
        <w:t>i</w:t>
      </w:r>
      <w:r w:rsidRPr="00FC3D06">
        <w:rPr>
          <w:sz w:val="28"/>
          <w:vertAlign w:val="subscript"/>
        </w:rPr>
        <w:t>+</w:t>
      </w:r>
      <w:r>
        <w:rPr>
          <w:sz w:val="28"/>
          <w:vertAlign w:val="subscript"/>
          <w:lang w:val="en-US"/>
        </w:rPr>
        <w:t>t</w:t>
      </w:r>
      <w:r w:rsidRPr="00FC3D06">
        <w:rPr>
          <w:sz w:val="28"/>
          <w:vertAlign w:val="subscript"/>
        </w:rPr>
        <w:t xml:space="preserve"> </w:t>
      </w:r>
      <w:r w:rsidRPr="00FC3D06">
        <w:rPr>
          <w:sz w:val="28"/>
        </w:rPr>
        <w:t>=</w:t>
      </w:r>
      <w:r>
        <w:rPr>
          <w:sz w:val="28"/>
        </w:rPr>
        <w:t>366* 1,0085</w:t>
      </w:r>
      <w:r>
        <w:rPr>
          <w:sz w:val="28"/>
          <w:vertAlign w:val="superscript"/>
        </w:rPr>
        <w:t xml:space="preserve">2 </w:t>
      </w:r>
      <w:r>
        <w:rPr>
          <w:sz w:val="28"/>
        </w:rPr>
        <w:t>= 372 тыс.чел.</w:t>
      </w:r>
    </w:p>
    <w:p w:rsidR="00F307A0" w:rsidRPr="00414C19" w:rsidRDefault="00F307A0" w:rsidP="00F307A0">
      <w:pPr>
        <w:pStyle w:val="21"/>
        <w:spacing w:after="0" w:line="360" w:lineRule="auto"/>
        <w:ind w:left="0"/>
        <w:jc w:val="center"/>
        <w:outlineLvl w:val="0"/>
        <w:rPr>
          <w:b/>
          <w:sz w:val="28"/>
          <w:szCs w:val="28"/>
        </w:rPr>
      </w:pPr>
      <w:bookmarkStart w:id="7" w:name="_Toc263207705"/>
      <w:r>
        <w:rPr>
          <w:b/>
          <w:sz w:val="28"/>
          <w:szCs w:val="28"/>
          <w:lang w:val="en-US"/>
        </w:rPr>
        <w:lastRenderedPageBreak/>
        <w:t>III</w:t>
      </w:r>
      <w:r w:rsidRPr="00414C19">
        <w:rPr>
          <w:b/>
          <w:sz w:val="28"/>
          <w:szCs w:val="28"/>
        </w:rPr>
        <w:t xml:space="preserve">. </w:t>
      </w:r>
      <w:bookmarkEnd w:id="7"/>
      <w:r>
        <w:rPr>
          <w:b/>
          <w:sz w:val="28"/>
          <w:szCs w:val="28"/>
        </w:rPr>
        <w:t>Аналитическая часть</w:t>
      </w:r>
    </w:p>
    <w:p w:rsidR="00F307A0" w:rsidRPr="0007248F" w:rsidRDefault="00F307A0" w:rsidP="00F307A0">
      <w:pPr>
        <w:pStyle w:val="21"/>
        <w:spacing w:after="0" w:line="360" w:lineRule="auto"/>
        <w:ind w:left="360"/>
        <w:outlineLvl w:val="1"/>
        <w:rPr>
          <w:sz w:val="28"/>
          <w:szCs w:val="28"/>
        </w:rPr>
      </w:pPr>
      <w:bookmarkStart w:id="8" w:name="_Toc263207706"/>
      <w:r>
        <w:rPr>
          <w:sz w:val="28"/>
          <w:szCs w:val="28"/>
        </w:rPr>
        <w:t xml:space="preserve">                                            1.</w:t>
      </w:r>
      <w:r w:rsidRPr="0007248F">
        <w:rPr>
          <w:sz w:val="28"/>
          <w:szCs w:val="28"/>
        </w:rPr>
        <w:t>Постановка задачи</w:t>
      </w:r>
      <w:bookmarkEnd w:id="8"/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  <w:r w:rsidRPr="0007248F">
        <w:rPr>
          <w:sz w:val="28"/>
          <w:szCs w:val="28"/>
        </w:rPr>
        <w:t xml:space="preserve">     </w:t>
      </w:r>
      <w:r>
        <w:rPr>
          <w:sz w:val="28"/>
          <w:szCs w:val="28"/>
        </w:rPr>
        <w:t>Трудовые ресурсы включают трудоспособное население в трудоспособном возрасте, а также находящихся за его пределами работающих лиц (пенсионеров и подростков).</w:t>
      </w: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  <w:r w:rsidRPr="0007248F">
        <w:rPr>
          <w:sz w:val="28"/>
          <w:szCs w:val="28"/>
        </w:rPr>
        <w:t xml:space="preserve">     </w:t>
      </w:r>
      <w:r>
        <w:rPr>
          <w:sz w:val="28"/>
          <w:szCs w:val="28"/>
        </w:rPr>
        <w:t>Трудовые ресурсы – это часть населения, потенциально способная работать, но не обязательно вовлечённая в производственный процесс. С точки зрения фактического участия в производстве товаров и услуг в статистике труда используют такое понятие, как численность экономически активного населения.</w:t>
      </w: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  <w:r w:rsidRPr="0007248F">
        <w:rPr>
          <w:sz w:val="28"/>
          <w:szCs w:val="28"/>
        </w:rPr>
        <w:t xml:space="preserve">     </w:t>
      </w:r>
      <w:r>
        <w:rPr>
          <w:sz w:val="28"/>
          <w:szCs w:val="28"/>
        </w:rPr>
        <w:t>Экономически активное население – лица в возрасте, установленном для измерения экономической активности населения (от 15 до 72 лет), обеспечивающие в рассматриваемый период времени предложение рабочей силы для производства товаров и услуг. В его состав входят занятые и безработные.</w:t>
      </w: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  <w:r w:rsidRPr="0007248F">
        <w:rPr>
          <w:sz w:val="28"/>
          <w:szCs w:val="28"/>
        </w:rPr>
        <w:t xml:space="preserve">     </w:t>
      </w:r>
      <w:r>
        <w:rPr>
          <w:sz w:val="28"/>
          <w:szCs w:val="28"/>
        </w:rPr>
        <w:t>Для прогноза социально-экономического развития региона и страны в целом необходимо изучать динамику численности экономически активного населения за несколько лет. Это позволяет выявить общую тенденцию развития данного показателя.</w:t>
      </w: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  <w:r w:rsidRPr="0007248F">
        <w:rPr>
          <w:sz w:val="28"/>
          <w:szCs w:val="28"/>
        </w:rPr>
        <w:t xml:space="preserve">     </w:t>
      </w:r>
      <w:r>
        <w:rPr>
          <w:sz w:val="28"/>
          <w:szCs w:val="28"/>
        </w:rPr>
        <w:t>Одним из направлений изучения развития трудовых ресурсов является анализ динамики экономически активного населения за несколько лет.</w:t>
      </w: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  <w:r w:rsidRPr="0007248F">
        <w:rPr>
          <w:sz w:val="28"/>
          <w:szCs w:val="28"/>
        </w:rPr>
        <w:t xml:space="preserve">     </w:t>
      </w:r>
      <w:r>
        <w:rPr>
          <w:sz w:val="28"/>
          <w:szCs w:val="28"/>
        </w:rPr>
        <w:t>Данные статистического наблюдения о численности экономически активного населения региона за шесть лет представлены в табл.1.</w:t>
      </w: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</w:p>
    <w:p w:rsidR="00F307A0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</w:p>
    <w:p w:rsidR="00F307A0" w:rsidRDefault="00F307A0" w:rsidP="00F307A0">
      <w:pPr>
        <w:pStyle w:val="21"/>
        <w:spacing w:line="360" w:lineRule="auto"/>
        <w:ind w:lef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F307A0" w:rsidRDefault="00F307A0" w:rsidP="00F307A0">
      <w:pPr>
        <w:pStyle w:val="21"/>
        <w:spacing w:line="360" w:lineRule="auto"/>
        <w:ind w:left="0"/>
        <w:jc w:val="both"/>
        <w:outlineLvl w:val="1"/>
        <w:rPr>
          <w:sz w:val="28"/>
          <w:szCs w:val="28"/>
        </w:rPr>
      </w:pPr>
      <w:r w:rsidRPr="00D00F77"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/>
      </w:r>
    </w:p>
    <w:p w:rsidR="00F307A0" w:rsidRDefault="00F307A0" w:rsidP="00F307A0">
      <w:pPr>
        <w:pStyle w:val="21"/>
        <w:spacing w:line="360" w:lineRule="auto"/>
        <w:ind w:lef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Таблица 1</w:t>
      </w:r>
    </w:p>
    <w:p w:rsidR="00F307A0" w:rsidRDefault="00F307A0" w:rsidP="00F307A0">
      <w:pPr>
        <w:pStyle w:val="21"/>
        <w:spacing w:after="0" w:line="360" w:lineRule="auto"/>
        <w:ind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Экономически активное населении Кировской области в возрасте 15-72 лет</w:t>
      </w:r>
    </w:p>
    <w:p w:rsidR="00F307A0" w:rsidRDefault="00F307A0" w:rsidP="00F307A0">
      <w:pPr>
        <w:pStyle w:val="21"/>
        <w:spacing w:after="0" w:line="360" w:lineRule="auto"/>
        <w:ind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(по данным выборочных обследований населения по проблемам занятости)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F307A0" w:rsidRPr="003C679E" w:rsidTr="00220AEC">
        <w:tc>
          <w:tcPr>
            <w:tcW w:w="4785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Годы</w:t>
            </w:r>
          </w:p>
        </w:tc>
        <w:tc>
          <w:tcPr>
            <w:tcW w:w="4786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Численность э</w:t>
            </w:r>
            <w:r>
              <w:rPr>
                <w:sz w:val="28"/>
                <w:szCs w:val="28"/>
              </w:rPr>
              <w:t>кономически активного населения</w:t>
            </w:r>
            <w:r w:rsidRPr="003C679E">
              <w:rPr>
                <w:sz w:val="28"/>
                <w:szCs w:val="28"/>
              </w:rPr>
              <w:t>, тыс. чел.</w:t>
            </w:r>
          </w:p>
        </w:tc>
      </w:tr>
      <w:tr w:rsidR="00F307A0" w:rsidRPr="003C679E" w:rsidTr="00220AEC">
        <w:tc>
          <w:tcPr>
            <w:tcW w:w="4785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2006</w:t>
            </w:r>
          </w:p>
        </w:tc>
        <w:tc>
          <w:tcPr>
            <w:tcW w:w="4786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779,9</w:t>
            </w:r>
          </w:p>
        </w:tc>
      </w:tr>
      <w:tr w:rsidR="00F307A0" w:rsidRPr="003C679E" w:rsidTr="00220AEC">
        <w:tc>
          <w:tcPr>
            <w:tcW w:w="4785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2007</w:t>
            </w:r>
          </w:p>
        </w:tc>
        <w:tc>
          <w:tcPr>
            <w:tcW w:w="4786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761,0</w:t>
            </w:r>
          </w:p>
        </w:tc>
      </w:tr>
      <w:tr w:rsidR="00F307A0" w:rsidRPr="003C679E" w:rsidTr="00220AEC">
        <w:tc>
          <w:tcPr>
            <w:tcW w:w="4785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2008</w:t>
            </w:r>
          </w:p>
        </w:tc>
        <w:tc>
          <w:tcPr>
            <w:tcW w:w="4786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763,9</w:t>
            </w:r>
          </w:p>
        </w:tc>
      </w:tr>
      <w:tr w:rsidR="00F307A0" w:rsidRPr="003C679E" w:rsidTr="00220AEC">
        <w:tc>
          <w:tcPr>
            <w:tcW w:w="4785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2009</w:t>
            </w:r>
          </w:p>
        </w:tc>
        <w:tc>
          <w:tcPr>
            <w:tcW w:w="4786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745,0</w:t>
            </w:r>
          </w:p>
        </w:tc>
      </w:tr>
      <w:tr w:rsidR="00F307A0" w:rsidRPr="003C679E" w:rsidTr="00220AEC">
        <w:tc>
          <w:tcPr>
            <w:tcW w:w="4785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2010</w:t>
            </w:r>
          </w:p>
        </w:tc>
        <w:tc>
          <w:tcPr>
            <w:tcW w:w="4786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735,9</w:t>
            </w:r>
          </w:p>
        </w:tc>
      </w:tr>
      <w:tr w:rsidR="00F307A0" w:rsidRPr="003C679E" w:rsidTr="00220AEC">
        <w:tc>
          <w:tcPr>
            <w:tcW w:w="4785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2011</w:t>
            </w:r>
          </w:p>
        </w:tc>
        <w:tc>
          <w:tcPr>
            <w:tcW w:w="4786" w:type="dxa"/>
          </w:tcPr>
          <w:p w:rsidR="00F307A0" w:rsidRPr="003C679E" w:rsidRDefault="00F307A0" w:rsidP="00220AEC">
            <w:pPr>
              <w:jc w:val="center"/>
              <w:rPr>
                <w:sz w:val="28"/>
                <w:szCs w:val="28"/>
              </w:rPr>
            </w:pPr>
            <w:r w:rsidRPr="003C679E">
              <w:rPr>
                <w:sz w:val="28"/>
                <w:szCs w:val="28"/>
              </w:rPr>
              <w:t>710,5</w:t>
            </w:r>
          </w:p>
        </w:tc>
      </w:tr>
    </w:tbl>
    <w:p w:rsidR="00F307A0" w:rsidRPr="003C679E" w:rsidRDefault="00F307A0" w:rsidP="00F307A0">
      <w:pPr>
        <w:pStyle w:val="21"/>
        <w:spacing w:line="360" w:lineRule="auto"/>
        <w:ind w:left="0"/>
        <w:jc w:val="both"/>
        <w:outlineLvl w:val="1"/>
        <w:rPr>
          <w:sz w:val="28"/>
          <w:szCs w:val="28"/>
        </w:rPr>
      </w:pPr>
    </w:p>
    <w:p w:rsidR="00F307A0" w:rsidRPr="00D00F77" w:rsidRDefault="00F307A0" w:rsidP="00F307A0">
      <w:pPr>
        <w:pStyle w:val="21"/>
        <w:spacing w:line="360" w:lineRule="auto"/>
        <w:ind w:lef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Источник:</w:t>
      </w:r>
      <w:r w:rsidRPr="00D00F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 </w:t>
      </w:r>
      <w:r w:rsidRPr="003C679E">
        <w:rPr>
          <w:sz w:val="28"/>
          <w:szCs w:val="28"/>
        </w:rPr>
        <w:t xml:space="preserve">Федеральной службы государственной статистики   </w:t>
      </w:r>
      <w:hyperlink r:id="rId264" w:history="1">
        <w:r w:rsidRPr="003C679E">
          <w:rPr>
            <w:sz w:val="28"/>
            <w:szCs w:val="28"/>
          </w:rPr>
          <w:t>http://www.gks.ru</w:t>
        </w:r>
      </w:hyperlink>
    </w:p>
    <w:p w:rsidR="00F307A0" w:rsidRPr="004F27F8" w:rsidRDefault="00F307A0" w:rsidP="00F307A0">
      <w:pPr>
        <w:pStyle w:val="21"/>
        <w:spacing w:after="0" w:line="360" w:lineRule="auto"/>
        <w:ind w:left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Проведём анализ динамики экономически активного населения, для чего рассчитаем следующие показатели:</w:t>
      </w:r>
    </w:p>
    <w:p w:rsidR="00F307A0" w:rsidRPr="00414C19" w:rsidRDefault="00F307A0" w:rsidP="00F307A0">
      <w:pPr>
        <w:pStyle w:val="21"/>
        <w:spacing w:after="0" w:line="360" w:lineRule="auto"/>
        <w:ind w:left="0"/>
        <w:contextualSpacing/>
        <w:rPr>
          <w:sz w:val="28"/>
          <w:szCs w:val="28"/>
        </w:rPr>
      </w:pPr>
      <w:r w:rsidRPr="00414C19">
        <w:rPr>
          <w:sz w:val="28"/>
          <w:szCs w:val="28"/>
        </w:rPr>
        <w:t>- абсолютный прирост;</w:t>
      </w:r>
    </w:p>
    <w:p w:rsidR="00F307A0" w:rsidRPr="00414C19" w:rsidRDefault="00F307A0" w:rsidP="00F307A0">
      <w:pPr>
        <w:pStyle w:val="21"/>
        <w:spacing w:after="0" w:line="360" w:lineRule="auto"/>
        <w:ind w:left="0"/>
        <w:contextualSpacing/>
        <w:rPr>
          <w:sz w:val="28"/>
          <w:szCs w:val="28"/>
        </w:rPr>
      </w:pPr>
      <w:r w:rsidRPr="00414C19">
        <w:rPr>
          <w:sz w:val="28"/>
          <w:szCs w:val="28"/>
        </w:rPr>
        <w:t>- темп роста;</w:t>
      </w:r>
    </w:p>
    <w:p w:rsidR="00F307A0" w:rsidRPr="00414C19" w:rsidRDefault="00F307A0" w:rsidP="00F307A0">
      <w:pPr>
        <w:pStyle w:val="21"/>
        <w:spacing w:after="0" w:line="360" w:lineRule="auto"/>
        <w:ind w:left="0"/>
        <w:contextualSpacing/>
        <w:rPr>
          <w:sz w:val="28"/>
          <w:szCs w:val="28"/>
        </w:rPr>
      </w:pPr>
      <w:r w:rsidRPr="00414C19">
        <w:rPr>
          <w:sz w:val="28"/>
          <w:szCs w:val="28"/>
        </w:rPr>
        <w:t>- темп прироста;</w:t>
      </w:r>
    </w:p>
    <w:p w:rsidR="00F307A0" w:rsidRDefault="00F307A0" w:rsidP="00F307A0">
      <w:pPr>
        <w:pStyle w:val="21"/>
        <w:spacing w:after="0" w:line="360" w:lineRule="auto"/>
        <w:ind w:left="0"/>
        <w:contextualSpacing/>
        <w:rPr>
          <w:sz w:val="28"/>
          <w:szCs w:val="28"/>
        </w:rPr>
      </w:pPr>
      <w:r w:rsidRPr="00414C19">
        <w:rPr>
          <w:sz w:val="28"/>
          <w:szCs w:val="28"/>
        </w:rPr>
        <w:t>- средние за период уровень ряда, абсолютный прирост, темпы роста и прироста.</w:t>
      </w:r>
    </w:p>
    <w:p w:rsidR="00F307A0" w:rsidRPr="0007248F" w:rsidRDefault="00F307A0" w:rsidP="00F307A0">
      <w:pPr>
        <w:pStyle w:val="21"/>
        <w:spacing w:after="0" w:line="360" w:lineRule="auto"/>
        <w:ind w:left="0"/>
        <w:jc w:val="center"/>
        <w:outlineLvl w:val="1"/>
        <w:rPr>
          <w:sz w:val="28"/>
          <w:szCs w:val="28"/>
        </w:rPr>
      </w:pPr>
      <w:bookmarkStart w:id="9" w:name="_Toc263207707"/>
      <w:r w:rsidRPr="0007248F">
        <w:rPr>
          <w:sz w:val="28"/>
          <w:szCs w:val="28"/>
        </w:rPr>
        <w:t>2. Методика решения задачи</w:t>
      </w:r>
      <w:bookmarkEnd w:id="9"/>
    </w:p>
    <w:p w:rsidR="00F307A0" w:rsidRPr="00D00F77" w:rsidRDefault="00F307A0" w:rsidP="00F307A0">
      <w:pPr>
        <w:pStyle w:val="21"/>
        <w:spacing w:after="0" w:line="360" w:lineRule="auto"/>
        <w:ind w:left="0"/>
        <w:rPr>
          <w:sz w:val="28"/>
          <w:szCs w:val="28"/>
        </w:rPr>
      </w:pPr>
      <w:r w:rsidRPr="00414C19">
        <w:rPr>
          <w:sz w:val="28"/>
          <w:szCs w:val="28"/>
        </w:rPr>
        <w:t>Расчет показателей анализа ряда динамики осуществим по фо</w:t>
      </w:r>
      <w:r>
        <w:rPr>
          <w:sz w:val="28"/>
          <w:szCs w:val="28"/>
        </w:rPr>
        <w:t>рмулам, представленным в табл.</w:t>
      </w:r>
      <w:r w:rsidRPr="00414C19">
        <w:rPr>
          <w:sz w:val="28"/>
          <w:szCs w:val="28"/>
        </w:rPr>
        <w:t xml:space="preserve">2. </w:t>
      </w:r>
    </w:p>
    <w:p w:rsidR="00F307A0" w:rsidRPr="00414C19" w:rsidRDefault="00F307A0" w:rsidP="00F307A0">
      <w:pPr>
        <w:pStyle w:val="21"/>
        <w:spacing w:line="360" w:lineRule="auto"/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F307A0" w:rsidRPr="00414C19" w:rsidRDefault="00F307A0" w:rsidP="00F307A0">
      <w:pPr>
        <w:pStyle w:val="21"/>
        <w:spacing w:after="240" w:line="360" w:lineRule="auto"/>
        <w:ind w:left="-284"/>
        <w:jc w:val="center"/>
        <w:rPr>
          <w:sz w:val="28"/>
          <w:szCs w:val="28"/>
        </w:rPr>
      </w:pPr>
      <w:r w:rsidRPr="00414C19">
        <w:rPr>
          <w:sz w:val="28"/>
          <w:szCs w:val="28"/>
        </w:rPr>
        <w:t>Формулы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для </w:t>
      </w:r>
      <w:r w:rsidRPr="00414C19">
        <w:rPr>
          <w:sz w:val="28"/>
          <w:szCs w:val="28"/>
        </w:rPr>
        <w:t xml:space="preserve"> расчета показателей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52"/>
        <w:gridCol w:w="2552"/>
        <w:gridCol w:w="2268"/>
      </w:tblGrid>
      <w:tr w:rsidR="00F307A0" w:rsidRPr="003C77ED" w:rsidTr="00220AEC">
        <w:tc>
          <w:tcPr>
            <w:tcW w:w="2268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t>Показатель</w:t>
            </w:r>
          </w:p>
        </w:tc>
        <w:tc>
          <w:tcPr>
            <w:tcW w:w="2552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t>Базисный</w:t>
            </w:r>
          </w:p>
        </w:tc>
        <w:tc>
          <w:tcPr>
            <w:tcW w:w="2552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t>Цепной</w:t>
            </w:r>
          </w:p>
        </w:tc>
        <w:tc>
          <w:tcPr>
            <w:tcW w:w="2268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t>Средний</w:t>
            </w:r>
          </w:p>
        </w:tc>
      </w:tr>
      <w:tr w:rsidR="00F307A0" w:rsidRPr="003C77ED" w:rsidTr="00220AEC">
        <w:tc>
          <w:tcPr>
            <w:tcW w:w="2268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t>Абсолютный прирост</w:t>
            </w:r>
          </w:p>
        </w:tc>
        <w:tc>
          <w:tcPr>
            <w:tcW w:w="2552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  <w:rPr>
                <w:b/>
                <w:i/>
              </w:rPr>
            </w:pPr>
            <w:r w:rsidRPr="003C77ED">
              <w:rPr>
                <w:position w:val="-24"/>
              </w:rPr>
              <w:object w:dxaOrig="1520" w:dyaOrig="580">
                <v:shape id="_x0000_i1079" type="#_x0000_t75" style="width:75.75pt;height:29pt" o:ole="">
                  <v:imagedata r:id="rId265" o:title=""/>
                </v:shape>
                <o:OLEObject Type="Embed" ProgID="Equation.3" ShapeID="_x0000_i1079" DrawAspect="Content" ObjectID="_1447137412" r:id="rId266"/>
              </w:object>
            </w:r>
            <w:r w:rsidRPr="003C77ED">
              <w:t xml:space="preserve"> (1)</w:t>
            </w:r>
          </w:p>
        </w:tc>
        <w:tc>
          <w:tcPr>
            <w:tcW w:w="2552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rPr>
                <w:position w:val="-28"/>
              </w:rPr>
              <w:object w:dxaOrig="1920" w:dyaOrig="700">
                <v:shape id="_x0000_i1080" type="#_x0000_t75" style="width:97.25pt;height:34.6pt" o:ole="">
                  <v:imagedata r:id="rId29" o:title=""/>
                </v:shape>
                <o:OLEObject Type="Embed" ProgID="Equation.3" ShapeID="_x0000_i1080" DrawAspect="Content" ObjectID="_1447137413" r:id="rId267"/>
              </w:object>
            </w:r>
            <w:r w:rsidRPr="003C77ED">
              <w:t xml:space="preserve"> (2)</w:t>
            </w:r>
          </w:p>
        </w:tc>
        <w:tc>
          <w:tcPr>
            <w:tcW w:w="2268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rPr>
                <w:position w:val="-28"/>
              </w:rPr>
              <w:object w:dxaOrig="1640" w:dyaOrig="780">
                <v:shape id="_x0000_i1081" type="#_x0000_t75" style="width:82.3pt;height:39.25pt" o:ole="">
                  <v:imagedata r:id="rId268" o:title=""/>
                </v:shape>
                <o:OLEObject Type="Embed" ProgID="Equation.3" ShapeID="_x0000_i1081" DrawAspect="Content" ObjectID="_1447137414" r:id="rId269"/>
              </w:object>
            </w:r>
            <w:r w:rsidRPr="003C77ED">
              <w:t xml:space="preserve"> (3)</w:t>
            </w:r>
          </w:p>
        </w:tc>
      </w:tr>
      <w:tr w:rsidR="00F307A0" w:rsidRPr="003C77ED" w:rsidTr="00220AEC">
        <w:tc>
          <w:tcPr>
            <w:tcW w:w="2268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lastRenderedPageBreak/>
              <w:t>Темп роста</w:t>
            </w:r>
          </w:p>
        </w:tc>
        <w:tc>
          <w:tcPr>
            <w:tcW w:w="2552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rPr>
                <w:position w:val="-38"/>
              </w:rPr>
              <w:object w:dxaOrig="1719" w:dyaOrig="859">
                <v:shape id="_x0000_i1082" type="#_x0000_t75" style="width:86.95pt;height:43pt" o:ole="">
                  <v:imagedata r:id="rId270" o:title=""/>
                </v:shape>
                <o:OLEObject Type="Embed" ProgID="Equation.3" ShapeID="_x0000_i1082" DrawAspect="Content" ObjectID="_1447137415" r:id="rId271"/>
              </w:object>
            </w:r>
            <w:r w:rsidRPr="003C77ED">
              <w:t xml:space="preserve"> (4)</w:t>
            </w:r>
          </w:p>
        </w:tc>
        <w:tc>
          <w:tcPr>
            <w:tcW w:w="2552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rPr>
                <w:position w:val="-44"/>
              </w:rPr>
              <w:object w:dxaOrig="2160" w:dyaOrig="980">
                <v:shape id="_x0000_i1083" type="#_x0000_t75" style="width:108.45pt;height:47.7pt" o:ole="">
                  <v:imagedata r:id="rId41" o:title=""/>
                </v:shape>
                <o:OLEObject Type="Embed" ProgID="Equation.3" ShapeID="_x0000_i1083" DrawAspect="Content" ObjectID="_1447137416" r:id="rId272"/>
              </w:object>
            </w:r>
            <w:r w:rsidRPr="003C77ED">
              <w:t xml:space="preserve"> (5)</w:t>
            </w:r>
          </w:p>
        </w:tc>
        <w:tc>
          <w:tcPr>
            <w:tcW w:w="2268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rPr>
                <w:position w:val="-46"/>
              </w:rPr>
              <w:object w:dxaOrig="2400" w:dyaOrig="1020">
                <v:shape id="_x0000_i1084" type="#_x0000_t75" style="width:84.15pt;height:36.45pt" o:ole="">
                  <v:imagedata r:id="rId251" o:title=""/>
                </v:shape>
                <o:OLEObject Type="Embed" ProgID="Equation.3" ShapeID="_x0000_i1084" DrawAspect="Content" ObjectID="_1447137417" r:id="rId273"/>
              </w:object>
            </w:r>
            <w:r w:rsidRPr="003C77ED">
              <w:t xml:space="preserve"> (6)</w:t>
            </w:r>
          </w:p>
        </w:tc>
      </w:tr>
      <w:tr w:rsidR="00F307A0" w:rsidRPr="003C77ED" w:rsidTr="00220AEC">
        <w:tc>
          <w:tcPr>
            <w:tcW w:w="2268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t>Темп прироста</w:t>
            </w:r>
          </w:p>
        </w:tc>
        <w:tc>
          <w:tcPr>
            <w:tcW w:w="2552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rPr>
                <w:position w:val="-24"/>
              </w:rPr>
              <w:object w:dxaOrig="1760" w:dyaOrig="580">
                <v:shape id="_x0000_i1085" type="#_x0000_t75" style="width:87.9pt;height:29pt" o:ole="">
                  <v:imagedata r:id="rId274" o:title=""/>
                </v:shape>
                <o:OLEObject Type="Embed" ProgID="Equation.3" ShapeID="_x0000_i1085" DrawAspect="Content" ObjectID="_1447137418" r:id="rId275"/>
              </w:object>
            </w:r>
            <w:r w:rsidRPr="003C77ED">
              <w:t xml:space="preserve"> (7)</w:t>
            </w:r>
          </w:p>
        </w:tc>
        <w:tc>
          <w:tcPr>
            <w:tcW w:w="2552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rPr>
                <w:position w:val="-24"/>
              </w:rPr>
              <w:object w:dxaOrig="1700" w:dyaOrig="600">
                <v:shape id="_x0000_i1086" type="#_x0000_t75" style="width:86.05pt;height:29.9pt" o:ole="">
                  <v:imagedata r:id="rId276" o:title=""/>
                </v:shape>
                <o:OLEObject Type="Embed" ProgID="Equation.3" ShapeID="_x0000_i1086" DrawAspect="Content" ObjectID="_1447137419" r:id="rId277"/>
              </w:object>
            </w:r>
            <w:r w:rsidRPr="003C77ED">
              <w:t xml:space="preserve"> (8)</w:t>
            </w:r>
          </w:p>
        </w:tc>
        <w:tc>
          <w:tcPr>
            <w:tcW w:w="2268" w:type="dxa"/>
            <w:vAlign w:val="center"/>
          </w:tcPr>
          <w:p w:rsidR="00F307A0" w:rsidRPr="003C77ED" w:rsidRDefault="00F307A0" w:rsidP="00220AEC">
            <w:pPr>
              <w:pStyle w:val="21"/>
              <w:spacing w:line="360" w:lineRule="auto"/>
              <w:jc w:val="center"/>
            </w:pPr>
            <w:r w:rsidRPr="003C77ED">
              <w:rPr>
                <w:position w:val="-30"/>
              </w:rPr>
              <w:object w:dxaOrig="1840" w:dyaOrig="580">
                <v:shape id="_x0000_i1087" type="#_x0000_t75" style="width:91.65pt;height:29pt" o:ole="">
                  <v:imagedata r:id="rId253" o:title=""/>
                </v:shape>
                <o:OLEObject Type="Embed" ProgID="Equation.3" ShapeID="_x0000_i1087" DrawAspect="Content" ObjectID="_1447137420" r:id="rId278"/>
              </w:object>
            </w:r>
            <w:r w:rsidRPr="003C77ED">
              <w:t xml:space="preserve"> (9)</w:t>
            </w:r>
          </w:p>
        </w:tc>
      </w:tr>
    </w:tbl>
    <w:p w:rsidR="00F307A0" w:rsidRPr="003C77ED" w:rsidRDefault="00F307A0" w:rsidP="00F307A0">
      <w:pPr>
        <w:pStyle w:val="21"/>
        <w:spacing w:line="360" w:lineRule="auto"/>
      </w:pPr>
    </w:p>
    <w:p w:rsidR="00F307A0" w:rsidRPr="00414C19" w:rsidRDefault="00F307A0" w:rsidP="00F307A0">
      <w:pPr>
        <w:pStyle w:val="21"/>
        <w:spacing w:after="0" w:line="360" w:lineRule="auto"/>
        <w:ind w:left="-284"/>
        <w:rPr>
          <w:sz w:val="28"/>
          <w:szCs w:val="28"/>
        </w:rPr>
      </w:pPr>
      <w:r w:rsidRPr="00414C19">
        <w:rPr>
          <w:sz w:val="28"/>
          <w:szCs w:val="28"/>
        </w:rPr>
        <w:t>Средний уровень в интервальном ряду динамики вычисляется по формуле:</w:t>
      </w:r>
    </w:p>
    <w:p w:rsidR="00F307A0" w:rsidRPr="00B5546A" w:rsidRDefault="00F307A0" w:rsidP="00F307A0">
      <w:pPr>
        <w:pStyle w:val="21"/>
        <w:spacing w:after="0" w:line="360" w:lineRule="auto"/>
        <w:ind w:left="-284"/>
        <w:jc w:val="center"/>
        <w:rPr>
          <w:szCs w:val="28"/>
        </w:rPr>
      </w:pPr>
      <w:r w:rsidRPr="00B5546A">
        <w:rPr>
          <w:position w:val="-28"/>
          <w:szCs w:val="28"/>
        </w:rPr>
        <w:object w:dxaOrig="1359" w:dyaOrig="1200">
          <v:shape id="_x0000_i1088" type="#_x0000_t75" style="width:68.25pt;height:58.9pt" o:ole="">
            <v:imagedata r:id="rId279" o:title=""/>
          </v:shape>
          <o:OLEObject Type="Embed" ProgID="Equation.3" ShapeID="_x0000_i1088" DrawAspect="Content" ObjectID="_1447137421" r:id="rId280"/>
        </w:object>
      </w:r>
    </w:p>
    <w:p w:rsidR="00F307A0" w:rsidRPr="00414C19" w:rsidRDefault="00F307A0" w:rsidP="00F307A0">
      <w:pPr>
        <w:pStyle w:val="21"/>
        <w:spacing w:after="0" w:line="360" w:lineRule="auto"/>
        <w:ind w:left="-284"/>
        <w:jc w:val="both"/>
        <w:rPr>
          <w:sz w:val="28"/>
          <w:szCs w:val="28"/>
        </w:rPr>
      </w:pPr>
      <w:r w:rsidRPr="00414C19">
        <w:rPr>
          <w:sz w:val="28"/>
          <w:szCs w:val="28"/>
        </w:rPr>
        <w:t>Для определения абсолютной величины, стоящей за каждым процентом прироста</w:t>
      </w:r>
      <w:r>
        <w:rPr>
          <w:sz w:val="28"/>
          <w:szCs w:val="28"/>
        </w:rPr>
        <w:t xml:space="preserve"> численности экономически активного населения</w:t>
      </w:r>
      <w:r w:rsidRPr="00414C19">
        <w:rPr>
          <w:sz w:val="28"/>
          <w:szCs w:val="28"/>
        </w:rPr>
        <w:t>, рассчитывают показатель абсолютного значения одного процента прироста (</w:t>
      </w:r>
      <w:r w:rsidRPr="00414C19">
        <w:rPr>
          <w:i/>
          <w:sz w:val="28"/>
          <w:szCs w:val="28"/>
        </w:rPr>
        <w:t>А</w:t>
      </w:r>
      <w:r>
        <w:rPr>
          <w:sz w:val="28"/>
          <w:szCs w:val="28"/>
        </w:rPr>
        <w:t>%):</w:t>
      </w:r>
    </w:p>
    <w:p w:rsidR="00F307A0" w:rsidRPr="00414C19" w:rsidRDefault="00F307A0" w:rsidP="00F307A0">
      <w:pPr>
        <w:spacing w:line="360" w:lineRule="auto"/>
        <w:ind w:left="-284"/>
        <w:jc w:val="center"/>
        <w:rPr>
          <w:sz w:val="28"/>
          <w:szCs w:val="28"/>
        </w:rPr>
      </w:pPr>
      <w:r w:rsidRPr="00414C19">
        <w:rPr>
          <w:position w:val="-28"/>
          <w:sz w:val="28"/>
          <w:szCs w:val="28"/>
        </w:rPr>
        <w:object w:dxaOrig="1359" w:dyaOrig="740">
          <v:shape id="_x0000_i1089" type="#_x0000_t75" style="width:68.25pt;height:37.4pt" o:ole="">
            <v:imagedata r:id="rId281" o:title=""/>
          </v:shape>
          <o:OLEObject Type="Embed" ProgID="Equation.3" ShapeID="_x0000_i1089" DrawAspect="Content" ObjectID="_1447137422" r:id="rId282"/>
        </w:object>
      </w: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</w:rPr>
      </w:pPr>
      <w:r w:rsidRPr="000A12F5">
        <w:rPr>
          <w:sz w:val="28"/>
          <w:szCs w:val="28"/>
        </w:rPr>
        <w:t>Условные обозначения:</w:t>
      </w: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  <w:vertAlign w:val="subscript"/>
        </w:rPr>
      </w:pPr>
      <w:r w:rsidRPr="000A12F5">
        <w:rPr>
          <w:sz w:val="28"/>
          <w:szCs w:val="28"/>
          <w:lang w:val="en-US"/>
        </w:rPr>
        <w:t>y</w:t>
      </w:r>
      <w:r w:rsidRPr="000A12F5">
        <w:rPr>
          <w:sz w:val="28"/>
          <w:szCs w:val="28"/>
          <w:vertAlign w:val="subscript"/>
        </w:rPr>
        <w:t>1</w:t>
      </w:r>
      <w:r w:rsidRPr="000A12F5">
        <w:rPr>
          <w:sz w:val="28"/>
          <w:szCs w:val="28"/>
        </w:rPr>
        <w:t xml:space="preserve"> – уровень первого периода; </w:t>
      </w: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</w:rPr>
      </w:pPr>
      <w:r w:rsidRPr="000A12F5">
        <w:rPr>
          <w:sz w:val="28"/>
          <w:szCs w:val="28"/>
          <w:lang w:val="en-US"/>
        </w:rPr>
        <w:t>y</w:t>
      </w:r>
      <w:r w:rsidRPr="000A12F5">
        <w:rPr>
          <w:sz w:val="28"/>
          <w:szCs w:val="28"/>
          <w:vertAlign w:val="subscript"/>
          <w:lang w:val="en-US"/>
        </w:rPr>
        <w:t>i</w:t>
      </w:r>
      <w:r w:rsidRPr="000A12F5">
        <w:rPr>
          <w:sz w:val="28"/>
          <w:szCs w:val="28"/>
        </w:rPr>
        <w:t xml:space="preserve"> – уровень сравниваемого периода;</w:t>
      </w: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</w:rPr>
      </w:pPr>
      <w:r w:rsidRPr="000A12F5">
        <w:rPr>
          <w:sz w:val="28"/>
          <w:szCs w:val="28"/>
          <w:lang w:val="en-US"/>
        </w:rPr>
        <w:t>y</w:t>
      </w:r>
      <w:r w:rsidRPr="000A12F5">
        <w:rPr>
          <w:sz w:val="28"/>
          <w:szCs w:val="28"/>
          <w:vertAlign w:val="subscript"/>
          <w:lang w:val="en-US"/>
        </w:rPr>
        <w:t>i</w:t>
      </w:r>
      <w:r w:rsidRPr="000A12F5">
        <w:rPr>
          <w:sz w:val="28"/>
          <w:szCs w:val="28"/>
          <w:vertAlign w:val="subscript"/>
        </w:rPr>
        <w:t>-1</w:t>
      </w:r>
      <w:r w:rsidRPr="000A12F5">
        <w:rPr>
          <w:sz w:val="28"/>
          <w:szCs w:val="28"/>
        </w:rPr>
        <w:t xml:space="preserve"> – уровень предыдущего периода;</w:t>
      </w: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</w:rPr>
      </w:pPr>
      <w:r w:rsidRPr="000A12F5">
        <w:rPr>
          <w:sz w:val="28"/>
          <w:szCs w:val="28"/>
          <w:lang w:val="en-US"/>
        </w:rPr>
        <w:t>y</w:t>
      </w:r>
      <w:r w:rsidRPr="000A12F5">
        <w:rPr>
          <w:sz w:val="28"/>
          <w:szCs w:val="28"/>
          <w:vertAlign w:val="subscript"/>
          <w:lang w:val="en-US"/>
        </w:rPr>
        <w:t>n</w:t>
      </w:r>
      <w:r w:rsidRPr="000A12F5">
        <w:rPr>
          <w:sz w:val="28"/>
          <w:szCs w:val="28"/>
        </w:rPr>
        <w:t xml:space="preserve"> – уровень последнего периода;</w:t>
      </w: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</w:rPr>
      </w:pPr>
      <w:r w:rsidRPr="000A12F5">
        <w:rPr>
          <w:sz w:val="28"/>
          <w:szCs w:val="28"/>
          <w:lang w:val="en-US"/>
        </w:rPr>
        <w:t>n</w:t>
      </w:r>
      <w:r w:rsidRPr="000A12F5">
        <w:rPr>
          <w:sz w:val="28"/>
          <w:szCs w:val="28"/>
        </w:rPr>
        <w:t xml:space="preserve"> – число уровней ряда динамики.</w:t>
      </w:r>
    </w:p>
    <w:p w:rsidR="00F307A0" w:rsidRDefault="00F307A0" w:rsidP="00F307A0">
      <w:pPr>
        <w:pStyle w:val="2"/>
        <w:numPr>
          <w:ilvl w:val="0"/>
          <w:numId w:val="43"/>
        </w:numPr>
        <w:jc w:val="center"/>
        <w:rPr>
          <w:rFonts w:ascii="Times New Roman" w:hAnsi="Times New Roman"/>
          <w:b w:val="0"/>
          <w:i w:val="0"/>
        </w:rPr>
      </w:pPr>
      <w:bookmarkStart w:id="10" w:name="_Toc263207708"/>
      <w:r w:rsidRPr="0007248F">
        <w:rPr>
          <w:rFonts w:ascii="Times New Roman" w:hAnsi="Times New Roman"/>
          <w:b w:val="0"/>
          <w:i w:val="0"/>
        </w:rPr>
        <w:t>Технология выполнения компьютерных расчетов</w:t>
      </w:r>
      <w:bookmarkEnd w:id="10"/>
    </w:p>
    <w:p w:rsidR="00F307A0" w:rsidRPr="0007248F" w:rsidRDefault="00F307A0" w:rsidP="00F307A0">
      <w:pPr>
        <w:pStyle w:val="a7"/>
        <w:rPr>
          <w:lang w:eastAsia="ru-RU"/>
        </w:rPr>
      </w:pPr>
    </w:p>
    <w:p w:rsidR="00F307A0" w:rsidRPr="000A12F5" w:rsidRDefault="00F307A0" w:rsidP="00F307A0">
      <w:pPr>
        <w:spacing w:line="360" w:lineRule="auto"/>
        <w:jc w:val="both"/>
        <w:rPr>
          <w:sz w:val="28"/>
          <w:szCs w:val="28"/>
        </w:rPr>
      </w:pPr>
      <w:r w:rsidRPr="000A12F5">
        <w:rPr>
          <w:sz w:val="28"/>
          <w:szCs w:val="28"/>
        </w:rPr>
        <w:t>Расчет</w:t>
      </w:r>
      <w:r>
        <w:rPr>
          <w:sz w:val="28"/>
          <w:szCs w:val="28"/>
        </w:rPr>
        <w:t xml:space="preserve">ы показателей анализа динамики численности экономически активного населения </w:t>
      </w:r>
      <w:r w:rsidRPr="000A12F5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Кировской области </w:t>
      </w:r>
      <w:r w:rsidRPr="000A12F5">
        <w:rPr>
          <w:sz w:val="28"/>
          <w:szCs w:val="28"/>
        </w:rPr>
        <w:t xml:space="preserve"> выполнены с применением пакета прикладных программ обработки электронных таблиц </w:t>
      </w:r>
      <w:r w:rsidRPr="000A12F5">
        <w:rPr>
          <w:sz w:val="28"/>
          <w:szCs w:val="28"/>
          <w:lang w:val="en-US"/>
        </w:rPr>
        <w:t>MS</w:t>
      </w:r>
      <w:r w:rsidRPr="000A12F5">
        <w:rPr>
          <w:sz w:val="28"/>
          <w:szCs w:val="28"/>
        </w:rPr>
        <w:t xml:space="preserve"> </w:t>
      </w:r>
      <w:r w:rsidRPr="000A12F5">
        <w:rPr>
          <w:sz w:val="28"/>
          <w:szCs w:val="28"/>
          <w:lang w:val="en-US"/>
        </w:rPr>
        <w:t>Excel</w:t>
      </w:r>
      <w:r w:rsidRPr="000A12F5">
        <w:rPr>
          <w:sz w:val="28"/>
          <w:szCs w:val="28"/>
        </w:rPr>
        <w:t xml:space="preserve"> в среде </w:t>
      </w:r>
      <w:r w:rsidRPr="000A12F5">
        <w:rPr>
          <w:sz w:val="28"/>
          <w:szCs w:val="28"/>
          <w:lang w:val="en-US"/>
        </w:rPr>
        <w:t>Windows</w:t>
      </w:r>
      <w:r w:rsidRPr="000A12F5">
        <w:rPr>
          <w:sz w:val="28"/>
          <w:szCs w:val="28"/>
        </w:rPr>
        <w:t>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 w:rsidRPr="000A12F5">
        <w:rPr>
          <w:sz w:val="28"/>
          <w:szCs w:val="28"/>
        </w:rPr>
        <w:t xml:space="preserve">Расположение на рабочем листе </w:t>
      </w:r>
      <w:r w:rsidRPr="000A12F5"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исходных данных (табл.1) и расчетных формул </w:t>
      </w:r>
      <w:r w:rsidRPr="000A12F5">
        <w:rPr>
          <w:sz w:val="28"/>
          <w:szCs w:val="28"/>
        </w:rPr>
        <w:t xml:space="preserve">(в формате </w:t>
      </w:r>
      <w:r w:rsidRPr="000A12F5"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) представлено на рис.1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-707390</wp:posOffset>
            </wp:positionH>
            <wp:positionV relativeFrom="paragraph">
              <wp:posOffset>298450</wp:posOffset>
            </wp:positionV>
            <wp:extent cx="6819900" cy="5027930"/>
            <wp:effectExtent l="19050" t="0" r="0" b="0"/>
            <wp:wrapThrough wrapText="bothSides">
              <wp:wrapPolygon edited="0">
                <wp:start x="-60" y="0"/>
                <wp:lineTo x="-60" y="21524"/>
                <wp:lineTo x="21600" y="21524"/>
                <wp:lineTo x="21600" y="0"/>
                <wp:lineTo x="-60" y="0"/>
              </wp:wrapPolygon>
            </wp:wrapThrough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 b="38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02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07A0" w:rsidRDefault="00F307A0" w:rsidP="00F307A0">
      <w:pPr>
        <w:spacing w:line="360" w:lineRule="auto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Рис.1 Исходные данные</w:t>
      </w:r>
    </w:p>
    <w:p w:rsidR="00F307A0" w:rsidRDefault="00F307A0" w:rsidP="00F307A0">
      <w:pPr>
        <w:spacing w:line="360" w:lineRule="auto"/>
        <w:ind w:left="-284"/>
        <w:jc w:val="both"/>
        <w:rPr>
          <w:sz w:val="28"/>
          <w:szCs w:val="28"/>
        </w:rPr>
      </w:pPr>
    </w:p>
    <w:p w:rsidR="00F307A0" w:rsidRDefault="00F307A0" w:rsidP="00F307A0">
      <w:pPr>
        <w:spacing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307A0" w:rsidRDefault="00F307A0" w:rsidP="00F307A0">
      <w:pPr>
        <w:spacing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расчётов приведены на рис.2</w:t>
      </w:r>
    </w:p>
    <w:p w:rsidR="00F307A0" w:rsidRPr="000A12F5" w:rsidRDefault="00F307A0" w:rsidP="00F307A0">
      <w:pPr>
        <w:spacing w:line="360" w:lineRule="auto"/>
        <w:ind w:left="-2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22365" cy="4109085"/>
            <wp:effectExtent l="19050" t="0" r="698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 r="19261" b="5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365" cy="410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A0" w:rsidRDefault="00F307A0" w:rsidP="00F307A0">
      <w:pPr>
        <w:pStyle w:val="21"/>
        <w:spacing w:line="36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Рис.2 Результаты расчётов</w:t>
      </w:r>
    </w:p>
    <w:p w:rsidR="00F307A0" w:rsidRDefault="00F307A0" w:rsidP="00F307A0">
      <w:pPr>
        <w:pStyle w:val="21"/>
        <w:spacing w:line="360" w:lineRule="auto"/>
        <w:ind w:left="0"/>
        <w:contextualSpacing/>
        <w:jc w:val="center"/>
        <w:rPr>
          <w:sz w:val="28"/>
          <w:szCs w:val="28"/>
        </w:rPr>
      </w:pPr>
    </w:p>
    <w:p w:rsidR="00F307A0" w:rsidRDefault="00F307A0" w:rsidP="00F307A0">
      <w:pPr>
        <w:pStyle w:val="21"/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рис.3 представлено графическое изображение динамики численности экономически активного населения Кировской  области за 6 лет.</w:t>
      </w:r>
    </w:p>
    <w:p w:rsidR="00F307A0" w:rsidRDefault="00F307A0" w:rsidP="00F307A0">
      <w:pPr>
        <w:pStyle w:val="21"/>
        <w:spacing w:line="360" w:lineRule="auto"/>
        <w:ind w:left="0"/>
        <w:contextualSpacing/>
        <w:jc w:val="both"/>
        <w:rPr>
          <w:sz w:val="28"/>
          <w:szCs w:val="28"/>
        </w:rPr>
      </w:pPr>
    </w:p>
    <w:p w:rsidR="00F307A0" w:rsidRPr="0057521B" w:rsidRDefault="00F307A0" w:rsidP="00F307A0">
      <w:pPr>
        <w:pStyle w:val="21"/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58730" cy="3901071"/>
            <wp:effectExtent l="12198" t="6084" r="4447" b="0"/>
            <wp:docPr id="77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5"/>
              </a:graphicData>
            </a:graphic>
          </wp:inline>
        </w:drawing>
      </w:r>
    </w:p>
    <w:p w:rsidR="00F307A0" w:rsidRDefault="00F307A0" w:rsidP="00F307A0">
      <w:pPr>
        <w:pStyle w:val="21"/>
        <w:spacing w:line="360" w:lineRule="auto"/>
        <w:ind w:left="0"/>
        <w:contextualSpacing/>
        <w:jc w:val="center"/>
        <w:rPr>
          <w:sz w:val="28"/>
          <w:szCs w:val="28"/>
          <w:lang w:val="en-US"/>
        </w:rPr>
      </w:pPr>
    </w:p>
    <w:p w:rsidR="00F307A0" w:rsidRDefault="00F307A0" w:rsidP="00F307A0">
      <w:pPr>
        <w:pStyle w:val="21"/>
        <w:spacing w:line="36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Рис.3 Диаграмма динамики экономически активного населения Кировской области за 2006-2011г.г</w:t>
      </w:r>
    </w:p>
    <w:p w:rsidR="00F307A0" w:rsidRDefault="00F307A0" w:rsidP="00F307A0">
      <w:pPr>
        <w:pStyle w:val="21"/>
        <w:spacing w:line="360" w:lineRule="auto"/>
        <w:ind w:left="0"/>
        <w:contextualSpacing/>
        <w:jc w:val="center"/>
        <w:rPr>
          <w:sz w:val="28"/>
          <w:szCs w:val="28"/>
        </w:rPr>
      </w:pPr>
    </w:p>
    <w:p w:rsidR="00F307A0" w:rsidRDefault="00F307A0" w:rsidP="00F307A0">
      <w:pPr>
        <w:pStyle w:val="21"/>
        <w:spacing w:after="0" w:line="36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4.Анализ результатов статистических компьютерных расчётов</w:t>
      </w:r>
    </w:p>
    <w:p w:rsidR="00F307A0" w:rsidRDefault="00F307A0" w:rsidP="00F307A0">
      <w:pPr>
        <w:pStyle w:val="21"/>
        <w:spacing w:after="0"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Результаты проведённых расчётов позволяют сделать следующие выводы.</w:t>
      </w:r>
    </w:p>
    <w:p w:rsidR="00F307A0" w:rsidRDefault="00F307A0" w:rsidP="00F307A0">
      <w:pPr>
        <w:pStyle w:val="21"/>
        <w:spacing w:after="0"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Численность экономически активного населения Кировской области за 6 лет  уменьшилась на 8,9 %, что в абсолютном выражении составляет 69,4 тыс.чел.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Рост численности экономически активного населения носит скачкообразный характер, что подтверждается разнонаправленными значениями цепных абсолютных приростов  и цепных темпов прироста. Это подтверждает и графическое изображение динамики численности экономически активного населения, представленное на рис.3</w:t>
      </w:r>
    </w:p>
    <w:p w:rsidR="00F307A0" w:rsidRDefault="00F307A0" w:rsidP="00F307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течение анализируемого 6-летнего периода средняя численность экономически активного населения Кировской  области составила 749,37 тыс.чел., в среднем за год она уменьшалась  на 13,88 тыс.чел. или на 1,85%.</w:t>
      </w:r>
    </w:p>
    <w:p w:rsidR="00F307A0" w:rsidRPr="00DF3CED" w:rsidRDefault="00F307A0" w:rsidP="00F307A0">
      <w:pPr>
        <w:spacing w:line="360" w:lineRule="auto"/>
        <w:jc w:val="center"/>
        <w:rPr>
          <w:b/>
          <w:sz w:val="28"/>
          <w:szCs w:val="28"/>
        </w:rPr>
      </w:pPr>
      <w:r w:rsidRPr="00DF3CED">
        <w:rPr>
          <w:b/>
          <w:sz w:val="28"/>
          <w:szCs w:val="28"/>
        </w:rPr>
        <w:lastRenderedPageBreak/>
        <w:t>Заключение</w:t>
      </w:r>
    </w:p>
    <w:p w:rsidR="00F307A0" w:rsidRPr="007732AD" w:rsidRDefault="00F307A0" w:rsidP="00F307A0">
      <w:pPr>
        <w:spacing w:line="360" w:lineRule="auto"/>
        <w:jc w:val="center"/>
        <w:rPr>
          <w:sz w:val="28"/>
          <w:szCs w:val="28"/>
        </w:rPr>
      </w:pPr>
    </w:p>
    <w:p w:rsidR="00F307A0" w:rsidRPr="00ED7C82" w:rsidRDefault="00F307A0" w:rsidP="00F307A0">
      <w:pPr>
        <w:snapToGrid w:val="0"/>
        <w:spacing w:line="360" w:lineRule="auto"/>
        <w:ind w:firstLine="640"/>
        <w:jc w:val="both"/>
        <w:rPr>
          <w:sz w:val="28"/>
          <w:szCs w:val="28"/>
        </w:rPr>
      </w:pPr>
      <w:r w:rsidRPr="00ED7C82">
        <w:rPr>
          <w:color w:val="000000"/>
          <w:sz w:val="28"/>
          <w:szCs w:val="28"/>
        </w:rPr>
        <w:t>Трудовые ресурсы являются важнейшим элементом трудового потенциала — возможного количества и качества труда, которым располагает общество при данном уровне развития науки и техники. Трудовой потенциал, являясь составной частью производственного потенциала, может быть измерен располагаемой численностью трудовых ресурсов, а также максимально возможными в данных условиях интенсивностью, качеством и производительностью труда.</w:t>
      </w:r>
    </w:p>
    <w:p w:rsidR="00F307A0" w:rsidRPr="00ED7C82" w:rsidRDefault="00F307A0" w:rsidP="00F307A0">
      <w:pPr>
        <w:spacing w:line="360" w:lineRule="auto"/>
        <w:ind w:firstLine="640"/>
        <w:jc w:val="both"/>
        <w:rPr>
          <w:color w:val="000000"/>
          <w:sz w:val="28"/>
          <w:szCs w:val="28"/>
        </w:rPr>
      </w:pPr>
      <w:r w:rsidRPr="00ED7C82">
        <w:rPr>
          <w:color w:val="000000"/>
          <w:sz w:val="28"/>
          <w:szCs w:val="28"/>
        </w:rPr>
        <w:t>Статистическое изучение трудовых ресурсов основывается на данных текущей статистики, единовременных обследований по труду и переписей населения. Показатели численности и состава трудовых ресурсов изучаются в различных аспектах: по социально-экономическим признакам (источники средств существования, социальная принадлежность и др.), демографическим признакам (пол, возраст, семейное положение, национальность и др.), профессионально-отраслевым и функциональным группам занятий (профессия, степень квалификации, отрасль народного хозяйства и др.), уровню общеобразовательной и специальной подготовки, миграции и др.</w:t>
      </w:r>
    </w:p>
    <w:p w:rsidR="00F307A0" w:rsidRPr="00ED7C82" w:rsidRDefault="00F307A0" w:rsidP="00F307A0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D7C82">
        <w:rPr>
          <w:color w:val="000000"/>
          <w:sz w:val="28"/>
          <w:szCs w:val="28"/>
        </w:rPr>
        <w:t>В российских городах наблюдается дефицит трудовых ресурсов, который (по прогнозным данным) будет только увеличиваться. Сокращение трудового потенциала может привести к снижению темпов экономического роста городов и в целом к снижению среднего уровня потребления.</w:t>
      </w:r>
    </w:p>
    <w:p w:rsidR="00F307A0" w:rsidRPr="00ED7C82" w:rsidRDefault="00F307A0" w:rsidP="00F307A0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D7C82">
        <w:rPr>
          <w:color w:val="000000"/>
          <w:sz w:val="28"/>
          <w:szCs w:val="28"/>
        </w:rPr>
        <w:t>Численность работающих подростков находится под влиянием демографических факторов, а также уровня благосостояния семьи: чем он выше, тем меньше подростков работает.</w:t>
      </w:r>
    </w:p>
    <w:p w:rsidR="00F307A0" w:rsidRPr="00ED7C82" w:rsidRDefault="00F307A0" w:rsidP="00F307A0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D7C82">
        <w:rPr>
          <w:color w:val="000000"/>
          <w:sz w:val="28"/>
          <w:szCs w:val="28"/>
        </w:rPr>
        <w:t>Относительно численности работающих пенсионеров отметим, что чем больше людей пенсионного возраста, тем больше среди них работающих. Эта категория наиболее быстро увеличивается, так как возрастно-половая структура населения сильно деформирована.</w:t>
      </w:r>
    </w:p>
    <w:p w:rsidR="00F307A0" w:rsidRPr="00ED7C82" w:rsidRDefault="00F307A0" w:rsidP="00F307A0">
      <w:pPr>
        <w:spacing w:line="360" w:lineRule="auto"/>
        <w:ind w:firstLine="720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целом</w:t>
      </w:r>
      <w:r w:rsidRPr="00ED7C82">
        <w:rPr>
          <w:color w:val="000000"/>
          <w:sz w:val="28"/>
          <w:szCs w:val="28"/>
        </w:rPr>
        <w:t xml:space="preserve"> численность работающих подростков и пенсионеров зависит также от спроса на рабочую силу и от наличия рабочих мест, соответствующих особенностям применения их труда.</w:t>
      </w:r>
    </w:p>
    <w:p w:rsidR="00F307A0" w:rsidRPr="007E4E13" w:rsidRDefault="00F307A0" w:rsidP="00F307A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ED7C82">
        <w:rPr>
          <w:color w:val="000000"/>
          <w:sz w:val="28"/>
          <w:szCs w:val="28"/>
        </w:rPr>
        <w:t xml:space="preserve">Исходя из этого, можно сделать вывод, что развитие рынка труда связано с населением трудоспособного возраста, и динамика численности трудовых ресурсов определяется динамикой численности этой категории населения, которая зависит от ряда демографических факторов, а именно от уровня смертности и соотношения между численностью молодежи, достигшей трудоспособного возраста и численностью граждан, достигающих пенсионного возраста. </w:t>
      </w:r>
    </w:p>
    <w:p w:rsidR="00F307A0" w:rsidRPr="008D59FC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80B98">
        <w:rPr>
          <w:sz w:val="28"/>
          <w:szCs w:val="28"/>
        </w:rPr>
        <w:t xml:space="preserve">В расчетной части были решены четыре задачи на нахождение различных показателей и отношений. Решение осуществлялось различными способами, в том числе и с применением средств </w:t>
      </w:r>
      <w:r w:rsidRPr="00880B98">
        <w:rPr>
          <w:sz w:val="28"/>
          <w:szCs w:val="28"/>
          <w:lang w:val="en-US"/>
        </w:rPr>
        <w:t>MS</w:t>
      </w:r>
      <w:r w:rsidRPr="00880B98">
        <w:rPr>
          <w:sz w:val="28"/>
          <w:szCs w:val="28"/>
        </w:rPr>
        <w:t xml:space="preserve"> </w:t>
      </w:r>
      <w:r w:rsidRPr="00880B98">
        <w:rPr>
          <w:sz w:val="28"/>
          <w:szCs w:val="28"/>
          <w:lang w:val="en-US"/>
        </w:rPr>
        <w:t>Excel</w:t>
      </w:r>
      <w:r w:rsidRPr="00880B98">
        <w:rPr>
          <w:sz w:val="28"/>
          <w:szCs w:val="28"/>
        </w:rPr>
        <w:t xml:space="preserve">. </w:t>
      </w:r>
    </w:p>
    <w:p w:rsidR="00F307A0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задании 1 расчётной части был построен ряд распределения регионов по признаку «Численность занятых в экономике». Анализ данного интервального ряда показал, что распределение регионов по численности занятых в экономике не является равномерным (преобладают регионы с численностью занятых от 547 тыс.чел. до 631 тыс.чел. -11 регионов, доля которых составляет 36,7%). Также были найдены характеристики ряда распределения:</w:t>
      </w:r>
    </w:p>
    <w:p w:rsidR="00F307A0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-мода = 597,4 тыс.чел: данная величина характеризует наиболее распространённую численность занятых в экономике для рассматриваемой совокупности;</w:t>
      </w:r>
    </w:p>
    <w:p w:rsidR="00F307A0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-медиана = 593,2 тыс.чел.: половина регионов с численностью занятых не более 593,2тыс.чел., а другая половина – не менее 593,2тыс.чел.</w:t>
      </w:r>
    </w:p>
    <w:p w:rsidR="00F307A0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Средняя величина по численности занятых в экономике составляет 589тыс.чел., отклонение от этой величины в среднем составляет 97тыс.чел., а наиболее характерный показатель численности занятых в экономике находится в пределах от 492 до 686 тыс.чел.</w:t>
      </w:r>
    </w:p>
    <w:p w:rsidR="00F307A0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Значение коэффициента вариации (16,5%) показывает, что исследуемая совокупность регионов по признаку «Численность занятых в экономике» однородна, что также подтверждается незначительным расхождением между значениями средней арифметической, моды и медианы.</w:t>
      </w:r>
    </w:p>
    <w:p w:rsidR="00F307A0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задании 2 методом аналитической группировки установлено наличие прямой корреляционной связи между признаками «Численность занятых в экономике» и «Валовой региональный продукт». Найденное значение эмпирического корреляционного отношения (0,9014 или 90,1%) говорит о весьма тесной связи между данными признаками.</w:t>
      </w:r>
    </w:p>
    <w:p w:rsidR="00F307A0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9" type="#_x0000_t75" style="position:absolute;left:0;text-align:left;margin-left:59.35pt;margin-top:47.85pt;width:16.4pt;height:17.95pt;z-index:251755520">
            <v:imagedata r:id="rId173" o:title=""/>
          </v:shape>
          <o:OLEObject Type="Embed" ProgID="Equation.3" ShapeID="_x0000_s1119" DrawAspect="Content" ObjectID="_1447137495" r:id="rId286"/>
        </w:pict>
      </w:r>
      <w:r>
        <w:rPr>
          <w:sz w:val="28"/>
          <w:szCs w:val="28"/>
        </w:rPr>
        <w:t xml:space="preserve">     В задании 3 было проведено выборочное обследование совокупности, найдены значения средней ошибки выборки (µ=12,522), предельной ошибки выборки (    = 38тыс.чел), доверительный интервал для генеральной  средней, а также доля регионов с численностью занятых в экономике 631тыс.чел. и более(</w:t>
      </w:r>
      <w:r>
        <w:rPr>
          <w:sz w:val="28"/>
          <w:szCs w:val="28"/>
          <w:lang w:val="en-US"/>
        </w:rPr>
        <w:t>w</w:t>
      </w:r>
      <w:r w:rsidRPr="008B25CA">
        <w:rPr>
          <w:sz w:val="28"/>
          <w:szCs w:val="28"/>
        </w:rPr>
        <w:t xml:space="preserve"> =0</w:t>
      </w:r>
      <w:r>
        <w:rPr>
          <w:sz w:val="28"/>
          <w:szCs w:val="28"/>
        </w:rPr>
        <w:t>,333). В результате проведённого выборочного обследования выяснили, что средний размер численности занятых в экономике находится в пределах от 551 до 627тыс.чел, а в генеральной совокупности доля регионов с численностью занятых в экономике 631тыс.чел. и более будет находиться в пределах от 15% до 51,6%.</w:t>
      </w:r>
    </w:p>
    <w:p w:rsidR="00F307A0" w:rsidRDefault="00F307A0" w:rsidP="00F307A0">
      <w:pPr>
        <w:pStyle w:val="25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задании 4 были рассчитаны показатели динамики численности экономически активного населения за 8-летний период. В результате расчёта выяснили, что численность экономически активного населения в целом увеличилась на 21 тыс.чел. или на 6,1%, средняя численность составила 354,3 тыс.чел., а ежегодное увеличение численности составило 3 тыс.чел. или 0,6%.</w:t>
      </w:r>
    </w:p>
    <w:p w:rsidR="00F307A0" w:rsidRDefault="00F307A0" w:rsidP="00F307A0">
      <w:pPr>
        <w:pStyle w:val="21"/>
        <w:spacing w:after="0"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аналитической части мною проведён анализ динамики экономически активного населения Кировской области за 2006-2011 г.г. За 6 лет численность экономически активного населения  Кировской области уменьшилась на 8,9 %, что в абсолютном выражении составляет 69,4 тыс. чел.,  средняя численность составила 749,37 тыс. чел., и в среднем за год она уменьшилась  на 13,88 тыс. чел. или на 1,85%.</w:t>
      </w:r>
    </w:p>
    <w:p w:rsidR="00F307A0" w:rsidRDefault="00F307A0" w:rsidP="00F307A0">
      <w:pPr>
        <w:spacing w:line="360" w:lineRule="auto"/>
        <w:jc w:val="center"/>
        <w:rPr>
          <w:sz w:val="28"/>
          <w:szCs w:val="28"/>
        </w:rPr>
      </w:pPr>
    </w:p>
    <w:p w:rsidR="00F307A0" w:rsidRDefault="00F307A0" w:rsidP="00F307A0">
      <w:pPr>
        <w:spacing w:line="360" w:lineRule="auto"/>
        <w:jc w:val="center"/>
        <w:rPr>
          <w:b/>
          <w:sz w:val="28"/>
          <w:szCs w:val="28"/>
        </w:rPr>
      </w:pPr>
      <w:r w:rsidRPr="00DE770E">
        <w:rPr>
          <w:b/>
          <w:sz w:val="28"/>
          <w:szCs w:val="28"/>
        </w:rPr>
        <w:t>Список использованной литературы</w:t>
      </w:r>
    </w:p>
    <w:p w:rsidR="00F307A0" w:rsidRPr="00DE770E" w:rsidRDefault="00F307A0" w:rsidP="00F307A0">
      <w:pPr>
        <w:spacing w:line="360" w:lineRule="auto"/>
        <w:jc w:val="center"/>
        <w:rPr>
          <w:b/>
          <w:sz w:val="28"/>
          <w:szCs w:val="28"/>
        </w:rPr>
      </w:pPr>
    </w:p>
    <w:p w:rsidR="00F307A0" w:rsidRPr="000224B2" w:rsidRDefault="00F307A0" w:rsidP="00F307A0">
      <w:pPr>
        <w:pStyle w:val="a5"/>
        <w:numPr>
          <w:ilvl w:val="0"/>
          <w:numId w:val="44"/>
        </w:numPr>
        <w:spacing w:before="0" w:beforeAutospacing="0" w:after="0" w:afterAutospacing="0"/>
        <w:rPr>
          <w:bCs/>
        </w:rPr>
      </w:pPr>
      <w:r w:rsidRPr="00655631">
        <w:rPr>
          <w:bCs/>
        </w:rPr>
        <w:t>Адамов В.Е., Ильенкова С.Д., Сиротина Т.П., Смирнов И.А. Экономика и статистика фирм: Учебник</w:t>
      </w:r>
      <w:r>
        <w:rPr>
          <w:bCs/>
        </w:rPr>
        <w:t xml:space="preserve"> </w:t>
      </w:r>
      <w:r w:rsidRPr="00655631">
        <w:rPr>
          <w:bCs/>
        </w:rPr>
        <w:t>/</w:t>
      </w:r>
      <w:r>
        <w:rPr>
          <w:bCs/>
        </w:rPr>
        <w:t xml:space="preserve"> </w:t>
      </w:r>
      <w:r w:rsidRPr="00655631">
        <w:rPr>
          <w:bCs/>
        </w:rPr>
        <w:t>Под ред. Ильенковой С.Д. – М.: Финансы и статистика, 2003.</w:t>
      </w:r>
    </w:p>
    <w:p w:rsidR="00F307A0" w:rsidRPr="00655631" w:rsidRDefault="00F307A0" w:rsidP="00F307A0">
      <w:pPr>
        <w:pStyle w:val="a5"/>
        <w:numPr>
          <w:ilvl w:val="0"/>
          <w:numId w:val="44"/>
        </w:numPr>
        <w:spacing w:before="0" w:beforeAutospacing="0" w:after="0" w:afterAutospacing="0"/>
        <w:rPr>
          <w:bCs/>
        </w:rPr>
      </w:pPr>
      <w:r w:rsidRPr="00655631">
        <w:rPr>
          <w:bCs/>
        </w:rPr>
        <w:t>Башкатов Б.И., Карпухина Ч.Ю. Международная статистика труда: Учебник. – М: Дело и Сервис, 2001.</w:t>
      </w:r>
    </w:p>
    <w:p w:rsidR="00F307A0" w:rsidRPr="000224B2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Гусаров В.М. </w:t>
      </w:r>
      <w:smartTag w:uri="urn:schemas-microsoft-com:office:smarttags" w:element="PersonName">
        <w:r w:rsidRPr="00655631">
          <w:rPr>
            <w:sz w:val="28"/>
            <w:szCs w:val="28"/>
          </w:rPr>
          <w:t>Статистика</w:t>
        </w:r>
      </w:smartTag>
      <w:r w:rsidRPr="00655631">
        <w:rPr>
          <w:sz w:val="28"/>
          <w:szCs w:val="28"/>
        </w:rPr>
        <w:t xml:space="preserve">: Учеб. пособие для вузов. </w:t>
      </w:r>
      <w:r w:rsidRPr="0065563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655631">
        <w:rPr>
          <w:sz w:val="28"/>
          <w:szCs w:val="28"/>
        </w:rPr>
        <w:t>М.: ЮНИТИ - ДАНА, 2001, 2003, 2007.</w:t>
      </w:r>
      <w:r w:rsidRPr="000224B2">
        <w:rPr>
          <w:sz w:val="28"/>
          <w:szCs w:val="28"/>
        </w:rPr>
        <w:t xml:space="preserve">  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Кремер Н.Ш. Теория вероятностей и математическая статистика; Учебник./ </w:t>
      </w:r>
      <w:r w:rsidRPr="00655631">
        <w:rPr>
          <w:bCs/>
          <w:sz w:val="28"/>
          <w:szCs w:val="28"/>
        </w:rPr>
        <w:t>–</w:t>
      </w:r>
      <w:r w:rsidRPr="00655631">
        <w:rPr>
          <w:sz w:val="28"/>
          <w:szCs w:val="28"/>
        </w:rPr>
        <w:t xml:space="preserve"> М.: ЮНИТА-ДАНА, 2007.</w:t>
      </w:r>
    </w:p>
    <w:p w:rsidR="00F307A0" w:rsidRPr="000224B2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Курс социально-экономической статистики: Учебник для вузов / Под ред. проф. М.Г. Назарова. </w:t>
      </w:r>
      <w:r w:rsidRPr="00655631">
        <w:rPr>
          <w:bCs/>
          <w:sz w:val="28"/>
          <w:szCs w:val="28"/>
        </w:rPr>
        <w:t>–</w:t>
      </w:r>
      <w:r w:rsidRPr="00655631">
        <w:rPr>
          <w:sz w:val="28"/>
          <w:szCs w:val="28"/>
        </w:rPr>
        <w:t xml:space="preserve"> М.: ОМЕГА-Л, 2006.</w:t>
      </w:r>
    </w:p>
    <w:p w:rsidR="00F307A0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Мелкумов Я.С. Социально-</w:t>
      </w:r>
      <w:r>
        <w:rPr>
          <w:sz w:val="28"/>
          <w:szCs w:val="28"/>
        </w:rPr>
        <w:t>экономическая статистика: Учеб. Пособие. – М.: ИНФРА-М, 2011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Мелкумов Я.С. Социально-экономическая статистика: Учебно-методическое пособие. – М.: ИМПЭ-ПАБЛИШ, 2004. 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Общая теория статистики: Статистическая методология в изучении коммерческой деятельности: Учебник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 xml:space="preserve">/ Под ред. О.Э. Башиной,              А.А. Спирина. </w:t>
      </w:r>
      <w:r w:rsidRPr="0065563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655631">
        <w:rPr>
          <w:sz w:val="28"/>
          <w:szCs w:val="28"/>
        </w:rPr>
        <w:t>М.: Финансы и статистика,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 xml:space="preserve">2006. 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Практикум по статистике: Учеб. пособие для вузов/ Под ред.             В.М. Симчеры. - М.: Финстатинформ, 1999.</w:t>
      </w:r>
    </w:p>
    <w:p w:rsidR="00F307A0" w:rsidRPr="000224B2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Пудова Н.В. </w:t>
      </w:r>
      <w:smartTag w:uri="urn:schemas-microsoft-com:office:smarttags" w:element="PersonName">
        <w:r w:rsidRPr="00655631">
          <w:rPr>
            <w:sz w:val="28"/>
            <w:szCs w:val="28"/>
          </w:rPr>
          <w:t>Статистика</w:t>
        </w:r>
      </w:smartTag>
      <w:r w:rsidRPr="00655631">
        <w:rPr>
          <w:sz w:val="28"/>
          <w:szCs w:val="28"/>
        </w:rPr>
        <w:t xml:space="preserve"> рынка: Учебное пособие. – М.: Российская экономическая академия, 2002.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Салыева Л.С. </w:t>
      </w:r>
      <w:smartTag w:uri="urn:schemas-microsoft-com:office:smarttags" w:element="PersonName">
        <w:r w:rsidRPr="00655631">
          <w:rPr>
            <w:sz w:val="28"/>
            <w:szCs w:val="28"/>
          </w:rPr>
          <w:t>Статистика</w:t>
        </w:r>
      </w:smartTag>
      <w:r w:rsidRPr="00655631">
        <w:rPr>
          <w:sz w:val="28"/>
          <w:szCs w:val="28"/>
        </w:rPr>
        <w:t xml:space="preserve"> труда: учебно-практическое пособие; Урал. Соц.-экон. ИН-ТАТ и Со. – Челябинск, 2006.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Салыева Л.С. Практикум по социально-экономической статистике: учебно-практическое пособие; Ур. СИЭ АТ и Со. – Челябинск, 2005.  </w:t>
      </w:r>
    </w:p>
    <w:p w:rsidR="00F307A0" w:rsidRPr="00655631" w:rsidRDefault="00F307A0" w:rsidP="00F307A0">
      <w:pPr>
        <w:spacing w:line="360" w:lineRule="auto"/>
        <w:ind w:left="360"/>
        <w:jc w:val="both"/>
        <w:rPr>
          <w:sz w:val="28"/>
          <w:szCs w:val="28"/>
        </w:rPr>
      </w:pPr>
    </w:p>
    <w:p w:rsidR="00F307A0" w:rsidRPr="000224B2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lastRenderedPageBreak/>
        <w:t>Социально-экономическая стат</w:t>
      </w:r>
      <w:r>
        <w:rPr>
          <w:sz w:val="28"/>
          <w:szCs w:val="28"/>
        </w:rPr>
        <w:t xml:space="preserve">истика: </w:t>
      </w:r>
      <w:r w:rsidRPr="00655631">
        <w:rPr>
          <w:sz w:val="28"/>
          <w:szCs w:val="28"/>
        </w:rPr>
        <w:t>Учебник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>/</w:t>
      </w:r>
      <w:r>
        <w:rPr>
          <w:sz w:val="28"/>
          <w:szCs w:val="28"/>
        </w:rPr>
        <w:t xml:space="preserve"> П</w:t>
      </w:r>
      <w:r w:rsidRPr="00655631">
        <w:rPr>
          <w:sz w:val="28"/>
          <w:szCs w:val="28"/>
        </w:rPr>
        <w:t>од ред. М.Р. Ефимовой. – М.: Высшее образование, Юрайт-Издат, 2009.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Статистика: Учеб. </w:t>
      </w:r>
      <w:r>
        <w:rPr>
          <w:sz w:val="28"/>
          <w:szCs w:val="28"/>
        </w:rPr>
        <w:t>п</w:t>
      </w:r>
      <w:r w:rsidRPr="00655631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>А.В. Багат, М.М. Конкина, В.М. Симчера и др.; Под ред. В.М. Симчеры.</w:t>
      </w:r>
      <w:r w:rsidRPr="008777B6">
        <w:rPr>
          <w:bCs/>
          <w:sz w:val="28"/>
          <w:szCs w:val="28"/>
        </w:rPr>
        <w:t xml:space="preserve"> </w:t>
      </w:r>
      <w:r w:rsidRPr="00655631">
        <w:rPr>
          <w:bCs/>
          <w:sz w:val="28"/>
          <w:szCs w:val="28"/>
        </w:rPr>
        <w:t>–</w:t>
      </w:r>
      <w:r w:rsidRPr="00655631">
        <w:rPr>
          <w:sz w:val="28"/>
          <w:szCs w:val="28"/>
        </w:rPr>
        <w:t xml:space="preserve"> М.: Финансы и статистика, 2005, 2006.</w:t>
      </w:r>
    </w:p>
    <w:p w:rsidR="00F307A0" w:rsidRPr="000224B2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smartTag w:uri="urn:schemas-microsoft-com:office:smarttags" w:element="PersonName">
        <w:r w:rsidRPr="00655631">
          <w:rPr>
            <w:sz w:val="28"/>
            <w:szCs w:val="28"/>
          </w:rPr>
          <w:t>Статистика</w:t>
        </w:r>
      </w:smartTag>
      <w:r w:rsidRPr="00655631">
        <w:rPr>
          <w:sz w:val="28"/>
          <w:szCs w:val="28"/>
        </w:rPr>
        <w:t>: Учебник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>Под ред. В.С. Мхитаряна – М.: Экономистъ, 2005.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Теория статистики: Учебник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655631">
        <w:rPr>
          <w:sz w:val="28"/>
          <w:szCs w:val="28"/>
        </w:rPr>
        <w:t xml:space="preserve">Под ред. Г.Л. Громыко. – М.: ИНФРА </w:t>
      </w:r>
      <w:r>
        <w:rPr>
          <w:sz w:val="28"/>
          <w:szCs w:val="28"/>
        </w:rPr>
        <w:t>-</w:t>
      </w:r>
      <w:r w:rsidRPr="00655631">
        <w:rPr>
          <w:sz w:val="28"/>
          <w:szCs w:val="28"/>
        </w:rPr>
        <w:t xml:space="preserve"> М, 2006.</w:t>
      </w:r>
    </w:p>
    <w:p w:rsidR="00F307A0" w:rsidRPr="000540BA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hyperlink r:id="rId287" w:tooltip="Управление персоналом организации: Учебное пособие / Под ред. П.Э. Шлендер., (Гриф) ; Шлендер П.Э. ; 2011 ; Инфра-М , Вузовский учебник ; 978-5-9558-0135-3" w:history="1">
        <w:r w:rsidRPr="000540BA">
          <w:rPr>
            <w:rStyle w:val="a8"/>
            <w:sz w:val="28"/>
            <w:szCs w:val="28"/>
          </w:rPr>
          <w:t>Управление персоналом организации: Учебное пособие / Под ред. П.Э. Шлендер</w:t>
        </w:r>
        <w:r>
          <w:rPr>
            <w:rStyle w:val="a8"/>
            <w:sz w:val="28"/>
            <w:szCs w:val="28"/>
          </w:rPr>
          <w:t>а</w:t>
        </w:r>
        <w:r w:rsidRPr="000540BA">
          <w:rPr>
            <w:rStyle w:val="a8"/>
            <w:sz w:val="28"/>
            <w:szCs w:val="28"/>
          </w:rPr>
          <w:t>.</w:t>
        </w:r>
        <w:r>
          <w:rPr>
            <w:rStyle w:val="a8"/>
            <w:sz w:val="28"/>
            <w:szCs w:val="28"/>
          </w:rPr>
          <w:t xml:space="preserve">- М.: Инфра-М, Вузовский учебник, </w:t>
        </w:r>
        <w:r w:rsidRPr="000540BA">
          <w:rPr>
            <w:rStyle w:val="a8"/>
            <w:sz w:val="28"/>
            <w:szCs w:val="28"/>
          </w:rPr>
          <w:t>2011</w:t>
        </w:r>
      </w:hyperlink>
    </w:p>
    <w:p w:rsidR="00F307A0" w:rsidRPr="000540BA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0540BA">
        <w:rPr>
          <w:sz w:val="28"/>
          <w:szCs w:val="28"/>
        </w:rPr>
        <w:t>Экономико-статистический анализ: Учеб. пособие для вузов./ Под ред. проф. С.Д. Ильенковой. - М.: ЮНИТИ-ДАНА, 2002.</w:t>
      </w:r>
    </w:p>
    <w:p w:rsidR="00F307A0" w:rsidRPr="000540BA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smartTag w:uri="urn:schemas-microsoft-com:office:smarttags" w:element="PersonName">
        <w:r w:rsidRPr="000540BA">
          <w:rPr>
            <w:sz w:val="28"/>
            <w:szCs w:val="28"/>
          </w:rPr>
          <w:t>Статистика</w:t>
        </w:r>
      </w:smartTag>
      <w:r w:rsidRPr="000540BA">
        <w:rPr>
          <w:sz w:val="28"/>
          <w:szCs w:val="28"/>
        </w:rPr>
        <w:t xml:space="preserve">. Методические рекомендации к выполнению статистических расчётов курсовых, контрольных и выпускных </w:t>
      </w:r>
      <w:r w:rsidRPr="000540BA">
        <w:rPr>
          <w:bCs/>
          <w:sz w:val="28"/>
          <w:szCs w:val="28"/>
        </w:rPr>
        <w:t>квалификационных</w:t>
      </w:r>
      <w:r w:rsidRPr="000540BA">
        <w:rPr>
          <w:sz w:val="28"/>
          <w:szCs w:val="28"/>
        </w:rPr>
        <w:t xml:space="preserve"> работ. </w:t>
      </w:r>
      <w:r w:rsidRPr="000540BA">
        <w:rPr>
          <w:bCs/>
          <w:sz w:val="28"/>
          <w:szCs w:val="28"/>
        </w:rPr>
        <w:t xml:space="preserve">Часть I. Комплексное использование статистических методов при проведении </w:t>
      </w:r>
      <w:r w:rsidRPr="000540BA">
        <w:rPr>
          <w:sz w:val="28"/>
          <w:szCs w:val="28"/>
        </w:rPr>
        <w:t xml:space="preserve">статистического анализа данных. Для студентов всех специальностей (первое и второе высшее образование). – М.: ВЗФЭИ, 2007; Часть </w:t>
      </w:r>
      <w:r w:rsidRPr="000540BA">
        <w:rPr>
          <w:sz w:val="28"/>
          <w:szCs w:val="28"/>
          <w:lang w:val="en-US"/>
        </w:rPr>
        <w:t>II</w:t>
      </w:r>
      <w:r w:rsidRPr="000540BA">
        <w:rPr>
          <w:sz w:val="28"/>
          <w:szCs w:val="28"/>
        </w:rPr>
        <w:t xml:space="preserve">. Методы статистического анализа развития социально-экономических явлений. - М.: ВЗФЭИ, 2008; Часть </w:t>
      </w:r>
      <w:r w:rsidRPr="000540BA">
        <w:rPr>
          <w:sz w:val="28"/>
          <w:szCs w:val="28"/>
          <w:lang w:val="en-US"/>
        </w:rPr>
        <w:t>III</w:t>
      </w:r>
      <w:r w:rsidRPr="000540BA">
        <w:rPr>
          <w:sz w:val="28"/>
          <w:szCs w:val="28"/>
        </w:rPr>
        <w:t xml:space="preserve">. Индексный метод в анализе статистических данных. – М.: ВЗФЭИ, 2011. </w:t>
      </w:r>
    </w:p>
    <w:p w:rsidR="00F307A0" w:rsidRPr="000540BA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0540BA">
        <w:rPr>
          <w:sz w:val="28"/>
          <w:szCs w:val="28"/>
        </w:rPr>
        <w:t>Экономика труда: Учебник / Под ред. Ю.П. Кокин, П.Э. Шлендер. - 2-e изд., перераб. и доп. - 686 с.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 xml:space="preserve"> Электронные учебно-методические материалы кафедры статистики</w:t>
      </w:r>
    </w:p>
    <w:p w:rsidR="00F307A0" w:rsidRPr="00655631" w:rsidRDefault="00F307A0" w:rsidP="00F307A0">
      <w:pPr>
        <w:spacing w:line="360" w:lineRule="auto"/>
        <w:ind w:left="720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(Адрес: http://www.vzfei.ru/rus/platforms/stat.htm).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Компьютерная обучающая программа КОПР – «</w:t>
      </w:r>
      <w:smartTag w:uri="urn:schemas-microsoft-com:office:smarttags" w:element="PersonName">
        <w:r w:rsidRPr="00655631">
          <w:rPr>
            <w:sz w:val="28"/>
            <w:szCs w:val="28"/>
          </w:rPr>
          <w:t>Статистика</w:t>
        </w:r>
      </w:smartTag>
      <w:r w:rsidRPr="00655631">
        <w:rPr>
          <w:sz w:val="28"/>
          <w:szCs w:val="28"/>
        </w:rPr>
        <w:t>»                 (</w:t>
      </w:r>
      <w:r w:rsidRPr="00655631">
        <w:rPr>
          <w:sz w:val="28"/>
          <w:szCs w:val="28"/>
          <w:lang w:val="en-US"/>
        </w:rPr>
        <w:t>Web</w:t>
      </w:r>
      <w:r w:rsidRPr="00655631">
        <w:rPr>
          <w:sz w:val="28"/>
          <w:szCs w:val="28"/>
        </w:rPr>
        <w:t>-сайт ВЗФЭИ).</w:t>
      </w:r>
    </w:p>
    <w:p w:rsidR="00F307A0" w:rsidRPr="00655631" w:rsidRDefault="00F307A0" w:rsidP="00F307A0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Статистические издания Росстата:</w:t>
      </w:r>
    </w:p>
    <w:p w:rsidR="00F307A0" w:rsidRPr="00655631" w:rsidRDefault="00F307A0" w:rsidP="00F307A0">
      <w:pPr>
        <w:spacing w:line="360" w:lineRule="auto"/>
        <w:ind w:firstLine="680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Российский статистический ежегодник.</w:t>
      </w:r>
    </w:p>
    <w:p w:rsidR="00F307A0" w:rsidRPr="00655631" w:rsidRDefault="00F307A0" w:rsidP="00F307A0">
      <w:pPr>
        <w:spacing w:line="360" w:lineRule="auto"/>
        <w:ind w:firstLine="680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Россия в цифрах. Краткий статистический сборник.</w:t>
      </w:r>
    </w:p>
    <w:p w:rsidR="00F307A0" w:rsidRPr="00655631" w:rsidRDefault="00F307A0" w:rsidP="00F307A0">
      <w:pPr>
        <w:spacing w:line="360" w:lineRule="auto"/>
        <w:ind w:firstLine="680"/>
        <w:jc w:val="both"/>
        <w:rPr>
          <w:sz w:val="28"/>
          <w:szCs w:val="28"/>
        </w:rPr>
      </w:pPr>
      <w:r w:rsidRPr="00655631">
        <w:rPr>
          <w:sz w:val="28"/>
          <w:szCs w:val="28"/>
        </w:rPr>
        <w:lastRenderedPageBreak/>
        <w:t>Социальное положение и уровень жизни населения России.</w:t>
      </w:r>
    </w:p>
    <w:p w:rsidR="00F307A0" w:rsidRPr="00655631" w:rsidRDefault="00F307A0" w:rsidP="00F307A0">
      <w:pPr>
        <w:spacing w:line="360" w:lineRule="auto"/>
        <w:ind w:firstLine="680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Регионы России.</w:t>
      </w:r>
    </w:p>
    <w:p w:rsidR="00F307A0" w:rsidRPr="00655631" w:rsidRDefault="00F307A0" w:rsidP="00F307A0">
      <w:pPr>
        <w:spacing w:line="360" w:lineRule="auto"/>
        <w:ind w:firstLine="680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Демографический ежегодник России.</w:t>
      </w:r>
    </w:p>
    <w:p w:rsidR="00F307A0" w:rsidRPr="00655631" w:rsidRDefault="00F307A0" w:rsidP="00F307A0">
      <w:pPr>
        <w:spacing w:line="360" w:lineRule="auto"/>
        <w:ind w:firstLine="680"/>
        <w:jc w:val="both"/>
        <w:rPr>
          <w:sz w:val="28"/>
          <w:szCs w:val="28"/>
        </w:rPr>
      </w:pPr>
      <w:r w:rsidRPr="00655631">
        <w:rPr>
          <w:sz w:val="28"/>
          <w:szCs w:val="28"/>
        </w:rPr>
        <w:t>Социально-экономическое положение России (ежемесячный доклад).</w:t>
      </w:r>
    </w:p>
    <w:p w:rsidR="00F307A0" w:rsidRDefault="00F307A0" w:rsidP="00F307A0">
      <w:pPr>
        <w:spacing w:line="360" w:lineRule="auto"/>
        <w:ind w:firstLine="680"/>
        <w:rPr>
          <w:sz w:val="28"/>
          <w:szCs w:val="28"/>
        </w:rPr>
      </w:pPr>
      <w:r w:rsidRPr="00655631">
        <w:rPr>
          <w:sz w:val="28"/>
          <w:szCs w:val="28"/>
        </w:rPr>
        <w:t>Вопросы статистики: Научно-информационный журнал Росстата.</w:t>
      </w:r>
    </w:p>
    <w:p w:rsidR="00F307A0" w:rsidRDefault="00F307A0" w:rsidP="00F307A0">
      <w:pPr>
        <w:rPr>
          <w:sz w:val="28"/>
          <w:szCs w:val="28"/>
        </w:rPr>
      </w:pPr>
    </w:p>
    <w:p w:rsidR="00F307A0" w:rsidRPr="00655631" w:rsidRDefault="00F307A0" w:rsidP="00F307A0">
      <w:pPr>
        <w:ind w:firstLine="680"/>
        <w:rPr>
          <w:sz w:val="28"/>
          <w:szCs w:val="28"/>
        </w:rPr>
      </w:pPr>
    </w:p>
    <w:p w:rsidR="00F307A0" w:rsidRDefault="00F307A0" w:rsidP="00F307A0">
      <w:pPr>
        <w:pStyle w:val="21"/>
        <w:tabs>
          <w:tab w:val="left" w:pos="851"/>
          <w:tab w:val="left" w:pos="1134"/>
        </w:tabs>
        <w:spacing w:line="240" w:lineRule="auto"/>
        <w:ind w:left="0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</w:t>
      </w:r>
      <w:r w:rsidRPr="00655631">
        <w:rPr>
          <w:b/>
          <w:sz w:val="28"/>
          <w:szCs w:val="28"/>
        </w:rPr>
        <w:t>ресурсы:</w:t>
      </w:r>
    </w:p>
    <w:p w:rsidR="00F307A0" w:rsidRPr="008777B6" w:rsidRDefault="00F307A0" w:rsidP="00F307A0">
      <w:pPr>
        <w:pStyle w:val="21"/>
        <w:tabs>
          <w:tab w:val="left" w:pos="851"/>
          <w:tab w:val="left" w:pos="1134"/>
        </w:tabs>
        <w:spacing w:after="0" w:line="240" w:lineRule="auto"/>
        <w:ind w:left="0" w:firstLine="680"/>
        <w:jc w:val="center"/>
        <w:rPr>
          <w:b/>
          <w:sz w:val="16"/>
          <w:szCs w:val="16"/>
        </w:rPr>
      </w:pPr>
    </w:p>
    <w:p w:rsidR="00F307A0" w:rsidRPr="00911A19" w:rsidRDefault="00F307A0" w:rsidP="00F307A0">
      <w:pPr>
        <w:pStyle w:val="21"/>
        <w:numPr>
          <w:ilvl w:val="0"/>
          <w:numId w:val="45"/>
        </w:numPr>
        <w:tabs>
          <w:tab w:val="left" w:pos="72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655631">
        <w:rPr>
          <w:sz w:val="28"/>
          <w:szCs w:val="28"/>
          <w:u w:val="single"/>
        </w:rPr>
        <w:t xml:space="preserve">http://www.gks.ru/ </w:t>
      </w:r>
      <w:r w:rsidRPr="00655631">
        <w:rPr>
          <w:bCs/>
          <w:sz w:val="28"/>
          <w:szCs w:val="28"/>
        </w:rPr>
        <w:t>–</w:t>
      </w:r>
      <w:r w:rsidRPr="00655631">
        <w:rPr>
          <w:sz w:val="28"/>
          <w:szCs w:val="28"/>
        </w:rPr>
        <w:t xml:space="preserve"> Федеральная служба государственной статистики</w:t>
      </w:r>
    </w:p>
    <w:p w:rsidR="00F307A0" w:rsidRPr="00655631" w:rsidRDefault="00F307A0" w:rsidP="00F307A0">
      <w:pPr>
        <w:pStyle w:val="21"/>
        <w:tabs>
          <w:tab w:val="left" w:pos="720"/>
          <w:tab w:val="left" w:pos="1134"/>
        </w:tabs>
        <w:spacing w:after="0" w:line="240" w:lineRule="auto"/>
        <w:ind w:left="0"/>
        <w:jc w:val="both"/>
        <w:rPr>
          <w:bCs/>
          <w:iCs/>
          <w:sz w:val="28"/>
          <w:szCs w:val="28"/>
        </w:rPr>
      </w:pPr>
    </w:p>
    <w:p w:rsidR="00F307A0" w:rsidRPr="00655631" w:rsidRDefault="00F307A0" w:rsidP="00F307A0">
      <w:pPr>
        <w:pStyle w:val="21"/>
        <w:numPr>
          <w:ilvl w:val="0"/>
          <w:numId w:val="45"/>
        </w:numPr>
        <w:tabs>
          <w:tab w:val="left" w:pos="72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655631">
        <w:rPr>
          <w:sz w:val="28"/>
          <w:szCs w:val="28"/>
          <w:u w:val="single"/>
        </w:rPr>
        <w:t>http://www.akdi.ru</w:t>
      </w:r>
      <w:r w:rsidRPr="00655631">
        <w:rPr>
          <w:sz w:val="28"/>
          <w:szCs w:val="28"/>
        </w:rPr>
        <w:t xml:space="preserve"> </w:t>
      </w:r>
      <w:r w:rsidRPr="00655631">
        <w:rPr>
          <w:bCs/>
          <w:sz w:val="28"/>
          <w:szCs w:val="28"/>
        </w:rPr>
        <w:t>–</w:t>
      </w:r>
      <w:r w:rsidRPr="00655631">
        <w:rPr>
          <w:sz w:val="28"/>
          <w:szCs w:val="28"/>
        </w:rPr>
        <w:t xml:space="preserve"> Агентство консультаций и деловой информации "Экономика и жизнь"</w:t>
      </w:r>
    </w:p>
    <w:p w:rsidR="00F307A0" w:rsidRPr="00655631" w:rsidRDefault="00F307A0" w:rsidP="00F307A0">
      <w:pPr>
        <w:pStyle w:val="21"/>
        <w:tabs>
          <w:tab w:val="left" w:pos="720"/>
          <w:tab w:val="left" w:pos="1134"/>
        </w:tabs>
        <w:spacing w:after="0" w:line="240" w:lineRule="auto"/>
        <w:ind w:left="1080"/>
        <w:jc w:val="both"/>
        <w:rPr>
          <w:sz w:val="28"/>
          <w:szCs w:val="28"/>
        </w:rPr>
      </w:pPr>
    </w:p>
    <w:p w:rsidR="00F307A0" w:rsidRPr="00911A19" w:rsidRDefault="00F307A0" w:rsidP="00F307A0">
      <w:pPr>
        <w:pStyle w:val="21"/>
        <w:numPr>
          <w:ilvl w:val="0"/>
          <w:numId w:val="45"/>
        </w:numPr>
        <w:tabs>
          <w:tab w:val="left" w:pos="720"/>
          <w:tab w:val="left" w:pos="1134"/>
        </w:tabs>
        <w:spacing w:after="0" w:line="240" w:lineRule="auto"/>
        <w:jc w:val="both"/>
        <w:rPr>
          <w:sz w:val="28"/>
          <w:szCs w:val="28"/>
        </w:rPr>
      </w:pPr>
      <w:hyperlink r:id="rId288" w:history="1">
        <w:r w:rsidRPr="00911A19">
          <w:rPr>
            <w:bCs/>
            <w:sz w:val="28"/>
            <w:szCs w:val="28"/>
          </w:rPr>
          <w:t>http://kirovstat.gks.ru/</w:t>
        </w:r>
      </w:hyperlink>
      <w:r>
        <w:rPr>
          <w:bCs/>
          <w:sz w:val="28"/>
          <w:szCs w:val="28"/>
        </w:rPr>
        <w:t xml:space="preserve">  -  Территориальный орган </w:t>
      </w:r>
      <w:r>
        <w:rPr>
          <w:sz w:val="28"/>
          <w:szCs w:val="28"/>
        </w:rPr>
        <w:t>Федеральной</w:t>
      </w:r>
      <w:r w:rsidRPr="00655631">
        <w:rPr>
          <w:sz w:val="28"/>
          <w:szCs w:val="28"/>
        </w:rPr>
        <w:t xml:space="preserve"> служба государственной статистики</w:t>
      </w:r>
      <w:r>
        <w:rPr>
          <w:sz w:val="28"/>
          <w:szCs w:val="28"/>
        </w:rPr>
        <w:t xml:space="preserve"> Кировской области</w:t>
      </w:r>
    </w:p>
    <w:p w:rsidR="00F307A0" w:rsidRPr="00655631" w:rsidRDefault="00F307A0" w:rsidP="00F307A0">
      <w:pPr>
        <w:pStyle w:val="21"/>
        <w:tabs>
          <w:tab w:val="left" w:pos="720"/>
          <w:tab w:val="left" w:pos="1134"/>
        </w:tabs>
        <w:spacing w:after="0" w:line="240" w:lineRule="auto"/>
        <w:ind w:left="0"/>
        <w:rPr>
          <w:sz w:val="28"/>
          <w:szCs w:val="28"/>
        </w:rPr>
      </w:pPr>
    </w:p>
    <w:p w:rsidR="00F307A0" w:rsidRPr="00911A19" w:rsidRDefault="00F307A0" w:rsidP="00F307A0">
      <w:pPr>
        <w:pStyle w:val="21"/>
        <w:tabs>
          <w:tab w:val="left" w:pos="720"/>
          <w:tab w:val="left" w:pos="1134"/>
        </w:tabs>
        <w:spacing w:after="0" w:line="240" w:lineRule="auto"/>
        <w:rPr>
          <w:bCs/>
          <w:sz w:val="28"/>
          <w:szCs w:val="28"/>
        </w:rPr>
      </w:pPr>
    </w:p>
    <w:p w:rsidR="00F307A0" w:rsidRPr="00655631" w:rsidRDefault="00F307A0" w:rsidP="00F307A0">
      <w:pPr>
        <w:spacing w:line="360" w:lineRule="auto"/>
        <w:jc w:val="center"/>
        <w:rPr>
          <w:b/>
          <w:sz w:val="28"/>
          <w:szCs w:val="28"/>
        </w:rPr>
      </w:pPr>
    </w:p>
    <w:p w:rsidR="00F307A0" w:rsidRPr="00DE770E" w:rsidRDefault="00F307A0" w:rsidP="00F307A0">
      <w:pPr>
        <w:spacing w:line="360" w:lineRule="auto"/>
        <w:rPr>
          <w:sz w:val="28"/>
          <w:szCs w:val="28"/>
        </w:rPr>
      </w:pPr>
    </w:p>
    <w:p w:rsidR="00860491" w:rsidRDefault="00860491"/>
    <w:sectPr w:rsidR="00860491" w:rsidSect="00911A19">
      <w:footerReference w:type="default" r:id="rId28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19" w:rsidRDefault="00590343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07A0">
      <w:rPr>
        <w:noProof/>
      </w:rPr>
      <w:t>60</w:t>
    </w:r>
    <w:r>
      <w:fldChar w:fldCharType="end"/>
    </w:r>
  </w:p>
  <w:p w:rsidR="00911A19" w:rsidRDefault="00590343">
    <w:pPr>
      <w:pStyle w:val="ad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1F46"/>
    <w:multiLevelType w:val="hybridMultilevel"/>
    <w:tmpl w:val="E8DE4D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D766F"/>
    <w:multiLevelType w:val="hybridMultilevel"/>
    <w:tmpl w:val="9A4E2C3A"/>
    <w:lvl w:ilvl="0" w:tplc="D5D611E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36136"/>
    <w:multiLevelType w:val="hybridMultilevel"/>
    <w:tmpl w:val="4072D1B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E4056BA"/>
    <w:multiLevelType w:val="hybridMultilevel"/>
    <w:tmpl w:val="0876E20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6451AB"/>
    <w:multiLevelType w:val="hybridMultilevel"/>
    <w:tmpl w:val="A75283D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DF047B"/>
    <w:multiLevelType w:val="hybridMultilevel"/>
    <w:tmpl w:val="3C3AD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51C32"/>
    <w:multiLevelType w:val="hybridMultilevel"/>
    <w:tmpl w:val="AE7C6C72"/>
    <w:lvl w:ilvl="0" w:tplc="D5D611E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1932C5"/>
    <w:multiLevelType w:val="hybridMultilevel"/>
    <w:tmpl w:val="52BEB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10489"/>
    <w:multiLevelType w:val="hybridMultilevel"/>
    <w:tmpl w:val="7AACA2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615340"/>
    <w:multiLevelType w:val="hybridMultilevel"/>
    <w:tmpl w:val="C3924C36"/>
    <w:lvl w:ilvl="0" w:tplc="833E4154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37D78"/>
    <w:multiLevelType w:val="multilevel"/>
    <w:tmpl w:val="FE1AE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764D96"/>
    <w:multiLevelType w:val="hybridMultilevel"/>
    <w:tmpl w:val="80CA39AA"/>
    <w:lvl w:ilvl="0" w:tplc="E04EB9BA">
      <w:start w:val="1"/>
      <w:numFmt w:val="bullet"/>
      <w:pStyle w:val="1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1D685F"/>
    <w:multiLevelType w:val="hybridMultilevel"/>
    <w:tmpl w:val="A380D0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785D8C"/>
    <w:multiLevelType w:val="hybridMultilevel"/>
    <w:tmpl w:val="294EE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257D1E"/>
    <w:multiLevelType w:val="hybridMultilevel"/>
    <w:tmpl w:val="B5A06B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A448A6"/>
    <w:multiLevelType w:val="hybridMultilevel"/>
    <w:tmpl w:val="89EA7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A7999"/>
    <w:multiLevelType w:val="hybridMultilevel"/>
    <w:tmpl w:val="8D66F610"/>
    <w:lvl w:ilvl="0" w:tplc="D5D611E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F80534"/>
    <w:multiLevelType w:val="hybridMultilevel"/>
    <w:tmpl w:val="B6BA9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A14425"/>
    <w:multiLevelType w:val="hybridMultilevel"/>
    <w:tmpl w:val="29DE7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9968D3"/>
    <w:multiLevelType w:val="hybridMultilevel"/>
    <w:tmpl w:val="45B48A76"/>
    <w:lvl w:ilvl="0" w:tplc="D5D611E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2E1E58"/>
    <w:multiLevelType w:val="hybridMultilevel"/>
    <w:tmpl w:val="7F881C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A34313"/>
    <w:multiLevelType w:val="multilevel"/>
    <w:tmpl w:val="EB22FB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23F0E88"/>
    <w:multiLevelType w:val="hybridMultilevel"/>
    <w:tmpl w:val="7A86D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D410E"/>
    <w:multiLevelType w:val="hybridMultilevel"/>
    <w:tmpl w:val="239ED2A8"/>
    <w:lvl w:ilvl="0" w:tplc="0CF0B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721931"/>
    <w:multiLevelType w:val="multilevel"/>
    <w:tmpl w:val="B5A06BC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875B26"/>
    <w:multiLevelType w:val="hybridMultilevel"/>
    <w:tmpl w:val="BB32E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104ADF"/>
    <w:multiLevelType w:val="hybridMultilevel"/>
    <w:tmpl w:val="0CA2E5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75D24204"/>
    <w:multiLevelType w:val="hybridMultilevel"/>
    <w:tmpl w:val="01FC90C6"/>
    <w:lvl w:ilvl="0" w:tplc="071E5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1674D2"/>
    <w:multiLevelType w:val="hybridMultilevel"/>
    <w:tmpl w:val="BAEA1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F2519A"/>
    <w:multiLevelType w:val="hybridMultilevel"/>
    <w:tmpl w:val="A7248002"/>
    <w:lvl w:ilvl="0" w:tplc="D5D611E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1B143A"/>
    <w:multiLevelType w:val="hybridMultilevel"/>
    <w:tmpl w:val="1F3A4A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0"/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8"/>
  </w:num>
  <w:num w:numId="32">
    <w:abstractNumId w:val="24"/>
  </w:num>
  <w:num w:numId="33">
    <w:abstractNumId w:val="9"/>
  </w:num>
  <w:num w:numId="34">
    <w:abstractNumId w:val="21"/>
  </w:num>
  <w:num w:numId="35">
    <w:abstractNumId w:val="12"/>
  </w:num>
  <w:num w:numId="36">
    <w:abstractNumId w:val="13"/>
  </w:num>
  <w:num w:numId="37">
    <w:abstractNumId w:val="5"/>
  </w:num>
  <w:num w:numId="38">
    <w:abstractNumId w:val="25"/>
  </w:num>
  <w:num w:numId="39">
    <w:abstractNumId w:val="17"/>
  </w:num>
  <w:num w:numId="40">
    <w:abstractNumId w:val="22"/>
  </w:num>
  <w:num w:numId="41">
    <w:abstractNumId w:val="7"/>
  </w:num>
  <w:num w:numId="42">
    <w:abstractNumId w:val="8"/>
  </w:num>
  <w:num w:numId="43">
    <w:abstractNumId w:val="15"/>
  </w:num>
  <w:num w:numId="44">
    <w:abstractNumId w:val="10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F307A0"/>
    <w:rsid w:val="00590343"/>
    <w:rsid w:val="00860491"/>
    <w:rsid w:val="00F3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  <o:rules v:ext="edit">
        <o:r id="V:Rule1" type="connector" idref="#_x0000_s1116"/>
        <o:r id="V:Rule2" type="connector" idref="#_x0000_s1028"/>
        <o:r id="V:Rule3" type="connector" idref="#_x0000_s11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F30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307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307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0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07A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07A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F307A0"/>
    <w:pPr>
      <w:spacing w:before="100" w:beforeAutospacing="1" w:after="100" w:afterAutospacing="1" w:line="360" w:lineRule="auto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F307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rsid w:val="00F307A0"/>
    <w:pPr>
      <w:spacing w:before="100" w:beforeAutospacing="1" w:after="100" w:afterAutospacing="1" w:line="360" w:lineRule="auto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F307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F307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basedOn w:val="a0"/>
    <w:uiPriority w:val="99"/>
    <w:rsid w:val="00F307A0"/>
    <w:rPr>
      <w:color w:val="0000FF"/>
      <w:u w:val="single"/>
    </w:rPr>
  </w:style>
  <w:style w:type="character" w:styleId="a9">
    <w:name w:val="FollowedHyperlink"/>
    <w:basedOn w:val="a0"/>
    <w:rsid w:val="00F307A0"/>
    <w:rPr>
      <w:color w:val="800080"/>
      <w:u w:val="single"/>
    </w:rPr>
  </w:style>
  <w:style w:type="paragraph" w:styleId="aa">
    <w:name w:val="Normal (Web)"/>
    <w:basedOn w:val="a"/>
    <w:uiPriority w:val="99"/>
    <w:rsid w:val="00F307A0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F30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0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30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0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 Знак,Основной текст с отступом Знак Знак Знак Знак Знак Знак"/>
    <w:basedOn w:val="a"/>
    <w:link w:val="af0"/>
    <w:rsid w:val="00F307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30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307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30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rsid w:val="00F307A0"/>
    <w:pPr>
      <w:numPr>
        <w:numId w:val="7"/>
      </w:numPr>
    </w:pPr>
  </w:style>
  <w:style w:type="table" w:styleId="af1">
    <w:name w:val="Table Grid"/>
    <w:basedOn w:val="a1"/>
    <w:uiPriority w:val="59"/>
    <w:rsid w:val="00F30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боковик2"/>
    <w:basedOn w:val="a"/>
    <w:rsid w:val="00F307A0"/>
    <w:pPr>
      <w:ind w:left="113"/>
      <w:jc w:val="both"/>
    </w:pPr>
    <w:rPr>
      <w:rFonts w:ascii="Arial" w:hAnsi="Arial"/>
      <w:sz w:val="16"/>
      <w:szCs w:val="20"/>
    </w:rPr>
  </w:style>
  <w:style w:type="paragraph" w:styleId="af2">
    <w:name w:val="TOC Heading"/>
    <w:basedOn w:val="10"/>
    <w:next w:val="a"/>
    <w:uiPriority w:val="39"/>
    <w:qFormat/>
    <w:rsid w:val="00F307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F307A0"/>
  </w:style>
  <w:style w:type="paragraph" w:styleId="24">
    <w:name w:val="toc 2"/>
    <w:basedOn w:val="a"/>
    <w:next w:val="a"/>
    <w:autoRedefine/>
    <w:uiPriority w:val="39"/>
    <w:unhideWhenUsed/>
    <w:rsid w:val="00F307A0"/>
    <w:pPr>
      <w:tabs>
        <w:tab w:val="right" w:leader="dot" w:pos="9345"/>
      </w:tabs>
      <w:spacing w:line="360" w:lineRule="auto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F307A0"/>
    <w:pPr>
      <w:ind w:left="480"/>
    </w:pPr>
  </w:style>
  <w:style w:type="paragraph" w:customStyle="1" w:styleId="FR1">
    <w:name w:val="FR1"/>
    <w:rsid w:val="00F307A0"/>
    <w:pPr>
      <w:widowControl w:val="0"/>
      <w:autoSpaceDE w:val="0"/>
      <w:autoSpaceDN w:val="0"/>
      <w:adjustRightInd w:val="0"/>
      <w:spacing w:after="0" w:line="280" w:lineRule="auto"/>
      <w:ind w:left="600" w:right="600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F307A0"/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uiPriority w:val="99"/>
    <w:semiHidden/>
    <w:rsid w:val="00F307A0"/>
    <w:rPr>
      <w:rFonts w:ascii="Tahoma" w:eastAsia="Calibri" w:hAnsi="Tahoma" w:cs="Tahoma"/>
      <w:sz w:val="16"/>
      <w:szCs w:val="16"/>
    </w:rPr>
  </w:style>
  <w:style w:type="paragraph" w:customStyle="1" w:styleId="fr10">
    <w:name w:val="fr1"/>
    <w:basedOn w:val="a"/>
    <w:rsid w:val="00F307A0"/>
    <w:pPr>
      <w:spacing w:before="100" w:beforeAutospacing="1" w:after="100" w:afterAutospacing="1"/>
    </w:pPr>
  </w:style>
  <w:style w:type="character" w:customStyle="1" w:styleId="13">
    <w:name w:val="Основной текст с отступом Знак1"/>
    <w:aliases w:val="Основной текст с отступом Знак1 Знак Знак,Основной текст с отступом Знак Знак Знак Знак,Основной текст с отступом Знак1 Знак Знак Знак Знак Знак,Основной текст с отступом Знак Знак Знак Знак Знак Знак Знак"/>
    <w:basedOn w:val="a0"/>
    <w:locked/>
    <w:rsid w:val="00F30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F307A0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307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72.wmf"/><Relationship Id="rId159" Type="http://schemas.openxmlformats.org/officeDocument/2006/relationships/image" Target="media/image84.wmf"/><Relationship Id="rId170" Type="http://schemas.openxmlformats.org/officeDocument/2006/relationships/oleObject" Target="embeddings/oleObject77.bin"/><Relationship Id="rId191" Type="http://schemas.openxmlformats.org/officeDocument/2006/relationships/image" Target="media/image97.wmf"/><Relationship Id="rId205" Type="http://schemas.openxmlformats.org/officeDocument/2006/relationships/image" Target="media/image105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5.wmf"/><Relationship Id="rId107" Type="http://schemas.openxmlformats.org/officeDocument/2006/relationships/oleObject" Target="embeddings/oleObject48.bin"/><Relationship Id="rId268" Type="http://schemas.openxmlformats.org/officeDocument/2006/relationships/image" Target="media/image134.wmf"/><Relationship Id="rId289" Type="http://schemas.openxmlformats.org/officeDocument/2006/relationships/footer" Target="footer1.xml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79.wmf"/><Relationship Id="rId5" Type="http://schemas.openxmlformats.org/officeDocument/2006/relationships/image" Target="media/image1.wmf"/><Relationship Id="rId95" Type="http://schemas.openxmlformats.org/officeDocument/2006/relationships/image" Target="media/image49.wmf"/><Relationship Id="rId160" Type="http://schemas.openxmlformats.org/officeDocument/2006/relationships/oleObject" Target="embeddings/oleObject72.bin"/><Relationship Id="rId181" Type="http://schemas.openxmlformats.org/officeDocument/2006/relationships/image" Target="media/image94.wmf"/><Relationship Id="rId216" Type="http://schemas.openxmlformats.org/officeDocument/2006/relationships/oleObject" Target="embeddings/oleObject102.bin"/><Relationship Id="rId237" Type="http://schemas.openxmlformats.org/officeDocument/2006/relationships/image" Target="media/image120.wmf"/><Relationship Id="rId258" Type="http://schemas.openxmlformats.org/officeDocument/2006/relationships/oleObject" Target="embeddings/oleObject124.bin"/><Relationship Id="rId279" Type="http://schemas.openxmlformats.org/officeDocument/2006/relationships/image" Target="media/image138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3.bin"/><Relationship Id="rId139" Type="http://schemas.openxmlformats.org/officeDocument/2006/relationships/oleObject" Target="embeddings/oleObject63.bin"/><Relationship Id="rId290" Type="http://schemas.openxmlformats.org/officeDocument/2006/relationships/fontTable" Target="fontTable.xml"/><Relationship Id="rId85" Type="http://schemas.openxmlformats.org/officeDocument/2006/relationships/image" Target="media/image42.wmf"/><Relationship Id="rId150" Type="http://schemas.openxmlformats.org/officeDocument/2006/relationships/oleObject" Target="embeddings/oleObject67.bin"/><Relationship Id="rId171" Type="http://schemas.openxmlformats.org/officeDocument/2006/relationships/image" Target="media/image90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7.bin"/><Relationship Id="rId227" Type="http://schemas.openxmlformats.org/officeDocument/2006/relationships/image" Target="media/image115.wmf"/><Relationship Id="rId248" Type="http://schemas.openxmlformats.org/officeDocument/2006/relationships/oleObject" Target="embeddings/oleObject119.bin"/><Relationship Id="rId269" Type="http://schemas.openxmlformats.org/officeDocument/2006/relationships/oleObject" Target="embeddings/oleObject129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6.wmf"/><Relationship Id="rId129" Type="http://schemas.openxmlformats.org/officeDocument/2006/relationships/image" Target="media/image67.wmf"/><Relationship Id="rId280" Type="http://schemas.openxmlformats.org/officeDocument/2006/relationships/oleObject" Target="embeddings/oleObject136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7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73.wmf"/><Relationship Id="rId161" Type="http://schemas.openxmlformats.org/officeDocument/2006/relationships/image" Target="media/image85.wmf"/><Relationship Id="rId182" Type="http://schemas.openxmlformats.org/officeDocument/2006/relationships/oleObject" Target="embeddings/oleObject84.bin"/><Relationship Id="rId217" Type="http://schemas.openxmlformats.org/officeDocument/2006/relationships/image" Target="media/image111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4.bin"/><Relationship Id="rId259" Type="http://schemas.openxmlformats.org/officeDocument/2006/relationships/image" Target="media/image131.wmf"/><Relationship Id="rId23" Type="http://schemas.openxmlformats.org/officeDocument/2006/relationships/image" Target="media/image10.wmf"/><Relationship Id="rId119" Type="http://schemas.openxmlformats.org/officeDocument/2006/relationships/image" Target="media/image62.wmf"/><Relationship Id="rId270" Type="http://schemas.openxmlformats.org/officeDocument/2006/relationships/image" Target="media/image135.wmf"/><Relationship Id="rId291" Type="http://schemas.openxmlformats.org/officeDocument/2006/relationships/theme" Target="theme/theme1.xml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80.wmf"/><Relationship Id="rId172" Type="http://schemas.openxmlformats.org/officeDocument/2006/relationships/oleObject" Target="embeddings/oleObject78.bin"/><Relationship Id="rId193" Type="http://schemas.openxmlformats.org/officeDocument/2006/relationships/image" Target="media/image98.wmf"/><Relationship Id="rId207" Type="http://schemas.openxmlformats.org/officeDocument/2006/relationships/image" Target="media/image106.wmf"/><Relationship Id="rId228" Type="http://schemas.openxmlformats.org/officeDocument/2006/relationships/oleObject" Target="embeddings/oleObject109.bin"/><Relationship Id="rId249" Type="http://schemas.openxmlformats.org/officeDocument/2006/relationships/image" Target="media/image126.wmf"/><Relationship Id="rId13" Type="http://schemas.openxmlformats.org/officeDocument/2006/relationships/image" Target="media/image5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5.bin"/><Relationship Id="rId281" Type="http://schemas.openxmlformats.org/officeDocument/2006/relationships/image" Target="media/image139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50.wmf"/><Relationship Id="rId104" Type="http://schemas.openxmlformats.org/officeDocument/2006/relationships/image" Target="media/image54.wmf"/><Relationship Id="rId120" Type="http://schemas.openxmlformats.org/officeDocument/2006/relationships/oleObject" Target="embeddings/oleObject54.bin"/><Relationship Id="rId125" Type="http://schemas.openxmlformats.org/officeDocument/2006/relationships/image" Target="media/image65.wmf"/><Relationship Id="rId141" Type="http://schemas.openxmlformats.org/officeDocument/2006/relationships/oleObject" Target="embeddings/oleObject64.bin"/><Relationship Id="rId146" Type="http://schemas.openxmlformats.org/officeDocument/2006/relationships/image" Target="media/image77.wmf"/><Relationship Id="rId167" Type="http://schemas.openxmlformats.org/officeDocument/2006/relationships/image" Target="media/image88.wmf"/><Relationship Id="rId188" Type="http://schemas.openxmlformats.org/officeDocument/2006/relationships/oleObject" Target="embeddings/oleObject88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7.wmf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5.bin"/><Relationship Id="rId213" Type="http://schemas.openxmlformats.org/officeDocument/2006/relationships/image" Target="media/image109.wmf"/><Relationship Id="rId218" Type="http://schemas.openxmlformats.org/officeDocument/2006/relationships/oleObject" Target="embeddings/oleObject103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21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0.bin"/><Relationship Id="rId255" Type="http://schemas.openxmlformats.org/officeDocument/2006/relationships/image" Target="media/image129.wmf"/><Relationship Id="rId271" Type="http://schemas.openxmlformats.org/officeDocument/2006/relationships/oleObject" Target="embeddings/oleObject130.bin"/><Relationship Id="rId276" Type="http://schemas.openxmlformats.org/officeDocument/2006/relationships/image" Target="media/image137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3.wmf"/><Relationship Id="rId110" Type="http://schemas.openxmlformats.org/officeDocument/2006/relationships/image" Target="media/image57.wmf"/><Relationship Id="rId115" Type="http://schemas.openxmlformats.org/officeDocument/2006/relationships/image" Target="media/image60.wmf"/><Relationship Id="rId131" Type="http://schemas.openxmlformats.org/officeDocument/2006/relationships/oleObject" Target="embeddings/oleObject60.bin"/><Relationship Id="rId136" Type="http://schemas.openxmlformats.org/officeDocument/2006/relationships/image" Target="media/image70.wmf"/><Relationship Id="rId157" Type="http://schemas.openxmlformats.org/officeDocument/2006/relationships/image" Target="media/image83.wmf"/><Relationship Id="rId178" Type="http://schemas.openxmlformats.org/officeDocument/2006/relationships/oleObject" Target="embeddings/oleObject82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68.bin"/><Relationship Id="rId173" Type="http://schemas.openxmlformats.org/officeDocument/2006/relationships/image" Target="media/image91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102.wmf"/><Relationship Id="rId203" Type="http://schemas.openxmlformats.org/officeDocument/2006/relationships/image" Target="media/image104.wmf"/><Relationship Id="rId208" Type="http://schemas.openxmlformats.org/officeDocument/2006/relationships/oleObject" Target="embeddings/oleObject98.bin"/><Relationship Id="rId229" Type="http://schemas.openxmlformats.org/officeDocument/2006/relationships/image" Target="media/image116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4.wmf"/><Relationship Id="rId261" Type="http://schemas.openxmlformats.org/officeDocument/2006/relationships/image" Target="media/image132.wmf"/><Relationship Id="rId266" Type="http://schemas.openxmlformats.org/officeDocument/2006/relationships/oleObject" Target="embeddings/oleObject127.bin"/><Relationship Id="rId287" Type="http://schemas.openxmlformats.org/officeDocument/2006/relationships/hyperlink" Target="http://www.zone-x.ru/showTov.asp?FND=&amp;Cat_id=1056507" TargetMode="External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7.bin"/><Relationship Id="rId147" Type="http://schemas.openxmlformats.org/officeDocument/2006/relationships/image" Target="media/image78.wmf"/><Relationship Id="rId168" Type="http://schemas.openxmlformats.org/officeDocument/2006/relationships/oleObject" Target="embeddings/oleObject76.bin"/><Relationship Id="rId282" Type="http://schemas.openxmlformats.org/officeDocument/2006/relationships/oleObject" Target="embeddings/oleObject137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5.png"/><Relationship Id="rId93" Type="http://schemas.openxmlformats.org/officeDocument/2006/relationships/image" Target="media/image48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3.wmf"/><Relationship Id="rId142" Type="http://schemas.openxmlformats.org/officeDocument/2006/relationships/image" Target="media/image74.wmf"/><Relationship Id="rId163" Type="http://schemas.openxmlformats.org/officeDocument/2006/relationships/image" Target="media/image86.wmf"/><Relationship Id="rId184" Type="http://schemas.openxmlformats.org/officeDocument/2006/relationships/image" Target="media/image95.wmf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1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9.wmf"/><Relationship Id="rId251" Type="http://schemas.openxmlformats.org/officeDocument/2006/relationships/image" Target="media/image127.wmf"/><Relationship Id="rId256" Type="http://schemas.openxmlformats.org/officeDocument/2006/relationships/oleObject" Target="embeddings/oleObject123.bin"/><Relationship Id="rId277" Type="http://schemas.openxmlformats.org/officeDocument/2006/relationships/oleObject" Target="embeddings/oleObject134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png"/><Relationship Id="rId116" Type="http://schemas.openxmlformats.org/officeDocument/2006/relationships/oleObject" Target="embeddings/oleObject52.bin"/><Relationship Id="rId137" Type="http://schemas.openxmlformats.org/officeDocument/2006/relationships/image" Target="media/image71.wmf"/><Relationship Id="rId158" Type="http://schemas.openxmlformats.org/officeDocument/2006/relationships/oleObject" Target="embeddings/oleObject71.bin"/><Relationship Id="rId272" Type="http://schemas.openxmlformats.org/officeDocument/2006/relationships/oleObject" Target="embeddings/oleObject13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8.wmf"/><Relationship Id="rId132" Type="http://schemas.openxmlformats.org/officeDocument/2006/relationships/image" Target="media/image68.wmf"/><Relationship Id="rId153" Type="http://schemas.openxmlformats.org/officeDocument/2006/relationships/image" Target="media/image81.wmf"/><Relationship Id="rId174" Type="http://schemas.openxmlformats.org/officeDocument/2006/relationships/oleObject" Target="embeddings/oleObject79.bin"/><Relationship Id="rId179" Type="http://schemas.openxmlformats.org/officeDocument/2006/relationships/image" Target="media/image93.wmf"/><Relationship Id="rId195" Type="http://schemas.openxmlformats.org/officeDocument/2006/relationships/image" Target="media/image99.wmf"/><Relationship Id="rId209" Type="http://schemas.openxmlformats.org/officeDocument/2006/relationships/image" Target="media/image107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6.bin"/><Relationship Id="rId220" Type="http://schemas.openxmlformats.org/officeDocument/2006/relationships/image" Target="media/image112.wmf"/><Relationship Id="rId225" Type="http://schemas.openxmlformats.org/officeDocument/2006/relationships/image" Target="media/image114.wmf"/><Relationship Id="rId241" Type="http://schemas.openxmlformats.org/officeDocument/2006/relationships/image" Target="media/image122.wmf"/><Relationship Id="rId246" Type="http://schemas.openxmlformats.org/officeDocument/2006/relationships/oleObject" Target="embeddings/oleObject118.bin"/><Relationship Id="rId267" Type="http://schemas.openxmlformats.org/officeDocument/2006/relationships/oleObject" Target="embeddings/oleObject128.bin"/><Relationship Id="rId288" Type="http://schemas.openxmlformats.org/officeDocument/2006/relationships/hyperlink" Target="http://kirovstat.gks.ru/" TargetMode="Externa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5.wmf"/><Relationship Id="rId127" Type="http://schemas.openxmlformats.org/officeDocument/2006/relationships/image" Target="media/image66.wmf"/><Relationship Id="rId262" Type="http://schemas.openxmlformats.org/officeDocument/2006/relationships/oleObject" Target="embeddings/oleObject126.bin"/><Relationship Id="rId283" Type="http://schemas.openxmlformats.org/officeDocument/2006/relationships/image" Target="media/image140.png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2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5.bin"/><Relationship Id="rId148" Type="http://schemas.openxmlformats.org/officeDocument/2006/relationships/oleObject" Target="embeddings/oleObject66.bin"/><Relationship Id="rId164" Type="http://schemas.openxmlformats.org/officeDocument/2006/relationships/oleObject" Target="embeddings/oleObject74.bin"/><Relationship Id="rId169" Type="http://schemas.openxmlformats.org/officeDocument/2006/relationships/image" Target="media/image89.wmf"/><Relationship Id="rId185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99.bin"/><Relationship Id="rId215" Type="http://schemas.openxmlformats.org/officeDocument/2006/relationships/image" Target="media/image110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30.wmf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7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2.bin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69.bin"/><Relationship Id="rId175" Type="http://schemas.openxmlformats.org/officeDocument/2006/relationships/oleObject" Target="embeddings/oleObject80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6.bin"/><Relationship Id="rId263" Type="http://schemas.openxmlformats.org/officeDocument/2006/relationships/chart" Target="charts/chart1.xml"/><Relationship Id="rId284" Type="http://schemas.openxmlformats.org/officeDocument/2006/relationships/image" Target="media/image141.png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4.wmf"/><Relationship Id="rId144" Type="http://schemas.openxmlformats.org/officeDocument/2006/relationships/image" Target="media/image75.wmf"/><Relationship Id="rId90" Type="http://schemas.openxmlformats.org/officeDocument/2006/relationships/image" Target="media/image45.wmf"/><Relationship Id="rId165" Type="http://schemas.openxmlformats.org/officeDocument/2006/relationships/image" Target="media/image87.wmf"/><Relationship Id="rId186" Type="http://schemas.openxmlformats.org/officeDocument/2006/relationships/oleObject" Target="embeddings/oleObject87.bin"/><Relationship Id="rId211" Type="http://schemas.openxmlformats.org/officeDocument/2006/relationships/image" Target="media/image108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8.wmf"/><Relationship Id="rId274" Type="http://schemas.openxmlformats.org/officeDocument/2006/relationships/image" Target="media/image13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9.wmf"/><Relationship Id="rId134" Type="http://schemas.openxmlformats.org/officeDocument/2006/relationships/image" Target="media/image69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82.wmf"/><Relationship Id="rId176" Type="http://schemas.openxmlformats.org/officeDocument/2006/relationships/oleObject" Target="embeddings/oleObject81.bin"/><Relationship Id="rId197" Type="http://schemas.openxmlformats.org/officeDocument/2006/relationships/image" Target="media/image100.wmf"/><Relationship Id="rId201" Type="http://schemas.openxmlformats.org/officeDocument/2006/relationships/image" Target="media/image103.wmf"/><Relationship Id="rId222" Type="http://schemas.openxmlformats.org/officeDocument/2006/relationships/image" Target="media/image113.wmf"/><Relationship Id="rId243" Type="http://schemas.openxmlformats.org/officeDocument/2006/relationships/image" Target="media/image123.wmf"/><Relationship Id="rId264" Type="http://schemas.openxmlformats.org/officeDocument/2006/relationships/hyperlink" Target="http://www.gks.ru/" TargetMode="External"/><Relationship Id="rId285" Type="http://schemas.openxmlformats.org/officeDocument/2006/relationships/chart" Target="charts/chart2.xml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3.wmf"/><Relationship Id="rId124" Type="http://schemas.openxmlformats.org/officeDocument/2006/relationships/oleObject" Target="embeddings/oleObject56.bin"/><Relationship Id="rId70" Type="http://schemas.openxmlformats.org/officeDocument/2006/relationships/image" Target="media/image34.wmf"/><Relationship Id="rId91" Type="http://schemas.openxmlformats.org/officeDocument/2006/relationships/image" Target="media/image46.wmf"/><Relationship Id="rId145" Type="http://schemas.openxmlformats.org/officeDocument/2006/relationships/image" Target="media/image76.wmf"/><Relationship Id="rId166" Type="http://schemas.openxmlformats.org/officeDocument/2006/relationships/oleObject" Target="embeddings/oleObject75.bin"/><Relationship Id="rId187" Type="http://schemas.openxmlformats.org/officeDocument/2006/relationships/image" Target="media/image9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8.wmf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3.bin"/><Relationship Id="rId60" Type="http://schemas.openxmlformats.org/officeDocument/2006/relationships/oleObject" Target="embeddings/oleObject28.bin"/><Relationship Id="rId81" Type="http://schemas.openxmlformats.org/officeDocument/2006/relationships/image" Target="media/image40.wmf"/><Relationship Id="rId135" Type="http://schemas.openxmlformats.org/officeDocument/2006/relationships/oleObject" Target="embeddings/oleObject62.bin"/><Relationship Id="rId156" Type="http://schemas.openxmlformats.org/officeDocument/2006/relationships/oleObject" Target="embeddings/oleObject70.bin"/><Relationship Id="rId177" Type="http://schemas.openxmlformats.org/officeDocument/2006/relationships/image" Target="media/image92.wmf"/><Relationship Id="rId198" Type="http://schemas.openxmlformats.org/officeDocument/2006/relationships/image" Target="media/image101.wmf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6.bin"/><Relationship Id="rId244" Type="http://schemas.openxmlformats.org/officeDocument/2006/relationships/oleObject" Target="embeddings/oleObject117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33.wmf"/><Relationship Id="rId286" Type="http://schemas.openxmlformats.org/officeDocument/2006/relationships/oleObject" Target="embeddings/oleObject138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>
        <c:manualLayout>
          <c:layoutTarget val="inner"/>
          <c:xMode val="edge"/>
          <c:yMode val="edge"/>
          <c:x val="0.16316359211759321"/>
          <c:y val="2.447035205870603E-2"/>
          <c:w val="0.70767234024698955"/>
          <c:h val="0.77678406478260009"/>
        </c:manualLayout>
      </c:layout>
      <c:barChart>
        <c:barDir val="col"/>
        <c:grouping val="clustered"/>
        <c:ser>
          <c:idx val="0"/>
          <c:order val="0"/>
          <c:val>
            <c:numRef>
              <c:f>Лист1!$C$9:$C$16</c:f>
              <c:numCache>
                <c:formatCode>General</c:formatCode>
                <c:ptCount val="8"/>
                <c:pt idx="0">
                  <c:v>345</c:v>
                </c:pt>
                <c:pt idx="1">
                  <c:v>344</c:v>
                </c:pt>
                <c:pt idx="2">
                  <c:v>348</c:v>
                </c:pt>
                <c:pt idx="3">
                  <c:v>351</c:v>
                </c:pt>
                <c:pt idx="4">
                  <c:v>357</c:v>
                </c:pt>
                <c:pt idx="5">
                  <c:v>360</c:v>
                </c:pt>
                <c:pt idx="6">
                  <c:v>363</c:v>
                </c:pt>
                <c:pt idx="7">
                  <c:v>366</c:v>
                </c:pt>
              </c:numCache>
            </c:numRef>
          </c:val>
        </c:ser>
        <c:axId val="186962304"/>
        <c:axId val="186964224"/>
      </c:barChart>
      <c:catAx>
        <c:axId val="186962304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Годы</a:t>
                </a:r>
              </a:p>
            </c:rich>
          </c:tx>
          <c:spPr>
            <a:ln>
              <a:prstDash val="sysDot"/>
            </a:ln>
          </c:spPr>
        </c:title>
        <c:tickLblPos val="nextTo"/>
        <c:crossAx val="186964224"/>
        <c:crosses val="autoZero"/>
        <c:auto val="1"/>
        <c:lblAlgn val="ctr"/>
        <c:lblOffset val="100"/>
      </c:catAx>
      <c:valAx>
        <c:axId val="18696422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Численность экономически активного населения, тыс.чел.</a:t>
                </a:r>
              </a:p>
            </c:rich>
          </c:tx>
        </c:title>
        <c:numFmt formatCode="General" sourceLinked="1"/>
        <c:tickLblPos val="nextTo"/>
        <c:crossAx val="1869623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Экономически активное население Кировской области 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cat>
            <c:numRef>
              <c:f>Лист1!$A$6:$A$11</c:f>
              <c:numCache>
                <c:formatCode>General</c:formatCode>
                <c:ptCount val="6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</c:numCache>
            </c:numRef>
          </c:cat>
          <c:val>
            <c:numRef>
              <c:f>Лист1!$B$6:$B$11</c:f>
              <c:numCache>
                <c:formatCode>General</c:formatCode>
                <c:ptCount val="6"/>
                <c:pt idx="0">
                  <c:v>779.9</c:v>
                </c:pt>
                <c:pt idx="1">
                  <c:v>761</c:v>
                </c:pt>
                <c:pt idx="2">
                  <c:v>763.9</c:v>
                </c:pt>
                <c:pt idx="3">
                  <c:v>745</c:v>
                </c:pt>
                <c:pt idx="4">
                  <c:v>735.9</c:v>
                </c:pt>
                <c:pt idx="5">
                  <c:v>710.5</c:v>
                </c:pt>
              </c:numCache>
            </c:numRef>
          </c:val>
        </c:ser>
        <c:ser>
          <c:idx val="1"/>
          <c:order val="1"/>
          <c:cat>
            <c:numRef>
              <c:f>Лист1!$A$6:$A$11</c:f>
              <c:numCache>
                <c:formatCode>General</c:formatCode>
                <c:ptCount val="6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  <c:pt idx="5">
                  <c:v>2011</c:v>
                </c:pt>
              </c:numCache>
            </c:numRef>
          </c:cat>
          <c:val>
            <c:numRef>
              <c:f>Лист1!$C$6:$C$11</c:f>
              <c:numCache>
                <c:formatCode>General</c:formatCode>
                <c:ptCount val="6"/>
              </c:numCache>
            </c:numRef>
          </c:val>
        </c:ser>
        <c:overlap val="100"/>
        <c:axId val="128715392"/>
        <c:axId val="128721664"/>
      </c:barChart>
      <c:catAx>
        <c:axId val="1287153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годы</a:t>
                </a:r>
              </a:p>
            </c:rich>
          </c:tx>
          <c:layout>
            <c:manualLayout>
              <c:xMode val="edge"/>
              <c:yMode val="edge"/>
              <c:x val="0.49737170180958662"/>
              <c:y val="0.94120559621473965"/>
            </c:manualLayout>
          </c:layout>
        </c:title>
        <c:numFmt formatCode="General" sourceLinked="1"/>
        <c:majorTickMark val="none"/>
        <c:tickLblPos val="nextTo"/>
        <c:crossAx val="128721664"/>
        <c:crosses val="autoZero"/>
        <c:auto val="1"/>
        <c:lblAlgn val="ctr"/>
        <c:lblOffset val="100"/>
      </c:catAx>
      <c:valAx>
        <c:axId val="12872166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Численность экономически  активного </a:t>
                </a:r>
              </a:p>
              <a:p>
                <a:pPr>
                  <a:defRPr/>
                </a:pPr>
                <a:r>
                  <a:rPr lang="ru-RU"/>
                  <a:t>населения,</a:t>
                </a:r>
                <a:r>
                  <a:rPr lang="ru-RU" baseline="0"/>
                  <a:t> тыс. чел</a:t>
                </a:r>
                <a:endParaRPr lang="ru-RU"/>
              </a:p>
            </c:rich>
          </c:tx>
        </c:title>
        <c:numFmt formatCode="General" sourceLinked="1"/>
        <c:majorTickMark val="none"/>
        <c:tickLblPos val="nextTo"/>
        <c:crossAx val="128715392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60</Pages>
  <Words>10673</Words>
  <Characters>60838</Characters>
  <Application>Microsoft Office Word</Application>
  <DocSecurity>0</DocSecurity>
  <Lines>506</Lines>
  <Paragraphs>142</Paragraphs>
  <ScaleCrop>false</ScaleCrop>
  <Company/>
  <LinksUpToDate>false</LinksUpToDate>
  <CharactersWithSpaces>71369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</cp:revision>
  <dcterms:created xsi:type="dcterms:W3CDTF">2013-11-28T05:46:00Z</dcterms:created>
  <dcterms:modified xsi:type="dcterms:W3CDTF">2013-11-28T05:50:00Z</dcterms:modified>
</cp:coreProperties>
</file>