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703" w:rsidRPr="00660497" w:rsidRDefault="00660497" w:rsidP="00660497">
      <w:pPr>
        <w:jc w:val="center"/>
        <w:rPr>
          <w:rFonts w:ascii="Times New Roman" w:hAnsi="Times New Roman" w:cs="Times New Roman"/>
          <w:sz w:val="28"/>
          <w:szCs w:val="28"/>
        </w:rPr>
      </w:pPr>
      <w:r w:rsidRPr="00660497">
        <w:rPr>
          <w:rFonts w:ascii="Times New Roman" w:hAnsi="Times New Roman" w:cs="Times New Roman"/>
          <w:sz w:val="28"/>
          <w:szCs w:val="28"/>
        </w:rPr>
        <w:t>Содержание</w:t>
      </w:r>
    </w:p>
    <w:p w:rsidR="00660497" w:rsidRPr="00660497" w:rsidRDefault="00660497" w:rsidP="00660497">
      <w:pPr>
        <w:rPr>
          <w:rFonts w:ascii="Times New Roman" w:hAnsi="Times New Roman" w:cs="Times New Roman"/>
          <w:sz w:val="28"/>
          <w:szCs w:val="28"/>
        </w:rPr>
      </w:pPr>
    </w:p>
    <w:p w:rsidR="00660497" w:rsidRPr="00660497" w:rsidRDefault="00660497" w:rsidP="006604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60497">
        <w:rPr>
          <w:rFonts w:ascii="Times New Roman" w:hAnsi="Times New Roman" w:cs="Times New Roman"/>
          <w:sz w:val="28"/>
          <w:szCs w:val="28"/>
        </w:rPr>
        <w:t xml:space="preserve">Контрольный теоретический вопрос. Внешняя торговля России: структура и динамика. Место России на мировом рынке товаров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60497">
        <w:rPr>
          <w:rFonts w:ascii="Times New Roman" w:hAnsi="Times New Roman" w:cs="Times New Roman"/>
          <w:sz w:val="28"/>
          <w:szCs w:val="28"/>
        </w:rPr>
        <w:t>слуг...</w:t>
      </w:r>
      <w:r>
        <w:rPr>
          <w:rFonts w:ascii="Times New Roman" w:hAnsi="Times New Roman" w:cs="Times New Roman"/>
          <w:sz w:val="28"/>
          <w:szCs w:val="28"/>
        </w:rPr>
        <w:t>...........................</w:t>
      </w:r>
      <w:r w:rsidR="001B2BA2">
        <w:rPr>
          <w:rFonts w:ascii="Times New Roman" w:hAnsi="Times New Roman" w:cs="Times New Roman"/>
          <w:sz w:val="28"/>
          <w:szCs w:val="28"/>
        </w:rPr>
        <w:t>3</w:t>
      </w:r>
    </w:p>
    <w:p w:rsidR="00660497" w:rsidRPr="00660497" w:rsidRDefault="00660497" w:rsidP="00660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60497">
        <w:rPr>
          <w:rFonts w:ascii="Times New Roman" w:hAnsi="Times New Roman" w:cs="Times New Roman"/>
          <w:sz w:val="28"/>
          <w:szCs w:val="28"/>
        </w:rPr>
        <w:t>Контрольные тестовые задания...............................................................</w:t>
      </w:r>
      <w:r w:rsidR="001B2BA2">
        <w:rPr>
          <w:rFonts w:ascii="Times New Roman" w:hAnsi="Times New Roman" w:cs="Times New Roman"/>
          <w:sz w:val="28"/>
          <w:szCs w:val="28"/>
        </w:rPr>
        <w:t>.............12</w:t>
      </w:r>
    </w:p>
    <w:p w:rsidR="00660497" w:rsidRPr="00660497" w:rsidRDefault="00660497" w:rsidP="00660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660497">
        <w:rPr>
          <w:rFonts w:ascii="Times New Roman" w:hAnsi="Times New Roman" w:cs="Times New Roman"/>
          <w:sz w:val="28"/>
          <w:szCs w:val="28"/>
        </w:rPr>
        <w:t>Задача.......................................................................................................</w:t>
      </w:r>
      <w:r w:rsidR="00736428">
        <w:rPr>
          <w:rFonts w:ascii="Times New Roman" w:hAnsi="Times New Roman" w:cs="Times New Roman"/>
          <w:sz w:val="28"/>
          <w:szCs w:val="28"/>
        </w:rPr>
        <w:t>...............13</w:t>
      </w:r>
    </w:p>
    <w:p w:rsidR="001A7A9B" w:rsidRDefault="00660497" w:rsidP="00660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660497">
        <w:rPr>
          <w:rFonts w:ascii="Times New Roman" w:hAnsi="Times New Roman" w:cs="Times New Roman"/>
          <w:sz w:val="28"/>
          <w:szCs w:val="28"/>
        </w:rPr>
        <w:t>Список использованной литературы......................................................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...........</w:t>
      </w:r>
      <w:r w:rsidR="000B6426">
        <w:rPr>
          <w:rFonts w:ascii="Times New Roman" w:hAnsi="Times New Roman" w:cs="Times New Roman"/>
          <w:sz w:val="28"/>
          <w:szCs w:val="28"/>
        </w:rPr>
        <w:t>..15</w:t>
      </w:r>
    </w:p>
    <w:p w:rsidR="001A7A9B" w:rsidRDefault="001A7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60497" w:rsidRDefault="001A7A9B" w:rsidP="00527537">
      <w:pPr>
        <w:pStyle w:val="a3"/>
        <w:numPr>
          <w:ilvl w:val="0"/>
          <w:numId w:val="3"/>
        </w:num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A9B">
        <w:rPr>
          <w:rFonts w:ascii="Times New Roman" w:hAnsi="Times New Roman" w:cs="Times New Roman"/>
          <w:b/>
          <w:sz w:val="28"/>
          <w:szCs w:val="28"/>
        </w:rPr>
        <w:lastRenderedPageBreak/>
        <w:t>Контрольный теоретический вопрос. Внешняя торговля России: структура и динамика. Место России на мировом рынке товаров и услуг</w:t>
      </w:r>
    </w:p>
    <w:p w:rsidR="00721C2D" w:rsidRDefault="00193772" w:rsidP="00721C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C2D">
        <w:rPr>
          <w:rFonts w:ascii="Times New Roman" w:hAnsi="Times New Roman" w:cs="Times New Roman"/>
          <w:sz w:val="28"/>
          <w:szCs w:val="28"/>
        </w:rPr>
        <w:t>Внешняя торговля - торговля между странами, состоящая из экспорта и импорта товаров и услуг. Осуществляется преимущественно через коммерческие сделки, оформляемые внешнеторговыми контрактами. Внешняя торговля страны регулируется государством. Для этого используются такие средства, как таможенный тариф, лицензирование, контингентирование и другие нетарифные ограничения,  прямое и косвенное субсидирован</w:t>
      </w:r>
      <w:r w:rsidR="00721C2D">
        <w:rPr>
          <w:rFonts w:ascii="Times New Roman" w:hAnsi="Times New Roman" w:cs="Times New Roman"/>
          <w:sz w:val="28"/>
          <w:szCs w:val="28"/>
        </w:rPr>
        <w:t xml:space="preserve">ие экспорта и другие средства. </w:t>
      </w:r>
    </w:p>
    <w:p w:rsidR="00193772" w:rsidRPr="00721C2D" w:rsidRDefault="00193772" w:rsidP="00721C2D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1C2D">
        <w:rPr>
          <w:rFonts w:ascii="Times New Roman" w:hAnsi="Times New Roman" w:cs="Times New Roman"/>
          <w:sz w:val="28"/>
          <w:szCs w:val="28"/>
        </w:rPr>
        <w:t>Какое место Россия в мировой экономическ</w:t>
      </w:r>
      <w:r w:rsidR="00CD333D">
        <w:rPr>
          <w:rFonts w:ascii="Times New Roman" w:hAnsi="Times New Roman" w:cs="Times New Roman"/>
          <w:sz w:val="28"/>
          <w:szCs w:val="28"/>
        </w:rPr>
        <w:t>ой системе займет сегодня волнуе</w:t>
      </w:r>
      <w:r w:rsidRPr="00721C2D">
        <w:rPr>
          <w:rFonts w:ascii="Times New Roman" w:hAnsi="Times New Roman" w:cs="Times New Roman"/>
          <w:sz w:val="28"/>
          <w:szCs w:val="28"/>
        </w:rPr>
        <w:t>т не только Россию, но и весь мир. Россия всегда занимала одно из ключевых мест в мировой экономике, и от того, какими темпами и в каком направлении пойдет дальше российская экономика зависит очень многое. В связи с этим могут измениться соотношение сил, сложившееся на мировых рынках, пропорции мирового хозяйства и перераспределиться выгоды от международных хозяйственных связей, что небезразлично всем странам-участникам.</w:t>
      </w:r>
    </w:p>
    <w:p w:rsidR="00193772" w:rsidRPr="00721C2D" w:rsidRDefault="00193772" w:rsidP="00193772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721C2D">
        <w:rPr>
          <w:rFonts w:ascii="Times New Roman" w:hAnsi="Times New Roman"/>
          <w:snapToGrid w:val="0"/>
          <w:sz w:val="28"/>
          <w:szCs w:val="28"/>
        </w:rPr>
        <w:t>Два встречных потока товаров и услуг образуют экспорт и импорт каждой страны. Экспорт  - это продажа и вывоз товаров за границу, импорт</w:t>
      </w:r>
      <w:r w:rsidRPr="00721C2D">
        <w:rPr>
          <w:rFonts w:ascii="Times New Roman" w:hAnsi="Times New Roman"/>
          <w:i/>
          <w:snapToGrid w:val="0"/>
          <w:sz w:val="28"/>
          <w:szCs w:val="28"/>
        </w:rPr>
        <w:t xml:space="preserve"> —</w:t>
      </w:r>
      <w:r w:rsidRPr="00721C2D">
        <w:rPr>
          <w:rFonts w:ascii="Times New Roman" w:hAnsi="Times New Roman"/>
          <w:snapToGrid w:val="0"/>
          <w:sz w:val="28"/>
          <w:szCs w:val="28"/>
        </w:rPr>
        <w:t xml:space="preserve"> это покупка и ввоз товаров из-за рубежа. Раз</w:t>
      </w:r>
      <w:r w:rsidRPr="00721C2D">
        <w:rPr>
          <w:rFonts w:ascii="Times New Roman" w:hAnsi="Times New Roman"/>
          <w:snapToGrid w:val="0"/>
          <w:sz w:val="28"/>
          <w:szCs w:val="28"/>
        </w:rPr>
        <w:softHyphen/>
        <w:t>ность стоимостных оценок экспорта и импорта образует торговое сальдо, а сумма их оценок является внешнеторговым оборотом.</w:t>
      </w:r>
    </w:p>
    <w:p w:rsidR="00193772" w:rsidRDefault="00193772" w:rsidP="00193772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721C2D">
        <w:rPr>
          <w:rFonts w:ascii="Times New Roman" w:hAnsi="Times New Roman"/>
          <w:snapToGrid w:val="0"/>
          <w:sz w:val="28"/>
          <w:szCs w:val="28"/>
        </w:rPr>
        <w:t>На мировом рынке, как</w:t>
      </w:r>
      <w:r>
        <w:rPr>
          <w:rFonts w:ascii="Times New Roman" w:hAnsi="Times New Roman"/>
          <w:snapToGrid w:val="0"/>
          <w:sz w:val="28"/>
          <w:szCs w:val="28"/>
        </w:rPr>
        <w:t xml:space="preserve"> и на любом другом, формируется спрос и предложение и поддерживается стремление к рыночному равнове</w:t>
      </w:r>
      <w:r>
        <w:rPr>
          <w:rFonts w:ascii="Times New Roman" w:hAnsi="Times New Roman"/>
          <w:snapToGrid w:val="0"/>
          <w:sz w:val="28"/>
          <w:szCs w:val="28"/>
        </w:rPr>
        <w:softHyphen/>
        <w:t>сию.</w:t>
      </w:r>
    </w:p>
    <w:p w:rsidR="00193772" w:rsidRDefault="00193772" w:rsidP="00193772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Все </w:t>
      </w:r>
      <w:r w:rsidRPr="00721C2D">
        <w:rPr>
          <w:rFonts w:ascii="Times New Roman" w:hAnsi="Times New Roman"/>
          <w:snapToGrid w:val="0"/>
          <w:sz w:val="28"/>
          <w:szCs w:val="28"/>
        </w:rPr>
        <w:t>развивающиеся страны, специализирующиеся в основном на вы</w:t>
      </w:r>
      <w:r w:rsidRPr="00721C2D">
        <w:rPr>
          <w:rFonts w:ascii="Times New Roman" w:hAnsi="Times New Roman"/>
          <w:snapToGrid w:val="0"/>
          <w:sz w:val="28"/>
          <w:szCs w:val="28"/>
        </w:rPr>
        <w:softHyphen/>
        <w:t>возе сырья и трудоемких товаров, торгуют на рынке базовых товаров. Здесь основную часть своего экспорта продает и Россия. Конкуренто</w:t>
      </w:r>
      <w:r w:rsidRPr="00721C2D">
        <w:rPr>
          <w:rFonts w:ascii="Times New Roman" w:hAnsi="Times New Roman"/>
          <w:snapToGrid w:val="0"/>
          <w:sz w:val="28"/>
          <w:szCs w:val="28"/>
        </w:rPr>
        <w:softHyphen/>
        <w:t>способность таких товаров зависит в основном от двух факторов: каче</w:t>
      </w:r>
      <w:r w:rsidRPr="00721C2D">
        <w:rPr>
          <w:rFonts w:ascii="Times New Roman" w:hAnsi="Times New Roman"/>
          <w:snapToGrid w:val="0"/>
          <w:sz w:val="28"/>
          <w:szCs w:val="28"/>
        </w:rPr>
        <w:softHyphen/>
        <w:t>ства и издержек на производство, транспортировку и хранение</w:t>
      </w:r>
      <w:r>
        <w:rPr>
          <w:rFonts w:ascii="Times New Roman" w:hAnsi="Times New Roman"/>
          <w:snapToGrid w:val="0"/>
          <w:sz w:val="28"/>
          <w:szCs w:val="28"/>
        </w:rPr>
        <w:t xml:space="preserve">. Так как качество аналогичных товаров приблизительно одинаково, то фактором становятся издержки, на </w:t>
      </w:r>
      <w:r>
        <w:rPr>
          <w:rFonts w:ascii="Times New Roman" w:hAnsi="Times New Roman"/>
          <w:snapToGrid w:val="0"/>
          <w:sz w:val="28"/>
          <w:szCs w:val="28"/>
        </w:rPr>
        <w:lastRenderedPageBreak/>
        <w:t>основе которых формируются цены. И в ре</w:t>
      </w:r>
      <w:r>
        <w:rPr>
          <w:rFonts w:ascii="Times New Roman" w:hAnsi="Times New Roman"/>
          <w:snapToGrid w:val="0"/>
          <w:sz w:val="28"/>
          <w:szCs w:val="28"/>
        </w:rPr>
        <w:softHyphen/>
        <w:t>зультате ценовой конкуренции побеждает страна, у которой выше про</w:t>
      </w:r>
      <w:r>
        <w:rPr>
          <w:rFonts w:ascii="Times New Roman" w:hAnsi="Times New Roman"/>
          <w:snapToGrid w:val="0"/>
          <w:sz w:val="28"/>
          <w:szCs w:val="28"/>
        </w:rPr>
        <w:softHyphen/>
        <w:t>изводительность труда, ниже уровень заработной платы, лучше оснаще</w:t>
      </w:r>
      <w:r>
        <w:rPr>
          <w:rFonts w:ascii="Times New Roman" w:hAnsi="Times New Roman"/>
          <w:snapToGrid w:val="0"/>
          <w:sz w:val="28"/>
          <w:szCs w:val="28"/>
        </w:rPr>
        <w:softHyphen/>
        <w:t>но или организовано производство. Так что и на этом рынке конкурен</w:t>
      </w:r>
      <w:r>
        <w:rPr>
          <w:rFonts w:ascii="Times New Roman" w:hAnsi="Times New Roman"/>
          <w:snapToGrid w:val="0"/>
          <w:sz w:val="28"/>
          <w:szCs w:val="28"/>
        </w:rPr>
        <w:softHyphen/>
        <w:t>ция достаточно жесткая. В современных условиях она еще усиливается в связи с тем что сокращается доля этого рынка в общем объеме про</w:t>
      </w:r>
      <w:r>
        <w:rPr>
          <w:rFonts w:ascii="Times New Roman" w:hAnsi="Times New Roman"/>
          <w:snapToGrid w:val="0"/>
          <w:sz w:val="28"/>
          <w:szCs w:val="28"/>
        </w:rPr>
        <w:softHyphen/>
        <w:t>даж, а количество участников увеличивается за счет стран с переходной экономикой, и прежде всего - бывших союзных республик.</w:t>
      </w:r>
    </w:p>
    <w:p w:rsidR="00527537" w:rsidRDefault="00193772" w:rsidP="00040F2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С некоторыми товарами Россия может появиться и на отдельных рынках готовых товаров, но говорить о завоевании прочных позиций на этих рынках пока еще рано</w:t>
      </w:r>
      <w:r w:rsidR="00040F26">
        <w:rPr>
          <w:rFonts w:ascii="Times New Roman" w:hAnsi="Times New Roman"/>
          <w:snapToGrid w:val="0"/>
          <w:sz w:val="28"/>
          <w:szCs w:val="28"/>
        </w:rPr>
        <w:t>.</w:t>
      </w:r>
    </w:p>
    <w:p w:rsidR="0019272D" w:rsidRDefault="000136F3" w:rsidP="0019272D">
      <w:pPr>
        <w:pStyle w:val="2"/>
        <w:spacing w:line="360" w:lineRule="auto"/>
        <w:ind w:left="0" w:firstLine="851"/>
        <w:jc w:val="both"/>
        <w:rPr>
          <w:sz w:val="28"/>
          <w:szCs w:val="28"/>
        </w:rPr>
      </w:pPr>
      <w:r w:rsidRPr="00AB74AE">
        <w:rPr>
          <w:sz w:val="28"/>
          <w:szCs w:val="28"/>
        </w:rPr>
        <w:t>Экономические реформы в России и их неотъемлемый компонент - либерализация внешней торговли - определили глобальные изменения торгово-экономического взаимодействия с зарубежными странами и их группировками на перспективу. В ходе осуществления преобразований Россия вырабатывала приоритеты своей торговой политики на основе объективных и общепринятых критериев, а их выбор носил свободный, непредвзятый и эконо</w:t>
      </w:r>
      <w:r w:rsidR="00040F26">
        <w:rPr>
          <w:sz w:val="28"/>
          <w:szCs w:val="28"/>
        </w:rPr>
        <w:t xml:space="preserve">мически обусловленный характер. </w:t>
      </w:r>
      <w:r w:rsidRPr="00AB74AE">
        <w:rPr>
          <w:sz w:val="28"/>
          <w:szCs w:val="28"/>
        </w:rPr>
        <w:t>По размеру ВВП Россия входит в десятку крупнейших промышленно-развитых стран мира. Кроме того, РФ крупнейший экспортер в мире. Но, не смотря на достаточную дифференциацию промышленности, хозяйственная направленность экспорта сост</w:t>
      </w:r>
      <w:r>
        <w:rPr>
          <w:sz w:val="28"/>
          <w:szCs w:val="28"/>
        </w:rPr>
        <w:t>авляет по большей части продажу и вывоз</w:t>
      </w:r>
      <w:r w:rsidRPr="00AB74AE">
        <w:rPr>
          <w:sz w:val="28"/>
          <w:szCs w:val="28"/>
        </w:rPr>
        <w:t xml:space="preserve"> сырья. </w:t>
      </w:r>
      <w:r w:rsidR="0019272D">
        <w:rPr>
          <w:sz w:val="28"/>
          <w:szCs w:val="28"/>
        </w:rPr>
        <w:t>Нашей</w:t>
      </w:r>
      <w:r w:rsidRPr="00AB74AE">
        <w:rPr>
          <w:sz w:val="28"/>
          <w:szCs w:val="28"/>
        </w:rPr>
        <w:t xml:space="preserve"> промышленности удается изготовлять конкурентную продукцию в высокотехнологическом секторе. В первую очередь это касается оружия, экспорт осуществляется в 55 стран мира и составляет более 5 млрд. долл</w:t>
      </w:r>
      <w:r w:rsidR="0019272D">
        <w:rPr>
          <w:sz w:val="28"/>
          <w:szCs w:val="28"/>
        </w:rPr>
        <w:t>аров</w:t>
      </w:r>
      <w:r w:rsidRPr="00AB74AE">
        <w:rPr>
          <w:sz w:val="28"/>
          <w:szCs w:val="28"/>
        </w:rPr>
        <w:t xml:space="preserve">. Затем в России налажено </w:t>
      </w:r>
      <w:r>
        <w:rPr>
          <w:sz w:val="28"/>
          <w:szCs w:val="28"/>
        </w:rPr>
        <w:t xml:space="preserve"> </w:t>
      </w:r>
      <w:r w:rsidRPr="00AB74AE">
        <w:rPr>
          <w:sz w:val="28"/>
          <w:szCs w:val="28"/>
        </w:rPr>
        <w:t>производство  очень качественного энергетического оборудования, востребованного во многих государствах зарубежья. Наконец, в РФ существует одни из самых развитых, атомная</w:t>
      </w:r>
      <w:r>
        <w:rPr>
          <w:sz w:val="28"/>
          <w:szCs w:val="28"/>
        </w:rPr>
        <w:t xml:space="preserve"> </w:t>
      </w:r>
      <w:r w:rsidRPr="00AB74AE">
        <w:rPr>
          <w:sz w:val="28"/>
          <w:szCs w:val="28"/>
        </w:rPr>
        <w:t>и космическая</w:t>
      </w:r>
      <w:r>
        <w:rPr>
          <w:sz w:val="28"/>
          <w:szCs w:val="28"/>
        </w:rPr>
        <w:t xml:space="preserve"> промышленность</w:t>
      </w:r>
      <w:r w:rsidRPr="00AB74AE">
        <w:rPr>
          <w:sz w:val="28"/>
          <w:szCs w:val="28"/>
        </w:rPr>
        <w:t xml:space="preserve">. В целом многие эксперты предрекают бурное развитие лесопромышленного комплекса. </w:t>
      </w:r>
    </w:p>
    <w:p w:rsidR="000136F3" w:rsidRPr="0019272D" w:rsidRDefault="000136F3" w:rsidP="001927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2D">
        <w:rPr>
          <w:rFonts w:ascii="Times New Roman" w:hAnsi="Times New Roman" w:cs="Times New Roman"/>
          <w:sz w:val="28"/>
          <w:szCs w:val="28"/>
        </w:rPr>
        <w:t xml:space="preserve">Основой роста торговли являются сырьевые отрасли Российской промышленности. Прежде всего, это нефтяные сектора, цветная и черная </w:t>
      </w:r>
      <w:r w:rsidRPr="0019272D">
        <w:rPr>
          <w:rFonts w:ascii="Times New Roman" w:hAnsi="Times New Roman" w:cs="Times New Roman"/>
          <w:sz w:val="28"/>
          <w:szCs w:val="28"/>
        </w:rPr>
        <w:lastRenderedPageBreak/>
        <w:t>металлургия. Эти «киты» отечественной индустрии в совокупности дают до 70% валютной выручки страны. Их доля на мировом сырьевом рынке постоянно увеличивается. Причем рост и продажи идут в жесткой конкурентной борьбе. Российская нефтяная промышленность конкурирует со странами ОПЕК. Кроме того, государство расширяет транспортные возможности индустрии, например, введение в строй балтийской трубопроводной системы позволит расширить экспорт до 35 млн. тонн. Также отечественная добывающая отрасль становится одной из самых инвестиционно привлекательных. Между тем развитие ключевых отечественных сырьевых компаний происходит в основном за счет собственных средств и прибыли, из-за низкого инвестиционного рейтинга российским корпорациям отказывают в получении кредитов под низкие проценты и на длинные сроки. Безусловно, экспортноориентированные компании приносят России основную прибыль. От этих отраслей импульс к развитию получает  российское машиностроение, развивается сфера услуг. Но зависимость отечественной экономики от цен на сырье (прежде всего на нефть и газ) выглядит слишком явно, в государстве нет альтернативных источников развития российского хозяйства.</w:t>
      </w:r>
    </w:p>
    <w:p w:rsidR="000136F3" w:rsidRPr="0019272D" w:rsidRDefault="000136F3" w:rsidP="001927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2D">
        <w:rPr>
          <w:rFonts w:ascii="Times New Roman" w:hAnsi="Times New Roman" w:cs="Times New Roman"/>
          <w:sz w:val="28"/>
          <w:szCs w:val="28"/>
        </w:rPr>
        <w:t xml:space="preserve"> В последние годы заметное место в российском экспорте стали занимать драгоценные металлы, а также необработанные алмазы, основным покупателем которых является фирма «Де Бирс».</w:t>
      </w:r>
    </w:p>
    <w:p w:rsidR="000136F3" w:rsidRPr="0019272D" w:rsidRDefault="000136F3" w:rsidP="001927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2D">
        <w:rPr>
          <w:rFonts w:ascii="Times New Roman" w:hAnsi="Times New Roman" w:cs="Times New Roman"/>
          <w:sz w:val="28"/>
          <w:szCs w:val="28"/>
        </w:rPr>
        <w:t>Древесина и целлюлозно-бумажные изделия являются традиционными видами товаров российского экспорта, однако доля этой товарной группы в структуре экспорта невелика. Повышение экономической эффективности экспорта данной группы товаров может быть достигнуто путем увеличения доли поставок изделий более глубокой переработки.</w:t>
      </w:r>
    </w:p>
    <w:p w:rsidR="000136F3" w:rsidRPr="0019272D" w:rsidRDefault="000136F3" w:rsidP="001927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2D">
        <w:rPr>
          <w:rFonts w:ascii="Times New Roman" w:hAnsi="Times New Roman" w:cs="Times New Roman"/>
          <w:sz w:val="28"/>
          <w:szCs w:val="28"/>
        </w:rPr>
        <w:t xml:space="preserve">Импортные поставки традиционно играют значительную роль в решении многих жизненно важных задач социально-экономического развития страны и обеспечения как производственной сферы, так и населения теми видами </w:t>
      </w:r>
      <w:r w:rsidRPr="0019272D">
        <w:rPr>
          <w:rFonts w:ascii="Times New Roman" w:hAnsi="Times New Roman" w:cs="Times New Roman"/>
          <w:sz w:val="28"/>
          <w:szCs w:val="28"/>
        </w:rPr>
        <w:lastRenderedPageBreak/>
        <w:t xml:space="preserve">продукции, которые внутри страны не производятся или производятся в недостаточных объемах. </w:t>
      </w:r>
    </w:p>
    <w:p w:rsidR="000136F3" w:rsidRPr="0019272D" w:rsidRDefault="000136F3" w:rsidP="001927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2D">
        <w:rPr>
          <w:rFonts w:ascii="Times New Roman" w:hAnsi="Times New Roman" w:cs="Times New Roman"/>
          <w:sz w:val="28"/>
          <w:szCs w:val="28"/>
        </w:rPr>
        <w:t xml:space="preserve">В структуре импорта существенна доля продовольственных товаров и сельскохозяйственного сырья для их производства, что вызвано, кроме других причин, резким сокращением национального производства сельскохозяйственной продукции. Россия в настоящее время импортирует более 40% от общего объема внутреннего потребления продовольствия, а в продовольственном балансе Москвы и Санкт-Петербурга доля импорта составляет более 70%. </w:t>
      </w:r>
    </w:p>
    <w:p w:rsidR="000136F3" w:rsidRDefault="000136F3" w:rsidP="001927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72D">
        <w:rPr>
          <w:rFonts w:ascii="Times New Roman" w:hAnsi="Times New Roman" w:cs="Times New Roman"/>
          <w:sz w:val="28"/>
          <w:szCs w:val="28"/>
        </w:rPr>
        <w:t>Россия ввозит в больших количествах товары, финансируя тем самым сельскохозяйственное производство промышленно развитых стран и содействуя дальнейшему развалу российского национального сельского хозяйства. Очевидно, что импорт этой продукции, равно как и ввоз растительного масла, сахара, овощей и прочих товаров, производство которых вполне возможно в России, не оправдан ни с экономической, ни с политической точек зрения</w:t>
      </w:r>
      <w:r w:rsidRPr="00736428">
        <w:rPr>
          <w:rFonts w:ascii="Times New Roman" w:hAnsi="Times New Roman" w:cs="Times New Roman"/>
          <w:sz w:val="28"/>
          <w:szCs w:val="28"/>
        </w:rPr>
        <w:t>.</w:t>
      </w:r>
      <w:r w:rsidR="001B2BA2" w:rsidRPr="00736428">
        <w:rPr>
          <w:rFonts w:ascii="Times New Roman" w:hAnsi="Times New Roman" w:cs="Times New Roman"/>
          <w:sz w:val="28"/>
          <w:szCs w:val="28"/>
        </w:rPr>
        <w:t>[</w:t>
      </w:r>
      <w:r w:rsidR="00736428" w:rsidRPr="00736428">
        <w:rPr>
          <w:rFonts w:ascii="Times New Roman" w:hAnsi="Times New Roman" w:cs="Times New Roman"/>
          <w:sz w:val="28"/>
          <w:szCs w:val="28"/>
        </w:rPr>
        <w:t>1</w:t>
      </w:r>
      <w:r w:rsidR="00736428">
        <w:rPr>
          <w:rFonts w:ascii="Times New Roman" w:hAnsi="Times New Roman" w:cs="Times New Roman"/>
          <w:sz w:val="28"/>
          <w:szCs w:val="28"/>
        </w:rPr>
        <w:t>, 53-56</w:t>
      </w:r>
      <w:r w:rsidR="001B2BA2" w:rsidRPr="00736428">
        <w:rPr>
          <w:rFonts w:ascii="Times New Roman" w:hAnsi="Times New Roman" w:cs="Times New Roman"/>
          <w:sz w:val="28"/>
          <w:szCs w:val="28"/>
        </w:rPr>
        <w:t>]</w:t>
      </w:r>
    </w:p>
    <w:p w:rsidR="0019272D" w:rsidRPr="00CD333D" w:rsidRDefault="0019272D" w:rsidP="00CD333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состояние внешней экономики России за 2012</w:t>
      </w:r>
      <w:r w:rsidR="00697125">
        <w:rPr>
          <w:rFonts w:ascii="Times New Roman" w:hAnsi="Times New Roman" w:cs="Times New Roman"/>
          <w:sz w:val="28"/>
          <w:szCs w:val="28"/>
        </w:rPr>
        <w:t xml:space="preserve"> - начало 2013 </w:t>
      </w:r>
      <w:r>
        <w:rPr>
          <w:rFonts w:ascii="Times New Roman" w:hAnsi="Times New Roman" w:cs="Times New Roman"/>
          <w:sz w:val="28"/>
          <w:szCs w:val="28"/>
        </w:rPr>
        <w:t xml:space="preserve">гг. </w:t>
      </w:r>
      <w:r w:rsidRPr="00CD333D">
        <w:rPr>
          <w:rFonts w:ascii="Times New Roman" w:hAnsi="Times New Roman" w:cs="Times New Roman"/>
          <w:sz w:val="28"/>
          <w:szCs w:val="28"/>
        </w:rPr>
        <w:t>Внешнеторговый оборот не достигал уровня I квартала 2012 года и составил 202,2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млрд. долларов США. Доля экспорта в товарообороте снизилась с 64,5% в январе-марте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2012 года до 62,0% в январе-марте 2013 года, импорта, - напротив, увеличилась с 35,5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до 38,0%.</w:t>
      </w:r>
    </w:p>
    <w:p w:rsidR="0019272D" w:rsidRPr="00CD333D" w:rsidRDefault="0019272D" w:rsidP="00CD333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33D">
        <w:rPr>
          <w:rFonts w:ascii="Times New Roman" w:hAnsi="Times New Roman" w:cs="Times New Roman"/>
          <w:sz w:val="28"/>
          <w:szCs w:val="28"/>
        </w:rPr>
        <w:t>Экспорт товаров в I квартале 2013 года снизился на 4,4% (в I квартале 2012 года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прирост равнялся 17,5%) и составил 125,4 млрд. долларов США. В целом уменьшение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стоимости вывозимых товаров сложилось при одновременном снижении физических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объемов поставок и контрактных цен на 3,2 и 1,2% соответственно.</w:t>
      </w:r>
    </w:p>
    <w:p w:rsidR="001A7A9B" w:rsidRPr="00CD333D" w:rsidRDefault="0019272D" w:rsidP="00CD333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33D">
        <w:rPr>
          <w:rFonts w:ascii="Times New Roman" w:hAnsi="Times New Roman" w:cs="Times New Roman"/>
          <w:sz w:val="28"/>
          <w:szCs w:val="28"/>
        </w:rPr>
        <w:t xml:space="preserve">  Динамика совокупного экспорта, в первую очередь, стала следствием уменьшения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 xml:space="preserve">вывоза основных топливно-энергетических товаров, на долю </w:t>
      </w:r>
      <w:r w:rsidRPr="00CD333D">
        <w:rPr>
          <w:rFonts w:ascii="Times New Roman" w:hAnsi="Times New Roman" w:cs="Times New Roman"/>
          <w:sz w:val="28"/>
          <w:szCs w:val="28"/>
        </w:rPr>
        <w:lastRenderedPageBreak/>
        <w:t>которых в структуре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приходилось 68,2%. При этом физический объем зарубежных поставок сырой нефти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сократился на 2,4%, нефтепродуктов - на 6,1%, природного газа - на 2,5%. Влияние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ценового фактора было разнонаправленным: средние контрактные цены на нефть марки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«Юралс» снизились (на 3,9%), на нефтепродукты и природный газ – повысились менее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чем на 1%.</w:t>
      </w:r>
    </w:p>
    <w:p w:rsidR="0019272D" w:rsidRPr="00CD333D" w:rsidRDefault="0019272D" w:rsidP="00CD333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33D">
        <w:rPr>
          <w:rFonts w:ascii="Times New Roman" w:hAnsi="Times New Roman" w:cs="Times New Roman"/>
          <w:sz w:val="28"/>
          <w:szCs w:val="28"/>
        </w:rPr>
        <w:t>Заметное снижение контрактных цен на черные и цветные металлы, включая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изделия из них, обусловило сокращение их экспорта до 9,9 млрд. долларов США, или</w:t>
      </w:r>
      <w:r w:rsidR="00CD333D">
        <w:rPr>
          <w:rFonts w:ascii="Times New Roman" w:hAnsi="Times New Roman" w:cs="Times New Roman"/>
          <w:sz w:val="28"/>
          <w:szCs w:val="28"/>
        </w:rPr>
        <w:t xml:space="preserve">  </w:t>
      </w:r>
      <w:r w:rsidRPr="00CD333D">
        <w:rPr>
          <w:rFonts w:ascii="Times New Roman" w:hAnsi="Times New Roman" w:cs="Times New Roman"/>
          <w:sz w:val="28"/>
          <w:szCs w:val="28"/>
        </w:rPr>
        <w:t>на 14,0% (против роста на 5,3% в сопоставимом периоде 2012 года). Удельный вес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металлургических товаров уменьшился до 7,9%.</w:t>
      </w:r>
    </w:p>
    <w:p w:rsidR="0019272D" w:rsidRPr="00CD333D" w:rsidRDefault="0019272D" w:rsidP="00CD333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33D">
        <w:rPr>
          <w:rFonts w:ascii="Times New Roman" w:hAnsi="Times New Roman" w:cs="Times New Roman"/>
          <w:sz w:val="28"/>
          <w:szCs w:val="28"/>
        </w:rPr>
        <w:t>Экспорт продукции машиностроения сохранился на уровне I квартала 2012 года –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5,9 млрд. долларов США. Вместе с тем, внутри группы наблюдалась разнонаправленная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динамика: с одной стороны, вдвое увеличился вывоз летательных аппаратов, в 1,3 раза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– средств наземного транспорта, с другой стороны, более чем на 90% сократился</w:t>
      </w:r>
      <w:r w:rsidR="00CD333D">
        <w:rPr>
          <w:rFonts w:ascii="Times New Roman" w:hAnsi="Times New Roman" w:cs="Times New Roman"/>
          <w:sz w:val="28"/>
          <w:szCs w:val="28"/>
        </w:rPr>
        <w:t xml:space="preserve"> э</w:t>
      </w:r>
      <w:r w:rsidRPr="00CD333D">
        <w:rPr>
          <w:rFonts w:ascii="Times New Roman" w:hAnsi="Times New Roman" w:cs="Times New Roman"/>
          <w:sz w:val="28"/>
          <w:szCs w:val="28"/>
        </w:rPr>
        <w:t>кспорт судов и плавучих конструкций, наполовину - железнодорожных локомотивов.</w:t>
      </w:r>
    </w:p>
    <w:p w:rsidR="0019272D" w:rsidRDefault="0019272D" w:rsidP="00CD333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33D">
        <w:rPr>
          <w:rFonts w:ascii="Times New Roman" w:hAnsi="Times New Roman" w:cs="Times New Roman"/>
          <w:sz w:val="28"/>
          <w:szCs w:val="28"/>
        </w:rPr>
        <w:t>Удельный вес машин, оборудования и механизмов в совокупном экспорте составил4,7%.</w:t>
      </w:r>
      <w:r w:rsidR="00697125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Продовольственных товаров и сырья для их производства экспортировано на сумму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3,0 млрд. долларов США, что на 13,4% меньше, чем в январе-марте 2012 года.</w:t>
      </w:r>
      <w:r w:rsidR="00697125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Сказалось уменьшение стоимости поставленного на внешний рынок зерна. Удельный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вес товарной группы равнялся 2,4%.</w:t>
      </w:r>
    </w:p>
    <w:p w:rsidR="00697125" w:rsidRPr="00CD333D" w:rsidRDefault="00697125" w:rsidP="0069712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33D">
        <w:rPr>
          <w:rFonts w:ascii="Times New Roman" w:hAnsi="Times New Roman" w:cs="Times New Roman"/>
          <w:sz w:val="28"/>
          <w:szCs w:val="28"/>
        </w:rPr>
        <w:t>Импорт товаров составил 76,8 млрд. долларов США. Прирост к уровню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I квартала 2012 года зафиксирован в размере 6,3% (в I квартале 2012 года – 11,6%).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незначительном увеличении контрактных цен более 83% прироста стоимости получено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за счет повышения физического объема ввоза, составившего к базисному уровню 5,3%.</w:t>
      </w:r>
    </w:p>
    <w:p w:rsidR="00697125" w:rsidRPr="00CD333D" w:rsidRDefault="00697125" w:rsidP="0069712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33D">
        <w:rPr>
          <w:rFonts w:ascii="Times New Roman" w:hAnsi="Times New Roman" w:cs="Times New Roman"/>
          <w:sz w:val="28"/>
          <w:szCs w:val="28"/>
        </w:rPr>
        <w:t>Темп прироста ввоза машин, оборудования и транспортных средств снизился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 xml:space="preserve">25,4% в I квартале 2012 года до 1,1% в отчетном квартале. В </w:t>
      </w:r>
      <w:r w:rsidRPr="00CD333D">
        <w:rPr>
          <w:rFonts w:ascii="Times New Roman" w:hAnsi="Times New Roman" w:cs="Times New Roman"/>
          <w:sz w:val="28"/>
          <w:szCs w:val="28"/>
        </w:rPr>
        <w:lastRenderedPageBreak/>
        <w:t>значительной мере 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объяснялось сокращением импорта средств наземного транспорта, в абсолютном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выражении составившим 0,5 млрд. долларов США. Удельный вес продукции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машиностроения в общем импорте снизился с 48,9 до 47,7%.</w:t>
      </w:r>
    </w:p>
    <w:p w:rsidR="00697125" w:rsidRPr="00CD333D" w:rsidRDefault="00697125" w:rsidP="0069712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33D">
        <w:rPr>
          <w:rFonts w:ascii="Times New Roman" w:hAnsi="Times New Roman" w:cs="Times New Roman"/>
          <w:sz w:val="28"/>
          <w:szCs w:val="28"/>
        </w:rPr>
        <w:t>Импорт продукции химической и связанных с ней отраслей увеличился с 10,3 млрд.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долларов США в I квартале 2012 года до 11,3 млрд. долларов США в I квартале 2013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года (на 10,2%). Половина прироста приходилась на ввоз товаров наиболее крупной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позиции – фармацевтической продукции, - стоимость которой увеличилась с 2,8 до 3,3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млрд. долларов США. Доля всей товарной группы в совокупном импорте повысилась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до 15,9%.</w:t>
      </w:r>
    </w:p>
    <w:p w:rsidR="00697125" w:rsidRPr="00CD333D" w:rsidRDefault="00697125" w:rsidP="0069712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33D">
        <w:rPr>
          <w:rFonts w:ascii="Times New Roman" w:hAnsi="Times New Roman" w:cs="Times New Roman"/>
          <w:sz w:val="28"/>
          <w:szCs w:val="28"/>
        </w:rPr>
        <w:t>Продовольственных товаров, включая сырье для их производства, ввезено на сумму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9,7 млрд. долларов США, что на 7,0% больше, чем в базисном периоде. Удельный вес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группы равнялся 13,6%.</w:t>
      </w:r>
    </w:p>
    <w:p w:rsidR="00697125" w:rsidRDefault="00697125" w:rsidP="0069712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15025" cy="3180266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180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BA2" w:rsidRDefault="001B2BA2" w:rsidP="0069712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BA2" w:rsidRDefault="00697125" w:rsidP="0069712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Рис.1 Товарная структура внешней торговли 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квартале 2013 г.</w:t>
      </w:r>
      <w:r w:rsidR="001B2BA2">
        <w:rPr>
          <w:rFonts w:ascii="Times New Roman" w:hAnsi="Times New Roman" w:cs="Times New Roman"/>
          <w:sz w:val="28"/>
          <w:szCs w:val="28"/>
        </w:rPr>
        <w:t>, %</w:t>
      </w:r>
    </w:p>
    <w:p w:rsidR="00610369" w:rsidRPr="00CD333D" w:rsidRDefault="00610369" w:rsidP="0069712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33D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872526" cy="322897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526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369" w:rsidRPr="001B2BA2" w:rsidRDefault="001B2BA2" w:rsidP="00CD333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 Основные торговые партнеры России (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>
        <w:rPr>
          <w:rFonts w:ascii="Times New Roman" w:hAnsi="Times New Roman" w:cs="Times New Roman"/>
          <w:sz w:val="28"/>
          <w:szCs w:val="28"/>
        </w:rPr>
        <w:t>кв.2012-2013 гг, млрд.долл.)</w:t>
      </w:r>
    </w:p>
    <w:p w:rsidR="00610369" w:rsidRPr="00CD333D" w:rsidRDefault="00610369" w:rsidP="00CD333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33D">
        <w:rPr>
          <w:rFonts w:ascii="Times New Roman" w:hAnsi="Times New Roman" w:cs="Times New Roman"/>
          <w:sz w:val="28"/>
          <w:szCs w:val="28"/>
        </w:rPr>
        <w:t>Экспорт услуг превысил 15,1 млрд. долларов США, и вырос по сравнению с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I кварталом 2012 года на 15,1%. В его структуре, как и годом ранее, преобладали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транспортные услуги (30,0%), прочие деловые услуги (25,7%), а также услуги по статье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«Поездки» (16,8%).</w:t>
      </w:r>
    </w:p>
    <w:p w:rsidR="00610369" w:rsidRPr="00CD333D" w:rsidRDefault="00610369" w:rsidP="00CD333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33D">
        <w:rPr>
          <w:rFonts w:ascii="Times New Roman" w:hAnsi="Times New Roman" w:cs="Times New Roman"/>
          <w:sz w:val="28"/>
          <w:szCs w:val="28"/>
        </w:rPr>
        <w:t>Стоимость предоставленных иностранным потребителям транспортных услуг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выросла на 13,0% до 4,5 млрд. долларов США, в том числе в страны дальнего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зарубежья – на 14,8% до 3,9 млрд. долларов США, в страны СНГ – на 2,8% до 0,6 млрд.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долларов США. В распределении по типам перевозок в ряду сопоставимых данных с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2005 года в отчетном периоде изменилось соотношение двух категорий: доля грузовых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перевозок, продолжая уменьшаться, составила 31,7%, пассажирских, - напротив,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увеличилась до 37,6% и в январе-марте 2013 года стала наибольшей. Удельный вес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поступлений по статье «Вспомогательные и дополнительные транспортные услуги»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оставался таким же, как в I квартале 2012 года, - 30,8%.</w:t>
      </w:r>
    </w:p>
    <w:p w:rsidR="00610369" w:rsidRPr="00CD333D" w:rsidRDefault="00610369" w:rsidP="00CD333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33D">
        <w:rPr>
          <w:rFonts w:ascii="Times New Roman" w:hAnsi="Times New Roman" w:cs="Times New Roman"/>
          <w:sz w:val="28"/>
          <w:szCs w:val="28"/>
        </w:rPr>
        <w:t>Экспорт прочих деловых услуг превысил 3,9 млрд. долларов США, прирост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составил 11,5%. Из них юридических и консультационных услуг в области управления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 xml:space="preserve">оказано на 1,8 млрд. долларов США (на 17,5% больше, чем </w:t>
      </w:r>
      <w:r w:rsidRPr="00CD333D">
        <w:rPr>
          <w:rFonts w:ascii="Times New Roman" w:hAnsi="Times New Roman" w:cs="Times New Roman"/>
          <w:sz w:val="28"/>
          <w:szCs w:val="28"/>
        </w:rPr>
        <w:lastRenderedPageBreak/>
        <w:t>в I квартале 2012 года),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 xml:space="preserve">технических, торгово-посреднических и прочих деловых услуг - на 2,0 млрд. </w:t>
      </w:r>
      <w:r w:rsidR="00CD333D">
        <w:rPr>
          <w:rFonts w:ascii="Times New Roman" w:hAnsi="Times New Roman" w:cs="Times New Roman"/>
          <w:sz w:val="28"/>
          <w:szCs w:val="28"/>
        </w:rPr>
        <w:t>д</w:t>
      </w:r>
      <w:r w:rsidRPr="00CD333D">
        <w:rPr>
          <w:rFonts w:ascii="Times New Roman" w:hAnsi="Times New Roman" w:cs="Times New Roman"/>
          <w:sz w:val="28"/>
          <w:szCs w:val="28"/>
        </w:rPr>
        <w:t>олларов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США (на 7,3%).</w:t>
      </w:r>
    </w:p>
    <w:p w:rsidR="00610369" w:rsidRPr="00CD333D" w:rsidRDefault="00610369" w:rsidP="00CD333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33D">
        <w:rPr>
          <w:rFonts w:ascii="Times New Roman" w:hAnsi="Times New Roman" w:cs="Times New Roman"/>
          <w:sz w:val="28"/>
          <w:szCs w:val="28"/>
        </w:rPr>
        <w:t>Импорт услуг в I квартале 2013 года увеличился до 25,8 млрд. долларов США,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прирост к аналогичному периоду предыдущего года составил 20,2%. В его структуре,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как и годом ранее, лидировали возросшие услуги по статье «Поездки», на долю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которых приходилось 36,3% совокупного объема услуг. Удельный вес транспортных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услуг снизился на 1,3 процентных пункта (до 14,4%), доля прочих деловых услуг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практически не изменилась, составив 19,6%.</w:t>
      </w:r>
    </w:p>
    <w:p w:rsidR="00610369" w:rsidRPr="00CD333D" w:rsidRDefault="00610369" w:rsidP="00CD333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33D">
        <w:rPr>
          <w:rFonts w:ascii="Times New Roman" w:hAnsi="Times New Roman" w:cs="Times New Roman"/>
          <w:sz w:val="28"/>
          <w:szCs w:val="28"/>
        </w:rPr>
        <w:t>Расходы российских граждан на зарубежные поездки возросли до 9,4 млрд.долларов США. В том числе в странах СНГ им оказано услуг на сумму 0,5 млрд.долларов США, что на 12,3% меньше, чем в I квартале 2012 года, в странах дальнего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зарубежья – на 8,9 млрд. долларов США (на 26,8% больше). Расширение импорта услуг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по статье «Поездки» объяснялось дальнейшим ростом количества выездов за рубеж при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одновременном увеличении средней стоимости одной поездки.</w:t>
      </w:r>
    </w:p>
    <w:p w:rsidR="00CD333D" w:rsidRDefault="00610369" w:rsidP="00CD333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33D">
        <w:rPr>
          <w:rFonts w:ascii="Times New Roman" w:hAnsi="Times New Roman" w:cs="Times New Roman"/>
          <w:sz w:val="28"/>
          <w:szCs w:val="28"/>
        </w:rPr>
        <w:t>Стоимость прочих деловых услуг увеличилась до 5,1 млрд. долларов США, прирост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составил 18,6%. Импорт наиболее значимой в их составе категории – технических,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торгово-посреднических и прочих деловых услуг - достиг 3,6 млрд. долларов США, что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на 19,6% больше сопоставимого показателя годичной давности.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369" w:rsidRPr="00CD333D" w:rsidRDefault="00610369" w:rsidP="00CD333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33D">
        <w:rPr>
          <w:rFonts w:ascii="Times New Roman" w:hAnsi="Times New Roman" w:cs="Times New Roman"/>
          <w:sz w:val="28"/>
          <w:szCs w:val="28"/>
        </w:rPr>
        <w:t>Импорт транспортных услуг вырос на 10,2% до 3,7 млрд. долларов США. Внутри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группы вследствие заметного снижения темпов прироста стоимости перевозки грузов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иностранными компаниями в интересах российских потребителей их доля в структуре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уменьшилась на 4,2 процентных пункта до 48,8%. Удельный вес пассажирских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перевозок составил 33,0% против 29,0% в сопоставимом периоде, на вспомогательные и</w:t>
      </w:r>
      <w:r w:rsidR="00CD333D">
        <w:rPr>
          <w:rFonts w:ascii="Times New Roman" w:hAnsi="Times New Roman" w:cs="Times New Roman"/>
          <w:sz w:val="28"/>
          <w:szCs w:val="28"/>
        </w:rPr>
        <w:t xml:space="preserve"> </w:t>
      </w:r>
      <w:r w:rsidRPr="00CD333D">
        <w:rPr>
          <w:rFonts w:ascii="Times New Roman" w:hAnsi="Times New Roman" w:cs="Times New Roman"/>
          <w:sz w:val="28"/>
          <w:szCs w:val="28"/>
        </w:rPr>
        <w:t>дополнительные транспортные услуги приходилось 18,2%.</w:t>
      </w:r>
      <w:r w:rsidR="00736428">
        <w:rPr>
          <w:rFonts w:ascii="Times New Roman" w:hAnsi="Times New Roman" w:cs="Times New Roman"/>
          <w:sz w:val="28"/>
          <w:szCs w:val="28"/>
        </w:rPr>
        <w:t xml:space="preserve"> </w:t>
      </w:r>
      <w:r w:rsidR="00736428" w:rsidRPr="00736428">
        <w:rPr>
          <w:rFonts w:ascii="Times New Roman" w:hAnsi="Times New Roman" w:cs="Times New Roman"/>
          <w:sz w:val="28"/>
          <w:szCs w:val="28"/>
        </w:rPr>
        <w:t>[</w:t>
      </w:r>
      <w:r w:rsidR="00736428">
        <w:rPr>
          <w:rFonts w:ascii="Times New Roman" w:hAnsi="Times New Roman" w:cs="Times New Roman"/>
          <w:sz w:val="28"/>
          <w:szCs w:val="28"/>
        </w:rPr>
        <w:t>2</w:t>
      </w:r>
      <w:r w:rsidR="00736428" w:rsidRPr="00736428">
        <w:rPr>
          <w:rFonts w:ascii="Times New Roman" w:hAnsi="Times New Roman" w:cs="Times New Roman"/>
          <w:sz w:val="28"/>
          <w:szCs w:val="28"/>
        </w:rPr>
        <w:t>]</w:t>
      </w:r>
    </w:p>
    <w:p w:rsidR="00610369" w:rsidRDefault="00610369" w:rsidP="00610369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24500" cy="3038929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038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BA2" w:rsidRPr="001B2BA2" w:rsidRDefault="001B2BA2" w:rsidP="001B2BA2">
      <w:pPr>
        <w:jc w:val="center"/>
        <w:rPr>
          <w:rFonts w:ascii="Times New Roman" w:hAnsi="Times New Roman" w:cs="Times New Roman"/>
          <w:sz w:val="28"/>
          <w:szCs w:val="28"/>
        </w:rPr>
      </w:pPr>
      <w:r w:rsidRPr="001B2BA2">
        <w:rPr>
          <w:rFonts w:ascii="Times New Roman" w:hAnsi="Times New Roman" w:cs="Times New Roman"/>
          <w:sz w:val="28"/>
          <w:szCs w:val="28"/>
        </w:rPr>
        <w:t xml:space="preserve">Рис.3 Структура экспорта и импорта услуг в </w:t>
      </w:r>
      <w:r w:rsidRPr="001B2BA2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 w:rsidRPr="001B2BA2">
        <w:rPr>
          <w:rFonts w:ascii="Times New Roman" w:hAnsi="Times New Roman" w:cs="Times New Roman"/>
          <w:sz w:val="28"/>
          <w:szCs w:val="28"/>
        </w:rPr>
        <w:t>квартале 2013 г., %</w:t>
      </w:r>
    </w:p>
    <w:p w:rsidR="001B2BA2" w:rsidRDefault="001B2BA2" w:rsidP="001B2BA2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Необходимость возникновения и развития системы отношений по международному обмену товаров и услуг обусловлена множеством причин. Практически ни одна страна не располагает количест</w:t>
      </w:r>
      <w:r>
        <w:rPr>
          <w:rFonts w:ascii="Times New Roman" w:hAnsi="Times New Roman"/>
          <w:snapToGrid w:val="0"/>
          <w:sz w:val="28"/>
          <w:szCs w:val="28"/>
        </w:rPr>
        <w:softHyphen/>
        <w:t>вом и набором ресурсов, необходимых для полного удовлетворения всей системы потребностей. Каждая страна обладает ограниченным количеством труда и капитала, позволяющим ей производить раз</w:t>
      </w:r>
      <w:r>
        <w:rPr>
          <w:rFonts w:ascii="Times New Roman" w:hAnsi="Times New Roman"/>
          <w:snapToGrid w:val="0"/>
          <w:sz w:val="28"/>
          <w:szCs w:val="28"/>
        </w:rPr>
        <w:softHyphen/>
        <w:t xml:space="preserve">личные товары, входящие в состав ВВП. Если для производства какого-либо продукта в стране имеются наилучшие условия и издержки минимальны, то, увеличивая его производство и продавая за рубеж, можно покупать товары которые невозможно произвести внутри страны или производство которых обходится слишком дорого. Поэтому </w:t>
      </w:r>
      <w:r w:rsidRPr="00721C2D">
        <w:rPr>
          <w:rFonts w:ascii="Times New Roman" w:hAnsi="Times New Roman"/>
          <w:snapToGrid w:val="0"/>
          <w:sz w:val="28"/>
          <w:szCs w:val="28"/>
        </w:rPr>
        <w:t>причинами существования внешнеторговых отношений</w:t>
      </w:r>
      <w:r>
        <w:rPr>
          <w:rFonts w:ascii="Times New Roman" w:hAnsi="Times New Roman"/>
          <w:i/>
          <w:snapToGrid w:val="0"/>
          <w:sz w:val="28"/>
          <w:szCs w:val="28"/>
        </w:rPr>
        <w:t>,</w:t>
      </w:r>
      <w:r>
        <w:rPr>
          <w:rFonts w:ascii="Times New Roman" w:hAnsi="Times New Roman"/>
          <w:snapToGrid w:val="0"/>
          <w:sz w:val="28"/>
          <w:szCs w:val="28"/>
        </w:rPr>
        <w:t xml:space="preserve"> а следовательно, и современного мирового рынка всегда остаются между</w:t>
      </w:r>
      <w:r>
        <w:rPr>
          <w:rFonts w:ascii="Times New Roman" w:hAnsi="Times New Roman"/>
          <w:snapToGrid w:val="0"/>
          <w:sz w:val="28"/>
          <w:szCs w:val="28"/>
        </w:rPr>
        <w:softHyphen/>
        <w:t>народное разделение труда и взаимовыгодность обмена.</w:t>
      </w:r>
    </w:p>
    <w:p w:rsidR="001B2BA2" w:rsidRPr="00721C2D" w:rsidRDefault="001B2BA2" w:rsidP="001B2BA2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Для того чтобы страна могла торговать на мировом рынке, ей необходимо иметь </w:t>
      </w:r>
      <w:r w:rsidRPr="00721C2D">
        <w:rPr>
          <w:rFonts w:ascii="Times New Roman" w:hAnsi="Times New Roman"/>
          <w:snapToGrid w:val="0"/>
          <w:sz w:val="28"/>
          <w:szCs w:val="28"/>
        </w:rPr>
        <w:t>экспортные ресурсы,</w:t>
      </w:r>
      <w:r>
        <w:rPr>
          <w:rFonts w:ascii="Times New Roman" w:hAnsi="Times New Roman"/>
          <w:snapToGrid w:val="0"/>
          <w:sz w:val="28"/>
          <w:szCs w:val="28"/>
        </w:rPr>
        <w:t xml:space="preserve"> т.е. запасы конкурентоспо</w:t>
      </w:r>
      <w:r>
        <w:rPr>
          <w:rFonts w:ascii="Times New Roman" w:hAnsi="Times New Roman"/>
          <w:snapToGrid w:val="0"/>
          <w:sz w:val="28"/>
          <w:szCs w:val="28"/>
        </w:rPr>
        <w:softHyphen/>
        <w:t>собных товаров и услуг, пользующихся спросом на мировом рынке</w:t>
      </w:r>
      <w:r w:rsidRPr="00721C2D">
        <w:rPr>
          <w:rFonts w:ascii="Times New Roman" w:hAnsi="Times New Roman"/>
          <w:snapToGrid w:val="0"/>
          <w:sz w:val="28"/>
          <w:szCs w:val="28"/>
        </w:rPr>
        <w:t xml:space="preserve">, валютные средства или иные средства оплаты импорта, а также развитую внешнеторговую инфраструктуру — транспортные средства, складские помещения, средства связи и пр. Расчеты по внешнеторговым операциям производятся банковскими организациями, а </w:t>
      </w:r>
      <w:r w:rsidRPr="00721C2D">
        <w:rPr>
          <w:rFonts w:ascii="Times New Roman" w:hAnsi="Times New Roman"/>
          <w:snapToGrid w:val="0"/>
          <w:sz w:val="28"/>
          <w:szCs w:val="28"/>
        </w:rPr>
        <w:lastRenderedPageBreak/>
        <w:t>стра</w:t>
      </w:r>
      <w:r w:rsidRPr="00721C2D">
        <w:rPr>
          <w:rFonts w:ascii="Times New Roman" w:hAnsi="Times New Roman"/>
          <w:snapToGrid w:val="0"/>
          <w:sz w:val="28"/>
          <w:szCs w:val="28"/>
        </w:rPr>
        <w:softHyphen/>
        <w:t>ховой бизнес страны осуществляет страхование перевозок и грузов. Конечно, при необходимости можно воспользоваться услугами инфраструктуры других стран, но, как правило, они очень дороги, и каждое государство, задействованное на мировом рынке, стремится создать собственную инфраструктуру.</w:t>
      </w:r>
      <w:r w:rsidR="00736428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736428" w:rsidRPr="00736428">
        <w:rPr>
          <w:rFonts w:ascii="Times New Roman" w:hAnsi="Times New Roman" w:cs="Times New Roman"/>
          <w:sz w:val="28"/>
          <w:szCs w:val="28"/>
        </w:rPr>
        <w:t>[1</w:t>
      </w:r>
      <w:r w:rsidR="00736428">
        <w:rPr>
          <w:rFonts w:ascii="Times New Roman" w:hAnsi="Times New Roman" w:cs="Times New Roman"/>
          <w:sz w:val="28"/>
          <w:szCs w:val="28"/>
        </w:rPr>
        <w:t>, 122-123</w:t>
      </w:r>
      <w:r w:rsidR="00736428" w:rsidRPr="00736428">
        <w:rPr>
          <w:rFonts w:ascii="Times New Roman" w:hAnsi="Times New Roman" w:cs="Times New Roman"/>
          <w:sz w:val="28"/>
          <w:szCs w:val="28"/>
        </w:rPr>
        <w:t>]</w:t>
      </w:r>
    </w:p>
    <w:p w:rsidR="001A7A9B" w:rsidRDefault="001A7A9B" w:rsidP="001A7A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7A9B" w:rsidRDefault="001A7A9B" w:rsidP="001A7A9B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A9B">
        <w:rPr>
          <w:rFonts w:ascii="Times New Roman" w:hAnsi="Times New Roman" w:cs="Times New Roman"/>
          <w:b/>
          <w:sz w:val="28"/>
          <w:szCs w:val="28"/>
        </w:rPr>
        <w:t>Контрольные тестовые задания</w:t>
      </w:r>
    </w:p>
    <w:p w:rsidR="001A7A9B" w:rsidRPr="00411B7B" w:rsidRDefault="001A7A9B" w:rsidP="001A7A9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A7A9B" w:rsidRPr="00411B7B" w:rsidRDefault="001A7A9B" w:rsidP="001A7A9B">
      <w:pPr>
        <w:pStyle w:val="a3"/>
        <w:numPr>
          <w:ilvl w:val="1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11B7B">
        <w:rPr>
          <w:rFonts w:ascii="Times New Roman" w:hAnsi="Times New Roman" w:cs="Times New Roman"/>
          <w:sz w:val="28"/>
          <w:szCs w:val="28"/>
        </w:rPr>
        <w:t xml:space="preserve">Международные экономические отношения </w:t>
      </w:r>
      <w:r w:rsidR="00736428">
        <w:rPr>
          <w:rFonts w:ascii="Times New Roman" w:hAnsi="Times New Roman" w:cs="Times New Roman"/>
          <w:sz w:val="28"/>
          <w:szCs w:val="28"/>
        </w:rPr>
        <w:t xml:space="preserve">(МЭО) </w:t>
      </w:r>
      <w:r w:rsidRPr="00411B7B">
        <w:rPr>
          <w:rFonts w:ascii="Times New Roman" w:hAnsi="Times New Roman" w:cs="Times New Roman"/>
          <w:sz w:val="28"/>
          <w:szCs w:val="28"/>
        </w:rPr>
        <w:t>включают:</w:t>
      </w:r>
    </w:p>
    <w:p w:rsidR="001A7A9B" w:rsidRPr="00411B7B" w:rsidRDefault="00BC5F28" w:rsidP="001A7A9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left:0;text-align:left;margin-left:-11.05pt;margin-top:.05pt;width:19.85pt;height:19.85pt;z-index:251660288" filled="f" fillcolor="#ffc">
            <v:textbox style="mso-next-textbox:#_x0000_s1026">
              <w:txbxContent>
                <w:p w:rsidR="00610369" w:rsidRPr="009858F4" w:rsidRDefault="00610369" w:rsidP="001A7A9B">
                  <w:pPr>
                    <w:rPr>
                      <w:b/>
                    </w:rPr>
                  </w:pPr>
                  <w:r>
                    <w:rPr>
                      <w:b/>
                    </w:rPr>
                    <w:t>+</w:t>
                  </w:r>
                </w:p>
              </w:txbxContent>
            </v:textbox>
          </v:rect>
        </w:pict>
      </w:r>
      <w:r w:rsidR="001A7A9B" w:rsidRPr="00411B7B">
        <w:rPr>
          <w:rFonts w:ascii="Times New Roman" w:hAnsi="Times New Roman" w:cs="Times New Roman"/>
          <w:sz w:val="28"/>
          <w:szCs w:val="28"/>
        </w:rPr>
        <w:t>а) международное движение рабочей силы;</w:t>
      </w:r>
      <w:r w:rsidR="00411B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7A9B" w:rsidRPr="00411B7B" w:rsidRDefault="00BC5F28" w:rsidP="001A7A9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8" style="position:absolute;left:0;text-align:left;margin-left:-11.05pt;margin-top:-.4pt;width:19.85pt;height:19.85pt;z-index:251662336" filled="f" fillcolor="#ffc">
            <v:textbox style="mso-next-textbox:#_x0000_s1028">
              <w:txbxContent>
                <w:p w:rsidR="00610369" w:rsidRPr="009858F4" w:rsidRDefault="00610369" w:rsidP="001A7A9B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1A7A9B" w:rsidRPr="00411B7B">
        <w:rPr>
          <w:rFonts w:ascii="Times New Roman" w:hAnsi="Times New Roman" w:cs="Times New Roman"/>
          <w:sz w:val="28"/>
          <w:szCs w:val="28"/>
        </w:rPr>
        <w:t>б) национальные рынки стран;</w:t>
      </w:r>
    </w:p>
    <w:p w:rsidR="001A7A9B" w:rsidRPr="00411B7B" w:rsidRDefault="00BC5F28" w:rsidP="001A7A9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left:0;text-align:left;margin-left:-11.05pt;margin-top:-.7pt;width:19.85pt;height:19.85pt;z-index:251663360" filled="f" fillcolor="#ffc">
            <v:textbox style="mso-next-textbox:#_x0000_s1029">
              <w:txbxContent>
                <w:p w:rsidR="00610369" w:rsidRPr="009858F4" w:rsidRDefault="00610369" w:rsidP="001A7A9B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1A7A9B" w:rsidRPr="00411B7B">
        <w:rPr>
          <w:rFonts w:ascii="Times New Roman" w:hAnsi="Times New Roman" w:cs="Times New Roman"/>
          <w:sz w:val="28"/>
          <w:szCs w:val="28"/>
        </w:rPr>
        <w:t>в) международные авиалинии;</w:t>
      </w:r>
    </w:p>
    <w:p w:rsidR="001A7A9B" w:rsidRPr="00411B7B" w:rsidRDefault="00BC5F28" w:rsidP="001A7A9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7" style="position:absolute;left:0;text-align:left;margin-left:-11.05pt;margin-top:-1pt;width:19.85pt;height:19.85pt;z-index:251661312" filled="f" fillcolor="#ffc">
            <v:textbox style="mso-next-textbox:#_x0000_s1027">
              <w:txbxContent>
                <w:p w:rsidR="00610369" w:rsidRPr="009858F4" w:rsidRDefault="00610369" w:rsidP="001A7A9B">
                  <w:pPr>
                    <w:rPr>
                      <w:b/>
                    </w:rPr>
                  </w:pPr>
                  <w:r>
                    <w:rPr>
                      <w:b/>
                    </w:rPr>
                    <w:t>+</w:t>
                  </w:r>
                </w:p>
              </w:txbxContent>
            </v:textbox>
          </v:rect>
        </w:pict>
      </w:r>
      <w:r w:rsidR="001A7A9B" w:rsidRPr="00411B7B">
        <w:rPr>
          <w:rFonts w:ascii="Times New Roman" w:hAnsi="Times New Roman" w:cs="Times New Roman"/>
          <w:sz w:val="28"/>
          <w:szCs w:val="28"/>
        </w:rPr>
        <w:t>г) международную торговлю товарами и услугами;</w:t>
      </w:r>
    </w:p>
    <w:p w:rsidR="001A7A9B" w:rsidRPr="00411B7B" w:rsidRDefault="00BC5F28" w:rsidP="001A7A9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2" style="position:absolute;left:0;text-align:left;margin-left:-11.05pt;margin-top:23pt;width:19.85pt;height:19.85pt;z-index:251666432" filled="f" fillcolor="#ffc">
            <v:textbox style="mso-next-textbox:#_x0000_s1032">
              <w:txbxContent>
                <w:p w:rsidR="00610369" w:rsidRPr="009858F4" w:rsidRDefault="00610369" w:rsidP="001A7A9B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1" style="position:absolute;left:0;text-align:left;margin-left:-11.05pt;margin-top:-.85pt;width:19.85pt;height:19.85pt;z-index:251665408" filled="f" fillcolor="#ffc">
            <v:textbox style="mso-next-textbox:#_x0000_s1031">
              <w:txbxContent>
                <w:p w:rsidR="00610369" w:rsidRPr="009858F4" w:rsidRDefault="00610369" w:rsidP="001A7A9B">
                  <w:pPr>
                    <w:rPr>
                      <w:b/>
                    </w:rPr>
                  </w:pPr>
                  <w:r>
                    <w:rPr>
                      <w:b/>
                    </w:rPr>
                    <w:t>+</w:t>
                  </w:r>
                </w:p>
              </w:txbxContent>
            </v:textbox>
          </v:rect>
        </w:pict>
      </w:r>
      <w:r w:rsidR="001A7A9B" w:rsidRPr="00411B7B">
        <w:rPr>
          <w:rFonts w:ascii="Times New Roman" w:hAnsi="Times New Roman" w:cs="Times New Roman"/>
          <w:sz w:val="28"/>
          <w:szCs w:val="28"/>
        </w:rPr>
        <w:t>д) международные валютно-кредитные отношения;</w:t>
      </w:r>
    </w:p>
    <w:p w:rsidR="001A7A9B" w:rsidRPr="00411B7B" w:rsidRDefault="00BC5F28" w:rsidP="001A7A9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left:0;text-align:left;margin-left:-11.05pt;margin-top:22.7pt;width:19.85pt;height:19.85pt;z-index:251664384" filled="f" fillcolor="#ffc">
            <v:textbox style="mso-next-textbox:#_x0000_s1030">
              <w:txbxContent>
                <w:p w:rsidR="00610369" w:rsidRPr="009858F4" w:rsidRDefault="00610369" w:rsidP="001A7A9B">
                  <w:pPr>
                    <w:rPr>
                      <w:b/>
                    </w:rPr>
                  </w:pPr>
                  <w:r>
                    <w:rPr>
                      <w:b/>
                    </w:rPr>
                    <w:t>+</w:t>
                  </w:r>
                </w:p>
              </w:txbxContent>
            </v:textbox>
          </v:rect>
        </w:pict>
      </w:r>
      <w:r w:rsidR="001A7A9B" w:rsidRPr="00411B7B">
        <w:rPr>
          <w:rFonts w:ascii="Times New Roman" w:hAnsi="Times New Roman" w:cs="Times New Roman"/>
          <w:sz w:val="28"/>
          <w:szCs w:val="28"/>
        </w:rPr>
        <w:t>е) политические процессы, происходящие в определенных странах;</w:t>
      </w:r>
    </w:p>
    <w:p w:rsidR="001A7A9B" w:rsidRPr="00411B7B" w:rsidRDefault="001A7A9B" w:rsidP="001A7A9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11B7B">
        <w:rPr>
          <w:rFonts w:ascii="Times New Roman" w:hAnsi="Times New Roman" w:cs="Times New Roman"/>
          <w:sz w:val="28"/>
          <w:szCs w:val="28"/>
        </w:rPr>
        <w:t>ж) международное движение капиталов.</w:t>
      </w:r>
    </w:p>
    <w:p w:rsidR="007A712E" w:rsidRPr="00411B7B" w:rsidRDefault="007A712E" w:rsidP="007A712E">
      <w:pPr>
        <w:spacing w:line="360" w:lineRule="auto"/>
        <w:ind w:firstLine="280"/>
        <w:rPr>
          <w:rFonts w:ascii="Times New Roman" w:hAnsi="Times New Roman" w:cs="Times New Roman"/>
          <w:sz w:val="28"/>
          <w:szCs w:val="28"/>
        </w:rPr>
      </w:pPr>
      <w:r w:rsidRPr="00411B7B">
        <w:rPr>
          <w:rFonts w:ascii="Times New Roman" w:hAnsi="Times New Roman" w:cs="Times New Roman"/>
          <w:sz w:val="28"/>
          <w:szCs w:val="28"/>
        </w:rPr>
        <w:t xml:space="preserve">Обоснование ответа: </w:t>
      </w:r>
    </w:p>
    <w:p w:rsidR="007A712E" w:rsidRPr="00411B7B" w:rsidRDefault="007A712E" w:rsidP="00736428">
      <w:pPr>
        <w:spacing w:line="360" w:lineRule="auto"/>
        <w:ind w:firstLine="280"/>
        <w:jc w:val="both"/>
        <w:rPr>
          <w:rFonts w:ascii="Times New Roman" w:hAnsi="Times New Roman" w:cs="Times New Roman"/>
          <w:sz w:val="28"/>
          <w:szCs w:val="28"/>
        </w:rPr>
      </w:pPr>
      <w:r w:rsidRPr="00411B7B">
        <w:rPr>
          <w:rFonts w:ascii="Times New Roman" w:hAnsi="Times New Roman" w:cs="Times New Roman"/>
          <w:sz w:val="28"/>
          <w:szCs w:val="28"/>
        </w:rPr>
        <w:t>Формы МЭО:</w:t>
      </w:r>
      <w:r w:rsidR="00736428">
        <w:rPr>
          <w:rFonts w:ascii="Times New Roman" w:hAnsi="Times New Roman" w:cs="Times New Roman"/>
          <w:sz w:val="28"/>
          <w:szCs w:val="28"/>
        </w:rPr>
        <w:t xml:space="preserve"> </w:t>
      </w:r>
      <w:r w:rsidR="00736428">
        <w:rPr>
          <w:rFonts w:ascii="Times New Roman" w:hAnsi="Times New Roman" w:cs="Times New Roman"/>
          <w:sz w:val="28"/>
          <w:szCs w:val="28"/>
        </w:rPr>
        <w:tab/>
        <w:t>м</w:t>
      </w:r>
      <w:r w:rsidRPr="00411B7B">
        <w:rPr>
          <w:rFonts w:ascii="Times New Roman" w:hAnsi="Times New Roman" w:cs="Times New Roman"/>
          <w:sz w:val="28"/>
          <w:szCs w:val="28"/>
        </w:rPr>
        <w:t>еждународная торговля товарами и услугами</w:t>
      </w:r>
      <w:r w:rsidR="00736428">
        <w:rPr>
          <w:rFonts w:ascii="Times New Roman" w:hAnsi="Times New Roman" w:cs="Times New Roman"/>
          <w:sz w:val="28"/>
          <w:szCs w:val="28"/>
        </w:rPr>
        <w:t>; м</w:t>
      </w:r>
      <w:r w:rsidRPr="00411B7B">
        <w:rPr>
          <w:rFonts w:ascii="Times New Roman" w:hAnsi="Times New Roman" w:cs="Times New Roman"/>
          <w:sz w:val="28"/>
          <w:szCs w:val="28"/>
        </w:rPr>
        <w:t>еждународные отношения в сфере НИОКР</w:t>
      </w:r>
      <w:r w:rsidR="00736428">
        <w:rPr>
          <w:rFonts w:ascii="Times New Roman" w:hAnsi="Times New Roman" w:cs="Times New Roman"/>
          <w:sz w:val="28"/>
          <w:szCs w:val="28"/>
        </w:rPr>
        <w:t xml:space="preserve"> (научно-исследовательских и опытно-конструкторских работ); м</w:t>
      </w:r>
      <w:r w:rsidRPr="00411B7B">
        <w:rPr>
          <w:rFonts w:ascii="Times New Roman" w:hAnsi="Times New Roman" w:cs="Times New Roman"/>
          <w:sz w:val="28"/>
          <w:szCs w:val="28"/>
        </w:rPr>
        <w:t>еждународная миграция рабочей силы</w:t>
      </w:r>
      <w:r w:rsidR="00736428">
        <w:rPr>
          <w:rFonts w:ascii="Times New Roman" w:hAnsi="Times New Roman" w:cs="Times New Roman"/>
          <w:sz w:val="28"/>
          <w:szCs w:val="28"/>
        </w:rPr>
        <w:t>; м</w:t>
      </w:r>
      <w:r w:rsidRPr="00411B7B">
        <w:rPr>
          <w:rFonts w:ascii="Times New Roman" w:hAnsi="Times New Roman" w:cs="Times New Roman"/>
          <w:sz w:val="28"/>
          <w:szCs w:val="28"/>
        </w:rPr>
        <w:t>еждународное движение капиталов, технологий, инвестиций</w:t>
      </w:r>
      <w:r w:rsidR="00736428">
        <w:rPr>
          <w:rFonts w:ascii="Times New Roman" w:hAnsi="Times New Roman" w:cs="Times New Roman"/>
          <w:sz w:val="28"/>
          <w:szCs w:val="28"/>
        </w:rPr>
        <w:t>; м</w:t>
      </w:r>
      <w:r w:rsidRPr="00411B7B">
        <w:rPr>
          <w:rFonts w:ascii="Times New Roman" w:hAnsi="Times New Roman" w:cs="Times New Roman"/>
          <w:sz w:val="28"/>
          <w:szCs w:val="28"/>
        </w:rPr>
        <w:t>еждународные расчеты</w:t>
      </w:r>
      <w:r w:rsidR="00736428">
        <w:rPr>
          <w:rFonts w:ascii="Times New Roman" w:hAnsi="Times New Roman" w:cs="Times New Roman"/>
          <w:sz w:val="28"/>
          <w:szCs w:val="28"/>
        </w:rPr>
        <w:t>; м</w:t>
      </w:r>
      <w:r w:rsidRPr="00411B7B">
        <w:rPr>
          <w:rFonts w:ascii="Times New Roman" w:hAnsi="Times New Roman" w:cs="Times New Roman"/>
          <w:sz w:val="28"/>
          <w:szCs w:val="28"/>
        </w:rPr>
        <w:t>еждународная торговля ценными бумагами, кредитами</w:t>
      </w:r>
      <w:r w:rsidR="00736428">
        <w:rPr>
          <w:rFonts w:ascii="Times New Roman" w:hAnsi="Times New Roman" w:cs="Times New Roman"/>
          <w:sz w:val="28"/>
          <w:szCs w:val="28"/>
        </w:rPr>
        <w:t>; м</w:t>
      </w:r>
      <w:r w:rsidRPr="00411B7B">
        <w:rPr>
          <w:rFonts w:ascii="Times New Roman" w:hAnsi="Times New Roman" w:cs="Times New Roman"/>
          <w:sz w:val="28"/>
          <w:szCs w:val="28"/>
        </w:rPr>
        <w:t>еждународные валютные отношения</w:t>
      </w:r>
      <w:r w:rsidR="00736428">
        <w:rPr>
          <w:rFonts w:ascii="Times New Roman" w:hAnsi="Times New Roman" w:cs="Times New Roman"/>
          <w:sz w:val="28"/>
          <w:szCs w:val="28"/>
        </w:rPr>
        <w:t>.</w:t>
      </w:r>
    </w:p>
    <w:p w:rsidR="007A712E" w:rsidRDefault="007A712E" w:rsidP="00736428">
      <w:pPr>
        <w:spacing w:line="360" w:lineRule="auto"/>
        <w:ind w:firstLine="280"/>
        <w:jc w:val="both"/>
        <w:rPr>
          <w:rFonts w:ascii="Times New Roman" w:hAnsi="Times New Roman" w:cs="Times New Roman"/>
          <w:sz w:val="28"/>
          <w:szCs w:val="28"/>
        </w:rPr>
      </w:pPr>
      <w:r w:rsidRPr="00411B7B">
        <w:rPr>
          <w:rFonts w:ascii="Times New Roman" w:hAnsi="Times New Roman" w:cs="Times New Roman"/>
          <w:sz w:val="28"/>
          <w:szCs w:val="28"/>
        </w:rPr>
        <w:t>Международные экономические отношения складываются на основе международного разделения труда (МРТ). С помощью вышеперечисленных форм мы можем понять, что включают в себя международные экономические отношения. [</w:t>
      </w:r>
      <w:r w:rsidR="00736428">
        <w:rPr>
          <w:rFonts w:ascii="Times New Roman" w:hAnsi="Times New Roman" w:cs="Times New Roman"/>
          <w:sz w:val="28"/>
          <w:szCs w:val="28"/>
        </w:rPr>
        <w:t>3</w:t>
      </w:r>
      <w:r w:rsidRPr="00411B7B">
        <w:rPr>
          <w:rFonts w:ascii="Times New Roman" w:hAnsi="Times New Roman" w:cs="Times New Roman"/>
          <w:sz w:val="28"/>
          <w:szCs w:val="28"/>
        </w:rPr>
        <w:t>]</w:t>
      </w:r>
    </w:p>
    <w:p w:rsidR="00736428" w:rsidRDefault="00736428" w:rsidP="00736428">
      <w:pPr>
        <w:spacing w:line="360" w:lineRule="auto"/>
        <w:ind w:firstLine="280"/>
        <w:jc w:val="both"/>
        <w:rPr>
          <w:rFonts w:ascii="Times New Roman" w:hAnsi="Times New Roman" w:cs="Times New Roman"/>
          <w:sz w:val="28"/>
          <w:szCs w:val="28"/>
        </w:rPr>
      </w:pPr>
    </w:p>
    <w:p w:rsidR="00736428" w:rsidRPr="00411B7B" w:rsidRDefault="00736428" w:rsidP="00736428">
      <w:pPr>
        <w:spacing w:line="360" w:lineRule="auto"/>
        <w:ind w:firstLine="280"/>
        <w:jc w:val="both"/>
        <w:rPr>
          <w:rFonts w:ascii="Times New Roman" w:hAnsi="Times New Roman" w:cs="Times New Roman"/>
          <w:sz w:val="28"/>
          <w:szCs w:val="28"/>
        </w:rPr>
      </w:pPr>
    </w:p>
    <w:p w:rsidR="007A712E" w:rsidRPr="00411B7B" w:rsidRDefault="007A712E" w:rsidP="007A712E">
      <w:pPr>
        <w:tabs>
          <w:tab w:val="left" w:pos="560"/>
        </w:tabs>
        <w:spacing w:line="360" w:lineRule="auto"/>
        <w:ind w:firstLine="280"/>
        <w:rPr>
          <w:rFonts w:ascii="Times New Roman" w:hAnsi="Times New Roman" w:cs="Times New Roman"/>
          <w:sz w:val="28"/>
          <w:szCs w:val="28"/>
        </w:rPr>
      </w:pPr>
      <w:r w:rsidRPr="00411B7B">
        <w:rPr>
          <w:rFonts w:ascii="Times New Roman" w:hAnsi="Times New Roman" w:cs="Times New Roman"/>
          <w:sz w:val="28"/>
          <w:szCs w:val="28"/>
        </w:rPr>
        <w:lastRenderedPageBreak/>
        <w:t xml:space="preserve">2.3. </w:t>
      </w:r>
      <w:r w:rsidRPr="00411B7B">
        <w:rPr>
          <w:rFonts w:ascii="Times New Roman" w:hAnsi="Times New Roman" w:cs="Times New Roman"/>
          <w:bCs/>
          <w:sz w:val="28"/>
        </w:rPr>
        <w:t>ТНК – это</w:t>
      </w:r>
      <w:r w:rsidRPr="00411B7B">
        <w:rPr>
          <w:rFonts w:ascii="Times New Roman" w:hAnsi="Times New Roman" w:cs="Times New Roman"/>
          <w:sz w:val="28"/>
          <w:szCs w:val="28"/>
        </w:rPr>
        <w:t>:</w:t>
      </w:r>
    </w:p>
    <w:p w:rsidR="007A712E" w:rsidRPr="00411B7B" w:rsidRDefault="00BC5F28" w:rsidP="007A712E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3" style="position:absolute;left:0;text-align:left;margin-left:-11.05pt;margin-top:33.55pt;width:19.85pt;height:21.75pt;z-index:251668480" filled="f" fillcolor="#ffc">
            <v:textbox style="mso-next-textbox:#_x0000_s1033">
              <w:txbxContent>
                <w:p w:rsidR="00610369" w:rsidRPr="009858F4" w:rsidRDefault="00610369" w:rsidP="007A712E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5" style="position:absolute;left:0;text-align:left;margin-left:-11.05pt;margin-top:-.35pt;width:19.85pt;height:19.85pt;z-index:251670528" filled="f" fillcolor="#ffc">
            <v:textbox style="mso-next-textbox:#_x0000_s1035">
              <w:txbxContent>
                <w:p w:rsidR="00610369" w:rsidRPr="009858F4" w:rsidRDefault="00610369" w:rsidP="007A712E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7A712E" w:rsidRPr="00411B7B">
        <w:rPr>
          <w:rFonts w:ascii="Times New Roman" w:hAnsi="Times New Roman" w:cs="Times New Roman"/>
          <w:sz w:val="28"/>
          <w:szCs w:val="28"/>
        </w:rPr>
        <w:t xml:space="preserve">а) </w:t>
      </w:r>
      <w:r w:rsidR="007A712E" w:rsidRPr="00411B7B">
        <w:rPr>
          <w:rFonts w:ascii="Times New Roman" w:hAnsi="Times New Roman" w:cs="Times New Roman"/>
          <w:bCs/>
          <w:sz w:val="28"/>
        </w:rPr>
        <w:t>корпорация, действующая в нескольких отраслях</w:t>
      </w:r>
    </w:p>
    <w:p w:rsidR="007A712E" w:rsidRPr="00411B7B" w:rsidRDefault="007A712E" w:rsidP="007A712E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411B7B">
        <w:rPr>
          <w:rFonts w:ascii="Times New Roman" w:hAnsi="Times New Roman" w:cs="Times New Roman"/>
          <w:sz w:val="28"/>
          <w:szCs w:val="28"/>
        </w:rPr>
        <w:t xml:space="preserve">б) </w:t>
      </w:r>
      <w:r w:rsidRPr="00411B7B">
        <w:rPr>
          <w:rFonts w:ascii="Times New Roman" w:hAnsi="Times New Roman" w:cs="Times New Roman"/>
          <w:bCs/>
          <w:sz w:val="28"/>
        </w:rPr>
        <w:t>крупнейшая национальная фирма</w:t>
      </w:r>
      <w:r w:rsidRPr="00411B7B">
        <w:rPr>
          <w:rFonts w:ascii="Times New Roman" w:hAnsi="Times New Roman" w:cs="Times New Roman"/>
          <w:sz w:val="28"/>
          <w:szCs w:val="28"/>
        </w:rPr>
        <w:t>;</w:t>
      </w:r>
    </w:p>
    <w:p w:rsidR="007A712E" w:rsidRPr="00411B7B" w:rsidRDefault="00BC5F28" w:rsidP="007A712E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4" style="position:absolute;left:0;text-align:left;margin-left:-11.05pt;margin-top:1.3pt;width:19.85pt;height:17.2pt;z-index:251669504" filled="f" fillcolor="#ffc">
            <v:textbox style="mso-next-textbox:#_x0000_s1034">
              <w:txbxContent>
                <w:p w:rsidR="00610369" w:rsidRPr="009858F4" w:rsidRDefault="00610369" w:rsidP="007A712E">
                  <w:pPr>
                    <w:rPr>
                      <w:b/>
                    </w:rPr>
                  </w:pPr>
                  <w:r>
                    <w:rPr>
                      <w:b/>
                    </w:rPr>
                    <w:t>+</w:t>
                  </w:r>
                </w:p>
              </w:txbxContent>
            </v:textbox>
          </v:rect>
        </w:pict>
      </w:r>
      <w:r w:rsidR="007A712E" w:rsidRPr="00411B7B">
        <w:rPr>
          <w:rFonts w:ascii="Times New Roman" w:hAnsi="Times New Roman" w:cs="Times New Roman"/>
          <w:sz w:val="28"/>
          <w:szCs w:val="28"/>
        </w:rPr>
        <w:t xml:space="preserve">в) </w:t>
      </w:r>
      <w:r w:rsidR="007A712E" w:rsidRPr="00411B7B">
        <w:rPr>
          <w:rFonts w:ascii="Times New Roman" w:hAnsi="Times New Roman" w:cs="Times New Roman"/>
          <w:bCs/>
          <w:sz w:val="28"/>
        </w:rPr>
        <w:t>корпорация, головная компания которой имеет свои отделения во многих странах, осуществляя координацию и интеграцию их деятельности</w:t>
      </w:r>
      <w:r w:rsidR="007A712E" w:rsidRPr="00411B7B">
        <w:rPr>
          <w:rFonts w:ascii="Times New Roman" w:hAnsi="Times New Roman" w:cs="Times New Roman"/>
          <w:sz w:val="28"/>
          <w:szCs w:val="28"/>
        </w:rPr>
        <w:t>.</w:t>
      </w:r>
    </w:p>
    <w:p w:rsidR="007A712E" w:rsidRPr="00411B7B" w:rsidRDefault="007A712E" w:rsidP="007A712E">
      <w:pPr>
        <w:spacing w:line="360" w:lineRule="auto"/>
        <w:ind w:firstLine="280"/>
        <w:rPr>
          <w:rFonts w:ascii="Times New Roman" w:hAnsi="Times New Roman" w:cs="Times New Roman"/>
          <w:sz w:val="28"/>
          <w:szCs w:val="28"/>
        </w:rPr>
      </w:pPr>
      <w:r w:rsidRPr="00411B7B">
        <w:rPr>
          <w:rFonts w:ascii="Times New Roman" w:hAnsi="Times New Roman" w:cs="Times New Roman"/>
          <w:sz w:val="28"/>
          <w:szCs w:val="28"/>
        </w:rPr>
        <w:t>Обоснование ответа:</w:t>
      </w:r>
    </w:p>
    <w:p w:rsidR="001A7A9B" w:rsidRDefault="007A712E" w:rsidP="00E44A68">
      <w:pPr>
        <w:spacing w:line="360" w:lineRule="auto"/>
        <w:ind w:firstLine="280"/>
        <w:rPr>
          <w:rFonts w:ascii="Times New Roman" w:hAnsi="Times New Roman" w:cs="Times New Roman"/>
          <w:sz w:val="28"/>
          <w:szCs w:val="28"/>
        </w:rPr>
      </w:pPr>
      <w:r w:rsidRPr="00411B7B">
        <w:rPr>
          <w:rFonts w:ascii="Times New Roman" w:hAnsi="Times New Roman" w:cs="Times New Roman"/>
          <w:sz w:val="28"/>
          <w:szCs w:val="28"/>
        </w:rPr>
        <w:t xml:space="preserve">Транснациональные корпорации – это форма международного объединения капиталов, при которой головная компания, имея свои отделения во многих странах, координирует их деятельность. </w:t>
      </w:r>
      <w:r w:rsidRPr="00411B7B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736428">
        <w:rPr>
          <w:rFonts w:ascii="Times New Roman" w:hAnsi="Times New Roman" w:cs="Times New Roman"/>
          <w:sz w:val="28"/>
          <w:szCs w:val="28"/>
        </w:rPr>
        <w:t>4</w:t>
      </w:r>
      <w:r w:rsidR="00736428" w:rsidRPr="00411B7B">
        <w:rPr>
          <w:rFonts w:ascii="Times New Roman" w:hAnsi="Times New Roman" w:cs="Times New Roman"/>
          <w:sz w:val="28"/>
          <w:szCs w:val="28"/>
        </w:rPr>
        <w:t>]</w:t>
      </w:r>
    </w:p>
    <w:p w:rsidR="00736428" w:rsidRPr="00411B7B" w:rsidRDefault="00736428" w:rsidP="00E44A68">
      <w:pPr>
        <w:spacing w:line="360" w:lineRule="auto"/>
        <w:ind w:firstLine="280"/>
        <w:rPr>
          <w:rFonts w:ascii="Times New Roman" w:hAnsi="Times New Roman" w:cs="Times New Roman"/>
          <w:b/>
          <w:sz w:val="28"/>
          <w:szCs w:val="28"/>
        </w:rPr>
      </w:pPr>
    </w:p>
    <w:p w:rsidR="001A7A9B" w:rsidRDefault="001A7A9B" w:rsidP="001A7A9B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</w:t>
      </w:r>
    </w:p>
    <w:p w:rsidR="007A712E" w:rsidRPr="00E44A68" w:rsidRDefault="007A712E" w:rsidP="00E44A6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44A68">
        <w:rPr>
          <w:rFonts w:ascii="Times New Roman" w:hAnsi="Times New Roman" w:cs="Times New Roman"/>
          <w:sz w:val="28"/>
          <w:szCs w:val="28"/>
        </w:rPr>
        <w:t xml:space="preserve">На основании приведенных статей составьте платежный баланс страны «Дельта», классифицируя каждую из операций как </w:t>
      </w:r>
      <w:r w:rsidRPr="00411B7B">
        <w:rPr>
          <w:rFonts w:ascii="Times New Roman" w:hAnsi="Times New Roman" w:cs="Times New Roman"/>
          <w:sz w:val="28"/>
          <w:szCs w:val="28"/>
        </w:rPr>
        <w:t>кредит или дебет:</w:t>
      </w:r>
    </w:p>
    <w:tbl>
      <w:tblPr>
        <w:tblStyle w:val="a4"/>
        <w:tblW w:w="0" w:type="auto"/>
        <w:tblLook w:val="04A0"/>
      </w:tblPr>
      <w:tblGrid>
        <w:gridCol w:w="6487"/>
        <w:gridCol w:w="3368"/>
      </w:tblGrid>
      <w:tr w:rsidR="00E44A68" w:rsidRPr="00E44A68" w:rsidTr="00E44A68">
        <w:tc>
          <w:tcPr>
            <w:tcW w:w="6487" w:type="dxa"/>
          </w:tcPr>
          <w:p w:rsidR="00E44A68" w:rsidRPr="00E44A68" w:rsidRDefault="00E44A68" w:rsidP="00E44A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A68">
              <w:rPr>
                <w:rFonts w:ascii="Times New Roman" w:hAnsi="Times New Roman" w:cs="Times New Roman"/>
                <w:sz w:val="28"/>
                <w:szCs w:val="28"/>
              </w:rPr>
              <w:t>Операции</w:t>
            </w:r>
          </w:p>
        </w:tc>
        <w:tc>
          <w:tcPr>
            <w:tcW w:w="3368" w:type="dxa"/>
          </w:tcPr>
          <w:p w:rsidR="00E44A68" w:rsidRPr="00E44A68" w:rsidRDefault="00E44A68" w:rsidP="00E44A68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44A68">
              <w:rPr>
                <w:rFonts w:ascii="Times New Roman" w:hAnsi="Times New Roman" w:cs="Times New Roman"/>
                <w:sz w:val="28"/>
                <w:szCs w:val="28"/>
              </w:rPr>
              <w:t>Оценка, млн.ден.единиц</w:t>
            </w:r>
          </w:p>
        </w:tc>
      </w:tr>
      <w:tr w:rsidR="007A712E" w:rsidRPr="00E44A68" w:rsidTr="00E44A68">
        <w:tc>
          <w:tcPr>
            <w:tcW w:w="6487" w:type="dxa"/>
          </w:tcPr>
          <w:p w:rsidR="007A712E" w:rsidRPr="00E44A68" w:rsidRDefault="007A712E" w:rsidP="007A71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4A68">
              <w:rPr>
                <w:rFonts w:ascii="Times New Roman" w:hAnsi="Times New Roman" w:cs="Times New Roman"/>
                <w:sz w:val="28"/>
                <w:szCs w:val="28"/>
              </w:rPr>
              <w:t xml:space="preserve">1) Экспорт нефти                                                </w:t>
            </w:r>
          </w:p>
        </w:tc>
        <w:tc>
          <w:tcPr>
            <w:tcW w:w="3368" w:type="dxa"/>
          </w:tcPr>
          <w:p w:rsidR="007A712E" w:rsidRPr="00E44A68" w:rsidRDefault="007A712E" w:rsidP="00E44A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A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A712E" w:rsidRPr="00E44A68" w:rsidTr="00E44A68">
        <w:tc>
          <w:tcPr>
            <w:tcW w:w="6487" w:type="dxa"/>
          </w:tcPr>
          <w:p w:rsidR="007A712E" w:rsidRPr="00E44A68" w:rsidRDefault="007A712E" w:rsidP="007A71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4A68">
              <w:rPr>
                <w:rFonts w:ascii="Times New Roman" w:hAnsi="Times New Roman" w:cs="Times New Roman"/>
                <w:sz w:val="28"/>
                <w:szCs w:val="28"/>
              </w:rPr>
              <w:t>2) Импорт зерна</w:t>
            </w:r>
          </w:p>
        </w:tc>
        <w:tc>
          <w:tcPr>
            <w:tcW w:w="3368" w:type="dxa"/>
          </w:tcPr>
          <w:p w:rsidR="007A712E" w:rsidRPr="00E44A68" w:rsidRDefault="007A712E" w:rsidP="00E44A68">
            <w:pPr>
              <w:tabs>
                <w:tab w:val="left" w:pos="172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A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A712E" w:rsidRPr="00E44A68" w:rsidTr="00E44A68">
        <w:tc>
          <w:tcPr>
            <w:tcW w:w="6487" w:type="dxa"/>
          </w:tcPr>
          <w:p w:rsidR="007A712E" w:rsidRPr="00E44A68" w:rsidRDefault="007A712E" w:rsidP="007A71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4A68">
              <w:rPr>
                <w:rFonts w:ascii="Times New Roman" w:hAnsi="Times New Roman" w:cs="Times New Roman"/>
                <w:sz w:val="28"/>
                <w:szCs w:val="28"/>
              </w:rPr>
              <w:t xml:space="preserve">3) Экспорт оборудования                                           </w:t>
            </w:r>
          </w:p>
        </w:tc>
        <w:tc>
          <w:tcPr>
            <w:tcW w:w="3368" w:type="dxa"/>
          </w:tcPr>
          <w:p w:rsidR="007A712E" w:rsidRPr="00E44A68" w:rsidRDefault="007A712E" w:rsidP="00E44A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A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A712E" w:rsidRPr="00E44A68" w:rsidTr="00E44A68">
        <w:tc>
          <w:tcPr>
            <w:tcW w:w="6487" w:type="dxa"/>
          </w:tcPr>
          <w:p w:rsidR="007A712E" w:rsidRPr="00E44A68" w:rsidRDefault="007A712E" w:rsidP="007A71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4A68">
              <w:rPr>
                <w:rFonts w:ascii="Times New Roman" w:hAnsi="Times New Roman" w:cs="Times New Roman"/>
                <w:sz w:val="28"/>
                <w:szCs w:val="28"/>
              </w:rPr>
              <w:t>4) Доходы от туризма иностранцев в «Дельте»</w:t>
            </w:r>
          </w:p>
        </w:tc>
        <w:tc>
          <w:tcPr>
            <w:tcW w:w="3368" w:type="dxa"/>
          </w:tcPr>
          <w:p w:rsidR="007A712E" w:rsidRPr="00E44A68" w:rsidRDefault="007A712E" w:rsidP="00E44A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A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A712E" w:rsidRPr="00E44A68" w:rsidTr="00E44A68">
        <w:tc>
          <w:tcPr>
            <w:tcW w:w="6487" w:type="dxa"/>
          </w:tcPr>
          <w:p w:rsidR="007A712E" w:rsidRPr="00E44A68" w:rsidRDefault="007A712E" w:rsidP="007A71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4A6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5) Денежные переводы иностранцам из «Дельты»</w:t>
            </w:r>
          </w:p>
        </w:tc>
        <w:tc>
          <w:tcPr>
            <w:tcW w:w="3368" w:type="dxa"/>
          </w:tcPr>
          <w:p w:rsidR="007A712E" w:rsidRPr="00E44A68" w:rsidRDefault="007A712E" w:rsidP="00E44A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A6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</w:t>
            </w:r>
          </w:p>
        </w:tc>
      </w:tr>
      <w:tr w:rsidR="007A712E" w:rsidRPr="00E44A68" w:rsidTr="00E44A68">
        <w:tc>
          <w:tcPr>
            <w:tcW w:w="6487" w:type="dxa"/>
          </w:tcPr>
          <w:p w:rsidR="007A712E" w:rsidRPr="00E44A68" w:rsidRDefault="007A712E" w:rsidP="007A71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4A68">
              <w:rPr>
                <w:rFonts w:ascii="Times New Roman" w:hAnsi="Times New Roman" w:cs="Times New Roman"/>
                <w:sz w:val="28"/>
                <w:szCs w:val="28"/>
              </w:rPr>
              <w:t xml:space="preserve">6) Покупка акций частных корпораций Франции   </w:t>
            </w:r>
          </w:p>
        </w:tc>
        <w:tc>
          <w:tcPr>
            <w:tcW w:w="3368" w:type="dxa"/>
          </w:tcPr>
          <w:p w:rsidR="007A712E" w:rsidRPr="00E44A68" w:rsidRDefault="007A712E" w:rsidP="00E44A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A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A712E" w:rsidRPr="00E44A68" w:rsidTr="00E44A68">
        <w:tc>
          <w:tcPr>
            <w:tcW w:w="6487" w:type="dxa"/>
          </w:tcPr>
          <w:p w:rsidR="007A712E" w:rsidRPr="00E44A68" w:rsidRDefault="007A712E" w:rsidP="007A712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4A68">
              <w:rPr>
                <w:rFonts w:ascii="Times New Roman" w:hAnsi="Times New Roman" w:cs="Times New Roman"/>
                <w:sz w:val="28"/>
                <w:szCs w:val="28"/>
              </w:rPr>
              <w:t xml:space="preserve">7) Покупка золота у иностранных граждан              </w:t>
            </w:r>
          </w:p>
        </w:tc>
        <w:tc>
          <w:tcPr>
            <w:tcW w:w="3368" w:type="dxa"/>
          </w:tcPr>
          <w:p w:rsidR="007A712E" w:rsidRPr="00E44A68" w:rsidRDefault="007A712E" w:rsidP="00E44A68">
            <w:pPr>
              <w:pStyle w:val="a3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4A68" w:rsidRDefault="00E44A68" w:rsidP="00E44A6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712E" w:rsidRPr="00E44A68" w:rsidRDefault="007A712E" w:rsidP="00E44A6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A68">
        <w:rPr>
          <w:rFonts w:ascii="Times New Roman" w:hAnsi="Times New Roman" w:cs="Times New Roman"/>
          <w:sz w:val="28"/>
          <w:szCs w:val="28"/>
        </w:rPr>
        <w:t>На основании данных задачи составьте платежный баланс страны «Дельты», выделяя основные его разделы – текущий баланс и баланс движения капиталов.</w:t>
      </w:r>
    </w:p>
    <w:p w:rsidR="007A712E" w:rsidRDefault="007A712E" w:rsidP="00E44A68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8D1A8D" w:rsidRPr="00E44A68" w:rsidRDefault="008D1A8D" w:rsidP="00E44A68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E66B8F" w:rsidRDefault="007A712E" w:rsidP="00E66B8F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4A68">
        <w:rPr>
          <w:rFonts w:ascii="Times New Roman" w:hAnsi="Times New Roman" w:cs="Times New Roman"/>
          <w:sz w:val="28"/>
          <w:szCs w:val="28"/>
        </w:rPr>
        <w:lastRenderedPageBreak/>
        <w:t>Решение:</w:t>
      </w:r>
    </w:p>
    <w:p w:rsidR="00E66B8F" w:rsidRPr="00E66B8F" w:rsidRDefault="00E66B8F" w:rsidP="00E66B8F">
      <w:pPr>
        <w:pStyle w:val="a3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6B8F">
        <w:rPr>
          <w:rStyle w:val="ad"/>
          <w:rFonts w:ascii="Times New Roman" w:hAnsi="Times New Roman" w:cs="Times New Roman"/>
          <w:bCs/>
          <w:i w:val="0"/>
          <w:color w:val="222222"/>
          <w:sz w:val="28"/>
          <w:szCs w:val="28"/>
          <w:bdr w:val="none" w:sz="0" w:space="0" w:color="auto" w:frame="1"/>
          <w:shd w:val="clear" w:color="auto" w:fill="FFFFFF"/>
        </w:rPr>
        <w:t>Дебет</w:t>
      </w:r>
      <w:r w:rsidRPr="00E66B8F">
        <w:rPr>
          <w:rFonts w:ascii="Times New Roman" w:hAnsi="Times New Roman" w:cs="Times New Roman"/>
          <w:i/>
          <w:color w:val="222222"/>
          <w:sz w:val="28"/>
          <w:szCs w:val="28"/>
          <w:bdr w:val="none" w:sz="0" w:space="0" w:color="auto" w:frame="1"/>
          <w:shd w:val="clear" w:color="auto" w:fill="FFFFFF"/>
        </w:rPr>
        <w:t>-</w:t>
      </w:r>
      <w:r w:rsidRPr="00E66B8F">
        <w:rPr>
          <w:rStyle w:val="apple-converted-space"/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E66B8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приток стоимостей в данную страну, за который ее резиденты должны впоследствии платить, возможно, расходовать иностранную валюту.</w:t>
      </w:r>
      <w:r w:rsidRPr="00E66B8F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E66B8F">
        <w:rPr>
          <w:rStyle w:val="ad"/>
          <w:rFonts w:ascii="Times New Roman" w:hAnsi="Times New Roman" w:cs="Times New Roman"/>
          <w:bCs/>
          <w:i w:val="0"/>
          <w:color w:val="222222"/>
          <w:sz w:val="28"/>
          <w:szCs w:val="28"/>
          <w:bdr w:val="none" w:sz="0" w:space="0" w:color="auto" w:frame="1"/>
          <w:shd w:val="clear" w:color="auto" w:fill="FFFFFF"/>
        </w:rPr>
        <w:t>Кредит</w:t>
      </w:r>
      <w:r w:rsidRPr="00E66B8F">
        <w:rPr>
          <w:rFonts w:ascii="Times New Roman" w:hAnsi="Times New Roman" w:cs="Times New Roman"/>
          <w:color w:val="222222"/>
          <w:sz w:val="28"/>
          <w:szCs w:val="28"/>
          <w:bdr w:val="none" w:sz="0" w:space="0" w:color="auto" w:frame="1"/>
          <w:shd w:val="clear" w:color="auto" w:fill="FFFFFF"/>
        </w:rPr>
        <w:t>-</w:t>
      </w:r>
      <w:r w:rsidRPr="00E66B8F">
        <w:t> </w:t>
      </w:r>
      <w:r w:rsidRPr="00E66B8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отток стоимостей (ценностей) из страны, за которые впоследствии ее резиденты получают платежи в иностранной валюте. [5]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07"/>
        <w:gridCol w:w="3172"/>
        <w:gridCol w:w="3191"/>
      </w:tblGrid>
      <w:tr w:rsidR="00E66B8F" w:rsidTr="004C083F"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E66B8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E66B8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Дебет, млн.ден.ед.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E66B8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Кредит, млн.ден.ед.</w:t>
            </w:r>
          </w:p>
        </w:tc>
      </w:tr>
      <w:tr w:rsidR="00E66B8F" w:rsidTr="004C083F"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4C083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Экспорт нефти</w:t>
            </w: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4C083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4C083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66B8F" w:rsidTr="004C083F"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4C083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Импорт зерна</w:t>
            </w: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4C083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4C083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6B8F" w:rsidTr="004C083F"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4C083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Экспорт оборудования</w:t>
            </w: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4C083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4C083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66B8F" w:rsidTr="004C083F"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4C083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Доходы от туризма иностранцев в «Дельте»</w:t>
            </w: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4C083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4C083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66B8F" w:rsidTr="004C083F"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4C083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Денежные переводы иностранцам из «Дельты»</w:t>
            </w: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4C083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4C083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6B8F" w:rsidTr="004C083F"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4C083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Покупка акций частных корпораций Франции</w:t>
            </w: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4C083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4C083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6B8F" w:rsidTr="004C083F"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4C083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Покупка золота у иностранных граждан</w:t>
            </w: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4C083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4C083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6B8F" w:rsidTr="004C083F"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4C083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4C083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B8F" w:rsidRDefault="00E66B8F" w:rsidP="004C083F">
            <w:pPr>
              <w:pStyle w:val="21"/>
              <w:tabs>
                <w:tab w:val="left" w:pos="1276"/>
              </w:tabs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</w:tbl>
    <w:p w:rsidR="00E66B8F" w:rsidRDefault="00E66B8F" w:rsidP="00E66B8F">
      <w:pPr>
        <w:pStyle w:val="21"/>
        <w:tabs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E66B8F" w:rsidRDefault="00E66B8F" w:rsidP="00E66B8F">
      <w:pPr>
        <w:pStyle w:val="21"/>
        <w:tabs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Текущий баланс=Экспорт нефти+ экспорт оборудования+ доходы от туризма иностранцев в «Дельте»- импорт зерна- денежные переводы иностранцам из «Дельты»= 6+2+6-5-2=7 (млн.ден.ед.)</w:t>
      </w:r>
    </w:p>
    <w:p w:rsidR="00E66B8F" w:rsidRDefault="00E66B8F" w:rsidP="00E66B8F">
      <w:pPr>
        <w:pStyle w:val="21"/>
        <w:tabs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Баланс движения капитала=покупка акций частных корпораций Франции+покупка золота у иностранных граждан=6+1=7 (млн.ден.ед.)</w:t>
      </w:r>
      <w:r w:rsidR="00970369" w:rsidRPr="00970369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 w:rsidR="00970369" w:rsidRPr="00E66B8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[5]</w:t>
      </w:r>
    </w:p>
    <w:p w:rsidR="007A712E" w:rsidRDefault="007A712E" w:rsidP="00E44A68">
      <w:pPr>
        <w:pStyle w:val="a3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66B8F" w:rsidRDefault="00E66B8F" w:rsidP="00E44A68">
      <w:pPr>
        <w:pStyle w:val="a3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66B8F" w:rsidRDefault="00E66B8F" w:rsidP="00E44A68">
      <w:pPr>
        <w:pStyle w:val="a3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66B8F" w:rsidRDefault="00E66B8F" w:rsidP="00E44A68">
      <w:pPr>
        <w:pStyle w:val="a3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66B8F" w:rsidRDefault="00E66B8F" w:rsidP="00E44A68">
      <w:pPr>
        <w:pStyle w:val="a3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66B8F" w:rsidRDefault="00E66B8F" w:rsidP="00E44A68">
      <w:pPr>
        <w:pStyle w:val="a3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A7A9B" w:rsidRDefault="001A7A9B" w:rsidP="001A7A9B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736428" w:rsidRPr="000B6426" w:rsidRDefault="00736428" w:rsidP="00DE567B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6426">
        <w:rPr>
          <w:rFonts w:ascii="Times New Roman" w:hAnsi="Times New Roman" w:cs="Times New Roman"/>
          <w:sz w:val="28"/>
          <w:szCs w:val="28"/>
        </w:rPr>
        <w:t xml:space="preserve">1. </w:t>
      </w:r>
      <w:r w:rsidR="000B6426">
        <w:rPr>
          <w:rFonts w:ascii="Times New Roman" w:hAnsi="Times New Roman" w:cs="Times New Roman"/>
          <w:sz w:val="28"/>
          <w:szCs w:val="28"/>
        </w:rPr>
        <w:t xml:space="preserve">Смитиенко Б.М. </w:t>
      </w:r>
      <w:r w:rsidRPr="000B6426">
        <w:rPr>
          <w:rFonts w:ascii="Times New Roman" w:eastAsia="Calibri" w:hAnsi="Times New Roman" w:cs="Times New Roman"/>
          <w:sz w:val="28"/>
          <w:szCs w:val="28"/>
        </w:rPr>
        <w:t>Мировая экономика: учебник</w:t>
      </w:r>
      <w:r w:rsidR="000B6426">
        <w:rPr>
          <w:rFonts w:ascii="Times New Roman" w:hAnsi="Times New Roman" w:cs="Times New Roman"/>
          <w:sz w:val="28"/>
          <w:szCs w:val="28"/>
        </w:rPr>
        <w:t>.</w:t>
      </w:r>
      <w:r w:rsidRPr="000B6426">
        <w:rPr>
          <w:rFonts w:ascii="Times New Roman" w:eastAsia="Calibri" w:hAnsi="Times New Roman" w:cs="Times New Roman"/>
          <w:sz w:val="28"/>
          <w:szCs w:val="28"/>
        </w:rPr>
        <w:t xml:space="preserve"> – М.: Издательство Юрайт, ИД Юрайт, 2010. – 581 с.</w:t>
      </w:r>
    </w:p>
    <w:p w:rsidR="00736428" w:rsidRPr="000B6426" w:rsidRDefault="00736428" w:rsidP="00DE567B">
      <w:pPr>
        <w:jc w:val="both"/>
      </w:pPr>
      <w:r w:rsidRPr="00DE567B">
        <w:rPr>
          <w:rFonts w:ascii="Times New Roman" w:hAnsi="Times New Roman" w:cs="Times New Roman"/>
          <w:sz w:val="28"/>
          <w:szCs w:val="28"/>
        </w:rPr>
        <w:t>2</w:t>
      </w:r>
      <w:r w:rsidRPr="000B6426">
        <w:t>.</w:t>
      </w:r>
      <w:r w:rsidR="000B6426" w:rsidRPr="000B6426">
        <w:t xml:space="preserve"> </w:t>
      </w:r>
      <w:r w:rsidR="000B6426" w:rsidRPr="00DE567B">
        <w:rPr>
          <w:rFonts w:ascii="Times New Roman" w:hAnsi="Times New Roman" w:cs="Times New Roman"/>
          <w:sz w:val="28"/>
          <w:szCs w:val="28"/>
        </w:rPr>
        <w:t>URL</w:t>
      </w:r>
      <w:r w:rsidR="00DE567B" w:rsidRPr="00DE567B">
        <w:t xml:space="preserve"> </w:t>
      </w:r>
      <w:hyperlink r:id="rId10" w:history="1">
        <w:r w:rsidR="00DE567B" w:rsidRPr="00DE567B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http://www.cbr.ru/statistics/?Prtid=psRF</w:t>
        </w:r>
      </w:hyperlink>
      <w:r w:rsidR="00DE567B">
        <w:t xml:space="preserve"> (</w:t>
      </w:r>
      <w:r w:rsidR="00DE567B" w:rsidRPr="00DE567B">
        <w:rPr>
          <w:rFonts w:ascii="Times New Roman" w:hAnsi="Times New Roman" w:cs="Times New Roman"/>
          <w:sz w:val="28"/>
          <w:szCs w:val="28"/>
        </w:rPr>
        <w:t>сайт Центрального банка РФ</w:t>
      </w:r>
      <w:r w:rsidR="00DE567B">
        <w:rPr>
          <w:rFonts w:ascii="Times New Roman" w:hAnsi="Times New Roman" w:cs="Times New Roman"/>
          <w:sz w:val="28"/>
          <w:szCs w:val="28"/>
        </w:rPr>
        <w:t>,</w:t>
      </w:r>
      <w:r w:rsidR="00DE567B" w:rsidRPr="00DE567B">
        <w:rPr>
          <w:rFonts w:ascii="Times New Roman" w:hAnsi="Times New Roman" w:cs="Times New Roman"/>
          <w:sz w:val="28"/>
          <w:szCs w:val="28"/>
        </w:rPr>
        <w:t xml:space="preserve"> статья</w:t>
      </w:r>
      <w:r w:rsidR="00DE567B">
        <w:t xml:space="preserve"> «</w:t>
      </w:r>
      <w:r w:rsidR="00DE567B" w:rsidRPr="00DE567B">
        <w:rPr>
          <w:rFonts w:ascii="Times New Roman" w:hAnsi="Times New Roman" w:cs="Times New Roman"/>
          <w:sz w:val="28"/>
          <w:szCs w:val="28"/>
        </w:rPr>
        <w:t>Платежный баланс</w:t>
      </w:r>
      <w:r w:rsidR="00DE567B">
        <w:rPr>
          <w:rFonts w:ascii="Times New Roman" w:hAnsi="Times New Roman" w:cs="Times New Roman"/>
          <w:sz w:val="28"/>
          <w:szCs w:val="28"/>
        </w:rPr>
        <w:t xml:space="preserve"> </w:t>
      </w:r>
      <w:r w:rsidR="00DE567B" w:rsidRPr="00DE567B">
        <w:rPr>
          <w:rFonts w:ascii="Times New Roman" w:hAnsi="Times New Roman" w:cs="Times New Roman"/>
          <w:sz w:val="28"/>
          <w:szCs w:val="28"/>
        </w:rPr>
        <w:t>и внешний долг</w:t>
      </w:r>
      <w:r w:rsidR="00DE567B">
        <w:rPr>
          <w:rFonts w:ascii="Times New Roman" w:hAnsi="Times New Roman" w:cs="Times New Roman"/>
          <w:sz w:val="28"/>
          <w:szCs w:val="28"/>
        </w:rPr>
        <w:t xml:space="preserve"> </w:t>
      </w:r>
      <w:r w:rsidR="00DE567B" w:rsidRPr="00DE567B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DE567B">
        <w:rPr>
          <w:rFonts w:ascii="Times New Roman" w:hAnsi="Times New Roman" w:cs="Times New Roman"/>
          <w:sz w:val="28"/>
          <w:szCs w:val="28"/>
        </w:rPr>
        <w:t xml:space="preserve"> </w:t>
      </w:r>
      <w:r w:rsidR="00DE567B" w:rsidRPr="00DE567B">
        <w:rPr>
          <w:rFonts w:ascii="Times New Roman" w:hAnsi="Times New Roman" w:cs="Times New Roman"/>
          <w:sz w:val="28"/>
          <w:szCs w:val="28"/>
        </w:rPr>
        <w:t>I квартал 2013 года</w:t>
      </w:r>
      <w:r w:rsidR="00DE567B">
        <w:t>»)</w:t>
      </w:r>
    </w:p>
    <w:p w:rsidR="00970369" w:rsidRPr="000B6426" w:rsidRDefault="00970369" w:rsidP="00DE56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426">
        <w:rPr>
          <w:rFonts w:ascii="Times New Roman" w:hAnsi="Times New Roman" w:cs="Times New Roman"/>
          <w:sz w:val="28"/>
          <w:szCs w:val="28"/>
        </w:rPr>
        <w:t>3</w:t>
      </w:r>
      <w:r w:rsidR="00BA51E9">
        <w:rPr>
          <w:rFonts w:ascii="Times New Roman" w:hAnsi="Times New Roman" w:cs="Times New Roman"/>
          <w:sz w:val="28"/>
          <w:szCs w:val="28"/>
        </w:rPr>
        <w:t>.</w:t>
      </w:r>
      <w:r w:rsidR="000B6426" w:rsidRPr="000B6426">
        <w:rPr>
          <w:rFonts w:ascii="Times New Roman" w:hAnsi="Times New Roman" w:cs="Times New Roman"/>
          <w:sz w:val="28"/>
          <w:szCs w:val="28"/>
        </w:rPr>
        <w:t>URL</w:t>
      </w:r>
      <w:hyperlink r:id="rId11" w:history="1">
        <w:r w:rsidR="009B5DDF" w:rsidRPr="00793C23">
          <w:rPr>
            <w:rStyle w:val="ae"/>
            <w:rFonts w:ascii="Times New Roman" w:hAnsi="Times New Roman" w:cs="Times New Roman"/>
            <w:sz w:val="28"/>
            <w:szCs w:val="28"/>
          </w:rPr>
          <w:t>http://ru.wikipedia.org/wiki/%D0%9C%D0%B5%D0%B6%D0%B4%D1%83%D0%BD%D0%B0%D1%80%D0%BE%D0%B4%D0%BD%D1%8B%D0%B5_%D1%8D%D0%BA%D0%BE%D0%BD%D0%BE%D0%BC%D0%B8%D1%87%D0%B5%D1%81%D0%BA%D0%B8%D0%B5_%D0%BE%D1%82%D0%BD%D0%BE%D1%88%D0%B5%D0%BD%D0%B8%D1%8F</w:t>
        </w:r>
      </w:hyperlink>
      <w:r w:rsidR="00F17EA2">
        <w:rPr>
          <w:rFonts w:ascii="Times New Roman" w:hAnsi="Times New Roman" w:cs="Times New Roman"/>
          <w:sz w:val="28"/>
          <w:szCs w:val="28"/>
        </w:rPr>
        <w:t xml:space="preserve"> </w:t>
      </w:r>
      <w:r w:rsidR="00BA51E9">
        <w:rPr>
          <w:rFonts w:ascii="Times New Roman" w:hAnsi="Times New Roman" w:cs="Times New Roman"/>
          <w:sz w:val="28"/>
          <w:szCs w:val="28"/>
        </w:rPr>
        <w:t>(формы МЭО)</w:t>
      </w:r>
    </w:p>
    <w:p w:rsidR="00970369" w:rsidRPr="000B6426" w:rsidRDefault="00970369" w:rsidP="00F17E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426">
        <w:rPr>
          <w:rFonts w:ascii="Times New Roman" w:hAnsi="Times New Roman" w:cs="Times New Roman"/>
          <w:sz w:val="28"/>
          <w:szCs w:val="28"/>
        </w:rPr>
        <w:t>4.</w:t>
      </w:r>
      <w:r w:rsidR="000B6426" w:rsidRPr="000B6426">
        <w:rPr>
          <w:rFonts w:ascii="Times New Roman" w:hAnsi="Times New Roman" w:cs="Times New Roman"/>
          <w:sz w:val="28"/>
          <w:szCs w:val="28"/>
        </w:rPr>
        <w:t>UR</w:t>
      </w:r>
      <w:r w:rsidR="000B6426" w:rsidRPr="00DE567B">
        <w:rPr>
          <w:rFonts w:ascii="Times New Roman" w:hAnsi="Times New Roman" w:cs="Times New Roman"/>
          <w:sz w:val="28"/>
          <w:szCs w:val="28"/>
        </w:rPr>
        <w:t>L</w:t>
      </w:r>
      <w:hyperlink r:id="rId12" w:history="1">
        <w:r w:rsidR="00F17EA2" w:rsidRPr="00F17EA2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http://dictionary-economics.ru/word/%D0%A2%D1%80%D0%B0%D0%BD%D1%81%D0%BD%D0%B0%D1%86%D0%B8%D0%BE%D0%BD%D0%B0%D0%BB%D1%8C%D0%BD%D0%B0%D1%8F-%D0%BA%D0%BE%D0%BC%D0%BF%D0%B0%D0%BD%D0%B8%D1%8F</w:t>
        </w:r>
      </w:hyperlink>
      <w:r w:rsidR="00F17EA2">
        <w:rPr>
          <w:rFonts w:ascii="Times New Roman" w:hAnsi="Times New Roman" w:cs="Times New Roman"/>
          <w:sz w:val="28"/>
          <w:szCs w:val="28"/>
        </w:rPr>
        <w:t xml:space="preserve"> </w:t>
      </w:r>
      <w:r w:rsidR="00DE567B">
        <w:rPr>
          <w:rFonts w:ascii="Times New Roman" w:hAnsi="Times New Roman" w:cs="Times New Roman"/>
          <w:sz w:val="28"/>
          <w:szCs w:val="28"/>
        </w:rPr>
        <w:t>(</w:t>
      </w:r>
      <w:r w:rsidR="00F17EA2">
        <w:rPr>
          <w:rFonts w:ascii="Times New Roman" w:hAnsi="Times New Roman" w:cs="Times New Roman"/>
          <w:sz w:val="28"/>
          <w:szCs w:val="28"/>
        </w:rPr>
        <w:t>Экономический словарь. О</w:t>
      </w:r>
      <w:r w:rsidR="00DE567B">
        <w:rPr>
          <w:rFonts w:ascii="Times New Roman" w:hAnsi="Times New Roman" w:cs="Times New Roman"/>
          <w:sz w:val="28"/>
          <w:szCs w:val="28"/>
        </w:rPr>
        <w:t>пределение ТНК)</w:t>
      </w:r>
    </w:p>
    <w:p w:rsidR="00DE567B" w:rsidRDefault="00970369" w:rsidP="00DE56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426">
        <w:rPr>
          <w:rFonts w:ascii="Times New Roman" w:hAnsi="Times New Roman" w:cs="Times New Roman"/>
          <w:sz w:val="28"/>
          <w:szCs w:val="28"/>
        </w:rPr>
        <w:t>5.URL</w:t>
      </w:r>
      <w:hyperlink r:id="rId13" w:history="1">
        <w:r w:rsidRPr="00DE567B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http://3ys.ru/osnovy-mezhdunarodnoj-ekonomiki-modeli-ekonomicheskogo-rosta/platezhnyj-balans-ego-struktura-osnovnye-parametry.html</w:t>
        </w:r>
      </w:hyperlink>
      <w:r w:rsidR="000B64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369" w:rsidRPr="000B6426" w:rsidRDefault="00970369" w:rsidP="00DE56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426">
        <w:rPr>
          <w:rFonts w:ascii="Times New Roman" w:hAnsi="Times New Roman" w:cs="Times New Roman"/>
          <w:sz w:val="28"/>
          <w:szCs w:val="28"/>
        </w:rPr>
        <w:t>(статья «Платежный баланс, его структура, основные параметры»)</w:t>
      </w:r>
    </w:p>
    <w:p w:rsidR="00970369" w:rsidRPr="00970369" w:rsidRDefault="00970369" w:rsidP="0073642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970369" w:rsidRPr="00970369" w:rsidSect="001B2BA2">
      <w:footerReference w:type="default" r:id="rId14"/>
      <w:pgSz w:w="11906" w:h="16838"/>
      <w:pgMar w:top="851" w:right="1133" w:bottom="709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C18" w:rsidRDefault="00D80C18" w:rsidP="00040F26">
      <w:pPr>
        <w:spacing w:after="0" w:line="240" w:lineRule="auto"/>
      </w:pPr>
      <w:r>
        <w:separator/>
      </w:r>
    </w:p>
  </w:endnote>
  <w:endnote w:type="continuationSeparator" w:id="0">
    <w:p w:rsidR="00D80C18" w:rsidRDefault="00D80C18" w:rsidP="00040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11020"/>
      <w:docPartObj>
        <w:docPartGallery w:val="Page Numbers (Bottom of Page)"/>
        <w:docPartUnique/>
      </w:docPartObj>
    </w:sdtPr>
    <w:sdtContent>
      <w:p w:rsidR="00610369" w:rsidRDefault="00BC5F28">
        <w:pPr>
          <w:pStyle w:val="a9"/>
          <w:jc w:val="center"/>
        </w:pPr>
        <w:fldSimple w:instr=" PAGE   \* MERGEFORMAT ">
          <w:r w:rsidR="009B5DDF">
            <w:rPr>
              <w:noProof/>
            </w:rPr>
            <w:t>15</w:t>
          </w:r>
        </w:fldSimple>
      </w:p>
    </w:sdtContent>
  </w:sdt>
  <w:p w:rsidR="00610369" w:rsidRDefault="0061036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C18" w:rsidRDefault="00D80C18" w:rsidP="00040F26">
      <w:pPr>
        <w:spacing w:after="0" w:line="240" w:lineRule="auto"/>
      </w:pPr>
      <w:r>
        <w:separator/>
      </w:r>
    </w:p>
  </w:footnote>
  <w:footnote w:type="continuationSeparator" w:id="0">
    <w:p w:rsidR="00D80C18" w:rsidRDefault="00D80C18" w:rsidP="00040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653FA"/>
    <w:multiLevelType w:val="hybridMultilevel"/>
    <w:tmpl w:val="33689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B4E9B"/>
    <w:multiLevelType w:val="multilevel"/>
    <w:tmpl w:val="C4663A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1F083105"/>
    <w:multiLevelType w:val="hybridMultilevel"/>
    <w:tmpl w:val="08BC9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81361"/>
    <w:multiLevelType w:val="hybridMultilevel"/>
    <w:tmpl w:val="D1149DD0"/>
    <w:lvl w:ilvl="0" w:tplc="B41E70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9AE5A44"/>
    <w:multiLevelType w:val="hybridMultilevel"/>
    <w:tmpl w:val="94260BDA"/>
    <w:lvl w:ilvl="0" w:tplc="B9C2CF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0497"/>
    <w:rsid w:val="000136F3"/>
    <w:rsid w:val="00040F26"/>
    <w:rsid w:val="000B6426"/>
    <w:rsid w:val="0019272D"/>
    <w:rsid w:val="00193772"/>
    <w:rsid w:val="001A7A9B"/>
    <w:rsid w:val="001B2BA2"/>
    <w:rsid w:val="00411B7B"/>
    <w:rsid w:val="00502E82"/>
    <w:rsid w:val="00527537"/>
    <w:rsid w:val="00610369"/>
    <w:rsid w:val="00660497"/>
    <w:rsid w:val="00697125"/>
    <w:rsid w:val="00721C2D"/>
    <w:rsid w:val="00736428"/>
    <w:rsid w:val="007A712E"/>
    <w:rsid w:val="008D1A8D"/>
    <w:rsid w:val="008F3C2A"/>
    <w:rsid w:val="00950703"/>
    <w:rsid w:val="00970369"/>
    <w:rsid w:val="009B5DDF"/>
    <w:rsid w:val="00BA51E9"/>
    <w:rsid w:val="00BC5F28"/>
    <w:rsid w:val="00CC5419"/>
    <w:rsid w:val="00CD333D"/>
    <w:rsid w:val="00D80C18"/>
    <w:rsid w:val="00DE567B"/>
    <w:rsid w:val="00E44A68"/>
    <w:rsid w:val="00E530F6"/>
    <w:rsid w:val="00E66B8F"/>
    <w:rsid w:val="00EC0A2F"/>
    <w:rsid w:val="00F17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703"/>
  </w:style>
  <w:style w:type="paragraph" w:styleId="1">
    <w:name w:val="heading 1"/>
    <w:basedOn w:val="a"/>
    <w:link w:val="10"/>
    <w:uiPriority w:val="9"/>
    <w:qFormat/>
    <w:rsid w:val="009703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497"/>
    <w:pPr>
      <w:ind w:left="720"/>
      <w:contextualSpacing/>
    </w:pPr>
  </w:style>
  <w:style w:type="table" w:styleId="a4">
    <w:name w:val="Table Grid"/>
    <w:basedOn w:val="a1"/>
    <w:uiPriority w:val="59"/>
    <w:rsid w:val="007A71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semiHidden/>
    <w:rsid w:val="00411B7B"/>
    <w:pPr>
      <w:ind w:left="720"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rsid w:val="000136F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0136F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0136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13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136F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136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040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40F26"/>
  </w:style>
  <w:style w:type="paragraph" w:styleId="a9">
    <w:name w:val="footer"/>
    <w:basedOn w:val="a"/>
    <w:link w:val="aa"/>
    <w:uiPriority w:val="99"/>
    <w:unhideWhenUsed/>
    <w:rsid w:val="00040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40F26"/>
  </w:style>
  <w:style w:type="paragraph" w:styleId="ab">
    <w:name w:val="Balloon Text"/>
    <w:basedOn w:val="a"/>
    <w:link w:val="ac"/>
    <w:uiPriority w:val="99"/>
    <w:semiHidden/>
    <w:unhideWhenUsed/>
    <w:rsid w:val="00192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272D"/>
    <w:rPr>
      <w:rFonts w:ascii="Tahoma" w:hAnsi="Tahoma" w:cs="Tahoma"/>
      <w:sz w:val="16"/>
      <w:szCs w:val="16"/>
    </w:rPr>
  </w:style>
  <w:style w:type="paragraph" w:customStyle="1" w:styleId="21">
    <w:name w:val="Абзац списка2"/>
    <w:basedOn w:val="a"/>
    <w:semiHidden/>
    <w:rsid w:val="00E66B8F"/>
    <w:pPr>
      <w:ind w:left="720"/>
    </w:pPr>
    <w:rPr>
      <w:rFonts w:ascii="Calibri" w:eastAsia="Times New Roman" w:hAnsi="Calibri" w:cs="Times New Roman"/>
      <w:lang w:eastAsia="ru-RU"/>
    </w:rPr>
  </w:style>
  <w:style w:type="character" w:styleId="ad">
    <w:name w:val="Emphasis"/>
    <w:basedOn w:val="a0"/>
    <w:uiPriority w:val="20"/>
    <w:qFormat/>
    <w:rsid w:val="00E66B8F"/>
    <w:rPr>
      <w:i/>
      <w:iCs/>
    </w:rPr>
  </w:style>
  <w:style w:type="character" w:customStyle="1" w:styleId="apple-converted-space">
    <w:name w:val="apple-converted-space"/>
    <w:basedOn w:val="a0"/>
    <w:rsid w:val="00E66B8F"/>
  </w:style>
  <w:style w:type="character" w:styleId="ae">
    <w:name w:val="Hyperlink"/>
    <w:basedOn w:val="a0"/>
    <w:uiPriority w:val="99"/>
    <w:unhideWhenUsed/>
    <w:rsid w:val="0097036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703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">
    <w:name w:val="FollowedHyperlink"/>
    <w:basedOn w:val="a0"/>
    <w:uiPriority w:val="99"/>
    <w:semiHidden/>
    <w:unhideWhenUsed/>
    <w:rsid w:val="00F17EA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1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3ys.ru/osnovy-mezhdunarodnoj-ekonomiki-modeli-ekonomicheskogo-rosta/platezhnyj-balans-ego-struktura-osnovnye-parametry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dictionary-economics.ru/word/%D0%A2%D1%80%D0%B0%D0%BD%D1%81%D0%BD%D0%B0%D1%86%D0%B8%D0%BE%D0%BD%D0%B0%D0%BB%D1%8C%D0%BD%D0%B0%D1%8F-%D0%BA%D0%BE%D0%BC%D0%BF%D0%B0%D0%BD%D0%B8%D1%8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9C%D0%B5%D0%B6%D0%B4%D1%83%D0%BD%D0%B0%D1%80%D0%BE%D0%B4%D0%BD%D1%8B%D0%B5_%D1%8D%D0%BA%D0%BE%D0%BD%D0%BE%D0%BC%D0%B8%D1%87%D0%B5%D1%81%D0%BA%D0%B8%D0%B5_%D0%BE%D1%82%D0%BD%D0%BE%D1%88%D0%B5%D0%BD%D0%B8%D1%8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cbr.ru/statistics/?Prtid=psR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2985</Words>
  <Characters>17017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8</cp:revision>
  <cp:lastPrinted>2013-10-29T03:09:00Z</cp:lastPrinted>
  <dcterms:created xsi:type="dcterms:W3CDTF">2013-10-27T13:21:00Z</dcterms:created>
  <dcterms:modified xsi:type="dcterms:W3CDTF">2013-10-29T03:10:00Z</dcterms:modified>
</cp:coreProperties>
</file>