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Look w:val="01E0"/>
      </w:tblPr>
      <w:tblGrid>
        <w:gridCol w:w="4561"/>
        <w:gridCol w:w="1716"/>
        <w:gridCol w:w="4037"/>
      </w:tblGrid>
      <w:tr w:rsidR="00905BBA" w:rsidTr="00905BBA">
        <w:tc>
          <w:tcPr>
            <w:tcW w:w="10314" w:type="dxa"/>
            <w:gridSpan w:val="3"/>
            <w:hideMark/>
          </w:tcPr>
          <w:p w:rsidR="00905BBA" w:rsidRDefault="00905BBA">
            <w:pPr>
              <w:shd w:val="clear" w:color="auto" w:fill="FFFFFF"/>
              <w:spacing w:line="480" w:lineRule="auto"/>
              <w:jc w:val="center"/>
            </w:pPr>
            <w:r>
              <w:rPr>
                <w:noProof/>
              </w:rPr>
              <w:drawing>
                <wp:inline distT="0" distB="0" distL="0" distR="0">
                  <wp:extent cx="704850" cy="733425"/>
                  <wp:effectExtent l="19050" t="0" r="0" b="0"/>
                  <wp:docPr id="4" name="Рисунок 4"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
                          <pic:cNvPicPr>
                            <a:picLocks noChangeAspect="1" noChangeArrowheads="1"/>
                          </pic:cNvPicPr>
                        </pic:nvPicPr>
                        <pic:blipFill>
                          <a:blip r:embed="rId7" cstate="print"/>
                          <a:srcRect/>
                          <a:stretch>
                            <a:fillRect/>
                          </a:stretch>
                        </pic:blipFill>
                        <pic:spPr bwMode="auto">
                          <a:xfrm>
                            <a:off x="0" y="0"/>
                            <a:ext cx="704850" cy="733425"/>
                          </a:xfrm>
                          <a:prstGeom prst="rect">
                            <a:avLst/>
                          </a:prstGeom>
                          <a:noFill/>
                          <a:ln w="9525">
                            <a:noFill/>
                            <a:miter lim="800000"/>
                            <a:headEnd/>
                            <a:tailEnd/>
                          </a:ln>
                        </pic:spPr>
                      </pic:pic>
                    </a:graphicData>
                  </a:graphic>
                </wp:inline>
              </w:drawing>
            </w:r>
          </w:p>
          <w:p w:rsidR="00905BBA" w:rsidRDefault="00905BBA">
            <w:pPr>
              <w:shd w:val="clear" w:color="auto" w:fill="FFFFFF"/>
              <w:jc w:val="center"/>
              <w:rPr>
                <w:spacing w:val="8"/>
                <w:sz w:val="24"/>
                <w:szCs w:val="24"/>
              </w:rPr>
            </w:pPr>
            <w:r>
              <w:rPr>
                <w:spacing w:val="8"/>
                <w:sz w:val="24"/>
                <w:szCs w:val="24"/>
              </w:rPr>
              <w:t>Федеральное государственное образовательное бюджетное учреждение</w:t>
            </w:r>
          </w:p>
          <w:p w:rsidR="00905BBA" w:rsidRDefault="00905BBA">
            <w:pPr>
              <w:shd w:val="clear" w:color="auto" w:fill="FFFFFF"/>
              <w:jc w:val="center"/>
              <w:rPr>
                <w:b/>
                <w:spacing w:val="8"/>
                <w:sz w:val="24"/>
                <w:szCs w:val="24"/>
              </w:rPr>
            </w:pPr>
            <w:r>
              <w:rPr>
                <w:spacing w:val="8"/>
                <w:sz w:val="24"/>
                <w:szCs w:val="24"/>
              </w:rPr>
              <w:t>высшего профессионального образования</w:t>
            </w:r>
          </w:p>
          <w:p w:rsidR="00905BBA" w:rsidRDefault="00905BBA">
            <w:pPr>
              <w:shd w:val="clear" w:color="auto" w:fill="FFFFFF"/>
              <w:jc w:val="center"/>
              <w:rPr>
                <w:b/>
                <w:spacing w:val="8"/>
                <w:sz w:val="28"/>
                <w:szCs w:val="28"/>
              </w:rPr>
            </w:pPr>
            <w:r>
              <w:rPr>
                <w:b/>
                <w:spacing w:val="8"/>
                <w:sz w:val="28"/>
                <w:szCs w:val="28"/>
              </w:rPr>
              <w:t>«Финансовый университет при Правительстве Российской Федерации»</w:t>
            </w:r>
          </w:p>
          <w:p w:rsidR="00905BBA" w:rsidRDefault="00905BBA">
            <w:pPr>
              <w:shd w:val="clear" w:color="auto" w:fill="FFFFFF"/>
              <w:spacing w:line="360" w:lineRule="auto"/>
              <w:jc w:val="center"/>
              <w:rPr>
                <w:b/>
                <w:spacing w:val="8"/>
                <w:sz w:val="28"/>
                <w:szCs w:val="28"/>
              </w:rPr>
            </w:pPr>
            <w:r>
              <w:rPr>
                <w:b/>
                <w:spacing w:val="8"/>
                <w:sz w:val="28"/>
                <w:szCs w:val="28"/>
              </w:rPr>
              <w:t>(</w:t>
            </w:r>
            <w:proofErr w:type="spellStart"/>
            <w:r>
              <w:rPr>
                <w:b/>
                <w:spacing w:val="8"/>
                <w:sz w:val="28"/>
                <w:szCs w:val="28"/>
              </w:rPr>
              <w:t>Финуниверситет</w:t>
            </w:r>
            <w:proofErr w:type="spellEnd"/>
            <w:r>
              <w:rPr>
                <w:b/>
                <w:spacing w:val="8"/>
                <w:sz w:val="28"/>
                <w:szCs w:val="28"/>
              </w:rPr>
              <w:t>)</w:t>
            </w:r>
          </w:p>
          <w:p w:rsidR="00905BBA" w:rsidRDefault="00905BBA">
            <w:pPr>
              <w:jc w:val="center"/>
              <w:rPr>
                <w:sz w:val="24"/>
                <w:szCs w:val="24"/>
              </w:rPr>
            </w:pPr>
            <w:r>
              <w:rPr>
                <w:b/>
                <w:spacing w:val="8"/>
                <w:sz w:val="28"/>
                <w:szCs w:val="28"/>
              </w:rPr>
              <w:t xml:space="preserve">Архангельский филиал </w:t>
            </w:r>
            <w:proofErr w:type="spellStart"/>
            <w:r>
              <w:rPr>
                <w:b/>
                <w:spacing w:val="8"/>
                <w:sz w:val="28"/>
                <w:szCs w:val="28"/>
              </w:rPr>
              <w:t>Финуниверситета</w:t>
            </w:r>
            <w:proofErr w:type="spellEnd"/>
          </w:p>
        </w:tc>
      </w:tr>
      <w:tr w:rsidR="00905BBA" w:rsidTr="00905BBA">
        <w:tc>
          <w:tcPr>
            <w:tcW w:w="4561" w:type="dxa"/>
          </w:tcPr>
          <w:p w:rsidR="00905BBA" w:rsidRDefault="00905BBA">
            <w:pPr>
              <w:jc w:val="right"/>
              <w:rPr>
                <w:sz w:val="28"/>
                <w:szCs w:val="24"/>
              </w:rPr>
            </w:pPr>
          </w:p>
        </w:tc>
        <w:tc>
          <w:tcPr>
            <w:tcW w:w="1716" w:type="dxa"/>
          </w:tcPr>
          <w:p w:rsidR="00905BBA" w:rsidRDefault="00905BBA">
            <w:pPr>
              <w:rPr>
                <w:sz w:val="28"/>
                <w:szCs w:val="28"/>
              </w:rPr>
            </w:pPr>
          </w:p>
        </w:tc>
        <w:tc>
          <w:tcPr>
            <w:tcW w:w="4037" w:type="dxa"/>
          </w:tcPr>
          <w:p w:rsidR="00905BBA" w:rsidRDefault="00905BBA">
            <w:pPr>
              <w:rPr>
                <w:sz w:val="28"/>
                <w:szCs w:val="28"/>
              </w:rPr>
            </w:pPr>
          </w:p>
        </w:tc>
      </w:tr>
      <w:tr w:rsidR="00905BBA" w:rsidTr="00905BBA">
        <w:tc>
          <w:tcPr>
            <w:tcW w:w="10314" w:type="dxa"/>
            <w:gridSpan w:val="3"/>
          </w:tcPr>
          <w:p w:rsidR="00905BBA" w:rsidRDefault="00905BBA">
            <w:pPr>
              <w:jc w:val="center"/>
              <w:rPr>
                <w:sz w:val="28"/>
                <w:szCs w:val="28"/>
              </w:rPr>
            </w:pPr>
          </w:p>
        </w:tc>
      </w:tr>
    </w:tbl>
    <w:p w:rsidR="00905BBA" w:rsidRDefault="00905BBA" w:rsidP="00905BBA">
      <w:pPr>
        <w:pStyle w:val="1"/>
        <w:rPr>
          <w:sz w:val="28"/>
          <w:szCs w:val="28"/>
        </w:rPr>
      </w:pPr>
      <w:r>
        <w:rPr>
          <w:sz w:val="28"/>
          <w:szCs w:val="28"/>
        </w:rPr>
        <w:t>Кафедра информатики, математики и статистики</w:t>
      </w:r>
    </w:p>
    <w:p w:rsidR="00905BBA" w:rsidRDefault="00905BBA" w:rsidP="00905BBA">
      <w:pPr>
        <w:spacing w:line="360" w:lineRule="auto"/>
        <w:jc w:val="center"/>
        <w:rPr>
          <w:sz w:val="28"/>
        </w:rPr>
      </w:pPr>
    </w:p>
    <w:p w:rsidR="00905BBA" w:rsidRDefault="00905BBA" w:rsidP="00905BBA">
      <w:pPr>
        <w:spacing w:line="360" w:lineRule="auto"/>
        <w:jc w:val="center"/>
        <w:rPr>
          <w:sz w:val="28"/>
        </w:rPr>
      </w:pPr>
    </w:p>
    <w:p w:rsidR="00905BBA" w:rsidRDefault="00905BBA" w:rsidP="00905BBA">
      <w:pPr>
        <w:pStyle w:val="2"/>
      </w:pPr>
    </w:p>
    <w:p w:rsidR="00905BBA" w:rsidRDefault="00905BBA" w:rsidP="00905BBA">
      <w:pPr>
        <w:pStyle w:val="2"/>
        <w:rPr>
          <w:b w:val="0"/>
        </w:rPr>
      </w:pPr>
      <w:r>
        <w:rPr>
          <w:b w:val="0"/>
        </w:rPr>
        <w:t>КУРСОВАЯ РАБОТА</w:t>
      </w:r>
    </w:p>
    <w:p w:rsidR="00905BBA" w:rsidRDefault="00905BBA" w:rsidP="00905BBA">
      <w:pPr>
        <w:jc w:val="center"/>
        <w:rPr>
          <w:sz w:val="32"/>
          <w:szCs w:val="32"/>
        </w:rPr>
      </w:pPr>
      <w:r>
        <w:rPr>
          <w:i/>
          <w:sz w:val="32"/>
          <w:szCs w:val="32"/>
        </w:rPr>
        <w:t>по дисциплине</w:t>
      </w:r>
      <w:r>
        <w:rPr>
          <w:sz w:val="32"/>
          <w:szCs w:val="32"/>
        </w:rPr>
        <w:t xml:space="preserve"> «Статистика»</w:t>
      </w:r>
    </w:p>
    <w:p w:rsidR="00905BBA" w:rsidRDefault="00905BBA" w:rsidP="00905BBA">
      <w:pPr>
        <w:spacing w:line="360" w:lineRule="auto"/>
        <w:jc w:val="center"/>
        <w:rPr>
          <w:sz w:val="32"/>
          <w:szCs w:val="32"/>
        </w:rPr>
      </w:pPr>
    </w:p>
    <w:p w:rsidR="00905BBA" w:rsidRDefault="00905BBA" w:rsidP="00905BBA">
      <w:pPr>
        <w:pStyle w:val="a5"/>
        <w:rPr>
          <w:b w:val="0"/>
          <w:sz w:val="32"/>
        </w:rPr>
      </w:pPr>
      <w:r>
        <w:rPr>
          <w:b w:val="0"/>
          <w:sz w:val="32"/>
        </w:rPr>
        <w:t>Вариант 4</w:t>
      </w:r>
    </w:p>
    <w:p w:rsidR="00905BBA" w:rsidRDefault="00905BBA" w:rsidP="00905BBA">
      <w:pPr>
        <w:pStyle w:val="a5"/>
        <w:ind w:left="3402"/>
        <w:rPr>
          <w:b w:val="0"/>
        </w:rPr>
      </w:pPr>
    </w:p>
    <w:p w:rsidR="00905BBA" w:rsidRDefault="00905BBA" w:rsidP="00905BBA">
      <w:pPr>
        <w:pStyle w:val="a5"/>
      </w:pPr>
      <w:r>
        <w:rPr>
          <w:b w:val="0"/>
        </w:rPr>
        <w:t xml:space="preserve"> </w:t>
      </w:r>
    </w:p>
    <w:tbl>
      <w:tblPr>
        <w:tblW w:w="0" w:type="auto"/>
        <w:jc w:val="right"/>
        <w:tblLook w:val="01E0"/>
      </w:tblPr>
      <w:tblGrid>
        <w:gridCol w:w="3619"/>
        <w:gridCol w:w="4916"/>
      </w:tblGrid>
      <w:tr w:rsidR="00905BBA" w:rsidTr="00905BBA">
        <w:trPr>
          <w:jc w:val="right"/>
        </w:trPr>
        <w:tc>
          <w:tcPr>
            <w:tcW w:w="0" w:type="auto"/>
            <w:hideMark/>
          </w:tcPr>
          <w:p w:rsidR="00905BBA" w:rsidRDefault="00905BBA">
            <w:pPr>
              <w:pStyle w:val="a5"/>
              <w:jc w:val="left"/>
              <w:rPr>
                <w:b w:val="0"/>
              </w:rPr>
            </w:pPr>
            <w:r>
              <w:rPr>
                <w:b w:val="0"/>
              </w:rPr>
              <w:t>студента</w:t>
            </w:r>
          </w:p>
        </w:tc>
        <w:tc>
          <w:tcPr>
            <w:tcW w:w="0" w:type="auto"/>
            <w:hideMark/>
          </w:tcPr>
          <w:p w:rsidR="00905BBA" w:rsidRDefault="00905BBA">
            <w:pPr>
              <w:pStyle w:val="a5"/>
              <w:jc w:val="left"/>
              <w:rPr>
                <w:b w:val="0"/>
                <w:color w:val="000000"/>
              </w:rPr>
            </w:pPr>
            <w:proofErr w:type="spellStart"/>
            <w:r>
              <w:rPr>
                <w:b w:val="0"/>
                <w:color w:val="000000"/>
              </w:rPr>
              <w:t>Харёвой</w:t>
            </w:r>
            <w:proofErr w:type="spellEnd"/>
            <w:r>
              <w:rPr>
                <w:b w:val="0"/>
                <w:color w:val="000000"/>
              </w:rPr>
              <w:t xml:space="preserve"> Ирины Олеговны</w:t>
            </w:r>
          </w:p>
        </w:tc>
      </w:tr>
      <w:tr w:rsidR="00905BBA" w:rsidTr="00905BBA">
        <w:trPr>
          <w:jc w:val="right"/>
        </w:trPr>
        <w:tc>
          <w:tcPr>
            <w:tcW w:w="0" w:type="auto"/>
            <w:hideMark/>
          </w:tcPr>
          <w:p w:rsidR="00905BBA" w:rsidRDefault="00905BBA">
            <w:pPr>
              <w:pStyle w:val="a5"/>
              <w:jc w:val="left"/>
              <w:rPr>
                <w:b w:val="0"/>
              </w:rPr>
            </w:pPr>
            <w:r>
              <w:rPr>
                <w:b w:val="0"/>
              </w:rPr>
              <w:t>Номер личного дела</w:t>
            </w:r>
          </w:p>
        </w:tc>
        <w:tc>
          <w:tcPr>
            <w:tcW w:w="0" w:type="auto"/>
            <w:hideMark/>
          </w:tcPr>
          <w:p w:rsidR="00905BBA" w:rsidRDefault="00905BBA">
            <w:pPr>
              <w:pStyle w:val="a5"/>
              <w:jc w:val="left"/>
              <w:rPr>
                <w:b w:val="0"/>
                <w:color w:val="000000"/>
              </w:rPr>
            </w:pPr>
            <w:r>
              <w:rPr>
                <w:b w:val="0"/>
                <w:color w:val="000000"/>
              </w:rPr>
              <w:t>10ффд12761</w:t>
            </w:r>
          </w:p>
        </w:tc>
      </w:tr>
      <w:tr w:rsidR="00905BBA" w:rsidTr="00905BBA">
        <w:trPr>
          <w:jc w:val="right"/>
        </w:trPr>
        <w:tc>
          <w:tcPr>
            <w:tcW w:w="0" w:type="auto"/>
            <w:hideMark/>
          </w:tcPr>
          <w:p w:rsidR="00905BBA" w:rsidRDefault="00905BBA">
            <w:pPr>
              <w:pStyle w:val="a5"/>
              <w:jc w:val="left"/>
              <w:rPr>
                <w:b w:val="0"/>
              </w:rPr>
            </w:pPr>
            <w:r>
              <w:rPr>
                <w:b w:val="0"/>
              </w:rPr>
              <w:t>Специальность/направление</w:t>
            </w:r>
          </w:p>
        </w:tc>
        <w:tc>
          <w:tcPr>
            <w:tcW w:w="0" w:type="auto"/>
            <w:hideMark/>
          </w:tcPr>
          <w:p w:rsidR="00905BBA" w:rsidRDefault="00905BBA">
            <w:pPr>
              <w:pStyle w:val="a5"/>
              <w:jc w:val="left"/>
              <w:rPr>
                <w:b w:val="0"/>
                <w:color w:val="000000"/>
              </w:rPr>
            </w:pPr>
            <w:r>
              <w:rPr>
                <w:b w:val="0"/>
                <w:color w:val="000000"/>
              </w:rPr>
              <w:t>Финансы и кредит</w:t>
            </w:r>
          </w:p>
        </w:tc>
      </w:tr>
      <w:tr w:rsidR="00905BBA" w:rsidTr="00905BBA">
        <w:trPr>
          <w:jc w:val="right"/>
        </w:trPr>
        <w:tc>
          <w:tcPr>
            <w:tcW w:w="0" w:type="auto"/>
            <w:hideMark/>
          </w:tcPr>
          <w:p w:rsidR="00905BBA" w:rsidRDefault="00905BBA">
            <w:pPr>
              <w:pStyle w:val="a5"/>
              <w:jc w:val="left"/>
              <w:rPr>
                <w:b w:val="0"/>
              </w:rPr>
            </w:pPr>
            <w:r>
              <w:rPr>
                <w:b w:val="0"/>
              </w:rPr>
              <w:t xml:space="preserve">Курс </w:t>
            </w:r>
          </w:p>
        </w:tc>
        <w:tc>
          <w:tcPr>
            <w:tcW w:w="0" w:type="auto"/>
            <w:hideMark/>
          </w:tcPr>
          <w:p w:rsidR="00905BBA" w:rsidRDefault="00905BBA">
            <w:pPr>
              <w:pStyle w:val="a5"/>
              <w:jc w:val="left"/>
              <w:rPr>
                <w:b w:val="0"/>
                <w:color w:val="000000"/>
              </w:rPr>
            </w:pPr>
            <w:r>
              <w:rPr>
                <w:b w:val="0"/>
                <w:color w:val="000000"/>
              </w:rPr>
              <w:t>3</w:t>
            </w:r>
          </w:p>
        </w:tc>
      </w:tr>
      <w:tr w:rsidR="00905BBA" w:rsidTr="00905BBA">
        <w:trPr>
          <w:jc w:val="right"/>
        </w:trPr>
        <w:tc>
          <w:tcPr>
            <w:tcW w:w="0" w:type="auto"/>
            <w:hideMark/>
          </w:tcPr>
          <w:p w:rsidR="00905BBA" w:rsidRDefault="00905BBA">
            <w:pPr>
              <w:pStyle w:val="a5"/>
              <w:jc w:val="left"/>
              <w:rPr>
                <w:b w:val="0"/>
              </w:rPr>
            </w:pPr>
            <w:r>
              <w:rPr>
                <w:b w:val="0"/>
              </w:rPr>
              <w:t xml:space="preserve">Группа </w:t>
            </w:r>
          </w:p>
        </w:tc>
        <w:tc>
          <w:tcPr>
            <w:tcW w:w="0" w:type="auto"/>
            <w:hideMark/>
          </w:tcPr>
          <w:p w:rsidR="00905BBA" w:rsidRDefault="00905BBA">
            <w:pPr>
              <w:pStyle w:val="a5"/>
              <w:jc w:val="left"/>
              <w:rPr>
                <w:b w:val="0"/>
                <w:color w:val="000000"/>
              </w:rPr>
            </w:pPr>
            <w:r>
              <w:rPr>
                <w:b w:val="0"/>
                <w:color w:val="000000"/>
              </w:rPr>
              <w:t>день</w:t>
            </w:r>
          </w:p>
        </w:tc>
      </w:tr>
      <w:tr w:rsidR="00905BBA" w:rsidTr="00905BBA">
        <w:trPr>
          <w:jc w:val="right"/>
        </w:trPr>
        <w:tc>
          <w:tcPr>
            <w:tcW w:w="0" w:type="auto"/>
            <w:hideMark/>
          </w:tcPr>
          <w:p w:rsidR="00905BBA" w:rsidRDefault="00905BBA">
            <w:pPr>
              <w:pStyle w:val="a5"/>
              <w:jc w:val="left"/>
              <w:rPr>
                <w:b w:val="0"/>
              </w:rPr>
            </w:pPr>
            <w:r>
              <w:rPr>
                <w:b w:val="0"/>
              </w:rPr>
              <w:t xml:space="preserve">Форма обучения </w:t>
            </w:r>
          </w:p>
        </w:tc>
        <w:tc>
          <w:tcPr>
            <w:tcW w:w="0" w:type="auto"/>
            <w:hideMark/>
          </w:tcPr>
          <w:p w:rsidR="00905BBA" w:rsidRDefault="00905BBA">
            <w:pPr>
              <w:pStyle w:val="a5"/>
              <w:jc w:val="left"/>
              <w:rPr>
                <w:b w:val="0"/>
                <w:color w:val="000000"/>
              </w:rPr>
            </w:pPr>
            <w:r>
              <w:rPr>
                <w:b w:val="0"/>
                <w:color w:val="000000"/>
              </w:rPr>
              <w:t>периферия</w:t>
            </w:r>
          </w:p>
        </w:tc>
      </w:tr>
      <w:tr w:rsidR="00905BBA" w:rsidTr="00905BBA">
        <w:trPr>
          <w:jc w:val="right"/>
        </w:trPr>
        <w:tc>
          <w:tcPr>
            <w:tcW w:w="0" w:type="auto"/>
          </w:tcPr>
          <w:p w:rsidR="00905BBA" w:rsidRDefault="00905BBA">
            <w:pPr>
              <w:pStyle w:val="a5"/>
              <w:jc w:val="left"/>
              <w:rPr>
                <w:b w:val="0"/>
              </w:rPr>
            </w:pPr>
          </w:p>
        </w:tc>
        <w:tc>
          <w:tcPr>
            <w:tcW w:w="0" w:type="auto"/>
          </w:tcPr>
          <w:p w:rsidR="00905BBA" w:rsidRDefault="00905BBA">
            <w:pPr>
              <w:pStyle w:val="a5"/>
              <w:jc w:val="left"/>
              <w:rPr>
                <w:b w:val="0"/>
                <w:color w:val="000000"/>
              </w:rPr>
            </w:pPr>
          </w:p>
        </w:tc>
      </w:tr>
      <w:tr w:rsidR="00905BBA" w:rsidTr="00905BBA">
        <w:trPr>
          <w:jc w:val="right"/>
        </w:trPr>
        <w:tc>
          <w:tcPr>
            <w:tcW w:w="0" w:type="auto"/>
            <w:hideMark/>
          </w:tcPr>
          <w:p w:rsidR="00905BBA" w:rsidRDefault="00905BBA">
            <w:pPr>
              <w:pStyle w:val="a5"/>
              <w:jc w:val="left"/>
              <w:rPr>
                <w:b w:val="0"/>
              </w:rPr>
            </w:pPr>
            <w:r>
              <w:rPr>
                <w:b w:val="0"/>
              </w:rPr>
              <w:t>Руководитель</w:t>
            </w:r>
          </w:p>
        </w:tc>
        <w:tc>
          <w:tcPr>
            <w:tcW w:w="0" w:type="auto"/>
            <w:hideMark/>
          </w:tcPr>
          <w:p w:rsidR="00905BBA" w:rsidRDefault="00905BBA">
            <w:pPr>
              <w:pStyle w:val="a5"/>
              <w:jc w:val="left"/>
              <w:rPr>
                <w:b w:val="0"/>
                <w:color w:val="000000"/>
              </w:rPr>
            </w:pPr>
            <w:proofErr w:type="spellStart"/>
            <w:r w:rsidRPr="00905BBA">
              <w:rPr>
                <w:b w:val="0"/>
                <w:color w:val="000000"/>
              </w:rPr>
              <w:t>к.э.н</w:t>
            </w:r>
            <w:proofErr w:type="spellEnd"/>
            <w:r w:rsidRPr="00905BBA">
              <w:rPr>
                <w:b w:val="0"/>
                <w:color w:val="000000"/>
              </w:rPr>
              <w:t>., доцент Берлин Юлия Ильинична</w:t>
            </w:r>
          </w:p>
        </w:tc>
      </w:tr>
    </w:tbl>
    <w:p w:rsidR="00905BBA" w:rsidRDefault="00905BBA" w:rsidP="00905BBA">
      <w:pPr>
        <w:pStyle w:val="a5"/>
      </w:pPr>
    </w:p>
    <w:p w:rsidR="00905BBA" w:rsidRDefault="00905BBA" w:rsidP="00905BBA">
      <w:pPr>
        <w:pStyle w:val="a5"/>
        <w:rPr>
          <w:b w:val="0"/>
        </w:rPr>
      </w:pPr>
      <w:r>
        <w:rPr>
          <w:b w:val="0"/>
        </w:rPr>
        <w:t>Архангельск</w:t>
      </w:r>
    </w:p>
    <w:p w:rsidR="00905BBA" w:rsidRDefault="00905BBA" w:rsidP="00905BBA">
      <w:pPr>
        <w:pStyle w:val="a5"/>
        <w:rPr>
          <w:b w:val="0"/>
          <w:color w:val="000000"/>
        </w:rPr>
      </w:pPr>
      <w:r>
        <w:rPr>
          <w:b w:val="0"/>
          <w:color w:val="000000"/>
        </w:rPr>
        <w:t>2012</w:t>
      </w:r>
    </w:p>
    <w:p w:rsidR="00905BBA" w:rsidRDefault="00905BBA" w:rsidP="00905BBA">
      <w:pPr>
        <w:pStyle w:val="13"/>
      </w:pPr>
      <w:r w:rsidRPr="00905BBA">
        <w:lastRenderedPageBreak/>
        <w:t>Содержание</w:t>
      </w:r>
    </w:p>
    <w:p w:rsidR="00905BBA" w:rsidRPr="00905BBA" w:rsidRDefault="00905BBA" w:rsidP="00905BBA"/>
    <w:p w:rsidR="00905BBA" w:rsidRPr="005A1439" w:rsidRDefault="00905BBA" w:rsidP="005A1439">
      <w:pPr>
        <w:spacing w:line="360" w:lineRule="auto"/>
        <w:rPr>
          <w:sz w:val="28"/>
          <w:szCs w:val="28"/>
        </w:rPr>
      </w:pPr>
      <w:r w:rsidRPr="005A1439">
        <w:rPr>
          <w:sz w:val="28"/>
          <w:szCs w:val="28"/>
        </w:rPr>
        <w:t>Введение</w:t>
      </w:r>
      <w:r w:rsidR="005A1439" w:rsidRPr="005A1439">
        <w:rPr>
          <w:sz w:val="28"/>
          <w:szCs w:val="28"/>
        </w:rPr>
        <w:t>……………………………………………….…………</w:t>
      </w:r>
      <w:r w:rsidR="005A1439">
        <w:rPr>
          <w:sz w:val="28"/>
          <w:szCs w:val="28"/>
        </w:rPr>
        <w:t>…</w:t>
      </w:r>
      <w:r w:rsidR="005A1439" w:rsidRPr="005A1439">
        <w:rPr>
          <w:sz w:val="28"/>
          <w:szCs w:val="28"/>
        </w:rPr>
        <w:t>…</w:t>
      </w:r>
      <w:r w:rsidR="00341B75">
        <w:rPr>
          <w:sz w:val="28"/>
          <w:szCs w:val="28"/>
        </w:rPr>
        <w:t>.</w:t>
      </w:r>
      <w:r w:rsidR="005A1439" w:rsidRPr="005A1439">
        <w:rPr>
          <w:sz w:val="28"/>
          <w:szCs w:val="28"/>
        </w:rPr>
        <w:t>………3</w:t>
      </w:r>
    </w:p>
    <w:p w:rsidR="00905BBA" w:rsidRPr="005A1439" w:rsidRDefault="00905BBA" w:rsidP="005A1439">
      <w:pPr>
        <w:spacing w:line="360" w:lineRule="auto"/>
        <w:rPr>
          <w:sz w:val="28"/>
          <w:szCs w:val="28"/>
        </w:rPr>
      </w:pPr>
      <w:r w:rsidRPr="005A1439">
        <w:rPr>
          <w:sz w:val="28"/>
          <w:szCs w:val="28"/>
        </w:rPr>
        <w:t xml:space="preserve">Теоретическая часть </w:t>
      </w:r>
      <w:r w:rsidR="005A1439" w:rsidRPr="005A1439">
        <w:rPr>
          <w:sz w:val="28"/>
          <w:szCs w:val="28"/>
        </w:rPr>
        <w:t>………………………………………….…</w:t>
      </w:r>
      <w:r w:rsidR="005A1439">
        <w:rPr>
          <w:sz w:val="28"/>
          <w:szCs w:val="28"/>
        </w:rPr>
        <w:t>…</w:t>
      </w:r>
      <w:r w:rsidR="005A1439" w:rsidRPr="005A1439">
        <w:rPr>
          <w:sz w:val="28"/>
          <w:szCs w:val="28"/>
        </w:rPr>
        <w:t>……</w:t>
      </w:r>
      <w:r w:rsidR="00341B75">
        <w:rPr>
          <w:sz w:val="28"/>
          <w:szCs w:val="28"/>
        </w:rPr>
        <w:t>.</w:t>
      </w:r>
      <w:r w:rsidR="005A1439" w:rsidRPr="005A1439">
        <w:rPr>
          <w:sz w:val="28"/>
          <w:szCs w:val="28"/>
        </w:rPr>
        <w:t>……4</w:t>
      </w:r>
    </w:p>
    <w:p w:rsidR="005A1439" w:rsidRPr="005A1439" w:rsidRDefault="005A1439" w:rsidP="005A1439">
      <w:pPr>
        <w:spacing w:line="360" w:lineRule="auto"/>
        <w:rPr>
          <w:sz w:val="28"/>
          <w:szCs w:val="28"/>
        </w:rPr>
      </w:pPr>
      <w:r w:rsidRPr="005A1439">
        <w:rPr>
          <w:sz w:val="28"/>
          <w:szCs w:val="28"/>
        </w:rPr>
        <w:t>Понятие оборотных фондов…………………………….……..…</w:t>
      </w:r>
      <w:r>
        <w:rPr>
          <w:sz w:val="28"/>
          <w:szCs w:val="28"/>
        </w:rPr>
        <w:t>.</w:t>
      </w:r>
      <w:r w:rsidRPr="005A1439">
        <w:rPr>
          <w:sz w:val="28"/>
          <w:szCs w:val="28"/>
        </w:rPr>
        <w:t>……</w:t>
      </w:r>
      <w:r w:rsidR="00341B75">
        <w:rPr>
          <w:sz w:val="28"/>
          <w:szCs w:val="28"/>
        </w:rPr>
        <w:t>..</w:t>
      </w:r>
      <w:r w:rsidRPr="005A1439">
        <w:rPr>
          <w:sz w:val="28"/>
          <w:szCs w:val="28"/>
        </w:rPr>
        <w:t>……4</w:t>
      </w:r>
    </w:p>
    <w:p w:rsidR="005A1439" w:rsidRPr="005A1439" w:rsidRDefault="005A1439" w:rsidP="005A1439">
      <w:pPr>
        <w:spacing w:line="360" w:lineRule="auto"/>
        <w:rPr>
          <w:sz w:val="28"/>
          <w:szCs w:val="28"/>
        </w:rPr>
      </w:pPr>
      <w:r w:rsidRPr="005A1439">
        <w:rPr>
          <w:sz w:val="28"/>
          <w:szCs w:val="28"/>
        </w:rPr>
        <w:t>Структура и использование оборотных фондов…………….…</w:t>
      </w:r>
      <w:r w:rsidR="00341B75">
        <w:rPr>
          <w:sz w:val="28"/>
          <w:szCs w:val="28"/>
        </w:rPr>
        <w:t>………</w:t>
      </w:r>
      <w:r w:rsidRPr="005A1439">
        <w:rPr>
          <w:sz w:val="28"/>
          <w:szCs w:val="28"/>
        </w:rPr>
        <w:t>……5</w:t>
      </w:r>
    </w:p>
    <w:p w:rsidR="005A1439" w:rsidRPr="005A1439" w:rsidRDefault="005A1439" w:rsidP="005A1439">
      <w:pPr>
        <w:spacing w:line="360" w:lineRule="auto"/>
        <w:rPr>
          <w:sz w:val="28"/>
          <w:szCs w:val="28"/>
        </w:rPr>
      </w:pPr>
      <w:r w:rsidRPr="005A1439">
        <w:rPr>
          <w:sz w:val="28"/>
          <w:szCs w:val="28"/>
        </w:rPr>
        <w:t>Потребность в оборотных фондах……………………………..…</w:t>
      </w:r>
      <w:r w:rsidR="00341B75">
        <w:rPr>
          <w:sz w:val="28"/>
          <w:szCs w:val="28"/>
        </w:rPr>
        <w:t>…</w:t>
      </w:r>
      <w:r w:rsidRPr="005A1439">
        <w:rPr>
          <w:sz w:val="28"/>
          <w:szCs w:val="28"/>
        </w:rPr>
        <w:t>…</w:t>
      </w:r>
      <w:r w:rsidR="00341B75">
        <w:rPr>
          <w:sz w:val="28"/>
          <w:szCs w:val="28"/>
        </w:rPr>
        <w:t>…...</w:t>
      </w:r>
      <w:r w:rsidRPr="005A1439">
        <w:rPr>
          <w:sz w:val="28"/>
          <w:szCs w:val="28"/>
        </w:rPr>
        <w:t>..9</w:t>
      </w:r>
    </w:p>
    <w:p w:rsidR="00905BBA" w:rsidRPr="005A1439" w:rsidRDefault="00905BBA" w:rsidP="005A1439">
      <w:pPr>
        <w:spacing w:line="360" w:lineRule="auto"/>
        <w:rPr>
          <w:sz w:val="28"/>
          <w:szCs w:val="28"/>
        </w:rPr>
      </w:pPr>
      <w:r w:rsidRPr="005A1439">
        <w:rPr>
          <w:sz w:val="28"/>
          <w:szCs w:val="28"/>
        </w:rPr>
        <w:t>Расчетная часть</w:t>
      </w:r>
      <w:r w:rsidR="005A1439" w:rsidRPr="005A1439">
        <w:rPr>
          <w:sz w:val="28"/>
          <w:szCs w:val="28"/>
        </w:rPr>
        <w:t>…………………………………………………</w:t>
      </w:r>
      <w:r w:rsidR="00341B75">
        <w:rPr>
          <w:sz w:val="28"/>
          <w:szCs w:val="28"/>
        </w:rPr>
        <w:t>……</w:t>
      </w:r>
      <w:r w:rsidR="005A1439">
        <w:rPr>
          <w:sz w:val="28"/>
          <w:szCs w:val="28"/>
        </w:rPr>
        <w:t>.</w:t>
      </w:r>
      <w:r w:rsidR="005A1439" w:rsidRPr="005A1439">
        <w:rPr>
          <w:sz w:val="28"/>
          <w:szCs w:val="28"/>
        </w:rPr>
        <w:t>………11</w:t>
      </w:r>
    </w:p>
    <w:p w:rsidR="00905BBA" w:rsidRPr="005A1439" w:rsidRDefault="00905BBA" w:rsidP="005A1439">
      <w:pPr>
        <w:spacing w:line="360" w:lineRule="auto"/>
        <w:rPr>
          <w:sz w:val="28"/>
          <w:szCs w:val="28"/>
        </w:rPr>
      </w:pPr>
      <w:r w:rsidRPr="005A1439">
        <w:rPr>
          <w:sz w:val="28"/>
          <w:szCs w:val="28"/>
        </w:rPr>
        <w:t>Заключение</w:t>
      </w:r>
      <w:r w:rsidR="005A1439" w:rsidRPr="005A1439">
        <w:rPr>
          <w:sz w:val="28"/>
          <w:szCs w:val="28"/>
        </w:rPr>
        <w:t>…………………………………………………</w:t>
      </w:r>
      <w:r w:rsidR="00341B75">
        <w:rPr>
          <w:sz w:val="28"/>
          <w:szCs w:val="28"/>
        </w:rPr>
        <w:t>…..</w:t>
      </w:r>
      <w:r w:rsidR="005A1439" w:rsidRPr="005A1439">
        <w:rPr>
          <w:sz w:val="28"/>
          <w:szCs w:val="28"/>
        </w:rPr>
        <w:t>…</w:t>
      </w:r>
      <w:r w:rsidR="005A1439">
        <w:rPr>
          <w:sz w:val="28"/>
          <w:szCs w:val="28"/>
        </w:rPr>
        <w:t>.</w:t>
      </w:r>
      <w:r w:rsidR="005A1439" w:rsidRPr="005A1439">
        <w:rPr>
          <w:sz w:val="28"/>
          <w:szCs w:val="28"/>
        </w:rPr>
        <w:t>…………24</w:t>
      </w:r>
    </w:p>
    <w:p w:rsidR="00905BBA" w:rsidRPr="005A1439" w:rsidRDefault="00905BBA" w:rsidP="005A1439">
      <w:pPr>
        <w:spacing w:line="360" w:lineRule="auto"/>
        <w:rPr>
          <w:sz w:val="28"/>
          <w:szCs w:val="28"/>
        </w:rPr>
      </w:pPr>
      <w:r w:rsidRPr="005A1439">
        <w:rPr>
          <w:sz w:val="28"/>
          <w:szCs w:val="28"/>
        </w:rPr>
        <w:t>Список использованной литературы</w:t>
      </w:r>
      <w:r w:rsidR="005A1439" w:rsidRPr="005A1439">
        <w:rPr>
          <w:sz w:val="28"/>
          <w:szCs w:val="28"/>
        </w:rPr>
        <w:t>…………………………</w:t>
      </w:r>
      <w:r w:rsidR="00341B75">
        <w:rPr>
          <w:sz w:val="28"/>
          <w:szCs w:val="28"/>
        </w:rPr>
        <w:t>…</w:t>
      </w:r>
      <w:r w:rsidR="005A1439" w:rsidRPr="005A1439">
        <w:rPr>
          <w:sz w:val="28"/>
          <w:szCs w:val="28"/>
        </w:rPr>
        <w:t>…………..25</w:t>
      </w:r>
    </w:p>
    <w:p w:rsidR="00905BBA" w:rsidRPr="005A1439" w:rsidRDefault="00905BBA" w:rsidP="005A1439">
      <w:pPr>
        <w:spacing w:line="360" w:lineRule="auto"/>
        <w:rPr>
          <w:sz w:val="28"/>
          <w:szCs w:val="28"/>
        </w:rPr>
      </w:pPr>
    </w:p>
    <w:p w:rsidR="00905BBA" w:rsidRDefault="00905BBA" w:rsidP="005A1439">
      <w:pPr>
        <w:spacing w:line="360" w:lineRule="auto"/>
        <w:rPr>
          <w:sz w:val="28"/>
          <w:szCs w:val="28"/>
        </w:rPr>
      </w:pPr>
    </w:p>
    <w:p w:rsidR="00905BBA" w:rsidRDefault="00905BBA" w:rsidP="00905BBA">
      <w:pPr>
        <w:rPr>
          <w:sz w:val="28"/>
          <w:szCs w:val="28"/>
        </w:rPr>
      </w:pPr>
    </w:p>
    <w:p w:rsidR="00905BBA" w:rsidRDefault="00905BBA" w:rsidP="00905BBA">
      <w:pPr>
        <w:rPr>
          <w:sz w:val="28"/>
          <w:szCs w:val="28"/>
        </w:rPr>
      </w:pPr>
    </w:p>
    <w:p w:rsidR="00905BBA" w:rsidRPr="00905BBA" w:rsidRDefault="00905BBA" w:rsidP="00905BBA">
      <w:pPr>
        <w:rPr>
          <w:sz w:val="28"/>
          <w:szCs w:val="28"/>
        </w:rPr>
      </w:pPr>
    </w:p>
    <w:p w:rsidR="00905BBA" w:rsidRDefault="00905BBA" w:rsidP="00905BBA">
      <w:pPr>
        <w:pStyle w:val="13"/>
      </w:pPr>
      <w:r>
        <w:rPr>
          <w:spacing w:val="20"/>
        </w:rPr>
        <w:fldChar w:fldCharType="begin"/>
      </w:r>
      <w:r>
        <w:rPr>
          <w:spacing w:val="20"/>
        </w:rPr>
        <w:instrText xml:space="preserve"> TOC \o "1-3" \h \z \u </w:instrText>
      </w:r>
      <w:r>
        <w:rPr>
          <w:spacing w:val="20"/>
        </w:rPr>
        <w:fldChar w:fldCharType="separate"/>
      </w:r>
    </w:p>
    <w:p w:rsidR="00905BBA" w:rsidRDefault="00905BBA" w:rsidP="00905BBA">
      <w:pPr>
        <w:pStyle w:val="13"/>
      </w:pPr>
    </w:p>
    <w:p w:rsidR="00905BBA" w:rsidRDefault="00905BBA" w:rsidP="00905BBA">
      <w:pPr>
        <w:pStyle w:val="a5"/>
        <w:jc w:val="both"/>
        <w:rPr>
          <w:b w:val="0"/>
          <w:color w:val="000000"/>
        </w:rPr>
      </w:pPr>
      <w:r>
        <w:rPr>
          <w:bCs/>
          <w:caps/>
          <w:noProof/>
          <w:spacing w:val="20"/>
          <w:sz w:val="32"/>
          <w:szCs w:val="32"/>
        </w:rPr>
        <w:fldChar w:fldCharType="end"/>
      </w:r>
    </w:p>
    <w:p w:rsidR="00A927FD" w:rsidRDefault="00A927FD">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pPr>
        <w:rPr>
          <w:sz w:val="28"/>
          <w:szCs w:val="28"/>
        </w:rPr>
      </w:pPr>
    </w:p>
    <w:p w:rsidR="00905BBA" w:rsidRDefault="00905BBA" w:rsidP="00905BBA">
      <w:pPr>
        <w:jc w:val="center"/>
        <w:rPr>
          <w:b/>
          <w:sz w:val="28"/>
          <w:szCs w:val="28"/>
        </w:rPr>
      </w:pPr>
      <w:r w:rsidRPr="00905BBA">
        <w:rPr>
          <w:b/>
          <w:sz w:val="28"/>
          <w:szCs w:val="28"/>
        </w:rPr>
        <w:lastRenderedPageBreak/>
        <w:t>Введение</w:t>
      </w:r>
    </w:p>
    <w:p w:rsidR="00102F4D" w:rsidRDefault="00102F4D" w:rsidP="00905BBA">
      <w:pPr>
        <w:jc w:val="center"/>
        <w:rPr>
          <w:b/>
          <w:sz w:val="28"/>
          <w:szCs w:val="28"/>
        </w:rPr>
      </w:pPr>
    </w:p>
    <w:p w:rsidR="00C612B7" w:rsidRDefault="00C612B7" w:rsidP="00905BBA">
      <w:pPr>
        <w:jc w:val="center"/>
        <w:rPr>
          <w:b/>
          <w:sz w:val="28"/>
          <w:szCs w:val="28"/>
        </w:rPr>
      </w:pPr>
    </w:p>
    <w:p w:rsidR="00102F4D" w:rsidRDefault="00102F4D" w:rsidP="00AD75A7">
      <w:pPr>
        <w:spacing w:line="360" w:lineRule="auto"/>
        <w:ind w:firstLine="708"/>
        <w:jc w:val="both"/>
        <w:rPr>
          <w:b/>
          <w:sz w:val="28"/>
          <w:szCs w:val="28"/>
        </w:rPr>
      </w:pPr>
      <w:r>
        <w:rPr>
          <w:sz w:val="28"/>
          <w:szCs w:val="28"/>
        </w:rPr>
        <w:t xml:space="preserve">Тема теоретической части курсовой работы «Статистическое изучение оборотных фондов». </w:t>
      </w:r>
      <w:r w:rsidRPr="00102F4D">
        <w:rPr>
          <w:sz w:val="28"/>
          <w:szCs w:val="28"/>
        </w:rPr>
        <w:t>Оборотные фонды</w:t>
      </w:r>
      <w:r>
        <w:rPr>
          <w:sz w:val="28"/>
          <w:szCs w:val="28"/>
        </w:rPr>
        <w:t xml:space="preserve"> - </w:t>
      </w:r>
      <w:r w:rsidRPr="00102F4D">
        <w:rPr>
          <w:sz w:val="28"/>
          <w:szCs w:val="28"/>
        </w:rPr>
        <w:t>это обязательный элемент процесса производства, основная часть себестоимости продукц</w:t>
      </w:r>
      <w:r>
        <w:rPr>
          <w:sz w:val="28"/>
          <w:szCs w:val="28"/>
        </w:rPr>
        <w:t xml:space="preserve">ии. </w:t>
      </w:r>
      <w:r w:rsidR="00F10053" w:rsidRPr="00F10053">
        <w:rPr>
          <w:sz w:val="28"/>
          <w:szCs w:val="28"/>
        </w:rPr>
        <w:t>Оборотные фонды вступают в производство в своей натуральной форме и в процессе изготовления продукции потребляются полностью, т.е. переносят всю свою стоимость на производимый продукт.</w:t>
      </w:r>
      <w:r w:rsidR="00F10053">
        <w:rPr>
          <w:sz w:val="28"/>
          <w:szCs w:val="28"/>
        </w:rPr>
        <w:t xml:space="preserve"> Подробнее рассмотрим оборотные фонды в теоретической части курсовой работы, выделив при этом несколько тем: </w:t>
      </w:r>
    </w:p>
    <w:p w:rsidR="00905BBA" w:rsidRDefault="00F10053" w:rsidP="00AD75A7">
      <w:pPr>
        <w:spacing w:line="360" w:lineRule="auto"/>
        <w:jc w:val="both"/>
        <w:rPr>
          <w:sz w:val="28"/>
          <w:szCs w:val="28"/>
        </w:rPr>
      </w:pPr>
      <w:r>
        <w:rPr>
          <w:sz w:val="28"/>
          <w:szCs w:val="28"/>
        </w:rPr>
        <w:t>- понятие оборотных фондов</w:t>
      </w:r>
    </w:p>
    <w:p w:rsidR="00F10053" w:rsidRDefault="00F10053" w:rsidP="00AD75A7">
      <w:pPr>
        <w:spacing w:line="360" w:lineRule="auto"/>
        <w:jc w:val="both"/>
        <w:rPr>
          <w:sz w:val="28"/>
          <w:szCs w:val="28"/>
        </w:rPr>
      </w:pPr>
      <w:r>
        <w:rPr>
          <w:sz w:val="28"/>
          <w:szCs w:val="28"/>
        </w:rPr>
        <w:t>- структура и использование оборотных фондов</w:t>
      </w:r>
    </w:p>
    <w:p w:rsidR="00F10053" w:rsidRDefault="00F10053" w:rsidP="00AD75A7">
      <w:pPr>
        <w:spacing w:line="360" w:lineRule="auto"/>
        <w:jc w:val="both"/>
        <w:rPr>
          <w:sz w:val="28"/>
          <w:szCs w:val="28"/>
        </w:rPr>
      </w:pPr>
      <w:r>
        <w:rPr>
          <w:sz w:val="28"/>
          <w:szCs w:val="28"/>
        </w:rPr>
        <w:t>- потребность в оборотных фондах</w:t>
      </w:r>
    </w:p>
    <w:p w:rsidR="00AD75A7" w:rsidRDefault="00AD75A7" w:rsidP="00AD75A7">
      <w:pPr>
        <w:spacing w:line="360" w:lineRule="auto"/>
        <w:ind w:firstLine="708"/>
        <w:jc w:val="both"/>
        <w:rPr>
          <w:sz w:val="28"/>
          <w:szCs w:val="28"/>
        </w:rPr>
      </w:pPr>
      <w:r w:rsidRPr="00AD75A7">
        <w:rPr>
          <w:sz w:val="28"/>
          <w:szCs w:val="28"/>
        </w:rPr>
        <w:t>Народнохозяйственное значение эффективного использования оборотных фондов</w:t>
      </w:r>
      <w:r>
        <w:rPr>
          <w:sz w:val="28"/>
          <w:szCs w:val="28"/>
        </w:rPr>
        <w:t xml:space="preserve"> в</w:t>
      </w:r>
      <w:r w:rsidRPr="00AD75A7">
        <w:rPr>
          <w:sz w:val="28"/>
          <w:szCs w:val="28"/>
        </w:rPr>
        <w:t>елико. Без них</w:t>
      </w:r>
      <w:r>
        <w:rPr>
          <w:sz w:val="28"/>
          <w:szCs w:val="28"/>
        </w:rPr>
        <w:t xml:space="preserve"> </w:t>
      </w:r>
      <w:r w:rsidRPr="00AD75A7">
        <w:rPr>
          <w:sz w:val="28"/>
          <w:szCs w:val="28"/>
        </w:rPr>
        <w:t>не</w:t>
      </w:r>
      <w:r>
        <w:rPr>
          <w:sz w:val="28"/>
          <w:szCs w:val="28"/>
        </w:rPr>
        <w:t>возможно</w:t>
      </w:r>
      <w:r w:rsidRPr="00AD75A7">
        <w:rPr>
          <w:sz w:val="28"/>
          <w:szCs w:val="28"/>
        </w:rPr>
        <w:t xml:space="preserve"> функционирование предприятий и отраслей, сам процесс производства и реализации.</w:t>
      </w:r>
      <w:r>
        <w:rPr>
          <w:sz w:val="28"/>
          <w:szCs w:val="28"/>
        </w:rPr>
        <w:t xml:space="preserve"> Поэтому изучение оборотных фондов является актуально в наше время.</w:t>
      </w:r>
    </w:p>
    <w:p w:rsidR="00AD75A7" w:rsidRDefault="00AD75A7" w:rsidP="00AD75A7">
      <w:pPr>
        <w:spacing w:line="360" w:lineRule="auto"/>
        <w:ind w:firstLine="708"/>
        <w:jc w:val="both"/>
        <w:rPr>
          <w:sz w:val="28"/>
          <w:szCs w:val="28"/>
        </w:rPr>
      </w:pPr>
      <w:r>
        <w:rPr>
          <w:sz w:val="28"/>
          <w:szCs w:val="28"/>
        </w:rPr>
        <w:t>В расчетной части курсовой работы решены следующие задачи:</w:t>
      </w:r>
    </w:p>
    <w:p w:rsidR="00AD75A7" w:rsidRDefault="00AD75A7" w:rsidP="00AD75A7">
      <w:pPr>
        <w:tabs>
          <w:tab w:val="num" w:pos="720"/>
        </w:tabs>
        <w:spacing w:line="360" w:lineRule="auto"/>
        <w:jc w:val="both"/>
        <w:rPr>
          <w:sz w:val="28"/>
          <w:szCs w:val="28"/>
        </w:rPr>
      </w:pPr>
      <w:r>
        <w:rPr>
          <w:sz w:val="28"/>
          <w:szCs w:val="28"/>
        </w:rPr>
        <w:t>- исследование структуры совокупности организаций  по признаку среднегодовая стоимость материальных оборотных фондов;</w:t>
      </w:r>
    </w:p>
    <w:p w:rsidR="00AD75A7" w:rsidRDefault="00AD75A7" w:rsidP="00AD75A7">
      <w:pPr>
        <w:tabs>
          <w:tab w:val="num" w:pos="720"/>
        </w:tabs>
        <w:spacing w:line="360" w:lineRule="auto"/>
        <w:jc w:val="both"/>
        <w:rPr>
          <w:sz w:val="28"/>
          <w:szCs w:val="28"/>
        </w:rPr>
      </w:pPr>
      <w:r>
        <w:rPr>
          <w:sz w:val="28"/>
          <w:szCs w:val="28"/>
        </w:rPr>
        <w:t>- выявление наличия корреляционной связи между признаками среднегодовая стоимость матери</w:t>
      </w:r>
      <w:r>
        <w:rPr>
          <w:sz w:val="28"/>
          <w:szCs w:val="28"/>
        </w:rPr>
        <w:softHyphen/>
        <w:t>альных оборотных фондов и выпуск продукции, установление направления связи и измерение ее тесноты;</w:t>
      </w:r>
    </w:p>
    <w:p w:rsidR="00AD75A7" w:rsidRDefault="00AD75A7" w:rsidP="00AD75A7">
      <w:pPr>
        <w:tabs>
          <w:tab w:val="num" w:pos="720"/>
        </w:tabs>
        <w:spacing w:line="360" w:lineRule="auto"/>
        <w:jc w:val="both"/>
        <w:rPr>
          <w:sz w:val="28"/>
          <w:szCs w:val="28"/>
        </w:rPr>
      </w:pPr>
      <w:r>
        <w:rPr>
          <w:sz w:val="28"/>
          <w:szCs w:val="28"/>
        </w:rPr>
        <w:t>- применение выборочного метода в финансово-экономических задачах;</w:t>
      </w:r>
    </w:p>
    <w:p w:rsidR="00AD75A7" w:rsidRDefault="00AD75A7" w:rsidP="00AD75A7">
      <w:pPr>
        <w:tabs>
          <w:tab w:val="num" w:pos="720"/>
        </w:tabs>
        <w:spacing w:line="360" w:lineRule="auto"/>
        <w:jc w:val="both"/>
        <w:rPr>
          <w:sz w:val="28"/>
          <w:szCs w:val="28"/>
        </w:rPr>
      </w:pPr>
      <w:r>
        <w:rPr>
          <w:sz w:val="28"/>
          <w:szCs w:val="28"/>
        </w:rPr>
        <w:t>- использование статистики оборотных фондов в финансово-экономических задачах.</w:t>
      </w:r>
    </w:p>
    <w:p w:rsidR="00AD75A7" w:rsidRDefault="00AD75A7" w:rsidP="00AD75A7">
      <w:pPr>
        <w:spacing w:line="360" w:lineRule="auto"/>
        <w:ind w:firstLine="720"/>
        <w:jc w:val="both"/>
        <w:rPr>
          <w:sz w:val="28"/>
          <w:szCs w:val="28"/>
        </w:rPr>
      </w:pPr>
    </w:p>
    <w:p w:rsidR="00C612B7" w:rsidRDefault="00C612B7" w:rsidP="00AD75A7">
      <w:pPr>
        <w:spacing w:line="360" w:lineRule="auto"/>
        <w:ind w:firstLine="720"/>
        <w:jc w:val="center"/>
        <w:rPr>
          <w:b/>
          <w:sz w:val="28"/>
          <w:szCs w:val="28"/>
        </w:rPr>
      </w:pPr>
    </w:p>
    <w:p w:rsidR="00C612B7" w:rsidRDefault="00C612B7" w:rsidP="00AD75A7">
      <w:pPr>
        <w:spacing w:line="360" w:lineRule="auto"/>
        <w:ind w:firstLine="720"/>
        <w:jc w:val="center"/>
        <w:rPr>
          <w:b/>
          <w:sz w:val="28"/>
          <w:szCs w:val="28"/>
        </w:rPr>
      </w:pPr>
    </w:p>
    <w:p w:rsidR="00C612B7" w:rsidRDefault="00C612B7" w:rsidP="00AD75A7">
      <w:pPr>
        <w:spacing w:line="360" w:lineRule="auto"/>
        <w:ind w:firstLine="720"/>
        <w:jc w:val="center"/>
        <w:rPr>
          <w:b/>
          <w:sz w:val="28"/>
          <w:szCs w:val="28"/>
        </w:rPr>
      </w:pPr>
    </w:p>
    <w:p w:rsidR="00AD75A7" w:rsidRDefault="00AD75A7" w:rsidP="00AD75A7">
      <w:pPr>
        <w:spacing w:line="360" w:lineRule="auto"/>
        <w:ind w:firstLine="720"/>
        <w:jc w:val="center"/>
        <w:rPr>
          <w:b/>
          <w:sz w:val="28"/>
          <w:szCs w:val="28"/>
        </w:rPr>
      </w:pPr>
      <w:r w:rsidRPr="00AD75A7">
        <w:rPr>
          <w:b/>
          <w:sz w:val="28"/>
          <w:szCs w:val="28"/>
        </w:rPr>
        <w:lastRenderedPageBreak/>
        <w:t>Теоретическая часть</w:t>
      </w:r>
    </w:p>
    <w:p w:rsidR="00AD75A7" w:rsidRDefault="00AD75A7" w:rsidP="00C612B7">
      <w:pPr>
        <w:spacing w:line="360" w:lineRule="auto"/>
        <w:ind w:firstLine="720"/>
        <w:jc w:val="center"/>
        <w:rPr>
          <w:b/>
          <w:sz w:val="28"/>
          <w:szCs w:val="28"/>
        </w:rPr>
      </w:pPr>
      <w:r>
        <w:rPr>
          <w:b/>
          <w:sz w:val="28"/>
          <w:szCs w:val="28"/>
        </w:rPr>
        <w:t>Понятие оборотных фондов.</w:t>
      </w:r>
    </w:p>
    <w:p w:rsidR="00AD75A7" w:rsidRDefault="00301B75" w:rsidP="00AD75A7">
      <w:pPr>
        <w:spacing w:line="360" w:lineRule="auto"/>
        <w:ind w:firstLine="720"/>
        <w:jc w:val="both"/>
        <w:rPr>
          <w:sz w:val="28"/>
          <w:szCs w:val="28"/>
        </w:rPr>
      </w:pPr>
      <w:r w:rsidRPr="00301B75">
        <w:rPr>
          <w:sz w:val="28"/>
          <w:szCs w:val="28"/>
        </w:rPr>
        <w:t>Оборотные фонды - это те средства производства, которые целиком потребляются в каждом новом производственном цикле, полностью переносят свою стоимость на готовый продукт и в процессе производства не сохраняют своей натуральной формы.</w:t>
      </w:r>
    </w:p>
    <w:p w:rsidR="00301B75" w:rsidRPr="00301B75" w:rsidRDefault="00301B75" w:rsidP="00301B75">
      <w:pPr>
        <w:spacing w:line="360" w:lineRule="auto"/>
        <w:ind w:firstLine="720"/>
        <w:jc w:val="both"/>
        <w:rPr>
          <w:sz w:val="28"/>
          <w:szCs w:val="28"/>
        </w:rPr>
      </w:pPr>
      <w:r w:rsidRPr="00301B75">
        <w:rPr>
          <w:sz w:val="28"/>
          <w:szCs w:val="28"/>
        </w:rPr>
        <w:t>Вещественными элементами оборотных фондов являются запасы предметов труда, которые разделяют на две группы:</w:t>
      </w:r>
    </w:p>
    <w:p w:rsidR="00301B75" w:rsidRPr="00301B75" w:rsidRDefault="00301B75" w:rsidP="00301B75">
      <w:pPr>
        <w:spacing w:line="360" w:lineRule="auto"/>
        <w:ind w:firstLine="720"/>
        <w:jc w:val="both"/>
        <w:rPr>
          <w:sz w:val="28"/>
          <w:szCs w:val="28"/>
        </w:rPr>
      </w:pPr>
      <w:r w:rsidRPr="00301B75">
        <w:rPr>
          <w:sz w:val="28"/>
          <w:szCs w:val="28"/>
        </w:rPr>
        <w:t>1) предметы труда, еще не вступившие в процесс производства, — сырье, материалы (производственные запасы);</w:t>
      </w:r>
    </w:p>
    <w:p w:rsidR="00301B75" w:rsidRDefault="00301B75" w:rsidP="00301B75">
      <w:pPr>
        <w:spacing w:line="360" w:lineRule="auto"/>
        <w:ind w:firstLine="720"/>
        <w:jc w:val="both"/>
        <w:rPr>
          <w:sz w:val="28"/>
          <w:szCs w:val="28"/>
        </w:rPr>
      </w:pPr>
      <w:r w:rsidRPr="00301B75">
        <w:rPr>
          <w:sz w:val="28"/>
          <w:szCs w:val="28"/>
        </w:rPr>
        <w:t>2) предмета труда, находящиеся в самом процессе производства, — незавершенное производство.</w:t>
      </w:r>
    </w:p>
    <w:p w:rsidR="00301B75" w:rsidRDefault="00F2504B" w:rsidP="00301B75">
      <w:pPr>
        <w:spacing w:line="360" w:lineRule="auto"/>
        <w:ind w:firstLine="720"/>
        <w:jc w:val="both"/>
        <w:rPr>
          <w:sz w:val="28"/>
          <w:szCs w:val="28"/>
        </w:rPr>
      </w:pPr>
      <w:r w:rsidRPr="00F2504B">
        <w:rPr>
          <w:sz w:val="28"/>
          <w:szCs w:val="28"/>
        </w:rPr>
        <w:t>Вложения денежных средств в оборотные фонды осуществляется авансом, и поэтому понятие вложенных в них средств адекватно понятию авансированных средств. Непосредственно денежные средства, авансированные на приобретение оборотных фондов, называются оборотными средствами, или оборотным капиталом.</w:t>
      </w:r>
    </w:p>
    <w:p w:rsidR="00F2504B" w:rsidRPr="00F2504B" w:rsidRDefault="00F2504B" w:rsidP="00F2504B">
      <w:pPr>
        <w:spacing w:line="360" w:lineRule="auto"/>
        <w:ind w:firstLine="720"/>
        <w:jc w:val="both"/>
        <w:rPr>
          <w:sz w:val="28"/>
          <w:szCs w:val="28"/>
        </w:rPr>
      </w:pPr>
      <w:r w:rsidRPr="00F2504B">
        <w:rPr>
          <w:sz w:val="28"/>
          <w:szCs w:val="28"/>
        </w:rPr>
        <w:t>В отличие от основных производственных фондов оборотные производственные фонды принимают однократное участие в процессе производства, изменяя при этом свою натурально-вещественную форму. При этом различают предметы труда:</w:t>
      </w:r>
    </w:p>
    <w:p w:rsidR="00F2504B" w:rsidRPr="00F2504B" w:rsidRDefault="00F2504B" w:rsidP="00F2504B">
      <w:pPr>
        <w:spacing w:line="360" w:lineRule="auto"/>
        <w:ind w:firstLine="720"/>
        <w:jc w:val="both"/>
        <w:rPr>
          <w:sz w:val="28"/>
          <w:szCs w:val="28"/>
        </w:rPr>
      </w:pPr>
      <w:r w:rsidRPr="00F2504B">
        <w:rPr>
          <w:sz w:val="28"/>
          <w:szCs w:val="28"/>
        </w:rPr>
        <w:t>1) не входящие вещественно в продукт труда (топливо, электроэнергия);</w:t>
      </w:r>
    </w:p>
    <w:p w:rsidR="00F2504B" w:rsidRDefault="00F2504B" w:rsidP="00F2504B">
      <w:pPr>
        <w:spacing w:line="360" w:lineRule="auto"/>
        <w:ind w:firstLine="720"/>
        <w:jc w:val="both"/>
        <w:rPr>
          <w:sz w:val="28"/>
          <w:szCs w:val="28"/>
        </w:rPr>
      </w:pPr>
      <w:r w:rsidRPr="00F2504B">
        <w:rPr>
          <w:sz w:val="28"/>
          <w:szCs w:val="28"/>
        </w:rPr>
        <w:t>2) входящие вещественно в продукт труда (сырье, материалы).</w:t>
      </w:r>
    </w:p>
    <w:p w:rsidR="00F2504B" w:rsidRDefault="00F2504B" w:rsidP="00F2504B">
      <w:pPr>
        <w:widowControl w:val="0"/>
        <w:autoSpaceDE w:val="0"/>
        <w:autoSpaceDN w:val="0"/>
        <w:adjustRightInd w:val="0"/>
        <w:spacing w:line="360" w:lineRule="auto"/>
        <w:ind w:firstLine="709"/>
        <w:jc w:val="both"/>
        <w:rPr>
          <w:sz w:val="28"/>
          <w:szCs w:val="28"/>
        </w:rPr>
      </w:pPr>
      <w:r>
        <w:rPr>
          <w:sz w:val="28"/>
          <w:szCs w:val="28"/>
        </w:rPr>
        <w:t>Совокупность основных производственных фондов и обо</w:t>
      </w:r>
      <w:r>
        <w:rPr>
          <w:sz w:val="28"/>
          <w:szCs w:val="28"/>
        </w:rPr>
        <w:softHyphen/>
        <w:t>ротных производственных фондов предприятий образует их про</w:t>
      </w:r>
      <w:r>
        <w:rPr>
          <w:sz w:val="28"/>
          <w:szCs w:val="28"/>
        </w:rPr>
        <w:softHyphen/>
        <w:t>изводственные фонды.</w:t>
      </w:r>
    </w:p>
    <w:p w:rsidR="00C612B7" w:rsidRDefault="00C612B7" w:rsidP="00F2504B">
      <w:pPr>
        <w:spacing w:line="360" w:lineRule="auto"/>
        <w:ind w:firstLine="720"/>
        <w:jc w:val="center"/>
        <w:rPr>
          <w:b/>
          <w:sz w:val="28"/>
          <w:szCs w:val="28"/>
        </w:rPr>
      </w:pPr>
    </w:p>
    <w:p w:rsidR="00C612B7" w:rsidRDefault="00F2504B" w:rsidP="00C612B7">
      <w:pPr>
        <w:spacing w:line="360" w:lineRule="auto"/>
        <w:ind w:firstLine="720"/>
        <w:jc w:val="center"/>
        <w:rPr>
          <w:b/>
          <w:sz w:val="28"/>
          <w:szCs w:val="28"/>
        </w:rPr>
      </w:pPr>
      <w:r w:rsidRPr="00F2504B">
        <w:rPr>
          <w:b/>
          <w:sz w:val="28"/>
          <w:szCs w:val="28"/>
        </w:rPr>
        <w:t>Структура и использование оборотных фондов</w:t>
      </w:r>
    </w:p>
    <w:p w:rsidR="00F2504B" w:rsidRDefault="00F2504B" w:rsidP="00C612B7">
      <w:pPr>
        <w:spacing w:line="360" w:lineRule="auto"/>
        <w:ind w:firstLine="720"/>
        <w:jc w:val="center"/>
        <w:rPr>
          <w:sz w:val="28"/>
          <w:szCs w:val="28"/>
        </w:rPr>
      </w:pPr>
      <w:r w:rsidRPr="00F2504B">
        <w:rPr>
          <w:sz w:val="28"/>
          <w:szCs w:val="28"/>
        </w:rPr>
        <w:lastRenderedPageBreak/>
        <w:t>Эффективная работа предприятия — это достижение максимальных результатов при минимальных затратах. Минимизация затрат достигается в первую очередь оптимизацией структуры источников формирования оборотных средств, т.е. разумным сочетанием собственных, кредитных и заемных ресурсов.</w:t>
      </w:r>
    </w:p>
    <w:p w:rsidR="00D12949" w:rsidRDefault="00D12949" w:rsidP="00D12949">
      <w:pPr>
        <w:spacing w:line="360" w:lineRule="auto"/>
        <w:ind w:firstLine="720"/>
        <w:jc w:val="both"/>
        <w:rPr>
          <w:sz w:val="28"/>
          <w:szCs w:val="28"/>
        </w:rPr>
      </w:pPr>
      <w:r>
        <w:rPr>
          <w:sz w:val="28"/>
          <w:szCs w:val="28"/>
        </w:rPr>
        <w:t xml:space="preserve">Оборотные фонды </w:t>
      </w:r>
      <w:r w:rsidRPr="00D12949">
        <w:rPr>
          <w:sz w:val="28"/>
          <w:szCs w:val="28"/>
        </w:rPr>
        <w:t>классифицируются по следующим элементам:</w:t>
      </w:r>
    </w:p>
    <w:p w:rsidR="00D12949" w:rsidRPr="00D12949" w:rsidRDefault="00D12949" w:rsidP="00D12949">
      <w:pPr>
        <w:spacing w:line="360" w:lineRule="auto"/>
        <w:ind w:firstLine="720"/>
        <w:jc w:val="both"/>
        <w:rPr>
          <w:sz w:val="28"/>
          <w:szCs w:val="28"/>
        </w:rPr>
      </w:pPr>
      <w:r w:rsidRPr="00D12949">
        <w:rPr>
          <w:sz w:val="28"/>
          <w:szCs w:val="28"/>
        </w:rPr>
        <w:t xml:space="preserve"> </w:t>
      </w:r>
      <w:proofErr w:type="gramStart"/>
      <w:r>
        <w:rPr>
          <w:sz w:val="28"/>
          <w:szCs w:val="28"/>
        </w:rPr>
        <w:t xml:space="preserve">- </w:t>
      </w:r>
      <w:r w:rsidRPr="00D12949">
        <w:rPr>
          <w:sz w:val="28"/>
          <w:szCs w:val="28"/>
        </w:rPr>
        <w:t>производственные запасы (сырье, основные и вспомогательные материалы, покупные полуфабрикаты и комплектующие изделия, топливо, тара, запасные части для ремонта оборудования, малоценные и быстроизнашивающиеся предметы); К категории малоценных и быстроизнашивающихся предметов относят: предметы, служащие менее одного года и стоимостью на дату приобретения не более 100-кратного (для бюджетных учреждений - 50-кратного) установленного законодательством Российской Федерации минимального размера месячной оплаты труда за единицу;</w:t>
      </w:r>
      <w:proofErr w:type="gramEnd"/>
      <w:r w:rsidRPr="00D12949">
        <w:rPr>
          <w:sz w:val="28"/>
          <w:szCs w:val="28"/>
        </w:rPr>
        <w:t xml:space="preserve"> специальные инструменты и специальные приспособления, сменное оборудование независимо от их стоимости; специальная одежда, специальная обувь независимо от их стоимости и срока службы и др. </w:t>
      </w:r>
    </w:p>
    <w:p w:rsidR="00D12949" w:rsidRPr="00D12949" w:rsidRDefault="00D12949" w:rsidP="00D12949">
      <w:pPr>
        <w:spacing w:line="360" w:lineRule="auto"/>
        <w:ind w:firstLine="720"/>
        <w:jc w:val="both"/>
        <w:rPr>
          <w:sz w:val="28"/>
          <w:szCs w:val="28"/>
        </w:rPr>
      </w:pPr>
      <w:r>
        <w:rPr>
          <w:sz w:val="28"/>
          <w:szCs w:val="28"/>
        </w:rPr>
        <w:t xml:space="preserve">- </w:t>
      </w:r>
      <w:r w:rsidRPr="00D12949">
        <w:rPr>
          <w:sz w:val="28"/>
          <w:szCs w:val="28"/>
        </w:rPr>
        <w:t xml:space="preserve">незавершенное производство и полуфабрикаты собственного производства (НЗП); </w:t>
      </w:r>
    </w:p>
    <w:p w:rsidR="00D12949" w:rsidRPr="00D12949" w:rsidRDefault="00D12949" w:rsidP="00D12949">
      <w:pPr>
        <w:spacing w:line="360" w:lineRule="auto"/>
        <w:ind w:firstLine="720"/>
        <w:jc w:val="both"/>
        <w:rPr>
          <w:sz w:val="28"/>
          <w:szCs w:val="28"/>
        </w:rPr>
      </w:pPr>
      <w:r>
        <w:rPr>
          <w:sz w:val="28"/>
          <w:szCs w:val="28"/>
        </w:rPr>
        <w:t xml:space="preserve">- </w:t>
      </w:r>
      <w:r w:rsidRPr="00D12949">
        <w:rPr>
          <w:sz w:val="28"/>
          <w:szCs w:val="28"/>
        </w:rPr>
        <w:t xml:space="preserve">незавершенное производство представляет собой продукцию, не законченную производством и подлежащую дальнейшей обработке; </w:t>
      </w:r>
    </w:p>
    <w:p w:rsidR="00D12949" w:rsidRPr="00D12949" w:rsidRDefault="00D12949" w:rsidP="00D12949">
      <w:pPr>
        <w:spacing w:line="360" w:lineRule="auto"/>
        <w:ind w:firstLine="720"/>
        <w:jc w:val="both"/>
        <w:rPr>
          <w:sz w:val="28"/>
          <w:szCs w:val="28"/>
        </w:rPr>
      </w:pPr>
      <w:r>
        <w:rPr>
          <w:sz w:val="28"/>
          <w:szCs w:val="28"/>
        </w:rPr>
        <w:t xml:space="preserve">- </w:t>
      </w:r>
      <w:r w:rsidRPr="00D12949">
        <w:rPr>
          <w:sz w:val="28"/>
          <w:szCs w:val="28"/>
        </w:rPr>
        <w:t xml:space="preserve">расходы будущих периодов, т.е. затраты на освоение новой продукции, плата за подписные издания, оплата на несколько месяцев вперед арендной платы и др. Эти расходы списываются на себестоимость продукции в будущих периодах; </w:t>
      </w:r>
    </w:p>
    <w:p w:rsidR="00D12949" w:rsidRDefault="00D12949" w:rsidP="00D12949">
      <w:pPr>
        <w:spacing w:line="360" w:lineRule="auto"/>
        <w:ind w:firstLine="720"/>
        <w:jc w:val="both"/>
        <w:rPr>
          <w:sz w:val="28"/>
          <w:szCs w:val="28"/>
        </w:rPr>
      </w:pPr>
      <w:proofErr w:type="gramStart"/>
      <w:r>
        <w:rPr>
          <w:sz w:val="28"/>
          <w:szCs w:val="28"/>
        </w:rPr>
        <w:t xml:space="preserve">- </w:t>
      </w:r>
      <w:r w:rsidRPr="00D12949">
        <w:rPr>
          <w:sz w:val="28"/>
          <w:szCs w:val="28"/>
        </w:rPr>
        <w:t xml:space="preserve">фонды обращения, т.е. совокупность средств, функционирующих в сфере обращения; (готовая к реализация продукция, находящаяся на складах предприятия; продукция отгруженная, но еще не оплаченная покупателем; денежные средства в кассе предприятия и на счетах в банке, а также </w:t>
      </w:r>
      <w:r w:rsidRPr="00D12949">
        <w:rPr>
          <w:sz w:val="28"/>
          <w:szCs w:val="28"/>
        </w:rPr>
        <w:lastRenderedPageBreak/>
        <w:t>средства, находящиеся в незаконченных расчетах (дебиторская задолженность).</w:t>
      </w:r>
      <w:proofErr w:type="gramEnd"/>
    </w:p>
    <w:p w:rsidR="00F2504B" w:rsidRDefault="00F2504B" w:rsidP="00F2504B">
      <w:pPr>
        <w:spacing w:line="360" w:lineRule="auto"/>
        <w:ind w:firstLine="720"/>
        <w:jc w:val="both"/>
        <w:rPr>
          <w:sz w:val="28"/>
          <w:szCs w:val="28"/>
        </w:rPr>
      </w:pPr>
      <w:r w:rsidRPr="00F2504B">
        <w:rPr>
          <w:sz w:val="28"/>
          <w:szCs w:val="28"/>
        </w:rPr>
        <w:t>На структуру оборотных фондов влияет ряд факторов: характер производимой продукции, особенности материально-технического обеспечения, прогрессивность норм расхода, нормативов запасов и незавершенного производства, длительность цикла изготовления продукции и др.</w:t>
      </w:r>
    </w:p>
    <w:p w:rsidR="00D12949" w:rsidRDefault="00D12949" w:rsidP="00F2504B">
      <w:pPr>
        <w:spacing w:line="360" w:lineRule="auto"/>
        <w:ind w:firstLine="720"/>
        <w:jc w:val="both"/>
        <w:rPr>
          <w:sz w:val="28"/>
          <w:szCs w:val="28"/>
        </w:rPr>
      </w:pPr>
      <w:r w:rsidRPr="00D12949">
        <w:rPr>
          <w:sz w:val="28"/>
          <w:szCs w:val="28"/>
        </w:rPr>
        <w:t>Одна из главных задач предприятия в современных условиях — интенсификация производства при неуклонном соблюдении принципа ресурсосбережения.</w:t>
      </w:r>
    </w:p>
    <w:p w:rsidR="00D12949" w:rsidRPr="00D12949" w:rsidRDefault="00D12949" w:rsidP="00D12949">
      <w:pPr>
        <w:spacing w:line="360" w:lineRule="auto"/>
        <w:ind w:firstLine="720"/>
        <w:jc w:val="both"/>
        <w:rPr>
          <w:sz w:val="28"/>
          <w:szCs w:val="28"/>
        </w:rPr>
      </w:pPr>
      <w:r w:rsidRPr="00D12949">
        <w:rPr>
          <w:sz w:val="28"/>
          <w:szCs w:val="28"/>
        </w:rPr>
        <w:t>В общей системе мероприятий по обеспечению режима экономии основное место занимает экономия предметов труда, под которой принято понимать уменьшение затрат сырья, материалов, топлива на единицу продукции, разумеется, без какого бы то ни было ущерба для качества, надежности и долговечности изделия.</w:t>
      </w:r>
    </w:p>
    <w:p w:rsidR="00D12949" w:rsidRPr="00D12949" w:rsidRDefault="00D12949" w:rsidP="00D12949">
      <w:pPr>
        <w:spacing w:line="360" w:lineRule="auto"/>
        <w:ind w:firstLine="720"/>
        <w:jc w:val="both"/>
        <w:rPr>
          <w:sz w:val="28"/>
          <w:szCs w:val="28"/>
        </w:rPr>
      </w:pPr>
      <w:r w:rsidRPr="00D12949">
        <w:rPr>
          <w:sz w:val="28"/>
          <w:szCs w:val="28"/>
        </w:rPr>
        <w:t xml:space="preserve"> Экономическое значение рационального использования оборотных фондов выражается в следующем:</w:t>
      </w:r>
    </w:p>
    <w:p w:rsidR="00D12949" w:rsidRPr="00D12949" w:rsidRDefault="00D12949" w:rsidP="00D12949">
      <w:pPr>
        <w:spacing w:line="360" w:lineRule="auto"/>
        <w:ind w:firstLine="720"/>
        <w:jc w:val="both"/>
        <w:rPr>
          <w:sz w:val="28"/>
          <w:szCs w:val="28"/>
        </w:rPr>
      </w:pPr>
      <w:r w:rsidRPr="00D12949">
        <w:rPr>
          <w:sz w:val="28"/>
          <w:szCs w:val="28"/>
        </w:rPr>
        <w:t xml:space="preserve">• Снижение удельных расходов сырья, материалов, топлива обеспечивает производству большие экономические выгоды. </w:t>
      </w:r>
      <w:proofErr w:type="gramStart"/>
      <w:r w:rsidRPr="00D12949">
        <w:rPr>
          <w:sz w:val="28"/>
          <w:szCs w:val="28"/>
        </w:rPr>
        <w:t>Оно</w:t>
      </w:r>
      <w:proofErr w:type="gramEnd"/>
      <w:r w:rsidRPr="00D12949">
        <w:rPr>
          <w:sz w:val="28"/>
          <w:szCs w:val="28"/>
        </w:rPr>
        <w:t xml:space="preserve"> прежде всего дает возможность из данного количества материальных ресурсов выработать больше готовой продукции и выступает поэтому как одна из серьезных предпосылок увеличения масштабов производства.</w:t>
      </w:r>
    </w:p>
    <w:p w:rsidR="00D12949" w:rsidRPr="00D12949" w:rsidRDefault="00D12949" w:rsidP="00D12949">
      <w:pPr>
        <w:spacing w:line="360" w:lineRule="auto"/>
        <w:ind w:firstLine="720"/>
        <w:jc w:val="both"/>
        <w:rPr>
          <w:sz w:val="28"/>
          <w:szCs w:val="28"/>
        </w:rPr>
      </w:pPr>
      <w:r w:rsidRPr="00D12949">
        <w:rPr>
          <w:sz w:val="28"/>
          <w:szCs w:val="28"/>
        </w:rPr>
        <w:t xml:space="preserve">•  Экономия материальных ресурсов, внедрение в производство новых, более экономичных материалов способствуют </w:t>
      </w:r>
      <w:proofErr w:type="gramStart"/>
      <w:r w:rsidRPr="00D12949">
        <w:rPr>
          <w:sz w:val="28"/>
          <w:szCs w:val="28"/>
        </w:rPr>
        <w:t>ус­тановлению</w:t>
      </w:r>
      <w:proofErr w:type="gramEnd"/>
      <w:r w:rsidRPr="00D12949">
        <w:rPr>
          <w:sz w:val="28"/>
          <w:szCs w:val="28"/>
        </w:rPr>
        <w:t xml:space="preserve"> в процессе воспроизводства более прогрессивных пропорций между отдельными отраслями, достижению более совершенной отраслевой структуры промышленного производства.</w:t>
      </w:r>
    </w:p>
    <w:p w:rsidR="00D12949" w:rsidRPr="00D12949" w:rsidRDefault="00D12949" w:rsidP="00D12949">
      <w:pPr>
        <w:spacing w:line="360" w:lineRule="auto"/>
        <w:ind w:firstLine="720"/>
        <w:jc w:val="both"/>
        <w:rPr>
          <w:sz w:val="28"/>
          <w:szCs w:val="28"/>
        </w:rPr>
      </w:pPr>
      <w:r w:rsidRPr="00D12949">
        <w:rPr>
          <w:sz w:val="28"/>
          <w:szCs w:val="28"/>
        </w:rPr>
        <w:t xml:space="preserve">•  Стремление к экономии материальных ресурсов побуждает </w:t>
      </w:r>
      <w:proofErr w:type="gramStart"/>
      <w:r w:rsidRPr="00D12949">
        <w:rPr>
          <w:sz w:val="28"/>
          <w:szCs w:val="28"/>
        </w:rPr>
        <w:t>к</w:t>
      </w:r>
      <w:proofErr w:type="gramEnd"/>
    </w:p>
    <w:p w:rsidR="00D12949" w:rsidRPr="00D12949" w:rsidRDefault="00D12949" w:rsidP="00D12949">
      <w:pPr>
        <w:spacing w:line="360" w:lineRule="auto"/>
        <w:ind w:firstLine="720"/>
        <w:jc w:val="both"/>
        <w:rPr>
          <w:sz w:val="28"/>
          <w:szCs w:val="28"/>
        </w:rPr>
      </w:pPr>
      <w:r w:rsidRPr="00D12949">
        <w:rPr>
          <w:sz w:val="28"/>
          <w:szCs w:val="28"/>
        </w:rPr>
        <w:t xml:space="preserve"> внедрению новой техники и совершенствованию технологических процессов.</w:t>
      </w:r>
    </w:p>
    <w:p w:rsidR="00D12949" w:rsidRPr="00D12949" w:rsidRDefault="00D12949" w:rsidP="00D12949">
      <w:pPr>
        <w:spacing w:line="360" w:lineRule="auto"/>
        <w:ind w:firstLine="720"/>
        <w:jc w:val="both"/>
        <w:rPr>
          <w:sz w:val="28"/>
          <w:szCs w:val="28"/>
        </w:rPr>
      </w:pPr>
    </w:p>
    <w:p w:rsidR="00D12949" w:rsidRPr="00D12949" w:rsidRDefault="00D12949" w:rsidP="00D12949">
      <w:pPr>
        <w:spacing w:line="360" w:lineRule="auto"/>
        <w:ind w:firstLine="720"/>
        <w:jc w:val="both"/>
        <w:rPr>
          <w:sz w:val="28"/>
          <w:szCs w:val="28"/>
        </w:rPr>
      </w:pPr>
      <w:r w:rsidRPr="00D12949">
        <w:rPr>
          <w:sz w:val="28"/>
          <w:szCs w:val="28"/>
        </w:rPr>
        <w:t>•  Экономия в потреблении материальных ресурсов способствует улучшению использования производственных мощностей и повышению общественной производительности труда. Уже само по себе уменьшение удельных затрат прошлого, овеществленного труда означает рост производительности общественного труда. Но дело не только в этом — экономия материальных ресурсов влечет за собой экономию затрат также и живого труда: сокращается относительный расход рабочей силы на транспортировку материалов, их отгрузку и выгрузку, на их хранение.</w:t>
      </w:r>
    </w:p>
    <w:p w:rsidR="00D12949" w:rsidRPr="00D12949" w:rsidRDefault="00D12949" w:rsidP="00D12949">
      <w:pPr>
        <w:spacing w:line="360" w:lineRule="auto"/>
        <w:ind w:firstLine="720"/>
        <w:jc w:val="both"/>
        <w:rPr>
          <w:sz w:val="28"/>
          <w:szCs w:val="28"/>
        </w:rPr>
      </w:pPr>
      <w:r w:rsidRPr="00D12949">
        <w:rPr>
          <w:sz w:val="28"/>
          <w:szCs w:val="28"/>
        </w:rPr>
        <w:t>•  Экономия материальных ресурсов в огромной мере способствует снижению себестоимости промышленной продукции. Уже в настоящее время на долю материальных затрат приходится 3/4 всех издержек производства. В дальнейшем, с ростом технического уровня производства, доля овеществленного труда в общих затратах по производству продукции будет продолжать повышаться, и, следовательно, улучшение использования предметов труда и сре</w:t>
      </w:r>
      <w:proofErr w:type="gramStart"/>
      <w:r w:rsidRPr="00D12949">
        <w:rPr>
          <w:sz w:val="28"/>
          <w:szCs w:val="28"/>
        </w:rPr>
        <w:t>дств тр</w:t>
      </w:r>
      <w:proofErr w:type="gramEnd"/>
      <w:r w:rsidRPr="00D12949">
        <w:rPr>
          <w:sz w:val="28"/>
          <w:szCs w:val="28"/>
        </w:rPr>
        <w:t>уда будет являться основным направлением экономии общественных издержек производства.</w:t>
      </w:r>
    </w:p>
    <w:p w:rsidR="00D12949" w:rsidRPr="00D12949" w:rsidRDefault="00D12949" w:rsidP="00D12949">
      <w:pPr>
        <w:spacing w:line="360" w:lineRule="auto"/>
        <w:ind w:firstLine="720"/>
        <w:jc w:val="both"/>
        <w:rPr>
          <w:sz w:val="28"/>
          <w:szCs w:val="28"/>
        </w:rPr>
      </w:pPr>
      <w:r w:rsidRPr="00D12949">
        <w:rPr>
          <w:sz w:val="28"/>
          <w:szCs w:val="28"/>
        </w:rPr>
        <w:t>•  Существенно влияя на снижение себестоимости продукции, экономия материальных ресурсов оказывает положительное воздействие и на финансовое состояние предприятия.</w:t>
      </w:r>
    </w:p>
    <w:p w:rsidR="00D12949" w:rsidRPr="00D12949" w:rsidRDefault="00D12949" w:rsidP="00D12949">
      <w:pPr>
        <w:spacing w:line="360" w:lineRule="auto"/>
        <w:ind w:firstLine="720"/>
        <w:jc w:val="both"/>
        <w:rPr>
          <w:sz w:val="28"/>
          <w:szCs w:val="28"/>
        </w:rPr>
      </w:pPr>
      <w:r w:rsidRPr="00D12949">
        <w:rPr>
          <w:sz w:val="28"/>
          <w:szCs w:val="28"/>
        </w:rPr>
        <w:t xml:space="preserve"> Таким образом, значение экономической эффективности улучшения использования и экономии оборотных фондов весьма велико, поскольку они оказывают положительное воздействие на все стороны производственной и хозяйственной деятельности предприятия.</w:t>
      </w:r>
    </w:p>
    <w:p w:rsidR="00D12949" w:rsidRDefault="00D12949" w:rsidP="00D12949">
      <w:pPr>
        <w:spacing w:line="360" w:lineRule="auto"/>
        <w:ind w:firstLine="720"/>
        <w:jc w:val="both"/>
        <w:rPr>
          <w:sz w:val="28"/>
          <w:szCs w:val="28"/>
        </w:rPr>
      </w:pPr>
      <w:r w:rsidRPr="00D12949">
        <w:rPr>
          <w:sz w:val="28"/>
          <w:szCs w:val="28"/>
        </w:rPr>
        <w:t xml:space="preserve"> Улучшение использования оборотных фондов — одна из важнейших задач предприятия. Чем лучше используется сырье, топливо, основные и вспомогательные материалы, тем меньше их расходуется для выработки определенного количества продукции, тем самым создается возможность увеличить объем производства продукции.</w:t>
      </w:r>
    </w:p>
    <w:p w:rsidR="00D12949" w:rsidRDefault="00D12949" w:rsidP="00D12949">
      <w:pPr>
        <w:widowControl w:val="0"/>
        <w:autoSpaceDE w:val="0"/>
        <w:autoSpaceDN w:val="0"/>
        <w:adjustRightInd w:val="0"/>
        <w:spacing w:line="360" w:lineRule="auto"/>
        <w:ind w:firstLine="709"/>
        <w:jc w:val="both"/>
        <w:rPr>
          <w:sz w:val="28"/>
          <w:szCs w:val="28"/>
        </w:rPr>
      </w:pPr>
      <w:r>
        <w:rPr>
          <w:sz w:val="28"/>
          <w:szCs w:val="28"/>
        </w:rPr>
        <w:t>В целях оперативного управления на предприятии необхо</w:t>
      </w:r>
      <w:r>
        <w:rPr>
          <w:sz w:val="28"/>
          <w:szCs w:val="28"/>
        </w:rPr>
        <w:softHyphen/>
        <w:t xml:space="preserve">димо знать </w:t>
      </w:r>
      <w:r w:rsidRPr="00D12949">
        <w:rPr>
          <w:sz w:val="28"/>
          <w:szCs w:val="28"/>
        </w:rPr>
        <w:lastRenderedPageBreak/>
        <w:t>средний остаток оборотных фондов</w:t>
      </w:r>
      <w:r>
        <w:rPr>
          <w:sz w:val="28"/>
          <w:szCs w:val="28"/>
        </w:rPr>
        <w:t xml:space="preserve"> за данный месяц. Исчисляется он как </w:t>
      </w:r>
      <w:proofErr w:type="spellStart"/>
      <w:r>
        <w:rPr>
          <w:sz w:val="28"/>
          <w:szCs w:val="28"/>
        </w:rPr>
        <w:t>полусумма</w:t>
      </w:r>
      <w:proofErr w:type="spellEnd"/>
      <w:r>
        <w:rPr>
          <w:sz w:val="28"/>
          <w:szCs w:val="28"/>
        </w:rPr>
        <w:t xml:space="preserve"> остатков на начало и конец этого месяца по формуле:</w:t>
      </w:r>
    </w:p>
    <w:p w:rsidR="00D12949" w:rsidRDefault="00D12949" w:rsidP="00D12949">
      <w:pPr>
        <w:widowControl w:val="0"/>
        <w:autoSpaceDE w:val="0"/>
        <w:autoSpaceDN w:val="0"/>
        <w:adjustRightInd w:val="0"/>
        <w:spacing w:line="360" w:lineRule="auto"/>
        <w:ind w:firstLine="709"/>
        <w:jc w:val="center"/>
        <w:rPr>
          <w:rFonts w:eastAsia="Times New Roman"/>
          <w:sz w:val="28"/>
          <w:szCs w:val="28"/>
        </w:rPr>
      </w:pPr>
      <w:r>
        <w:rPr>
          <w:rFonts w:eastAsia="Times New Roman"/>
          <w:position w:val="-26"/>
          <w:sz w:val="28"/>
          <w:szCs w:val="28"/>
        </w:rPr>
        <w:object w:dxaOrig="14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25pt" o:ole="">
            <v:imagedata r:id="rId8" o:title=""/>
          </v:shape>
          <o:OLEObject Type="Embed" ProgID="Equation.DSMT4" ShapeID="_x0000_i1025" DrawAspect="Content" ObjectID="_1414599410" r:id="rId9"/>
        </w:object>
      </w:r>
    </w:p>
    <w:p w:rsidR="00DA4E75" w:rsidRDefault="00DA4E75" w:rsidP="00DA4E75">
      <w:pPr>
        <w:widowControl w:val="0"/>
        <w:autoSpaceDE w:val="0"/>
        <w:autoSpaceDN w:val="0"/>
        <w:adjustRightInd w:val="0"/>
        <w:spacing w:line="360" w:lineRule="auto"/>
        <w:ind w:firstLine="709"/>
        <w:jc w:val="both"/>
        <w:rPr>
          <w:sz w:val="28"/>
          <w:szCs w:val="28"/>
        </w:rPr>
      </w:pPr>
      <w:r>
        <w:rPr>
          <w:sz w:val="28"/>
          <w:szCs w:val="28"/>
        </w:rPr>
        <w:t xml:space="preserve">Для характеристики скорости оборота оборотных средств (числа оборотов) применяется </w:t>
      </w:r>
      <w:r w:rsidRPr="00DA4E75">
        <w:rPr>
          <w:sz w:val="28"/>
          <w:szCs w:val="28"/>
        </w:rPr>
        <w:t>коэффициент оборачиваемости оборотных фондов</w:t>
      </w:r>
      <w:r>
        <w:rPr>
          <w:sz w:val="28"/>
          <w:szCs w:val="28"/>
        </w:rPr>
        <w:t>, который исчисляется, как отношение стои</w:t>
      </w:r>
      <w:r>
        <w:rPr>
          <w:sz w:val="28"/>
          <w:szCs w:val="28"/>
        </w:rPr>
        <w:softHyphen/>
        <w:t>мости реализованной продукции за данный период на средний остаток оборотных фондов за тот же период:</w:t>
      </w:r>
    </w:p>
    <w:p w:rsidR="00DA4E75" w:rsidRDefault="00DA4E75" w:rsidP="00DA4E75">
      <w:pPr>
        <w:widowControl w:val="0"/>
        <w:autoSpaceDE w:val="0"/>
        <w:autoSpaceDN w:val="0"/>
        <w:adjustRightInd w:val="0"/>
        <w:spacing w:line="360" w:lineRule="auto"/>
        <w:ind w:firstLine="709"/>
        <w:jc w:val="center"/>
        <w:rPr>
          <w:sz w:val="28"/>
          <w:szCs w:val="28"/>
        </w:rPr>
      </w:pPr>
      <w:r>
        <w:rPr>
          <w:rFonts w:eastAsia="Times New Roman"/>
          <w:position w:val="-28"/>
          <w:sz w:val="28"/>
          <w:szCs w:val="28"/>
        </w:rPr>
        <w:object w:dxaOrig="1000" w:dyaOrig="720">
          <v:shape id="_x0000_i1026" type="#_x0000_t75" style="width:50.25pt;height:36pt" o:ole="">
            <v:imagedata r:id="rId10" o:title=""/>
          </v:shape>
          <o:OLEObject Type="Embed" ProgID="Equation.DSMT4" ShapeID="_x0000_i1026" DrawAspect="Content" ObjectID="_1414599411" r:id="rId11"/>
        </w:object>
      </w:r>
    </w:p>
    <w:p w:rsidR="00DA4E75" w:rsidRDefault="00DA4E75" w:rsidP="00DA4E75">
      <w:pPr>
        <w:widowControl w:val="0"/>
        <w:autoSpaceDE w:val="0"/>
        <w:autoSpaceDN w:val="0"/>
        <w:adjustRightInd w:val="0"/>
        <w:spacing w:line="360" w:lineRule="auto"/>
        <w:ind w:firstLine="709"/>
        <w:jc w:val="both"/>
        <w:rPr>
          <w:sz w:val="28"/>
          <w:szCs w:val="28"/>
        </w:rPr>
      </w:pPr>
      <w:r>
        <w:rPr>
          <w:sz w:val="28"/>
          <w:szCs w:val="28"/>
        </w:rPr>
        <w:t xml:space="preserve">Отсюда легко определяется и </w:t>
      </w:r>
      <w:r w:rsidRPr="00DA4E75">
        <w:rPr>
          <w:sz w:val="28"/>
          <w:szCs w:val="28"/>
        </w:rPr>
        <w:t>показатель средней продолжи</w:t>
      </w:r>
      <w:r w:rsidRPr="00DA4E75">
        <w:rPr>
          <w:sz w:val="28"/>
          <w:szCs w:val="28"/>
        </w:rPr>
        <w:softHyphen/>
        <w:t>тельности оборота в днях</w:t>
      </w:r>
      <w:r>
        <w:rPr>
          <w:sz w:val="28"/>
          <w:szCs w:val="28"/>
        </w:rPr>
        <w:t>:</w:t>
      </w:r>
    </w:p>
    <w:p w:rsidR="00DA4E75" w:rsidRDefault="00DA4E75" w:rsidP="00DA4E75">
      <w:pPr>
        <w:widowControl w:val="0"/>
        <w:autoSpaceDE w:val="0"/>
        <w:autoSpaceDN w:val="0"/>
        <w:adjustRightInd w:val="0"/>
        <w:spacing w:line="360" w:lineRule="auto"/>
        <w:ind w:firstLine="709"/>
        <w:jc w:val="center"/>
        <w:rPr>
          <w:sz w:val="28"/>
          <w:szCs w:val="28"/>
        </w:rPr>
      </w:pPr>
      <w:r>
        <w:rPr>
          <w:rFonts w:eastAsia="Times New Roman"/>
          <w:position w:val="-34"/>
          <w:sz w:val="28"/>
          <w:szCs w:val="28"/>
        </w:rPr>
        <w:object w:dxaOrig="1159" w:dyaOrig="780">
          <v:shape id="_x0000_i1027" type="#_x0000_t75" style="width:57.75pt;height:39pt" o:ole="">
            <v:imagedata r:id="rId12" o:title=""/>
          </v:shape>
          <o:OLEObject Type="Embed" ProgID="Equation.DSMT4" ShapeID="_x0000_i1027" DrawAspect="Content" ObjectID="_1414599412" r:id="rId13"/>
        </w:object>
      </w:r>
    </w:p>
    <w:p w:rsidR="00DA4E75" w:rsidRDefault="00DA4E75" w:rsidP="00DA4E75">
      <w:pPr>
        <w:widowControl w:val="0"/>
        <w:autoSpaceDE w:val="0"/>
        <w:autoSpaceDN w:val="0"/>
        <w:adjustRightInd w:val="0"/>
        <w:spacing w:line="360" w:lineRule="auto"/>
        <w:jc w:val="both"/>
        <w:rPr>
          <w:sz w:val="28"/>
          <w:szCs w:val="28"/>
        </w:rPr>
      </w:pPr>
      <w:r>
        <w:rPr>
          <w:sz w:val="28"/>
          <w:szCs w:val="28"/>
        </w:rPr>
        <w:t>где</w:t>
      </w:r>
      <w:proofErr w:type="gramStart"/>
      <w:r>
        <w:rPr>
          <w:sz w:val="28"/>
          <w:szCs w:val="28"/>
        </w:rPr>
        <w:t xml:space="preserve"> Д</w:t>
      </w:r>
      <w:proofErr w:type="gramEnd"/>
      <w:r>
        <w:rPr>
          <w:sz w:val="28"/>
          <w:szCs w:val="28"/>
        </w:rPr>
        <w:t xml:space="preserve"> — продолжительность (число календарных дней) периода, за который определяются показатели. </w:t>
      </w:r>
    </w:p>
    <w:p w:rsidR="00DA4E75" w:rsidRDefault="00DA4E75" w:rsidP="00DA4E75">
      <w:pPr>
        <w:widowControl w:val="0"/>
        <w:autoSpaceDE w:val="0"/>
        <w:autoSpaceDN w:val="0"/>
        <w:adjustRightInd w:val="0"/>
        <w:spacing w:line="360" w:lineRule="auto"/>
        <w:ind w:firstLine="720"/>
        <w:jc w:val="both"/>
        <w:rPr>
          <w:sz w:val="28"/>
          <w:szCs w:val="28"/>
        </w:rPr>
      </w:pPr>
      <w:r>
        <w:rPr>
          <w:sz w:val="28"/>
          <w:szCs w:val="28"/>
        </w:rPr>
        <w:t xml:space="preserve">Подставляя в формулу выражение </w:t>
      </w:r>
      <w:proofErr w:type="gramStart"/>
      <w:r>
        <w:rPr>
          <w:sz w:val="28"/>
          <w:szCs w:val="28"/>
        </w:rPr>
        <w:t>для</w:t>
      </w:r>
      <w:proofErr w:type="gramEnd"/>
      <w:r>
        <w:rPr>
          <w:sz w:val="28"/>
          <w:szCs w:val="28"/>
        </w:rPr>
        <w:t xml:space="preserve">  </w:t>
      </w:r>
      <w:r>
        <w:rPr>
          <w:rFonts w:eastAsia="Times New Roman"/>
          <w:position w:val="-12"/>
          <w:sz w:val="28"/>
          <w:szCs w:val="28"/>
        </w:rPr>
        <w:object w:dxaOrig="460" w:dyaOrig="380">
          <v:shape id="_x0000_i1028" type="#_x0000_t75" style="width:23.25pt;height:18.75pt" o:ole="">
            <v:imagedata r:id="rId14" o:title=""/>
          </v:shape>
          <o:OLEObject Type="Embed" ProgID="Equation.DSMT4" ShapeID="_x0000_i1028" DrawAspect="Content" ObjectID="_1414599413" r:id="rId15"/>
        </w:object>
      </w:r>
      <w:r>
        <w:rPr>
          <w:sz w:val="28"/>
          <w:szCs w:val="28"/>
        </w:rPr>
        <w:t>, имеем:</w:t>
      </w:r>
    </w:p>
    <w:p w:rsidR="00DA4E75" w:rsidRDefault="00DA4E75" w:rsidP="00DA4E75">
      <w:pPr>
        <w:widowControl w:val="0"/>
        <w:autoSpaceDE w:val="0"/>
        <w:autoSpaceDN w:val="0"/>
        <w:adjustRightInd w:val="0"/>
        <w:spacing w:line="360" w:lineRule="auto"/>
        <w:ind w:firstLine="720"/>
        <w:jc w:val="center"/>
        <w:rPr>
          <w:sz w:val="28"/>
          <w:szCs w:val="28"/>
        </w:rPr>
      </w:pPr>
      <w:r>
        <w:rPr>
          <w:rFonts w:eastAsia="Times New Roman"/>
          <w:position w:val="-26"/>
          <w:sz w:val="28"/>
          <w:szCs w:val="28"/>
        </w:rPr>
        <w:object w:dxaOrig="1359" w:dyaOrig="740">
          <v:shape id="_x0000_i1029" type="#_x0000_t75" style="width:68.25pt;height:36.75pt" o:ole="">
            <v:imagedata r:id="rId16" o:title=""/>
          </v:shape>
          <o:OLEObject Type="Embed" ProgID="Equation.DSMT4" ShapeID="_x0000_i1029" DrawAspect="Content" ObjectID="_1414599414" r:id="rId17"/>
        </w:object>
      </w:r>
    </w:p>
    <w:p w:rsidR="00DA4E75" w:rsidRDefault="00DA4E75" w:rsidP="00DA4E75">
      <w:pPr>
        <w:widowControl w:val="0"/>
        <w:autoSpaceDE w:val="0"/>
        <w:autoSpaceDN w:val="0"/>
        <w:adjustRightInd w:val="0"/>
        <w:spacing w:line="360" w:lineRule="auto"/>
        <w:ind w:firstLine="709"/>
        <w:jc w:val="both"/>
        <w:rPr>
          <w:sz w:val="28"/>
          <w:szCs w:val="28"/>
        </w:rPr>
      </w:pPr>
      <w:r w:rsidRPr="00DA4E75">
        <w:rPr>
          <w:sz w:val="28"/>
          <w:szCs w:val="28"/>
        </w:rPr>
        <w:t xml:space="preserve">Коэффициент закрепления оборотных фондов </w:t>
      </w:r>
      <w:r>
        <w:rPr>
          <w:sz w:val="28"/>
          <w:szCs w:val="28"/>
        </w:rPr>
        <w:t>— величина об</w:t>
      </w:r>
      <w:r>
        <w:rPr>
          <w:sz w:val="28"/>
          <w:szCs w:val="28"/>
        </w:rPr>
        <w:softHyphen/>
        <w:t>ратно пропорциональная коэффициенту оборачиваемости:</w:t>
      </w:r>
    </w:p>
    <w:p w:rsidR="00DA4E75" w:rsidRDefault="00DA4E75" w:rsidP="00DA4E75">
      <w:pPr>
        <w:widowControl w:val="0"/>
        <w:autoSpaceDE w:val="0"/>
        <w:autoSpaceDN w:val="0"/>
        <w:adjustRightInd w:val="0"/>
        <w:spacing w:line="360" w:lineRule="auto"/>
        <w:ind w:firstLine="709"/>
        <w:jc w:val="center"/>
        <w:rPr>
          <w:sz w:val="28"/>
          <w:szCs w:val="28"/>
        </w:rPr>
      </w:pPr>
      <w:r>
        <w:rPr>
          <w:rFonts w:eastAsia="Times New Roman"/>
          <w:position w:val="-34"/>
          <w:sz w:val="28"/>
          <w:szCs w:val="28"/>
        </w:rPr>
        <w:object w:dxaOrig="1339" w:dyaOrig="780">
          <v:shape id="_x0000_i1030" type="#_x0000_t75" style="width:66.75pt;height:39pt" o:ole="">
            <v:imagedata r:id="rId18" o:title=""/>
          </v:shape>
          <o:OLEObject Type="Embed" ProgID="Equation.DSMT4" ShapeID="_x0000_i1030" DrawAspect="Content" ObjectID="_1414599415" r:id="rId19"/>
        </w:object>
      </w:r>
    </w:p>
    <w:p w:rsidR="00DA4E75" w:rsidRDefault="00DA4E75" w:rsidP="00DA4E75">
      <w:pPr>
        <w:widowControl w:val="0"/>
        <w:autoSpaceDE w:val="0"/>
        <w:autoSpaceDN w:val="0"/>
        <w:adjustRightInd w:val="0"/>
        <w:spacing w:line="360" w:lineRule="auto"/>
        <w:ind w:firstLine="709"/>
        <w:jc w:val="both"/>
        <w:rPr>
          <w:sz w:val="28"/>
          <w:szCs w:val="28"/>
        </w:rPr>
      </w:pPr>
      <w:r>
        <w:rPr>
          <w:sz w:val="28"/>
          <w:szCs w:val="28"/>
        </w:rPr>
        <w:t xml:space="preserve">Он характеризует сумму среднего остатка оборотных фондов, приходящуюся на один рубль выручки от реализации. </w:t>
      </w:r>
    </w:p>
    <w:p w:rsidR="00DA4E75" w:rsidRDefault="00DA4E75" w:rsidP="00DA4E75">
      <w:pPr>
        <w:widowControl w:val="0"/>
        <w:autoSpaceDE w:val="0"/>
        <w:autoSpaceDN w:val="0"/>
        <w:adjustRightInd w:val="0"/>
        <w:spacing w:line="360" w:lineRule="auto"/>
        <w:ind w:firstLine="709"/>
        <w:jc w:val="both"/>
        <w:rPr>
          <w:sz w:val="28"/>
          <w:szCs w:val="28"/>
        </w:rPr>
      </w:pPr>
      <w:r w:rsidRPr="00DA4E75">
        <w:rPr>
          <w:sz w:val="28"/>
          <w:szCs w:val="28"/>
        </w:rPr>
        <w:t>Сумму средств, высвобождаемых из оборота вследствие ускоре</w:t>
      </w:r>
      <w:r w:rsidRPr="00DA4E75">
        <w:rPr>
          <w:sz w:val="28"/>
          <w:szCs w:val="28"/>
        </w:rPr>
        <w:softHyphen/>
        <w:t>ния оборачиваемости оборотных фондов</w:t>
      </w:r>
      <w:r>
        <w:rPr>
          <w:sz w:val="28"/>
          <w:szCs w:val="28"/>
        </w:rPr>
        <w:t xml:space="preserve"> (</w:t>
      </w:r>
      <w:proofErr w:type="spellStart"/>
      <w:r>
        <w:rPr>
          <w:sz w:val="28"/>
          <w:szCs w:val="28"/>
        </w:rPr>
        <w:t>М</w:t>
      </w:r>
      <w:r>
        <w:rPr>
          <w:sz w:val="28"/>
          <w:szCs w:val="28"/>
          <w:vertAlign w:val="subscript"/>
        </w:rPr>
        <w:t>высв</w:t>
      </w:r>
      <w:proofErr w:type="spellEnd"/>
      <w:r>
        <w:rPr>
          <w:sz w:val="28"/>
          <w:szCs w:val="28"/>
        </w:rPr>
        <w:t>) определяют как разность условного значения среднего остатка оборотных фондов и фактического среднего остатка оборотных фондов, т.е. по формуле:</w:t>
      </w:r>
    </w:p>
    <w:p w:rsidR="00DA4E75" w:rsidRDefault="00DA4E75" w:rsidP="00DA4E75">
      <w:pPr>
        <w:widowControl w:val="0"/>
        <w:autoSpaceDE w:val="0"/>
        <w:autoSpaceDN w:val="0"/>
        <w:adjustRightInd w:val="0"/>
        <w:spacing w:line="360" w:lineRule="auto"/>
        <w:ind w:firstLine="709"/>
        <w:jc w:val="center"/>
        <w:rPr>
          <w:sz w:val="28"/>
          <w:szCs w:val="28"/>
        </w:rPr>
      </w:pPr>
      <w:r>
        <w:rPr>
          <w:rFonts w:eastAsia="Times New Roman"/>
          <w:position w:val="-32"/>
          <w:sz w:val="28"/>
          <w:szCs w:val="28"/>
        </w:rPr>
        <w:object w:dxaOrig="2299" w:dyaOrig="760">
          <v:shape id="_x0000_i1031" type="#_x0000_t75" style="width:114.75pt;height:38.25pt" o:ole="">
            <v:imagedata r:id="rId20" o:title=""/>
          </v:shape>
          <o:OLEObject Type="Embed" ProgID="Equation.DSMT4" ShapeID="_x0000_i1031" DrawAspect="Content" ObjectID="_1414599416" r:id="rId21"/>
        </w:object>
      </w:r>
      <w:r>
        <w:rPr>
          <w:sz w:val="28"/>
          <w:szCs w:val="28"/>
        </w:rPr>
        <w:t>.</w:t>
      </w:r>
    </w:p>
    <w:p w:rsidR="00DA4E75" w:rsidRDefault="00DA4E75" w:rsidP="00DA4E75">
      <w:pPr>
        <w:widowControl w:val="0"/>
        <w:autoSpaceDE w:val="0"/>
        <w:autoSpaceDN w:val="0"/>
        <w:adjustRightInd w:val="0"/>
        <w:spacing w:line="360" w:lineRule="auto"/>
        <w:ind w:firstLine="709"/>
        <w:jc w:val="both"/>
        <w:rPr>
          <w:sz w:val="28"/>
          <w:szCs w:val="28"/>
        </w:rPr>
      </w:pPr>
      <w:r>
        <w:rPr>
          <w:sz w:val="28"/>
          <w:szCs w:val="28"/>
        </w:rPr>
        <w:lastRenderedPageBreak/>
        <w:t>Ускорение оборачиваемости оборотных фондов является важным фактором повышения эффективности производства.</w:t>
      </w:r>
    </w:p>
    <w:p w:rsidR="00DA4E75" w:rsidRDefault="00DA4E75" w:rsidP="00DA4E75">
      <w:pPr>
        <w:widowControl w:val="0"/>
        <w:autoSpaceDE w:val="0"/>
        <w:autoSpaceDN w:val="0"/>
        <w:adjustRightInd w:val="0"/>
        <w:spacing w:line="360" w:lineRule="auto"/>
        <w:ind w:firstLine="709"/>
        <w:jc w:val="both"/>
        <w:rPr>
          <w:sz w:val="28"/>
          <w:szCs w:val="28"/>
        </w:rPr>
      </w:pPr>
    </w:p>
    <w:p w:rsidR="00DA4E75" w:rsidRDefault="00DA4E75" w:rsidP="00DA4E75">
      <w:pPr>
        <w:widowControl w:val="0"/>
        <w:autoSpaceDE w:val="0"/>
        <w:autoSpaceDN w:val="0"/>
        <w:adjustRightInd w:val="0"/>
        <w:spacing w:line="360" w:lineRule="auto"/>
        <w:ind w:firstLine="709"/>
        <w:jc w:val="center"/>
        <w:rPr>
          <w:b/>
          <w:sz w:val="28"/>
          <w:szCs w:val="28"/>
        </w:rPr>
      </w:pPr>
      <w:r w:rsidRPr="00DA4E75">
        <w:rPr>
          <w:b/>
          <w:sz w:val="28"/>
          <w:szCs w:val="28"/>
        </w:rPr>
        <w:t>Потребность в оборотных фондах</w:t>
      </w:r>
    </w:p>
    <w:p w:rsidR="00DA4E75" w:rsidRDefault="00DA4E75" w:rsidP="00DA4E75">
      <w:pPr>
        <w:widowControl w:val="0"/>
        <w:autoSpaceDE w:val="0"/>
        <w:autoSpaceDN w:val="0"/>
        <w:adjustRightInd w:val="0"/>
        <w:spacing w:line="360" w:lineRule="auto"/>
        <w:ind w:firstLine="709"/>
        <w:jc w:val="center"/>
        <w:rPr>
          <w:b/>
          <w:sz w:val="28"/>
          <w:szCs w:val="28"/>
        </w:rPr>
      </w:pPr>
    </w:p>
    <w:p w:rsidR="00DA4E75" w:rsidRPr="00DA4E75" w:rsidRDefault="00DA4E75" w:rsidP="00DA4E75">
      <w:pPr>
        <w:widowControl w:val="0"/>
        <w:autoSpaceDE w:val="0"/>
        <w:autoSpaceDN w:val="0"/>
        <w:adjustRightInd w:val="0"/>
        <w:spacing w:line="360" w:lineRule="auto"/>
        <w:ind w:firstLine="709"/>
        <w:jc w:val="both"/>
        <w:rPr>
          <w:sz w:val="28"/>
          <w:szCs w:val="28"/>
        </w:rPr>
      </w:pPr>
      <w:r w:rsidRPr="00DA4E75">
        <w:rPr>
          <w:sz w:val="28"/>
          <w:szCs w:val="28"/>
        </w:rPr>
        <w:t>Для определения потребности предприятия в оборотных средствах осуществляется нормирование оборотных средств. Под нормированием оборотных средств понимается процесс определения экономически обоснованной потребности предприятия в оборотных средствах, обеспечивающих нормальное протекание производственного процесса.</w:t>
      </w:r>
    </w:p>
    <w:p w:rsidR="00DA4E75" w:rsidRDefault="00DA4E75" w:rsidP="00DA4E75">
      <w:pPr>
        <w:widowControl w:val="0"/>
        <w:autoSpaceDE w:val="0"/>
        <w:autoSpaceDN w:val="0"/>
        <w:adjustRightInd w:val="0"/>
        <w:spacing w:line="360" w:lineRule="auto"/>
        <w:ind w:firstLine="709"/>
        <w:jc w:val="both"/>
        <w:rPr>
          <w:sz w:val="28"/>
          <w:szCs w:val="28"/>
        </w:rPr>
      </w:pPr>
      <w:r w:rsidRPr="00DA4E75">
        <w:rPr>
          <w:sz w:val="28"/>
          <w:szCs w:val="28"/>
        </w:rPr>
        <w:t xml:space="preserve"> К нормируемым оборотным средствам относятся все оборотные производственные фонды (производственные запасы, незавершенное производство и полуфабрикаты собственного производства, расходы будущих периодов) и готовую к реализации продукцию. Нормативы оборотных средств рассчитываются в натуральном выражении (штуки, тонны, метры и т.п.), в денежном выражении (рублях) и в днях запаса. Общий норматив оборотных сре</w:t>
      </w:r>
      <w:proofErr w:type="gramStart"/>
      <w:r w:rsidRPr="00DA4E75">
        <w:rPr>
          <w:sz w:val="28"/>
          <w:szCs w:val="28"/>
        </w:rPr>
        <w:t>дств пр</w:t>
      </w:r>
      <w:proofErr w:type="gramEnd"/>
      <w:r w:rsidRPr="00DA4E75">
        <w:rPr>
          <w:sz w:val="28"/>
          <w:szCs w:val="28"/>
        </w:rPr>
        <w:t>едприятия рассчитывается только в денежном выражении и определяется путем суммирования нормативов оборотных средств по отдельным элементам:</w:t>
      </w:r>
    </w:p>
    <w:p w:rsidR="00DA4E75" w:rsidRDefault="00DA4E75" w:rsidP="00DA4E75">
      <w:pPr>
        <w:widowControl w:val="0"/>
        <w:autoSpaceDE w:val="0"/>
        <w:autoSpaceDN w:val="0"/>
        <w:adjustRightInd w:val="0"/>
        <w:spacing w:line="360" w:lineRule="auto"/>
        <w:ind w:firstLine="709"/>
        <w:jc w:val="both"/>
        <w:rPr>
          <w:sz w:val="28"/>
          <w:szCs w:val="28"/>
        </w:rPr>
      </w:pPr>
      <w:r w:rsidRPr="00DA4E75">
        <w:rPr>
          <w:sz w:val="28"/>
          <w:szCs w:val="28"/>
        </w:rPr>
        <w:t>ФОБЩ = ФПЗ + ФНЗП + ФРБП + ФГП,</w:t>
      </w:r>
      <w:r>
        <w:rPr>
          <w:sz w:val="28"/>
          <w:szCs w:val="28"/>
        </w:rPr>
        <w:t xml:space="preserve"> </w:t>
      </w:r>
    </w:p>
    <w:p w:rsidR="00DA4E75" w:rsidRPr="00DA4E75" w:rsidRDefault="00DA4E75" w:rsidP="00DA4E75">
      <w:pPr>
        <w:widowControl w:val="0"/>
        <w:autoSpaceDE w:val="0"/>
        <w:autoSpaceDN w:val="0"/>
        <w:adjustRightInd w:val="0"/>
        <w:spacing w:line="360" w:lineRule="auto"/>
        <w:ind w:firstLine="709"/>
        <w:jc w:val="both"/>
        <w:rPr>
          <w:sz w:val="28"/>
          <w:szCs w:val="28"/>
        </w:rPr>
      </w:pPr>
      <w:r w:rsidRPr="00DA4E75">
        <w:rPr>
          <w:sz w:val="28"/>
          <w:szCs w:val="28"/>
        </w:rPr>
        <w:t>где ФПЗ – норматив производственных запасов, руб.; ФНЗП – норматив незавершенного производства, руб.; ФРБП – норматив расходов будущих периодов, руб.; ФГП – норматив запаса готовой продукции на складах предприятия, руб.</w:t>
      </w:r>
    </w:p>
    <w:p w:rsidR="00DA4E75" w:rsidRPr="00DA4E75" w:rsidRDefault="00DA4E75" w:rsidP="00DA4E75">
      <w:pPr>
        <w:spacing w:line="360" w:lineRule="auto"/>
        <w:ind w:firstLine="720"/>
        <w:jc w:val="both"/>
        <w:rPr>
          <w:sz w:val="28"/>
          <w:szCs w:val="28"/>
        </w:rPr>
      </w:pPr>
      <w:r w:rsidRPr="00DA4E75">
        <w:rPr>
          <w:sz w:val="28"/>
          <w:szCs w:val="28"/>
        </w:rPr>
        <w:t>Общая норма запаса (</w:t>
      </w:r>
      <w:proofErr w:type="spellStart"/>
      <w:r w:rsidRPr="00DA4E75">
        <w:rPr>
          <w:sz w:val="28"/>
          <w:szCs w:val="28"/>
        </w:rPr>
        <w:t>НПЗ</w:t>
      </w:r>
      <w:proofErr w:type="gramStart"/>
      <w:r w:rsidRPr="00DA4E75">
        <w:rPr>
          <w:sz w:val="28"/>
          <w:szCs w:val="28"/>
        </w:rPr>
        <w:t>i</w:t>
      </w:r>
      <w:proofErr w:type="spellEnd"/>
      <w:proofErr w:type="gramEnd"/>
      <w:r w:rsidRPr="00DA4E75">
        <w:rPr>
          <w:sz w:val="28"/>
          <w:szCs w:val="28"/>
        </w:rPr>
        <w:t xml:space="preserve">) определяет на какое количество дней предприятие должно быть обеспечено оборотными средствами по данному виду производственного запаса. </w:t>
      </w:r>
    </w:p>
    <w:p w:rsidR="00DA4E75" w:rsidRPr="00DA4E75" w:rsidRDefault="00DA4E75" w:rsidP="00DA4E75">
      <w:pPr>
        <w:spacing w:line="360" w:lineRule="auto"/>
        <w:ind w:firstLine="720"/>
        <w:jc w:val="both"/>
        <w:rPr>
          <w:sz w:val="28"/>
          <w:szCs w:val="28"/>
        </w:rPr>
      </w:pPr>
      <w:r w:rsidRPr="00DA4E75">
        <w:rPr>
          <w:sz w:val="28"/>
          <w:szCs w:val="28"/>
        </w:rPr>
        <w:t xml:space="preserve"> </w:t>
      </w:r>
      <w:proofErr w:type="spellStart"/>
      <w:r w:rsidRPr="00DA4E75">
        <w:rPr>
          <w:sz w:val="28"/>
          <w:szCs w:val="28"/>
        </w:rPr>
        <w:t>НПЗ</w:t>
      </w:r>
      <w:proofErr w:type="gramStart"/>
      <w:r w:rsidRPr="00DA4E75">
        <w:rPr>
          <w:sz w:val="28"/>
          <w:szCs w:val="28"/>
        </w:rPr>
        <w:t>i</w:t>
      </w:r>
      <w:proofErr w:type="gramEnd"/>
      <w:r w:rsidRPr="00DA4E75">
        <w:rPr>
          <w:sz w:val="28"/>
          <w:szCs w:val="28"/>
        </w:rPr>
        <w:t>=</w:t>
      </w:r>
      <w:proofErr w:type="spellEnd"/>
      <w:r w:rsidRPr="00DA4E75">
        <w:rPr>
          <w:sz w:val="28"/>
          <w:szCs w:val="28"/>
        </w:rPr>
        <w:t xml:space="preserve"> </w:t>
      </w:r>
      <w:proofErr w:type="spellStart"/>
      <w:r w:rsidRPr="00DA4E75">
        <w:rPr>
          <w:sz w:val="28"/>
          <w:szCs w:val="28"/>
        </w:rPr>
        <w:t>НТЕКi</w:t>
      </w:r>
      <w:proofErr w:type="spellEnd"/>
      <w:r w:rsidRPr="00DA4E75">
        <w:rPr>
          <w:sz w:val="28"/>
          <w:szCs w:val="28"/>
        </w:rPr>
        <w:t xml:space="preserve"> + </w:t>
      </w:r>
      <w:proofErr w:type="spellStart"/>
      <w:r w:rsidRPr="00DA4E75">
        <w:rPr>
          <w:sz w:val="28"/>
          <w:szCs w:val="28"/>
        </w:rPr>
        <w:t>НСТРi</w:t>
      </w:r>
      <w:proofErr w:type="spellEnd"/>
      <w:r w:rsidRPr="00DA4E75">
        <w:rPr>
          <w:sz w:val="28"/>
          <w:szCs w:val="28"/>
        </w:rPr>
        <w:t xml:space="preserve"> + </w:t>
      </w:r>
      <w:proofErr w:type="spellStart"/>
      <w:r w:rsidRPr="00DA4E75">
        <w:rPr>
          <w:sz w:val="28"/>
          <w:szCs w:val="28"/>
        </w:rPr>
        <w:t>НПОДГi</w:t>
      </w:r>
      <w:proofErr w:type="spellEnd"/>
      <w:r w:rsidRPr="00DA4E75">
        <w:rPr>
          <w:sz w:val="28"/>
          <w:szCs w:val="28"/>
        </w:rPr>
        <w:t xml:space="preserve"> , </w:t>
      </w:r>
    </w:p>
    <w:p w:rsidR="00DA4E75" w:rsidRPr="00DA4E75" w:rsidRDefault="00DA4E75" w:rsidP="00DA4E75">
      <w:pPr>
        <w:spacing w:line="360" w:lineRule="auto"/>
        <w:ind w:firstLine="720"/>
        <w:jc w:val="both"/>
        <w:rPr>
          <w:sz w:val="28"/>
          <w:szCs w:val="28"/>
        </w:rPr>
      </w:pPr>
    </w:p>
    <w:p w:rsidR="00DA4E75" w:rsidRPr="00DA4E75" w:rsidRDefault="00DA4E75" w:rsidP="00DA4E75">
      <w:pPr>
        <w:spacing w:line="360" w:lineRule="auto"/>
        <w:ind w:firstLine="720"/>
        <w:jc w:val="both"/>
        <w:rPr>
          <w:sz w:val="28"/>
          <w:szCs w:val="28"/>
        </w:rPr>
      </w:pPr>
      <w:r w:rsidRPr="00DA4E75">
        <w:rPr>
          <w:sz w:val="28"/>
          <w:szCs w:val="28"/>
        </w:rPr>
        <w:lastRenderedPageBreak/>
        <w:t xml:space="preserve"> где </w:t>
      </w:r>
      <w:proofErr w:type="spellStart"/>
      <w:r w:rsidRPr="00DA4E75">
        <w:rPr>
          <w:sz w:val="28"/>
          <w:szCs w:val="28"/>
        </w:rPr>
        <w:t>НТЕК</w:t>
      </w:r>
      <w:proofErr w:type="gramStart"/>
      <w:r w:rsidRPr="00DA4E75">
        <w:rPr>
          <w:sz w:val="28"/>
          <w:szCs w:val="28"/>
        </w:rPr>
        <w:t>i</w:t>
      </w:r>
      <w:proofErr w:type="spellEnd"/>
      <w:proofErr w:type="gramEnd"/>
      <w:r w:rsidRPr="00DA4E75">
        <w:rPr>
          <w:sz w:val="28"/>
          <w:szCs w:val="28"/>
        </w:rPr>
        <w:t xml:space="preserve"> – норма текущего запаса, </w:t>
      </w:r>
      <w:proofErr w:type="spellStart"/>
      <w:r w:rsidRPr="00DA4E75">
        <w:rPr>
          <w:sz w:val="28"/>
          <w:szCs w:val="28"/>
        </w:rPr>
        <w:t>дн</w:t>
      </w:r>
      <w:proofErr w:type="spellEnd"/>
      <w:r w:rsidRPr="00DA4E75">
        <w:rPr>
          <w:sz w:val="28"/>
          <w:szCs w:val="28"/>
        </w:rPr>
        <w:t xml:space="preserve">.; </w:t>
      </w:r>
      <w:proofErr w:type="spellStart"/>
      <w:r w:rsidRPr="00DA4E75">
        <w:rPr>
          <w:sz w:val="28"/>
          <w:szCs w:val="28"/>
        </w:rPr>
        <w:t>НСТРi</w:t>
      </w:r>
      <w:proofErr w:type="spellEnd"/>
      <w:r w:rsidRPr="00DA4E75">
        <w:rPr>
          <w:sz w:val="28"/>
          <w:szCs w:val="28"/>
        </w:rPr>
        <w:t xml:space="preserve"> – норма страхового запаса, </w:t>
      </w:r>
      <w:proofErr w:type="spellStart"/>
      <w:r w:rsidRPr="00DA4E75">
        <w:rPr>
          <w:sz w:val="28"/>
          <w:szCs w:val="28"/>
        </w:rPr>
        <w:t>дн</w:t>
      </w:r>
      <w:proofErr w:type="spellEnd"/>
      <w:r w:rsidRPr="00DA4E75">
        <w:rPr>
          <w:sz w:val="28"/>
          <w:szCs w:val="28"/>
        </w:rPr>
        <w:t xml:space="preserve">.; </w:t>
      </w:r>
      <w:proofErr w:type="spellStart"/>
      <w:r w:rsidRPr="00DA4E75">
        <w:rPr>
          <w:sz w:val="28"/>
          <w:szCs w:val="28"/>
        </w:rPr>
        <w:t>НПОДГi</w:t>
      </w:r>
      <w:proofErr w:type="spellEnd"/>
      <w:r w:rsidRPr="00DA4E75">
        <w:rPr>
          <w:sz w:val="28"/>
          <w:szCs w:val="28"/>
        </w:rPr>
        <w:t xml:space="preserve"> – норма подготовительного (технологического) запаса, </w:t>
      </w:r>
      <w:proofErr w:type="spellStart"/>
      <w:r w:rsidRPr="00DA4E75">
        <w:rPr>
          <w:sz w:val="28"/>
          <w:szCs w:val="28"/>
        </w:rPr>
        <w:t>дн</w:t>
      </w:r>
      <w:proofErr w:type="spellEnd"/>
      <w:r w:rsidRPr="00DA4E75">
        <w:rPr>
          <w:sz w:val="28"/>
          <w:szCs w:val="28"/>
        </w:rPr>
        <w:t xml:space="preserve">. </w:t>
      </w:r>
    </w:p>
    <w:p w:rsidR="00DA4E75" w:rsidRPr="00DA4E75" w:rsidRDefault="00DA4E75" w:rsidP="00DA4E75">
      <w:pPr>
        <w:spacing w:line="360" w:lineRule="auto"/>
        <w:ind w:firstLine="720"/>
        <w:jc w:val="both"/>
        <w:rPr>
          <w:sz w:val="28"/>
          <w:szCs w:val="28"/>
        </w:rPr>
      </w:pPr>
      <w:r w:rsidRPr="00DA4E75">
        <w:rPr>
          <w:sz w:val="28"/>
          <w:szCs w:val="28"/>
        </w:rPr>
        <w:t xml:space="preserve"> Текущий запас необходим для обеспечения бесперебойного хода производства на предприятии в период между очередными поставками. Норма текущего запаса принимается, как правило, равной половине среднего интервала между двумя очередными поставками.</w:t>
      </w:r>
    </w:p>
    <w:p w:rsidR="00D12949" w:rsidRDefault="00DA4E75" w:rsidP="00DA4E75">
      <w:pPr>
        <w:spacing w:line="360" w:lineRule="auto"/>
        <w:ind w:firstLine="720"/>
        <w:jc w:val="both"/>
        <w:rPr>
          <w:sz w:val="28"/>
          <w:szCs w:val="28"/>
        </w:rPr>
      </w:pPr>
      <w:r w:rsidRPr="00DA4E75">
        <w:rPr>
          <w:sz w:val="28"/>
          <w:szCs w:val="28"/>
        </w:rPr>
        <w:t xml:space="preserve"> Страховой запас предусмотрен для предупреждения последствий связанных со сбоями в снабжении. Норма страхового запаса устанавливается либо в пределах 30-50% от нормы текущего запаса, либо равной максимальному времени отклонений от интервала поставок.</w:t>
      </w:r>
    </w:p>
    <w:p w:rsidR="00DA4E75" w:rsidRPr="00F2504B" w:rsidRDefault="00DA4E75" w:rsidP="00DA4E75">
      <w:pPr>
        <w:spacing w:line="360" w:lineRule="auto"/>
        <w:ind w:firstLine="720"/>
        <w:jc w:val="both"/>
        <w:rPr>
          <w:sz w:val="28"/>
          <w:szCs w:val="28"/>
        </w:rPr>
      </w:pPr>
      <w:r w:rsidRPr="00DA4E75">
        <w:rPr>
          <w:sz w:val="28"/>
          <w:szCs w:val="28"/>
        </w:rPr>
        <w:t>Подготовительный (технологический) запас создается в тех случаях, когда поступающие на предприятие сырье и материалы, требуют соответствующей дополнительной подготовки (сушка, сортировка, раскрой, комплектация и т.п.). Норма подготовительного запаса определяется с учетом конкретных условий производства и включает в себя время на прием, разгрузку, оформление документов и подготовку к дальнейшему использованию сырья, материалов и комплектующих.</w:t>
      </w:r>
    </w:p>
    <w:p w:rsidR="00F2504B" w:rsidRPr="00AD75A7" w:rsidRDefault="00F2504B" w:rsidP="00F2504B">
      <w:pPr>
        <w:spacing w:line="360" w:lineRule="auto"/>
        <w:ind w:firstLine="720"/>
        <w:jc w:val="both"/>
        <w:rPr>
          <w:sz w:val="28"/>
          <w:szCs w:val="28"/>
        </w:rPr>
      </w:pPr>
    </w:p>
    <w:p w:rsidR="00DA4E75" w:rsidRDefault="00DA4E75" w:rsidP="00AD75A7">
      <w:pPr>
        <w:spacing w:line="360" w:lineRule="auto"/>
        <w:jc w:val="both"/>
        <w:rPr>
          <w:sz w:val="28"/>
          <w:szCs w:val="28"/>
        </w:rPr>
      </w:pPr>
    </w:p>
    <w:p w:rsidR="00DA4E75" w:rsidRDefault="00DA4E75" w:rsidP="00DA4E75">
      <w:pPr>
        <w:rPr>
          <w:sz w:val="28"/>
          <w:szCs w:val="28"/>
        </w:rPr>
      </w:pPr>
    </w:p>
    <w:p w:rsidR="00AD75A7" w:rsidRDefault="00DA4E75" w:rsidP="00DA4E75">
      <w:pPr>
        <w:tabs>
          <w:tab w:val="left" w:pos="7095"/>
        </w:tabs>
        <w:rPr>
          <w:sz w:val="28"/>
          <w:szCs w:val="28"/>
        </w:rPr>
      </w:pPr>
      <w:r>
        <w:rPr>
          <w:sz w:val="28"/>
          <w:szCs w:val="28"/>
        </w:rPr>
        <w:tab/>
      </w: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rPr>
          <w:sz w:val="28"/>
          <w:szCs w:val="28"/>
        </w:rPr>
      </w:pPr>
    </w:p>
    <w:p w:rsidR="00DA4E75" w:rsidRDefault="00DA4E75" w:rsidP="00DA4E75">
      <w:pPr>
        <w:tabs>
          <w:tab w:val="left" w:pos="7095"/>
        </w:tabs>
        <w:jc w:val="center"/>
        <w:rPr>
          <w:b/>
          <w:sz w:val="28"/>
          <w:szCs w:val="28"/>
        </w:rPr>
      </w:pPr>
      <w:r w:rsidRPr="00DA4E75">
        <w:rPr>
          <w:b/>
          <w:sz w:val="28"/>
          <w:szCs w:val="28"/>
        </w:rPr>
        <w:lastRenderedPageBreak/>
        <w:t>Расчетная часть</w:t>
      </w:r>
    </w:p>
    <w:p w:rsidR="00DA4E75" w:rsidRDefault="00DA4E75" w:rsidP="00DA4E75">
      <w:pPr>
        <w:tabs>
          <w:tab w:val="left" w:pos="7095"/>
        </w:tabs>
        <w:jc w:val="center"/>
        <w:rPr>
          <w:b/>
          <w:sz w:val="28"/>
          <w:szCs w:val="28"/>
        </w:rPr>
      </w:pPr>
    </w:p>
    <w:p w:rsidR="00DA4E75" w:rsidRPr="00DA4E75" w:rsidRDefault="00DA4E75" w:rsidP="00DA4E75">
      <w:pPr>
        <w:widowControl w:val="0"/>
        <w:autoSpaceDE w:val="0"/>
        <w:autoSpaceDN w:val="0"/>
        <w:adjustRightInd w:val="0"/>
        <w:spacing w:line="360" w:lineRule="auto"/>
        <w:ind w:firstLine="720"/>
        <w:jc w:val="both"/>
        <w:rPr>
          <w:sz w:val="28"/>
          <w:szCs w:val="28"/>
        </w:rPr>
      </w:pPr>
      <w:r>
        <w:rPr>
          <w:sz w:val="28"/>
          <w:szCs w:val="28"/>
        </w:rPr>
        <w:t>Для анализа использования материальных оборотных фондов предприятий одной из отраслей экономики произведена 5%-ная механическая выборка и получены следующие данные, млн. руб.:</w:t>
      </w:r>
    </w:p>
    <w:tbl>
      <w:tblPr>
        <w:tblW w:w="0" w:type="auto"/>
        <w:jc w:val="center"/>
        <w:tblInd w:w="40" w:type="dxa"/>
        <w:tblCellMar>
          <w:left w:w="40" w:type="dxa"/>
          <w:right w:w="40" w:type="dxa"/>
        </w:tblCellMar>
        <w:tblLook w:val="04A0"/>
      </w:tblPr>
      <w:tblGrid>
        <w:gridCol w:w="1132"/>
        <w:gridCol w:w="2126"/>
        <w:gridCol w:w="1439"/>
        <w:gridCol w:w="1133"/>
        <w:gridCol w:w="2126"/>
        <w:gridCol w:w="1439"/>
      </w:tblGrid>
      <w:tr w:rsidR="00DA4E75" w:rsidTr="00DA4E75">
        <w:trPr>
          <w:trHeight w:val="1258"/>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 пред</w:t>
            </w:r>
            <w:r>
              <w:rPr>
                <w:sz w:val="28"/>
                <w:szCs w:val="28"/>
              </w:rPr>
              <w:softHyphen/>
              <w:t xml:space="preserve">приятия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Средне</w:t>
            </w:r>
            <w:r>
              <w:rPr>
                <w:sz w:val="28"/>
                <w:szCs w:val="28"/>
              </w:rPr>
              <w:softHyphen/>
              <w:t>годовая стоимость материальных оборотных фондов</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Выпуск продукции</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 пред</w:t>
            </w:r>
            <w:r>
              <w:rPr>
                <w:sz w:val="28"/>
                <w:szCs w:val="28"/>
              </w:rPr>
              <w:softHyphen/>
              <w:t xml:space="preserve">приятия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Средне</w:t>
            </w:r>
            <w:r>
              <w:rPr>
                <w:sz w:val="28"/>
                <w:szCs w:val="28"/>
              </w:rPr>
              <w:softHyphen/>
              <w:t>годовая стоимость материальных оборотных фондов</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Выпуск продукции</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24,7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16</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21,3</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47</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19,8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35</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21,7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42</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18,3</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34</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26,0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34</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28,0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61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27,0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57</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5</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24,9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50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30,0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46</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6</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19,0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23,7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48</w:t>
            </w:r>
          </w:p>
        </w:tc>
      </w:tr>
      <w:tr w:rsidR="00DA4E75" w:rsidTr="00DA4E75">
        <w:trPr>
          <w:trHeight w:val="259"/>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15,0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22</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19,9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45</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27,0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51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23</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22,9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43</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22,8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46</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24</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29,0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48</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20,7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25</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29,0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60</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13,0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35</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26</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18,0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35</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12</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12,0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23,8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40</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13</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23,5</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27</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28</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10,0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24</w:t>
            </w:r>
          </w:p>
        </w:tc>
      </w:tr>
      <w:tr w:rsidR="00DA4E75" w:rsidTr="00DA4E75">
        <w:trPr>
          <w:trHeight w:val="250"/>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14</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17,0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41</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29</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14,0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36</w:t>
            </w:r>
          </w:p>
        </w:tc>
      </w:tr>
      <w:tr w:rsidR="00DA4E75" w:rsidTr="00DA4E75">
        <w:trPr>
          <w:trHeight w:val="355"/>
          <w:jc w:val="center"/>
        </w:trPr>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15</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17,0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30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11,0</w:t>
            </w:r>
          </w:p>
        </w:tc>
        <w:tc>
          <w:tcPr>
            <w:tcW w:w="0" w:type="auto"/>
            <w:tcBorders>
              <w:top w:val="single" w:sz="6" w:space="0" w:color="auto"/>
              <w:left w:val="single" w:sz="6" w:space="0" w:color="auto"/>
              <w:bottom w:val="single" w:sz="6" w:space="0" w:color="auto"/>
              <w:right w:val="single" w:sz="6" w:space="0" w:color="auto"/>
            </w:tcBorders>
            <w:hideMark/>
          </w:tcPr>
          <w:p w:rsidR="00DA4E75" w:rsidRDefault="00DA4E75">
            <w:pPr>
              <w:widowControl w:val="0"/>
              <w:autoSpaceDE w:val="0"/>
              <w:autoSpaceDN w:val="0"/>
              <w:adjustRightInd w:val="0"/>
              <w:jc w:val="center"/>
              <w:rPr>
                <w:sz w:val="28"/>
                <w:szCs w:val="28"/>
              </w:rPr>
            </w:pPr>
            <w:r>
              <w:rPr>
                <w:sz w:val="28"/>
                <w:szCs w:val="28"/>
              </w:rPr>
              <w:t>19</w:t>
            </w:r>
          </w:p>
        </w:tc>
      </w:tr>
    </w:tbl>
    <w:p w:rsidR="00DA4E75" w:rsidRDefault="00AB375E" w:rsidP="00043952">
      <w:pPr>
        <w:tabs>
          <w:tab w:val="left" w:pos="7095"/>
        </w:tabs>
        <w:spacing w:line="360" w:lineRule="auto"/>
        <w:jc w:val="both"/>
        <w:rPr>
          <w:sz w:val="28"/>
          <w:szCs w:val="28"/>
        </w:rPr>
      </w:pPr>
      <w:r>
        <w:rPr>
          <w:sz w:val="28"/>
          <w:szCs w:val="28"/>
        </w:rPr>
        <w:t>Задание 1.</w:t>
      </w:r>
    </w:p>
    <w:p w:rsidR="00AB375E" w:rsidRDefault="00AB375E" w:rsidP="00043952">
      <w:pPr>
        <w:tabs>
          <w:tab w:val="left" w:pos="7095"/>
        </w:tabs>
        <w:spacing w:line="360" w:lineRule="auto"/>
        <w:jc w:val="both"/>
        <w:rPr>
          <w:sz w:val="28"/>
          <w:szCs w:val="28"/>
        </w:rPr>
      </w:pPr>
      <w:r>
        <w:rPr>
          <w:sz w:val="28"/>
          <w:szCs w:val="28"/>
        </w:rPr>
        <w:t>Исследование структуры совокупности.</w:t>
      </w:r>
    </w:p>
    <w:p w:rsidR="00AB375E" w:rsidRDefault="00AB375E" w:rsidP="00043952">
      <w:pPr>
        <w:tabs>
          <w:tab w:val="left" w:pos="7095"/>
        </w:tabs>
        <w:spacing w:line="360" w:lineRule="auto"/>
        <w:jc w:val="both"/>
        <w:rPr>
          <w:sz w:val="28"/>
          <w:szCs w:val="28"/>
        </w:rPr>
      </w:pPr>
      <w:r>
        <w:rPr>
          <w:sz w:val="28"/>
          <w:szCs w:val="28"/>
        </w:rPr>
        <w:t>Признак – среднегодовая стоимость материальных оборотных фондов.</w:t>
      </w:r>
    </w:p>
    <w:p w:rsidR="00AB375E" w:rsidRDefault="00AB375E" w:rsidP="00043952">
      <w:pPr>
        <w:tabs>
          <w:tab w:val="left" w:pos="7095"/>
        </w:tabs>
        <w:spacing w:line="360" w:lineRule="auto"/>
        <w:jc w:val="both"/>
        <w:rPr>
          <w:sz w:val="28"/>
          <w:szCs w:val="28"/>
        </w:rPr>
      </w:pPr>
      <w:r>
        <w:rPr>
          <w:sz w:val="28"/>
          <w:szCs w:val="28"/>
        </w:rPr>
        <w:t>Число групп – четыре.</w:t>
      </w:r>
    </w:p>
    <w:p w:rsidR="00AB375E" w:rsidRDefault="00AB375E" w:rsidP="00043952">
      <w:pPr>
        <w:tabs>
          <w:tab w:val="left" w:pos="7095"/>
        </w:tabs>
        <w:spacing w:line="360" w:lineRule="auto"/>
        <w:jc w:val="both"/>
        <w:rPr>
          <w:sz w:val="28"/>
          <w:szCs w:val="28"/>
        </w:rPr>
      </w:pPr>
      <w:r>
        <w:rPr>
          <w:sz w:val="28"/>
          <w:szCs w:val="28"/>
        </w:rPr>
        <w:t>Задание 2.</w:t>
      </w:r>
    </w:p>
    <w:p w:rsidR="00AB375E" w:rsidRDefault="00AB375E" w:rsidP="00043952">
      <w:pPr>
        <w:tabs>
          <w:tab w:val="left" w:pos="7095"/>
        </w:tabs>
        <w:spacing w:line="360" w:lineRule="auto"/>
        <w:jc w:val="both"/>
        <w:rPr>
          <w:sz w:val="28"/>
          <w:szCs w:val="28"/>
        </w:rPr>
      </w:pPr>
      <w:r>
        <w:rPr>
          <w:sz w:val="28"/>
          <w:szCs w:val="28"/>
        </w:rPr>
        <w:t>Выявление наличия корреляционной связи между признаками, установление направления связи и измерение ее тесноты.</w:t>
      </w:r>
    </w:p>
    <w:p w:rsidR="00AB375E" w:rsidRDefault="00AB375E" w:rsidP="00043952">
      <w:pPr>
        <w:tabs>
          <w:tab w:val="left" w:pos="7095"/>
        </w:tabs>
        <w:spacing w:line="360" w:lineRule="auto"/>
        <w:jc w:val="both"/>
        <w:rPr>
          <w:sz w:val="28"/>
          <w:szCs w:val="28"/>
        </w:rPr>
      </w:pPr>
      <w:r>
        <w:rPr>
          <w:sz w:val="28"/>
          <w:szCs w:val="28"/>
        </w:rPr>
        <w:t>Связь между признаками – среднегодовая стоимость материальных оборотных фондов и выпуск продукции.</w:t>
      </w:r>
    </w:p>
    <w:p w:rsidR="00AB375E" w:rsidRDefault="00AB375E" w:rsidP="00043952">
      <w:pPr>
        <w:tabs>
          <w:tab w:val="left" w:pos="7095"/>
        </w:tabs>
        <w:spacing w:line="360" w:lineRule="auto"/>
        <w:jc w:val="both"/>
        <w:rPr>
          <w:sz w:val="28"/>
          <w:szCs w:val="28"/>
        </w:rPr>
      </w:pPr>
      <w:r>
        <w:rPr>
          <w:sz w:val="28"/>
          <w:szCs w:val="28"/>
        </w:rPr>
        <w:t>Задание 3.</w:t>
      </w:r>
    </w:p>
    <w:p w:rsidR="00AB375E" w:rsidRDefault="00AB375E" w:rsidP="00043952">
      <w:pPr>
        <w:tabs>
          <w:tab w:val="left" w:pos="7095"/>
        </w:tabs>
        <w:spacing w:line="360" w:lineRule="auto"/>
        <w:jc w:val="both"/>
        <w:rPr>
          <w:sz w:val="28"/>
          <w:szCs w:val="28"/>
        </w:rPr>
      </w:pPr>
      <w:r>
        <w:rPr>
          <w:sz w:val="28"/>
          <w:szCs w:val="28"/>
        </w:rPr>
        <w:t>Применение выборочного метода в финансово – экономических задачах.</w:t>
      </w:r>
    </w:p>
    <w:p w:rsidR="00AB375E" w:rsidRDefault="00AB375E" w:rsidP="00043952">
      <w:pPr>
        <w:tabs>
          <w:tab w:val="left" w:pos="7095"/>
        </w:tabs>
        <w:spacing w:line="360" w:lineRule="auto"/>
        <w:jc w:val="both"/>
        <w:rPr>
          <w:sz w:val="28"/>
          <w:szCs w:val="28"/>
        </w:rPr>
      </w:pPr>
      <w:r>
        <w:rPr>
          <w:sz w:val="28"/>
          <w:szCs w:val="28"/>
        </w:rPr>
        <w:t>По результатам выполнения задания 1 с вероятностью 0,954 определите:</w:t>
      </w:r>
    </w:p>
    <w:p w:rsidR="00AB375E" w:rsidRDefault="00AB375E" w:rsidP="00043952">
      <w:pPr>
        <w:pStyle w:val="ac"/>
        <w:numPr>
          <w:ilvl w:val="0"/>
          <w:numId w:val="2"/>
        </w:numPr>
        <w:tabs>
          <w:tab w:val="left" w:pos="7095"/>
        </w:tabs>
        <w:spacing w:line="360" w:lineRule="auto"/>
        <w:jc w:val="both"/>
        <w:rPr>
          <w:sz w:val="28"/>
          <w:szCs w:val="28"/>
        </w:rPr>
      </w:pPr>
      <w:r>
        <w:rPr>
          <w:sz w:val="28"/>
          <w:szCs w:val="28"/>
        </w:rPr>
        <w:lastRenderedPageBreak/>
        <w:t>Ошибку выборки средней стоимости материальных оборотных фондов и границы, в которых будет находиться средняя стоимость материальных оборотных фондов в генеральной совокупности.</w:t>
      </w:r>
    </w:p>
    <w:p w:rsidR="000E1BFB" w:rsidRDefault="000E1BFB" w:rsidP="00043952">
      <w:pPr>
        <w:pStyle w:val="ac"/>
        <w:numPr>
          <w:ilvl w:val="0"/>
          <w:numId w:val="2"/>
        </w:numPr>
        <w:tabs>
          <w:tab w:val="left" w:pos="7095"/>
        </w:tabs>
        <w:spacing w:line="360" w:lineRule="auto"/>
        <w:jc w:val="both"/>
        <w:rPr>
          <w:sz w:val="28"/>
          <w:szCs w:val="28"/>
        </w:rPr>
      </w:pPr>
      <w:r w:rsidRPr="000E1BFB">
        <w:rPr>
          <w:sz w:val="28"/>
          <w:szCs w:val="28"/>
        </w:rPr>
        <w:t>Ошибку выборки доли предприятий со среднегодовой стоимостью материальных оборотных фондов от 15 млн. до 25 млн. руб. и границы, в которых будет находиться генеральная доля.</w:t>
      </w:r>
      <w:r>
        <w:rPr>
          <w:sz w:val="28"/>
          <w:szCs w:val="28"/>
        </w:rPr>
        <w:t xml:space="preserve"> </w:t>
      </w:r>
    </w:p>
    <w:p w:rsidR="000E1BFB" w:rsidRDefault="000E1BFB" w:rsidP="00043952">
      <w:pPr>
        <w:tabs>
          <w:tab w:val="left" w:pos="7095"/>
        </w:tabs>
        <w:spacing w:line="360" w:lineRule="auto"/>
        <w:ind w:left="360"/>
        <w:jc w:val="both"/>
        <w:rPr>
          <w:sz w:val="28"/>
          <w:szCs w:val="28"/>
        </w:rPr>
      </w:pPr>
      <w:r w:rsidRPr="000E1BFB">
        <w:rPr>
          <w:sz w:val="28"/>
          <w:szCs w:val="28"/>
        </w:rPr>
        <w:t>Задание 4.</w:t>
      </w:r>
    </w:p>
    <w:p w:rsidR="000E1BFB" w:rsidRDefault="000E1BFB" w:rsidP="00043952">
      <w:pPr>
        <w:tabs>
          <w:tab w:val="left" w:pos="7095"/>
        </w:tabs>
        <w:spacing w:line="360" w:lineRule="auto"/>
        <w:ind w:left="360"/>
        <w:jc w:val="both"/>
        <w:rPr>
          <w:sz w:val="28"/>
          <w:szCs w:val="28"/>
        </w:rPr>
      </w:pPr>
      <w:r>
        <w:rPr>
          <w:sz w:val="28"/>
          <w:szCs w:val="28"/>
        </w:rPr>
        <w:t>Использование одного из статистических методов в финансово – экономических задачах.</w:t>
      </w:r>
    </w:p>
    <w:p w:rsidR="000E1BFB" w:rsidRDefault="000E1BFB" w:rsidP="00043952">
      <w:pPr>
        <w:widowControl w:val="0"/>
        <w:autoSpaceDE w:val="0"/>
        <w:autoSpaceDN w:val="0"/>
        <w:adjustRightInd w:val="0"/>
        <w:spacing w:line="360" w:lineRule="auto"/>
        <w:ind w:firstLine="720"/>
        <w:jc w:val="both"/>
        <w:rPr>
          <w:sz w:val="28"/>
          <w:szCs w:val="28"/>
        </w:rPr>
      </w:pPr>
      <w:r>
        <w:rPr>
          <w:sz w:val="28"/>
          <w:szCs w:val="28"/>
        </w:rPr>
        <w:t>Имеются отчетные данные по фирме, тыс. руб.:</w:t>
      </w:r>
    </w:p>
    <w:tbl>
      <w:tblPr>
        <w:tblW w:w="0" w:type="auto"/>
        <w:tblInd w:w="40" w:type="dxa"/>
        <w:tblCellMar>
          <w:left w:w="40" w:type="dxa"/>
          <w:right w:w="40" w:type="dxa"/>
        </w:tblCellMar>
        <w:tblLook w:val="04A0"/>
      </w:tblPr>
      <w:tblGrid>
        <w:gridCol w:w="3516"/>
        <w:gridCol w:w="941"/>
        <w:gridCol w:w="1090"/>
        <w:gridCol w:w="716"/>
        <w:gridCol w:w="964"/>
        <w:gridCol w:w="640"/>
        <w:gridCol w:w="769"/>
        <w:gridCol w:w="759"/>
      </w:tblGrid>
      <w:tr w:rsidR="000E1BFB" w:rsidTr="000E1BFB">
        <w:trPr>
          <w:trHeight w:val="288"/>
        </w:trPr>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Показатели</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Январь</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Февраль</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Март</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Апрель</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Май</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Июнь</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Июль</w:t>
            </w:r>
          </w:p>
        </w:tc>
      </w:tr>
      <w:tr w:rsidR="000E1BFB" w:rsidTr="000E1BFB">
        <w:trPr>
          <w:trHeight w:val="634"/>
        </w:trPr>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Выручка от реализации продукции</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1120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1092</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1200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1320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1380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1420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1500</w:t>
            </w:r>
          </w:p>
        </w:tc>
      </w:tr>
      <w:tr w:rsidR="000E1BFB" w:rsidTr="000E1BFB">
        <w:trPr>
          <w:trHeight w:val="733"/>
        </w:trPr>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Остатки оборотных средств на 1-е число месяца</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280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260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240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250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220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240</w:t>
            </w:r>
          </w:p>
        </w:tc>
        <w:tc>
          <w:tcPr>
            <w:tcW w:w="0" w:type="auto"/>
            <w:tcBorders>
              <w:top w:val="single" w:sz="6" w:space="0" w:color="auto"/>
              <w:left w:val="single" w:sz="6" w:space="0" w:color="auto"/>
              <w:bottom w:val="single" w:sz="6" w:space="0" w:color="auto"/>
              <w:right w:val="single" w:sz="6" w:space="0" w:color="auto"/>
            </w:tcBorders>
            <w:hideMark/>
          </w:tcPr>
          <w:p w:rsidR="000E1BFB" w:rsidRDefault="000E1BFB" w:rsidP="00043952">
            <w:pPr>
              <w:widowControl w:val="0"/>
              <w:autoSpaceDE w:val="0"/>
              <w:autoSpaceDN w:val="0"/>
              <w:adjustRightInd w:val="0"/>
              <w:spacing w:line="360" w:lineRule="auto"/>
              <w:jc w:val="both"/>
              <w:rPr>
                <w:sz w:val="28"/>
                <w:szCs w:val="28"/>
              </w:rPr>
            </w:pPr>
            <w:r>
              <w:rPr>
                <w:sz w:val="28"/>
                <w:szCs w:val="28"/>
              </w:rPr>
              <w:t>240</w:t>
            </w:r>
          </w:p>
        </w:tc>
      </w:tr>
    </w:tbl>
    <w:p w:rsidR="000E1BFB" w:rsidRDefault="000E1BFB" w:rsidP="00043952">
      <w:pPr>
        <w:tabs>
          <w:tab w:val="left" w:pos="7095"/>
        </w:tabs>
        <w:spacing w:line="360" w:lineRule="auto"/>
        <w:ind w:left="360"/>
        <w:jc w:val="both"/>
        <w:rPr>
          <w:sz w:val="28"/>
          <w:szCs w:val="28"/>
        </w:rPr>
      </w:pPr>
    </w:p>
    <w:p w:rsidR="000E1BFB" w:rsidRDefault="000E1BFB" w:rsidP="00043952">
      <w:pPr>
        <w:widowControl w:val="0"/>
        <w:autoSpaceDE w:val="0"/>
        <w:autoSpaceDN w:val="0"/>
        <w:adjustRightInd w:val="0"/>
        <w:spacing w:line="360" w:lineRule="auto"/>
        <w:jc w:val="both"/>
        <w:rPr>
          <w:sz w:val="28"/>
          <w:szCs w:val="28"/>
        </w:rPr>
      </w:pPr>
      <w:r>
        <w:rPr>
          <w:sz w:val="28"/>
          <w:szCs w:val="28"/>
        </w:rPr>
        <w:t xml:space="preserve">Определите за </w:t>
      </w:r>
      <w:r>
        <w:rPr>
          <w:sz w:val="28"/>
          <w:szCs w:val="28"/>
          <w:lang w:val="en-US"/>
        </w:rPr>
        <w:t>I</w:t>
      </w:r>
      <w:r>
        <w:rPr>
          <w:sz w:val="28"/>
          <w:szCs w:val="28"/>
        </w:rPr>
        <w:t xml:space="preserve"> и </w:t>
      </w:r>
      <w:r>
        <w:rPr>
          <w:sz w:val="28"/>
          <w:szCs w:val="28"/>
          <w:lang w:val="en-US"/>
        </w:rPr>
        <w:t>II</w:t>
      </w:r>
      <w:r>
        <w:rPr>
          <w:sz w:val="28"/>
          <w:szCs w:val="28"/>
        </w:rPr>
        <w:t xml:space="preserve"> кварталы:</w:t>
      </w:r>
    </w:p>
    <w:p w:rsidR="000E1BFB" w:rsidRDefault="000E1BFB" w:rsidP="00043952">
      <w:pPr>
        <w:widowControl w:val="0"/>
        <w:autoSpaceDE w:val="0"/>
        <w:autoSpaceDN w:val="0"/>
        <w:adjustRightInd w:val="0"/>
        <w:spacing w:line="360" w:lineRule="auto"/>
        <w:jc w:val="both"/>
        <w:rPr>
          <w:sz w:val="28"/>
          <w:szCs w:val="28"/>
        </w:rPr>
      </w:pPr>
      <w:r>
        <w:rPr>
          <w:sz w:val="28"/>
          <w:szCs w:val="28"/>
        </w:rPr>
        <w:t>1. Средние остатки оборотных средств.</w:t>
      </w:r>
    </w:p>
    <w:p w:rsidR="000E1BFB" w:rsidRDefault="000E1BFB" w:rsidP="00043952">
      <w:pPr>
        <w:widowControl w:val="0"/>
        <w:autoSpaceDE w:val="0"/>
        <w:autoSpaceDN w:val="0"/>
        <w:adjustRightInd w:val="0"/>
        <w:spacing w:line="360" w:lineRule="auto"/>
        <w:jc w:val="both"/>
        <w:rPr>
          <w:sz w:val="28"/>
          <w:szCs w:val="28"/>
        </w:rPr>
      </w:pPr>
      <w:r>
        <w:rPr>
          <w:sz w:val="28"/>
          <w:szCs w:val="28"/>
        </w:rPr>
        <w:t>2. Показатели оборачиваемости оборотных средств:</w:t>
      </w:r>
    </w:p>
    <w:p w:rsidR="000E1BFB" w:rsidRDefault="000E1BFB" w:rsidP="00043952">
      <w:pPr>
        <w:widowControl w:val="0"/>
        <w:autoSpaceDE w:val="0"/>
        <w:autoSpaceDN w:val="0"/>
        <w:adjustRightInd w:val="0"/>
        <w:spacing w:line="360" w:lineRule="auto"/>
        <w:ind w:firstLine="540"/>
        <w:jc w:val="both"/>
        <w:rPr>
          <w:sz w:val="28"/>
          <w:szCs w:val="28"/>
        </w:rPr>
      </w:pPr>
      <w:r>
        <w:rPr>
          <w:sz w:val="28"/>
          <w:szCs w:val="28"/>
        </w:rPr>
        <w:t>а) число оборотов;</w:t>
      </w:r>
    </w:p>
    <w:p w:rsidR="000E1BFB" w:rsidRDefault="000E1BFB" w:rsidP="00043952">
      <w:pPr>
        <w:widowControl w:val="0"/>
        <w:autoSpaceDE w:val="0"/>
        <w:autoSpaceDN w:val="0"/>
        <w:adjustRightInd w:val="0"/>
        <w:spacing w:line="360" w:lineRule="auto"/>
        <w:ind w:firstLine="540"/>
        <w:jc w:val="both"/>
        <w:rPr>
          <w:sz w:val="28"/>
          <w:szCs w:val="28"/>
        </w:rPr>
      </w:pPr>
      <w:r>
        <w:rPr>
          <w:sz w:val="28"/>
          <w:szCs w:val="28"/>
        </w:rPr>
        <w:t>б) длительность одного оборота;</w:t>
      </w:r>
    </w:p>
    <w:p w:rsidR="000E1BFB" w:rsidRDefault="000E1BFB" w:rsidP="00043952">
      <w:pPr>
        <w:widowControl w:val="0"/>
        <w:autoSpaceDE w:val="0"/>
        <w:autoSpaceDN w:val="0"/>
        <w:adjustRightInd w:val="0"/>
        <w:spacing w:line="360" w:lineRule="auto"/>
        <w:ind w:firstLine="540"/>
        <w:jc w:val="both"/>
        <w:rPr>
          <w:sz w:val="28"/>
          <w:szCs w:val="28"/>
        </w:rPr>
      </w:pPr>
      <w:r>
        <w:rPr>
          <w:sz w:val="28"/>
          <w:szCs w:val="28"/>
        </w:rPr>
        <w:t>в) коэффициенты закрепления.</w:t>
      </w:r>
    </w:p>
    <w:p w:rsidR="000E1BFB" w:rsidRDefault="000E1BFB" w:rsidP="00043952">
      <w:pPr>
        <w:widowControl w:val="0"/>
        <w:autoSpaceDE w:val="0"/>
        <w:autoSpaceDN w:val="0"/>
        <w:adjustRightInd w:val="0"/>
        <w:spacing w:line="360" w:lineRule="auto"/>
        <w:jc w:val="both"/>
        <w:rPr>
          <w:sz w:val="28"/>
          <w:szCs w:val="28"/>
        </w:rPr>
      </w:pPr>
      <w:r>
        <w:rPr>
          <w:sz w:val="28"/>
          <w:szCs w:val="28"/>
        </w:rPr>
        <w:t xml:space="preserve">3. Показатели динамики оборотных средств и оборачиваемости оборотных средств во </w:t>
      </w:r>
      <w:r>
        <w:rPr>
          <w:sz w:val="28"/>
          <w:szCs w:val="28"/>
          <w:lang w:val="en-US"/>
        </w:rPr>
        <w:t>II</w:t>
      </w:r>
      <w:r>
        <w:rPr>
          <w:sz w:val="28"/>
          <w:szCs w:val="28"/>
        </w:rPr>
        <w:t xml:space="preserve"> квартале по сравнению с </w:t>
      </w:r>
      <w:r>
        <w:rPr>
          <w:sz w:val="28"/>
          <w:szCs w:val="28"/>
          <w:lang w:val="en-US"/>
        </w:rPr>
        <w:t>I</w:t>
      </w:r>
      <w:r>
        <w:rPr>
          <w:sz w:val="28"/>
          <w:szCs w:val="28"/>
        </w:rPr>
        <w:t xml:space="preserve"> кварталом.</w:t>
      </w:r>
    </w:p>
    <w:p w:rsidR="000E1BFB" w:rsidRPr="000E1BFB" w:rsidRDefault="000E1BFB" w:rsidP="00043952">
      <w:pPr>
        <w:widowControl w:val="0"/>
        <w:autoSpaceDE w:val="0"/>
        <w:autoSpaceDN w:val="0"/>
        <w:adjustRightInd w:val="0"/>
        <w:spacing w:line="360" w:lineRule="auto"/>
        <w:jc w:val="both"/>
        <w:rPr>
          <w:sz w:val="28"/>
          <w:szCs w:val="28"/>
        </w:rPr>
      </w:pPr>
      <w:r>
        <w:rPr>
          <w:sz w:val="28"/>
          <w:szCs w:val="28"/>
        </w:rPr>
        <w:t>4. Сумму оборотных средств, высвобожденных из оборота в ре</w:t>
      </w:r>
      <w:r>
        <w:rPr>
          <w:sz w:val="28"/>
          <w:szCs w:val="28"/>
        </w:rPr>
        <w:softHyphen/>
        <w:t>зультате ускорения их оборачиваемости.</w:t>
      </w:r>
    </w:p>
    <w:p w:rsidR="00043952" w:rsidRDefault="00043952" w:rsidP="00043952">
      <w:pPr>
        <w:widowControl w:val="0"/>
        <w:autoSpaceDE w:val="0"/>
        <w:autoSpaceDN w:val="0"/>
        <w:adjustRightInd w:val="0"/>
        <w:spacing w:line="360" w:lineRule="auto"/>
        <w:jc w:val="center"/>
        <w:rPr>
          <w:b/>
          <w:sz w:val="28"/>
          <w:szCs w:val="28"/>
        </w:rPr>
      </w:pPr>
    </w:p>
    <w:p w:rsidR="00043952" w:rsidRDefault="00043952" w:rsidP="00043952">
      <w:pPr>
        <w:widowControl w:val="0"/>
        <w:autoSpaceDE w:val="0"/>
        <w:autoSpaceDN w:val="0"/>
        <w:adjustRightInd w:val="0"/>
        <w:spacing w:line="360" w:lineRule="auto"/>
        <w:jc w:val="center"/>
        <w:rPr>
          <w:b/>
          <w:sz w:val="28"/>
          <w:szCs w:val="28"/>
        </w:rPr>
      </w:pPr>
    </w:p>
    <w:p w:rsidR="00043952" w:rsidRDefault="00043952" w:rsidP="00043952">
      <w:pPr>
        <w:widowControl w:val="0"/>
        <w:autoSpaceDE w:val="0"/>
        <w:autoSpaceDN w:val="0"/>
        <w:adjustRightInd w:val="0"/>
        <w:spacing w:line="360" w:lineRule="auto"/>
        <w:jc w:val="center"/>
        <w:rPr>
          <w:b/>
          <w:sz w:val="28"/>
          <w:szCs w:val="28"/>
        </w:rPr>
      </w:pPr>
    </w:p>
    <w:p w:rsidR="00043952" w:rsidRDefault="00043952" w:rsidP="00043952">
      <w:pPr>
        <w:widowControl w:val="0"/>
        <w:autoSpaceDE w:val="0"/>
        <w:autoSpaceDN w:val="0"/>
        <w:adjustRightInd w:val="0"/>
        <w:spacing w:line="360" w:lineRule="auto"/>
        <w:jc w:val="center"/>
        <w:rPr>
          <w:b/>
          <w:sz w:val="28"/>
          <w:szCs w:val="28"/>
        </w:rPr>
      </w:pPr>
    </w:p>
    <w:p w:rsidR="000E1BFB" w:rsidRDefault="000E1BFB" w:rsidP="000E1BFB">
      <w:pPr>
        <w:widowControl w:val="0"/>
        <w:autoSpaceDE w:val="0"/>
        <w:autoSpaceDN w:val="0"/>
        <w:adjustRightInd w:val="0"/>
        <w:spacing w:line="360" w:lineRule="auto"/>
        <w:jc w:val="center"/>
        <w:rPr>
          <w:b/>
          <w:sz w:val="28"/>
          <w:szCs w:val="28"/>
        </w:rPr>
      </w:pPr>
      <w:r>
        <w:rPr>
          <w:b/>
          <w:sz w:val="28"/>
          <w:szCs w:val="28"/>
        </w:rPr>
        <w:lastRenderedPageBreak/>
        <w:t>Задание 1</w:t>
      </w:r>
    </w:p>
    <w:p w:rsidR="00043952" w:rsidRDefault="000E1BFB" w:rsidP="000E1BFB">
      <w:pPr>
        <w:widowControl w:val="0"/>
        <w:autoSpaceDE w:val="0"/>
        <w:autoSpaceDN w:val="0"/>
        <w:adjustRightInd w:val="0"/>
        <w:ind w:firstLine="720"/>
        <w:jc w:val="both"/>
        <w:rPr>
          <w:sz w:val="28"/>
          <w:szCs w:val="28"/>
        </w:rPr>
      </w:pPr>
      <w:r>
        <w:rPr>
          <w:sz w:val="28"/>
          <w:szCs w:val="28"/>
        </w:rPr>
        <w:t>Для удобства группировки отсортируем данные в порядке возрастания признака</w:t>
      </w:r>
      <w:r w:rsidR="00043952">
        <w:rPr>
          <w:sz w:val="28"/>
          <w:szCs w:val="28"/>
        </w:rPr>
        <w:t>:</w:t>
      </w:r>
    </w:p>
    <w:tbl>
      <w:tblPr>
        <w:tblW w:w="0" w:type="auto"/>
        <w:jc w:val="center"/>
        <w:tblCellMar>
          <w:left w:w="0" w:type="dxa"/>
          <w:right w:w="0" w:type="dxa"/>
        </w:tblCellMar>
        <w:tblLook w:val="04A0"/>
      </w:tblPr>
      <w:tblGrid>
        <w:gridCol w:w="2305"/>
        <w:gridCol w:w="7080"/>
      </w:tblGrid>
      <w:tr w:rsidR="00043952" w:rsidTr="00043952">
        <w:trPr>
          <w:trHeight w:val="500"/>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8"/>
                <w:szCs w:val="28"/>
              </w:rPr>
            </w:pPr>
            <w:r>
              <w:rPr>
                <w:sz w:val="28"/>
                <w:szCs w:val="28"/>
              </w:rPr>
              <w:t>№ пред</w:t>
            </w:r>
            <w:r>
              <w:rPr>
                <w:sz w:val="28"/>
                <w:szCs w:val="28"/>
              </w:rPr>
              <w:softHyphen/>
              <w:t xml:space="preserve">приятия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0" w:type="auto"/>
            <w:tcBorders>
              <w:top w:val="single" w:sz="8" w:space="0" w:color="auto"/>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8"/>
                <w:szCs w:val="28"/>
              </w:rPr>
            </w:pPr>
            <w:r>
              <w:rPr>
                <w:sz w:val="28"/>
                <w:szCs w:val="28"/>
              </w:rPr>
              <w:t>Средне</w:t>
            </w:r>
            <w:r>
              <w:rPr>
                <w:sz w:val="28"/>
                <w:szCs w:val="28"/>
              </w:rPr>
              <w:softHyphen/>
              <w:t>годовая стоимость материальных оборотных фондов</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28</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10</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30</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11</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12</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12</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11</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13</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29</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14</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7</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15</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14</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15</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26</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18</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3</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18,3</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6</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19</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19,8</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22</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19,9</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10</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20,7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16</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21,3</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17</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21,7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9</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22,8</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23</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22,9</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13</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23,5</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21</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23,7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27</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23,8</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24,7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5</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24,9</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18</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26</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8</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19</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27</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4</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28</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24</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29</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25</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29</w:t>
            </w:r>
          </w:p>
        </w:tc>
      </w:tr>
      <w:tr w:rsidR="00043952" w:rsidTr="00043952">
        <w:trPr>
          <w:trHeight w:val="390"/>
          <w:jc w:val="center"/>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20</w:t>
            </w:r>
          </w:p>
        </w:tc>
        <w:tc>
          <w:tcPr>
            <w:tcW w:w="0" w:type="auto"/>
            <w:tcBorders>
              <w:top w:val="nil"/>
              <w:left w:val="nil"/>
              <w:bottom w:val="single" w:sz="8" w:space="0" w:color="auto"/>
              <w:right w:val="single" w:sz="8" w:space="0" w:color="auto"/>
            </w:tcBorders>
            <w:tcMar>
              <w:top w:w="15" w:type="dxa"/>
              <w:left w:w="15" w:type="dxa"/>
              <w:bottom w:w="0" w:type="dxa"/>
              <w:right w:w="15" w:type="dxa"/>
            </w:tcMar>
            <w:hideMark/>
          </w:tcPr>
          <w:p w:rsidR="00043952" w:rsidRDefault="00043952">
            <w:pPr>
              <w:jc w:val="center"/>
              <w:rPr>
                <w:sz w:val="24"/>
                <w:szCs w:val="24"/>
              </w:rPr>
            </w:pPr>
            <w:r>
              <w:t>30</w:t>
            </w:r>
          </w:p>
        </w:tc>
      </w:tr>
    </w:tbl>
    <w:p w:rsidR="000E1BFB" w:rsidRDefault="000E1BFB" w:rsidP="000E1BFB">
      <w:pPr>
        <w:widowControl w:val="0"/>
        <w:autoSpaceDE w:val="0"/>
        <w:autoSpaceDN w:val="0"/>
        <w:adjustRightInd w:val="0"/>
        <w:ind w:firstLine="720"/>
        <w:jc w:val="both"/>
        <w:rPr>
          <w:sz w:val="28"/>
          <w:szCs w:val="28"/>
        </w:rPr>
      </w:pPr>
      <w:r>
        <w:rPr>
          <w:sz w:val="28"/>
          <w:szCs w:val="28"/>
        </w:rPr>
        <w:t xml:space="preserve"> </w:t>
      </w:r>
    </w:p>
    <w:p w:rsidR="00043952" w:rsidRDefault="00043952" w:rsidP="00043952">
      <w:pPr>
        <w:spacing w:line="360" w:lineRule="auto"/>
        <w:ind w:firstLine="540"/>
        <w:rPr>
          <w:color w:val="000000"/>
          <w:sz w:val="28"/>
          <w:szCs w:val="28"/>
        </w:rPr>
      </w:pPr>
      <w:r>
        <w:rPr>
          <w:color w:val="000000"/>
          <w:sz w:val="28"/>
          <w:szCs w:val="28"/>
        </w:rPr>
        <w:lastRenderedPageBreak/>
        <w:t>Для группировок с равными интервалами величина интервала</w:t>
      </w:r>
    </w:p>
    <w:p w:rsidR="00043952" w:rsidRDefault="00043952" w:rsidP="00043952">
      <w:pPr>
        <w:spacing w:line="360" w:lineRule="auto"/>
        <w:ind w:firstLine="540"/>
        <w:rPr>
          <w:color w:val="000000"/>
          <w:sz w:val="28"/>
          <w:szCs w:val="28"/>
        </w:rPr>
      </w:pPr>
      <w:r>
        <w:rPr>
          <w:rFonts w:eastAsia="Times New Roman"/>
          <w:color w:val="000000"/>
          <w:position w:val="-28"/>
          <w:sz w:val="28"/>
          <w:szCs w:val="28"/>
        </w:rPr>
        <w:object w:dxaOrig="1600" w:dyaOrig="720">
          <v:shape id="_x0000_i1032" type="#_x0000_t75" style="width:80.25pt;height:36pt" o:ole="">
            <v:imagedata r:id="rId22" o:title=""/>
          </v:shape>
          <o:OLEObject Type="Embed" ProgID="Equation.DSMT4" ShapeID="_x0000_i1032" DrawAspect="Content" ObjectID="_1414599417" r:id="rId23"/>
        </w:object>
      </w:r>
      <w:r>
        <w:rPr>
          <w:color w:val="000000"/>
          <w:sz w:val="28"/>
          <w:szCs w:val="28"/>
        </w:rPr>
        <w:t>,</w:t>
      </w:r>
    </w:p>
    <w:p w:rsidR="00043952" w:rsidRDefault="00043952" w:rsidP="00043952">
      <w:pPr>
        <w:spacing w:line="360" w:lineRule="auto"/>
        <w:ind w:firstLine="540"/>
        <w:rPr>
          <w:color w:val="000000"/>
          <w:sz w:val="28"/>
          <w:szCs w:val="28"/>
        </w:rPr>
      </w:pPr>
      <w:r>
        <w:rPr>
          <w:color w:val="000000"/>
          <w:sz w:val="28"/>
          <w:szCs w:val="28"/>
        </w:rPr>
        <w:t xml:space="preserve">где </w:t>
      </w:r>
      <w:r>
        <w:rPr>
          <w:noProof/>
          <w:color w:val="000000"/>
          <w:sz w:val="28"/>
          <w:szCs w:val="28"/>
        </w:rPr>
        <w:drawing>
          <wp:inline distT="0" distB="0" distL="0" distR="0">
            <wp:extent cx="304800" cy="2286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srcRect/>
                    <a:stretch>
                      <a:fillRect/>
                    </a:stretch>
                  </pic:blipFill>
                  <pic:spPr bwMode="auto">
                    <a:xfrm>
                      <a:off x="0" y="0"/>
                      <a:ext cx="304800" cy="228600"/>
                    </a:xfrm>
                    <a:prstGeom prst="rect">
                      <a:avLst/>
                    </a:prstGeom>
                    <a:noFill/>
                    <a:ln w="9525">
                      <a:noFill/>
                      <a:miter lim="800000"/>
                      <a:headEnd/>
                      <a:tailEnd/>
                    </a:ln>
                  </pic:spPr>
                </pic:pic>
              </a:graphicData>
            </a:graphic>
          </wp:inline>
        </w:drawing>
      </w:r>
      <w:r>
        <w:rPr>
          <w:color w:val="000000"/>
          <w:sz w:val="28"/>
          <w:szCs w:val="28"/>
        </w:rPr>
        <w:t>,</w:t>
      </w:r>
      <w:r>
        <w:rPr>
          <w:noProof/>
          <w:color w:val="000000"/>
          <w:sz w:val="28"/>
          <w:szCs w:val="28"/>
        </w:rPr>
        <w:drawing>
          <wp:inline distT="0" distB="0" distL="0" distR="0">
            <wp:extent cx="276225" cy="2286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Pr>
          <w:color w:val="000000"/>
          <w:sz w:val="28"/>
          <w:szCs w:val="28"/>
        </w:rPr>
        <w:t xml:space="preserve"> - наибольшее и наименьшее значение признака, </w:t>
      </w:r>
      <w:r>
        <w:rPr>
          <w:noProof/>
          <w:color w:val="000000"/>
          <w:sz w:val="28"/>
          <w:szCs w:val="28"/>
        </w:rPr>
        <w:drawing>
          <wp:inline distT="0" distB="0" distL="0" distR="0">
            <wp:extent cx="133350" cy="14287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Pr>
          <w:color w:val="000000"/>
          <w:sz w:val="28"/>
          <w:szCs w:val="28"/>
        </w:rPr>
        <w:t>- число групп.</w: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 xml:space="preserve">В нашем примере </w:t>
      </w:r>
      <w:r>
        <w:rPr>
          <w:rFonts w:eastAsia="Times New Roman"/>
          <w:color w:val="000000"/>
          <w:position w:val="-12"/>
          <w:sz w:val="28"/>
          <w:szCs w:val="28"/>
        </w:rPr>
        <w:object w:dxaOrig="1300" w:dyaOrig="380">
          <v:shape id="_x0000_i1033" type="#_x0000_t75" style="width:65.25pt;height:18.75pt" o:ole="">
            <v:imagedata r:id="rId27" o:title=""/>
          </v:shape>
          <o:OLEObject Type="Embed" ProgID="Equation.DSMT4" ShapeID="_x0000_i1033" DrawAspect="Content" ObjectID="_1414599418" r:id="rId28"/>
        </w:object>
      </w:r>
      <w:r>
        <w:rPr>
          <w:color w:val="000000"/>
          <w:sz w:val="28"/>
          <w:szCs w:val="28"/>
        </w:rPr>
        <w:t xml:space="preserve">, </w:t>
      </w:r>
      <w:r>
        <w:rPr>
          <w:rFonts w:eastAsia="Times New Roman"/>
          <w:color w:val="000000"/>
          <w:position w:val="-12"/>
          <w:sz w:val="28"/>
          <w:szCs w:val="28"/>
        </w:rPr>
        <w:object w:dxaOrig="1240" w:dyaOrig="380">
          <v:shape id="_x0000_i1034" type="#_x0000_t75" style="width:62.25pt;height:18.75pt" o:ole="">
            <v:imagedata r:id="rId29" o:title=""/>
          </v:shape>
          <o:OLEObject Type="Embed" ProgID="Equation.DSMT4" ShapeID="_x0000_i1034" DrawAspect="Content" ObjectID="_1414599419" r:id="rId30"/>
        </w:object>
      </w:r>
      <w:r>
        <w:rPr>
          <w:color w:val="000000"/>
          <w:sz w:val="28"/>
          <w:szCs w:val="28"/>
        </w:rPr>
        <w:t>,</w:t>
      </w:r>
      <w:r>
        <w:rPr>
          <w:rFonts w:eastAsia="Times New Roman"/>
          <w:color w:val="000000"/>
          <w:position w:val="-6"/>
          <w:sz w:val="28"/>
          <w:szCs w:val="28"/>
        </w:rPr>
        <w:object w:dxaOrig="620" w:dyaOrig="300">
          <v:shape id="_x0000_i1035" type="#_x0000_t75" style="width:30.75pt;height:15pt" o:ole="">
            <v:imagedata r:id="rId31" o:title=""/>
          </v:shape>
          <o:OLEObject Type="Embed" ProgID="Equation.DSMT4" ShapeID="_x0000_i1035" DrawAspect="Content" ObjectID="_1414599420" r:id="rId32"/>
        </w:object>
      </w:r>
      <w:r>
        <w:rPr>
          <w:color w:val="000000"/>
          <w:sz w:val="28"/>
          <w:szCs w:val="28"/>
        </w:rPr>
        <w:t xml:space="preserve">, значит </w:t>
      </w:r>
      <w:r>
        <w:rPr>
          <w:rFonts w:eastAsia="Times New Roman"/>
          <w:color w:val="000000"/>
          <w:position w:val="-26"/>
          <w:sz w:val="28"/>
          <w:szCs w:val="28"/>
        </w:rPr>
        <w:object w:dxaOrig="1639" w:dyaOrig="700">
          <v:shape id="_x0000_i1036" type="#_x0000_t75" style="width:81.75pt;height:35.25pt" o:ole="">
            <v:imagedata r:id="rId33" o:title=""/>
          </v:shape>
          <o:OLEObject Type="Embed" ProgID="Equation.DSMT4" ShapeID="_x0000_i1036" DrawAspect="Content" ObjectID="_1414599421" r:id="rId34"/>
        </w:object>
      </w:r>
    </w:p>
    <w:p w:rsidR="00043952" w:rsidRP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Прибавляя к минимальному значению признака (в данном случае 10.0.) найденное значение интервала, получаем верхнюю границу первой группы: 10.0+5.</w:t>
      </w:r>
      <w:r w:rsidRPr="00043952">
        <w:rPr>
          <w:color w:val="000000"/>
          <w:sz w:val="28"/>
          <w:szCs w:val="28"/>
        </w:rPr>
        <w:t>0</w:t>
      </w:r>
      <w:r>
        <w:rPr>
          <w:color w:val="000000"/>
          <w:sz w:val="28"/>
          <w:szCs w:val="28"/>
        </w:rPr>
        <w:t>=</w:t>
      </w:r>
      <w:r w:rsidRPr="00043952">
        <w:rPr>
          <w:color w:val="000000"/>
          <w:sz w:val="28"/>
          <w:szCs w:val="28"/>
        </w:rPr>
        <w:t>15.0</w: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Прибавляя далее величину интервала к верхней границе первой группы, получаем верхнюю границу второй группы и т.д.</w: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 xml:space="preserve">В результате получаем такие группы предприятий по </w:t>
      </w:r>
      <w:r>
        <w:rPr>
          <w:sz w:val="28"/>
          <w:szCs w:val="28"/>
        </w:rPr>
        <w:t>средне</w:t>
      </w:r>
      <w:r>
        <w:rPr>
          <w:sz w:val="28"/>
          <w:szCs w:val="28"/>
        </w:rPr>
        <w:softHyphen/>
        <w:t>годовой стоимости материальных оборотных фондов</w:t>
      </w:r>
      <w:r>
        <w:rPr>
          <w:color w:val="000000"/>
          <w:sz w:val="28"/>
          <w:szCs w:val="28"/>
        </w:rPr>
        <w:t>:</w:t>
      </w:r>
    </w:p>
    <w:tbl>
      <w:tblPr>
        <w:tblW w:w="9600" w:type="dxa"/>
        <w:tblCellMar>
          <w:left w:w="0" w:type="dxa"/>
          <w:right w:w="0" w:type="dxa"/>
        </w:tblCellMar>
        <w:tblLook w:val="04A0"/>
      </w:tblPr>
      <w:tblGrid>
        <w:gridCol w:w="960"/>
        <w:gridCol w:w="1113"/>
        <w:gridCol w:w="121"/>
        <w:gridCol w:w="1113"/>
        <w:gridCol w:w="992"/>
        <w:gridCol w:w="1213"/>
        <w:gridCol w:w="960"/>
        <w:gridCol w:w="1208"/>
        <w:gridCol w:w="960"/>
        <w:gridCol w:w="960"/>
      </w:tblGrid>
      <w:tr w:rsidR="00043952" w:rsidTr="00043952">
        <w:trPr>
          <w:trHeight w:val="1020"/>
        </w:trPr>
        <w:tc>
          <w:tcPr>
            <w:tcW w:w="960" w:type="dxa"/>
            <w:tcBorders>
              <w:top w:val="single" w:sz="4" w:space="0" w:color="auto"/>
              <w:left w:val="single" w:sz="4" w:space="0" w:color="auto"/>
              <w:bottom w:val="single" w:sz="4" w:space="0" w:color="auto"/>
              <w:right w:val="single" w:sz="4" w:space="0" w:color="auto"/>
            </w:tcBorders>
            <w:vAlign w:val="bottom"/>
            <w:hideMark/>
          </w:tcPr>
          <w:p w:rsidR="00043952" w:rsidRDefault="00043952">
            <w:pPr>
              <w:jc w:val="center"/>
              <w:rPr>
                <w:rFonts w:ascii="Arial CYR" w:hAnsi="Arial CYR" w:cs="Arial CYR"/>
              </w:rPr>
            </w:pPr>
            <w:r>
              <w:rPr>
                <w:rFonts w:ascii="Arial CYR" w:hAnsi="Arial CYR" w:cs="Arial CYR"/>
              </w:rPr>
              <w:t>группа</w:t>
            </w:r>
          </w:p>
        </w:tc>
        <w:tc>
          <w:tcPr>
            <w:tcW w:w="2347" w:type="dxa"/>
            <w:gridSpan w:val="3"/>
            <w:tcBorders>
              <w:top w:val="single" w:sz="4" w:space="0" w:color="auto"/>
              <w:left w:val="nil"/>
              <w:bottom w:val="nil"/>
              <w:right w:val="single" w:sz="4" w:space="0" w:color="auto"/>
            </w:tcBorders>
            <w:vAlign w:val="bottom"/>
            <w:hideMark/>
          </w:tcPr>
          <w:p w:rsidR="00043952" w:rsidRDefault="00043952">
            <w:pPr>
              <w:jc w:val="center"/>
              <w:rPr>
                <w:rFonts w:ascii="Arial CYR" w:hAnsi="Arial CYR" w:cs="Arial CYR"/>
              </w:rPr>
            </w:pPr>
            <w:r>
              <w:rPr>
                <w:rFonts w:ascii="Arial CYR" w:hAnsi="Arial CYR" w:cs="Arial CYR"/>
              </w:rPr>
              <w:t>Значение показателя</w:t>
            </w:r>
          </w:p>
        </w:tc>
        <w:tc>
          <w:tcPr>
            <w:tcW w:w="992" w:type="dxa"/>
            <w:tcBorders>
              <w:top w:val="single" w:sz="4" w:space="0" w:color="auto"/>
              <w:left w:val="nil"/>
              <w:bottom w:val="single" w:sz="4" w:space="0" w:color="auto"/>
              <w:right w:val="single" w:sz="4" w:space="0" w:color="auto"/>
            </w:tcBorders>
            <w:vAlign w:val="bottom"/>
            <w:hideMark/>
          </w:tcPr>
          <w:p w:rsidR="00043952" w:rsidRDefault="00043952">
            <w:pPr>
              <w:jc w:val="center"/>
              <w:rPr>
                <w:rFonts w:ascii="Arial CYR" w:hAnsi="Arial CYR" w:cs="Arial CYR"/>
              </w:rPr>
            </w:pPr>
            <w:r>
              <w:rPr>
                <w:rFonts w:ascii="Arial CYR" w:hAnsi="Arial CYR" w:cs="Arial CYR"/>
              </w:rPr>
              <w:t xml:space="preserve">Середина интервала </w:t>
            </w:r>
            <w:proofErr w:type="spellStart"/>
            <w:r>
              <w:rPr>
                <w:rFonts w:ascii="Arial CYR" w:hAnsi="Arial CYR" w:cs="Arial CYR"/>
              </w:rPr>
              <w:t>x</w:t>
            </w:r>
            <w:proofErr w:type="spellEnd"/>
          </w:p>
        </w:tc>
        <w:tc>
          <w:tcPr>
            <w:tcW w:w="1213" w:type="dxa"/>
            <w:tcBorders>
              <w:top w:val="single" w:sz="4" w:space="0" w:color="auto"/>
              <w:left w:val="nil"/>
              <w:bottom w:val="single" w:sz="4" w:space="0" w:color="auto"/>
              <w:right w:val="single" w:sz="4" w:space="0" w:color="auto"/>
            </w:tcBorders>
            <w:vAlign w:val="center"/>
            <w:hideMark/>
          </w:tcPr>
          <w:p w:rsidR="00043952" w:rsidRDefault="00043952">
            <w:pPr>
              <w:jc w:val="center"/>
              <w:rPr>
                <w:rFonts w:ascii="Arial CYR" w:hAnsi="Arial CYR" w:cs="Arial CYR"/>
              </w:rPr>
            </w:pPr>
            <w:r>
              <w:rPr>
                <w:rFonts w:ascii="Arial CYR" w:hAnsi="Arial CYR" w:cs="Arial CYR"/>
              </w:rPr>
              <w:t xml:space="preserve">Число предприятий </w:t>
            </w:r>
            <w:proofErr w:type="spellStart"/>
            <w:r>
              <w:rPr>
                <w:rFonts w:ascii="Arial CYR" w:hAnsi="Arial CYR" w:cs="Arial CYR"/>
              </w:rPr>
              <w:t>f</w:t>
            </w:r>
            <w:proofErr w:type="spellEnd"/>
          </w:p>
        </w:tc>
        <w:tc>
          <w:tcPr>
            <w:tcW w:w="960" w:type="dxa"/>
            <w:tcBorders>
              <w:top w:val="single" w:sz="4" w:space="0" w:color="auto"/>
              <w:left w:val="nil"/>
              <w:bottom w:val="single" w:sz="4" w:space="0" w:color="auto"/>
              <w:right w:val="single" w:sz="4" w:space="0" w:color="auto"/>
            </w:tcBorders>
            <w:vAlign w:val="center"/>
            <w:hideMark/>
          </w:tcPr>
          <w:p w:rsidR="00043952" w:rsidRDefault="00043952">
            <w:pPr>
              <w:jc w:val="center"/>
              <w:rPr>
                <w:rFonts w:ascii="Arial CYR" w:hAnsi="Arial CYR" w:cs="Arial CYR"/>
              </w:rPr>
            </w:pPr>
            <w:r>
              <w:rPr>
                <w:rFonts w:ascii="Arial CYR" w:hAnsi="Arial CYR" w:cs="Arial CYR"/>
              </w:rPr>
              <w:t>Процент к итогу</w:t>
            </w:r>
          </w:p>
        </w:tc>
        <w:tc>
          <w:tcPr>
            <w:tcW w:w="1208" w:type="dxa"/>
            <w:tcBorders>
              <w:top w:val="single" w:sz="4" w:space="0" w:color="auto"/>
              <w:left w:val="nil"/>
              <w:bottom w:val="single" w:sz="4" w:space="0" w:color="auto"/>
              <w:right w:val="single" w:sz="4" w:space="0" w:color="auto"/>
            </w:tcBorders>
            <w:vAlign w:val="center"/>
            <w:hideMark/>
          </w:tcPr>
          <w:p w:rsidR="00043952" w:rsidRDefault="00043952">
            <w:pPr>
              <w:jc w:val="center"/>
              <w:rPr>
                <w:rFonts w:ascii="Arial CYR" w:hAnsi="Arial CYR" w:cs="Arial CYR"/>
              </w:rPr>
            </w:pPr>
            <w:r>
              <w:rPr>
                <w:rFonts w:ascii="Arial CYR" w:hAnsi="Arial CYR" w:cs="Arial CYR"/>
              </w:rPr>
              <w:t>накопленная частота</w:t>
            </w:r>
          </w:p>
        </w:tc>
        <w:tc>
          <w:tcPr>
            <w:tcW w:w="960" w:type="dxa"/>
            <w:tcBorders>
              <w:top w:val="single" w:sz="4" w:space="0" w:color="auto"/>
              <w:left w:val="nil"/>
              <w:bottom w:val="single" w:sz="4" w:space="0" w:color="auto"/>
              <w:right w:val="single" w:sz="4" w:space="0" w:color="auto"/>
            </w:tcBorders>
            <w:vAlign w:val="center"/>
            <w:hideMark/>
          </w:tcPr>
          <w:p w:rsidR="00043952" w:rsidRDefault="00043952">
            <w:pPr>
              <w:jc w:val="center"/>
              <w:rPr>
                <w:rFonts w:ascii="Arial CYR" w:hAnsi="Arial CYR" w:cs="Arial CYR"/>
              </w:rPr>
            </w:pPr>
            <w:r>
              <w:rPr>
                <w:rFonts w:ascii="Arial CYR" w:eastAsia="Times New Roman" w:hAnsi="Arial CYR" w:cs="Arial CYR"/>
                <w:position w:val="-12"/>
              </w:rPr>
              <w:object w:dxaOrig="560" w:dyaOrig="360">
                <v:shape id="_x0000_i1037" type="#_x0000_t75" style="width:27.75pt;height:18pt" o:ole="">
                  <v:imagedata r:id="rId35" o:title=""/>
                </v:shape>
                <o:OLEObject Type="Embed" ProgID="Equation.DSMT4" ShapeID="_x0000_i1037" DrawAspect="Content" ObjectID="_1414599422" r:id="rId36"/>
              </w:object>
            </w:r>
          </w:p>
        </w:tc>
        <w:tc>
          <w:tcPr>
            <w:tcW w:w="960" w:type="dxa"/>
            <w:tcBorders>
              <w:top w:val="single" w:sz="4" w:space="0" w:color="auto"/>
              <w:left w:val="nil"/>
              <w:bottom w:val="single" w:sz="4" w:space="0" w:color="auto"/>
              <w:right w:val="single" w:sz="4" w:space="0" w:color="auto"/>
            </w:tcBorders>
            <w:vAlign w:val="center"/>
            <w:hideMark/>
          </w:tcPr>
          <w:p w:rsidR="00043952" w:rsidRDefault="00043952">
            <w:pPr>
              <w:jc w:val="center"/>
              <w:rPr>
                <w:rFonts w:ascii="Arial CYR" w:hAnsi="Arial CYR" w:cs="Arial CYR"/>
              </w:rPr>
            </w:pPr>
            <w:r>
              <w:rPr>
                <w:rFonts w:ascii="Arial CYR" w:eastAsia="Times New Roman" w:hAnsi="Arial CYR" w:cs="Arial CYR"/>
                <w:position w:val="-12"/>
              </w:rPr>
              <w:object w:dxaOrig="679" w:dyaOrig="420">
                <v:shape id="_x0000_i1038" type="#_x0000_t75" style="width:33.75pt;height:21pt" o:ole="">
                  <v:imagedata r:id="rId37" o:title=""/>
                </v:shape>
                <o:OLEObject Type="Embed" ProgID="Equation.DSMT4" ShapeID="_x0000_i1038" DrawAspect="Content" ObjectID="_1414599423" r:id="rId38"/>
              </w:object>
            </w:r>
          </w:p>
        </w:tc>
      </w:tr>
      <w:tr w:rsidR="00043952" w:rsidTr="00043952">
        <w:trPr>
          <w:trHeight w:val="255"/>
        </w:trPr>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1 группа</w:t>
            </w:r>
          </w:p>
        </w:tc>
        <w:tc>
          <w:tcPr>
            <w:tcW w:w="0" w:type="auto"/>
            <w:tcBorders>
              <w:top w:val="single" w:sz="4" w:space="0" w:color="auto"/>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10,000</w:t>
            </w:r>
          </w:p>
        </w:tc>
        <w:tc>
          <w:tcPr>
            <w:tcW w:w="0" w:type="auto"/>
            <w:tcBorders>
              <w:top w:val="single" w:sz="4" w:space="0" w:color="auto"/>
              <w:left w:val="nil"/>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w:t>
            </w:r>
          </w:p>
        </w:tc>
        <w:tc>
          <w:tcPr>
            <w:tcW w:w="0" w:type="auto"/>
            <w:tcBorders>
              <w:top w:val="single" w:sz="4" w:space="0" w:color="auto"/>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15,000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12,50</w:t>
            </w:r>
          </w:p>
        </w:tc>
        <w:tc>
          <w:tcPr>
            <w:tcW w:w="1213"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6</w:t>
            </w:r>
          </w:p>
        </w:tc>
        <w:tc>
          <w:tcPr>
            <w:tcW w:w="960"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20,00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6</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75,00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937,50</w:t>
            </w:r>
          </w:p>
        </w:tc>
      </w:tr>
      <w:tr w:rsidR="00043952" w:rsidTr="00043952">
        <w:trPr>
          <w:trHeight w:val="255"/>
        </w:trPr>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2 группа</w:t>
            </w:r>
          </w:p>
        </w:tc>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15,000</w:t>
            </w:r>
          </w:p>
        </w:tc>
        <w:tc>
          <w:tcPr>
            <w:tcW w:w="0" w:type="auto"/>
            <w:tcBorders>
              <w:top w:val="nil"/>
              <w:left w:val="nil"/>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20,000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17,50</w:t>
            </w:r>
          </w:p>
        </w:tc>
        <w:tc>
          <w:tcPr>
            <w:tcW w:w="1213"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7</w:t>
            </w:r>
          </w:p>
        </w:tc>
        <w:tc>
          <w:tcPr>
            <w:tcW w:w="960"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23,33</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13</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122,50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2143,75</w:t>
            </w:r>
          </w:p>
        </w:tc>
      </w:tr>
      <w:tr w:rsidR="00043952" w:rsidTr="00043952">
        <w:trPr>
          <w:trHeight w:val="255"/>
        </w:trPr>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3 группа</w:t>
            </w:r>
          </w:p>
        </w:tc>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20,000</w:t>
            </w:r>
          </w:p>
        </w:tc>
        <w:tc>
          <w:tcPr>
            <w:tcW w:w="0" w:type="auto"/>
            <w:tcBorders>
              <w:top w:val="nil"/>
              <w:left w:val="nil"/>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25,000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22,50</w:t>
            </w:r>
          </w:p>
        </w:tc>
        <w:tc>
          <w:tcPr>
            <w:tcW w:w="1213"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10</w:t>
            </w:r>
          </w:p>
        </w:tc>
        <w:tc>
          <w:tcPr>
            <w:tcW w:w="960"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33,33</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23</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225,00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5062,50</w:t>
            </w:r>
          </w:p>
        </w:tc>
      </w:tr>
      <w:tr w:rsidR="00043952" w:rsidTr="00043952">
        <w:trPr>
          <w:trHeight w:val="255"/>
        </w:trPr>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4 группа</w:t>
            </w:r>
          </w:p>
        </w:tc>
        <w:tc>
          <w:tcPr>
            <w:tcW w:w="0" w:type="auto"/>
            <w:tcBorders>
              <w:top w:val="nil"/>
              <w:left w:val="single" w:sz="4" w:space="0" w:color="auto"/>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25,000</w:t>
            </w:r>
          </w:p>
        </w:tc>
        <w:tc>
          <w:tcPr>
            <w:tcW w:w="0" w:type="auto"/>
            <w:tcBorders>
              <w:top w:val="nil"/>
              <w:left w:val="nil"/>
              <w:bottom w:val="single" w:sz="4" w:space="0" w:color="auto"/>
              <w:right w:val="nil"/>
            </w:tcBorders>
            <w:noWrap/>
            <w:vAlign w:val="bottom"/>
            <w:hideMark/>
          </w:tcPr>
          <w:p w:rsidR="00043952" w:rsidRDefault="00043952">
            <w:pPr>
              <w:jc w:val="center"/>
              <w:rPr>
                <w:rFonts w:ascii="Arial CYR" w:hAnsi="Arial CYR" w:cs="Arial CYR"/>
              </w:rPr>
            </w:pPr>
            <w:r>
              <w:rPr>
                <w:rFonts w:ascii="Arial CYR" w:hAnsi="Arial CYR" w:cs="Arial CYR"/>
              </w:rPr>
              <w:t>-</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30,000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27,50</w:t>
            </w:r>
          </w:p>
        </w:tc>
        <w:tc>
          <w:tcPr>
            <w:tcW w:w="1213"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7</w:t>
            </w:r>
          </w:p>
        </w:tc>
        <w:tc>
          <w:tcPr>
            <w:tcW w:w="960"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23,33</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30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192,50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5293,75</w:t>
            </w:r>
          </w:p>
        </w:tc>
      </w:tr>
      <w:tr w:rsidR="00043952" w:rsidTr="00043952">
        <w:trPr>
          <w:trHeight w:val="255"/>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Итого</w:t>
            </w:r>
          </w:p>
        </w:tc>
        <w:tc>
          <w:tcPr>
            <w:tcW w:w="0" w:type="auto"/>
            <w:tcBorders>
              <w:top w:val="nil"/>
              <w:left w:val="nil"/>
              <w:bottom w:val="single" w:sz="4" w:space="0" w:color="auto"/>
              <w:right w:val="single" w:sz="4" w:space="0" w:color="auto"/>
            </w:tcBorders>
            <w:noWrap/>
            <w:vAlign w:val="bottom"/>
          </w:tcPr>
          <w:p w:rsidR="00043952" w:rsidRDefault="00043952">
            <w:pPr>
              <w:jc w:val="center"/>
              <w:rPr>
                <w:rFonts w:ascii="Arial CYR" w:hAnsi="Arial CYR" w:cs="Arial CYR"/>
              </w:rPr>
            </w:pP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30</w:t>
            </w:r>
          </w:p>
        </w:tc>
        <w:tc>
          <w:tcPr>
            <w:tcW w:w="960" w:type="dxa"/>
            <w:tcBorders>
              <w:top w:val="nil"/>
              <w:left w:val="nil"/>
              <w:bottom w:val="single" w:sz="4" w:space="0" w:color="auto"/>
              <w:right w:val="single" w:sz="4" w:space="0" w:color="auto"/>
            </w:tcBorders>
            <w:hideMark/>
          </w:tcPr>
          <w:p w:rsidR="00043952" w:rsidRDefault="00043952">
            <w:pPr>
              <w:jc w:val="center"/>
              <w:rPr>
                <w:rFonts w:ascii="Arial CYR" w:hAnsi="Arial CYR" w:cs="Arial CYR"/>
              </w:rPr>
            </w:pPr>
            <w:r>
              <w:rPr>
                <w:rFonts w:ascii="Arial CYR" w:hAnsi="Arial CYR" w:cs="Arial CYR"/>
              </w:rPr>
              <w:t>100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615,00</w:t>
            </w:r>
          </w:p>
        </w:tc>
        <w:tc>
          <w:tcPr>
            <w:tcW w:w="0" w:type="auto"/>
            <w:tcBorders>
              <w:top w:val="nil"/>
              <w:left w:val="nil"/>
              <w:bottom w:val="single" w:sz="4" w:space="0" w:color="auto"/>
              <w:right w:val="single" w:sz="4" w:space="0" w:color="auto"/>
            </w:tcBorders>
            <w:noWrap/>
            <w:vAlign w:val="bottom"/>
            <w:hideMark/>
          </w:tcPr>
          <w:p w:rsidR="00043952" w:rsidRDefault="00043952">
            <w:pPr>
              <w:jc w:val="center"/>
              <w:rPr>
                <w:rFonts w:ascii="Arial CYR" w:hAnsi="Arial CYR" w:cs="Arial CYR"/>
              </w:rPr>
            </w:pPr>
            <w:r>
              <w:rPr>
                <w:rFonts w:ascii="Arial CYR" w:hAnsi="Arial CYR" w:cs="Arial CYR"/>
              </w:rPr>
              <w:t>13437,50</w:t>
            </w:r>
          </w:p>
        </w:tc>
      </w:tr>
    </w:tbl>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Построим графики полученного ряда распределения, по которым графически определим значения моды (Рис.1) и медианы (Рис. 2).</w:t>
      </w:r>
    </w:p>
    <w:p w:rsidR="000E1BFB" w:rsidRDefault="00043952" w:rsidP="000E1BFB">
      <w:pPr>
        <w:tabs>
          <w:tab w:val="left" w:pos="7095"/>
        </w:tabs>
        <w:ind w:left="360"/>
        <w:jc w:val="both"/>
        <w:rPr>
          <w:sz w:val="28"/>
          <w:szCs w:val="28"/>
        </w:rPr>
      </w:pPr>
      <w:r>
        <w:rPr>
          <w:noProof/>
        </w:rPr>
        <w:drawing>
          <wp:inline distT="0" distB="0" distL="0" distR="0">
            <wp:extent cx="5143500" cy="2428875"/>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cstate="print"/>
                    <a:srcRect/>
                    <a:stretch>
                      <a:fillRect/>
                    </a:stretch>
                  </pic:blipFill>
                  <pic:spPr bwMode="auto">
                    <a:xfrm>
                      <a:off x="0" y="0"/>
                      <a:ext cx="5143500" cy="2428875"/>
                    </a:xfrm>
                    <a:prstGeom prst="rect">
                      <a:avLst/>
                    </a:prstGeom>
                    <a:noFill/>
                    <a:ln w="9525">
                      <a:noFill/>
                      <a:miter lim="800000"/>
                      <a:headEnd/>
                      <a:tailEnd/>
                    </a:ln>
                  </pic:spPr>
                </pic:pic>
              </a:graphicData>
            </a:graphic>
          </wp:inline>
        </w:drawing>
      </w:r>
    </w:p>
    <w:p w:rsidR="00043952" w:rsidRDefault="00043952" w:rsidP="00043952">
      <w:pPr>
        <w:shd w:val="clear" w:color="auto" w:fill="FFFFFF"/>
        <w:autoSpaceDE w:val="0"/>
        <w:autoSpaceDN w:val="0"/>
        <w:adjustRightInd w:val="0"/>
        <w:jc w:val="center"/>
        <w:rPr>
          <w:sz w:val="28"/>
          <w:szCs w:val="28"/>
        </w:rPr>
      </w:pPr>
      <w:r>
        <w:rPr>
          <w:sz w:val="28"/>
          <w:szCs w:val="28"/>
        </w:rPr>
        <w:t>Рис</w:t>
      </w:r>
      <w:proofErr w:type="gramStart"/>
      <w:r>
        <w:rPr>
          <w:sz w:val="28"/>
          <w:szCs w:val="28"/>
        </w:rPr>
        <w:t>1</w:t>
      </w:r>
      <w:proofErr w:type="gramEnd"/>
      <w:r>
        <w:rPr>
          <w:sz w:val="28"/>
          <w:szCs w:val="28"/>
        </w:rPr>
        <w:t>. Гистограмма распределения предприятий по значению среднегодовой стоимости материальных оборотных фондов</w:t>
      </w:r>
    </w:p>
    <w:p w:rsidR="00043952" w:rsidRDefault="00043952" w:rsidP="00043952">
      <w:pPr>
        <w:shd w:val="clear" w:color="auto" w:fill="FFFFFF"/>
        <w:autoSpaceDE w:val="0"/>
        <w:autoSpaceDN w:val="0"/>
        <w:adjustRightInd w:val="0"/>
        <w:jc w:val="center"/>
        <w:rPr>
          <w:sz w:val="28"/>
          <w:szCs w:val="28"/>
        </w:rPr>
      </w:pPr>
      <w:r>
        <w:rPr>
          <w:sz w:val="28"/>
          <w:szCs w:val="28"/>
        </w:rPr>
        <w:lastRenderedPageBreak/>
        <w:t>Значение Мо =22,50 млн. руб.</w:t>
      </w:r>
    </w:p>
    <w:p w:rsidR="00043952" w:rsidRDefault="00043952" w:rsidP="00043952">
      <w:pPr>
        <w:shd w:val="clear" w:color="auto" w:fill="FFFFFF"/>
        <w:autoSpaceDE w:val="0"/>
        <w:autoSpaceDN w:val="0"/>
        <w:adjustRightInd w:val="0"/>
        <w:jc w:val="center"/>
        <w:rPr>
          <w:sz w:val="28"/>
          <w:szCs w:val="28"/>
        </w:rPr>
      </w:pPr>
    </w:p>
    <w:p w:rsidR="00043952" w:rsidRDefault="00043952" w:rsidP="000E1BFB">
      <w:pPr>
        <w:tabs>
          <w:tab w:val="left" w:pos="7095"/>
        </w:tabs>
        <w:ind w:left="360"/>
        <w:jc w:val="both"/>
        <w:rPr>
          <w:sz w:val="28"/>
          <w:szCs w:val="28"/>
        </w:rPr>
      </w:pPr>
      <w:r>
        <w:rPr>
          <w:noProof/>
          <w:color w:val="000000"/>
        </w:rPr>
        <w:drawing>
          <wp:inline distT="0" distB="0" distL="0" distR="0">
            <wp:extent cx="4905375" cy="2695575"/>
            <wp:effectExtent l="1905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srcRect/>
                    <a:stretch>
                      <a:fillRect/>
                    </a:stretch>
                  </pic:blipFill>
                  <pic:spPr bwMode="auto">
                    <a:xfrm>
                      <a:off x="0" y="0"/>
                      <a:ext cx="4905375" cy="2695575"/>
                    </a:xfrm>
                    <a:prstGeom prst="rect">
                      <a:avLst/>
                    </a:prstGeom>
                    <a:noFill/>
                    <a:ln w="9525">
                      <a:noFill/>
                      <a:miter lim="800000"/>
                      <a:headEnd/>
                      <a:tailEnd/>
                    </a:ln>
                  </pic:spPr>
                </pic:pic>
              </a:graphicData>
            </a:graphic>
          </wp:inline>
        </w:drawing>
      </w:r>
    </w:p>
    <w:p w:rsidR="00043952" w:rsidRDefault="00043952" w:rsidP="00043952">
      <w:pPr>
        <w:shd w:val="clear" w:color="auto" w:fill="FFFFFF"/>
        <w:autoSpaceDE w:val="0"/>
        <w:autoSpaceDN w:val="0"/>
        <w:adjustRightInd w:val="0"/>
        <w:jc w:val="center"/>
        <w:rPr>
          <w:sz w:val="28"/>
          <w:szCs w:val="28"/>
        </w:rPr>
      </w:pPr>
      <w:r>
        <w:rPr>
          <w:color w:val="000000"/>
          <w:sz w:val="32"/>
          <w:szCs w:val="32"/>
        </w:rPr>
        <w:t xml:space="preserve">Рис.2 </w:t>
      </w:r>
      <w:proofErr w:type="spellStart"/>
      <w:r>
        <w:rPr>
          <w:color w:val="000000"/>
          <w:sz w:val="32"/>
          <w:szCs w:val="32"/>
        </w:rPr>
        <w:t>Кумулята</w:t>
      </w:r>
      <w:proofErr w:type="spellEnd"/>
      <w:r>
        <w:rPr>
          <w:color w:val="000000"/>
          <w:sz w:val="32"/>
          <w:szCs w:val="32"/>
        </w:rPr>
        <w:t xml:space="preserve"> </w:t>
      </w:r>
      <w:r>
        <w:rPr>
          <w:sz w:val="28"/>
          <w:szCs w:val="28"/>
        </w:rPr>
        <w:t>распределения предприятий по значению среднегодовой стоимости материальных оборотных фондов</w:t>
      </w:r>
    </w:p>
    <w:p w:rsidR="00043952" w:rsidRDefault="00043952" w:rsidP="00043952">
      <w:pPr>
        <w:shd w:val="clear" w:color="auto" w:fill="FFFFFF"/>
        <w:autoSpaceDE w:val="0"/>
        <w:autoSpaceDN w:val="0"/>
        <w:adjustRightInd w:val="0"/>
        <w:jc w:val="center"/>
        <w:rPr>
          <w:sz w:val="28"/>
          <w:szCs w:val="28"/>
        </w:rPr>
      </w:pPr>
    </w:p>
    <w:p w:rsidR="00043952" w:rsidRDefault="00043952" w:rsidP="00043952">
      <w:pPr>
        <w:shd w:val="clear" w:color="auto" w:fill="FFFFFF"/>
        <w:autoSpaceDE w:val="0"/>
        <w:autoSpaceDN w:val="0"/>
        <w:adjustRightInd w:val="0"/>
        <w:ind w:firstLine="720"/>
        <w:jc w:val="both"/>
        <w:rPr>
          <w:color w:val="000000"/>
          <w:sz w:val="32"/>
          <w:szCs w:val="32"/>
        </w:rPr>
      </w:pPr>
      <w:r>
        <w:rPr>
          <w:sz w:val="28"/>
          <w:szCs w:val="28"/>
        </w:rPr>
        <w:t xml:space="preserve">Значение </w:t>
      </w:r>
      <w:proofErr w:type="spellStart"/>
      <w:r>
        <w:rPr>
          <w:sz w:val="28"/>
          <w:szCs w:val="28"/>
        </w:rPr>
        <w:t>Ме</w:t>
      </w:r>
      <w:proofErr w:type="spellEnd"/>
      <w:r>
        <w:rPr>
          <w:sz w:val="28"/>
          <w:szCs w:val="28"/>
        </w:rPr>
        <w:t xml:space="preserve"> </w:t>
      </w:r>
      <w:r>
        <w:rPr>
          <w:rFonts w:ascii="Courier New" w:hAnsi="Courier New" w:cs="Courier New"/>
          <w:sz w:val="28"/>
          <w:szCs w:val="28"/>
        </w:rPr>
        <w:t>≈</w:t>
      </w:r>
      <w:r w:rsidRPr="00043952">
        <w:rPr>
          <w:rFonts w:ascii="Courier New" w:hAnsi="Courier New" w:cs="Courier New"/>
          <w:sz w:val="28"/>
          <w:szCs w:val="28"/>
        </w:rPr>
        <w:t xml:space="preserve"> </w:t>
      </w:r>
      <w:r>
        <w:rPr>
          <w:sz w:val="28"/>
          <w:szCs w:val="28"/>
        </w:rPr>
        <w:t>21 млн. руб.</w:t>
      </w:r>
    </w:p>
    <w:p w:rsidR="00043952" w:rsidRDefault="00043952" w:rsidP="00043952">
      <w:pPr>
        <w:shd w:val="clear" w:color="auto" w:fill="FFFFFF"/>
        <w:autoSpaceDE w:val="0"/>
        <w:autoSpaceDN w:val="0"/>
        <w:adjustRightInd w:val="0"/>
        <w:ind w:firstLine="540"/>
        <w:jc w:val="both"/>
        <w:rPr>
          <w:color w:val="000000"/>
          <w:sz w:val="24"/>
          <w:szCs w:val="24"/>
        </w:rPr>
      </w:pPr>
    </w:p>
    <w:p w:rsidR="00043952" w:rsidRDefault="00043952" w:rsidP="00043952">
      <w:pPr>
        <w:shd w:val="clear" w:color="auto" w:fill="FFFFFF"/>
        <w:autoSpaceDE w:val="0"/>
        <w:autoSpaceDN w:val="0"/>
        <w:adjustRightInd w:val="0"/>
        <w:spacing w:line="360" w:lineRule="auto"/>
        <w:ind w:firstLine="720"/>
        <w:jc w:val="both"/>
        <w:rPr>
          <w:color w:val="000000"/>
          <w:sz w:val="28"/>
          <w:szCs w:val="28"/>
        </w:rPr>
      </w:pPr>
      <w:r>
        <w:rPr>
          <w:color w:val="000000"/>
          <w:sz w:val="28"/>
          <w:szCs w:val="28"/>
        </w:rPr>
        <w:t>Рассчитаем характеристики интервального ряда распределения.</w:t>
      </w:r>
    </w:p>
    <w:p w:rsidR="00043952" w:rsidRDefault="00043952" w:rsidP="00043952">
      <w:pPr>
        <w:shd w:val="clear" w:color="auto" w:fill="FFFFFF"/>
        <w:autoSpaceDE w:val="0"/>
        <w:autoSpaceDN w:val="0"/>
        <w:adjustRightInd w:val="0"/>
        <w:spacing w:line="360" w:lineRule="auto"/>
        <w:ind w:firstLine="720"/>
        <w:jc w:val="both"/>
        <w:rPr>
          <w:color w:val="000000"/>
          <w:sz w:val="28"/>
          <w:szCs w:val="28"/>
        </w:rPr>
      </w:pPr>
      <w:proofErr w:type="gramStart"/>
      <w:r>
        <w:rPr>
          <w:color w:val="000000"/>
          <w:sz w:val="28"/>
          <w:szCs w:val="28"/>
        </w:rPr>
        <w:t>Средняя</w:t>
      </w:r>
      <w:proofErr w:type="gramEnd"/>
      <w:r>
        <w:rPr>
          <w:color w:val="000000"/>
          <w:sz w:val="28"/>
          <w:szCs w:val="28"/>
        </w:rPr>
        <w:t xml:space="preserve"> арифметическая ряда</w:t>
      </w:r>
    </w:p>
    <w:p w:rsidR="00043952" w:rsidRDefault="00043952" w:rsidP="00043952">
      <w:pPr>
        <w:shd w:val="clear" w:color="auto" w:fill="FFFFFF"/>
        <w:autoSpaceDE w:val="0"/>
        <w:autoSpaceDN w:val="0"/>
        <w:adjustRightInd w:val="0"/>
        <w:spacing w:line="360" w:lineRule="auto"/>
        <w:ind w:firstLine="720"/>
        <w:jc w:val="center"/>
        <w:rPr>
          <w:color w:val="000000"/>
          <w:sz w:val="28"/>
          <w:szCs w:val="28"/>
        </w:rPr>
      </w:pPr>
      <w:r>
        <w:rPr>
          <w:rFonts w:eastAsia="Times New Roman"/>
          <w:b/>
          <w:i/>
          <w:color w:val="000000"/>
          <w:position w:val="-38"/>
          <w:sz w:val="28"/>
          <w:szCs w:val="28"/>
        </w:rPr>
        <w:object w:dxaOrig="2620" w:dyaOrig="880">
          <v:shape id="_x0000_i1039" type="#_x0000_t75" style="width:131.25pt;height:44.25pt" o:ole="">
            <v:imagedata r:id="rId41" o:title=""/>
          </v:shape>
          <o:OLEObject Type="Embed" ProgID="Equation.DSMT4" ShapeID="_x0000_i1039" DrawAspect="Content" ObjectID="_1414599424" r:id="rId42"/>
        </w:object>
      </w:r>
      <w:r>
        <w:rPr>
          <w:sz w:val="28"/>
          <w:szCs w:val="28"/>
        </w:rPr>
        <w:t xml:space="preserve"> млн. руб.</w:t>
      </w:r>
    </w:p>
    <w:p w:rsidR="00043952" w:rsidRDefault="00043952" w:rsidP="00043952">
      <w:pPr>
        <w:shd w:val="clear" w:color="auto" w:fill="FFFFFF"/>
        <w:autoSpaceDE w:val="0"/>
        <w:autoSpaceDN w:val="0"/>
        <w:adjustRightInd w:val="0"/>
        <w:spacing w:line="360" w:lineRule="auto"/>
        <w:ind w:firstLine="720"/>
        <w:jc w:val="both"/>
        <w:rPr>
          <w:color w:val="000000"/>
          <w:sz w:val="28"/>
          <w:szCs w:val="28"/>
        </w:rPr>
      </w:pPr>
      <w:r>
        <w:rPr>
          <w:color w:val="000000"/>
          <w:sz w:val="28"/>
          <w:szCs w:val="28"/>
        </w:rPr>
        <w:t>Дисперсия</w:t>
      </w:r>
    </w:p>
    <w:p w:rsidR="00043952" w:rsidRDefault="00043952" w:rsidP="00043952">
      <w:pPr>
        <w:widowControl w:val="0"/>
        <w:autoSpaceDE w:val="0"/>
        <w:autoSpaceDN w:val="0"/>
        <w:adjustRightInd w:val="0"/>
        <w:spacing w:line="360" w:lineRule="auto"/>
        <w:ind w:firstLine="720"/>
        <w:jc w:val="center"/>
        <w:rPr>
          <w:b/>
          <w:i/>
          <w:color w:val="000000"/>
          <w:sz w:val="28"/>
          <w:szCs w:val="28"/>
        </w:rPr>
      </w:pPr>
      <w:r>
        <w:rPr>
          <w:rFonts w:eastAsia="Times New Roman"/>
          <w:b/>
          <w:i/>
          <w:color w:val="000000"/>
          <w:position w:val="-6"/>
          <w:sz w:val="28"/>
          <w:szCs w:val="28"/>
        </w:rPr>
        <w:object w:dxaOrig="4520" w:dyaOrig="440">
          <v:shape id="_x0000_i1040" type="#_x0000_t75" style="width:225.75pt;height:21.75pt" o:ole="">
            <v:imagedata r:id="rId43" o:title=""/>
          </v:shape>
          <o:OLEObject Type="Embed" ProgID="Equation.DSMT4" ShapeID="_x0000_i1040" DrawAspect="Content" ObjectID="_1414599425" r:id="rId44"/>
        </w:object>
      </w:r>
      <w:r>
        <w:rPr>
          <w:sz w:val="28"/>
          <w:szCs w:val="28"/>
        </w:rPr>
        <w:t xml:space="preserve"> </w:t>
      </w:r>
    </w:p>
    <w:p w:rsidR="00043952" w:rsidRDefault="00043952" w:rsidP="00043952">
      <w:pPr>
        <w:shd w:val="clear" w:color="auto" w:fill="FFFFFF"/>
        <w:autoSpaceDE w:val="0"/>
        <w:autoSpaceDN w:val="0"/>
        <w:adjustRightInd w:val="0"/>
        <w:spacing w:line="360" w:lineRule="auto"/>
        <w:ind w:firstLine="720"/>
        <w:jc w:val="both"/>
        <w:rPr>
          <w:color w:val="000000"/>
          <w:sz w:val="28"/>
          <w:szCs w:val="28"/>
        </w:rPr>
      </w:pPr>
      <w:r>
        <w:rPr>
          <w:color w:val="000000"/>
          <w:sz w:val="28"/>
          <w:szCs w:val="28"/>
        </w:rPr>
        <w:t>Среднеквадратическое отклонение</w:t>
      </w:r>
    </w:p>
    <w:p w:rsidR="00043952" w:rsidRDefault="00043952" w:rsidP="00043952">
      <w:pPr>
        <w:widowControl w:val="0"/>
        <w:autoSpaceDE w:val="0"/>
        <w:autoSpaceDN w:val="0"/>
        <w:adjustRightInd w:val="0"/>
        <w:spacing w:line="360" w:lineRule="auto"/>
        <w:ind w:firstLine="720"/>
        <w:jc w:val="center"/>
        <w:rPr>
          <w:b/>
          <w:i/>
          <w:color w:val="000000"/>
          <w:sz w:val="28"/>
          <w:szCs w:val="28"/>
        </w:rPr>
      </w:pPr>
      <w:r>
        <w:rPr>
          <w:rFonts w:eastAsia="Times New Roman"/>
          <w:b/>
          <w:i/>
          <w:color w:val="000000"/>
          <w:position w:val="-8"/>
          <w:sz w:val="28"/>
          <w:szCs w:val="28"/>
        </w:rPr>
        <w:object w:dxaOrig="2419" w:dyaOrig="400">
          <v:shape id="_x0000_i1041" type="#_x0000_t75" style="width:120.75pt;height:20.25pt" o:ole="">
            <v:imagedata r:id="rId45" o:title=""/>
          </v:shape>
          <o:OLEObject Type="Embed" ProgID="Equation.DSMT4" ShapeID="_x0000_i1041" DrawAspect="Content" ObjectID="_1414599426" r:id="rId46"/>
        </w:object>
      </w:r>
      <w:r>
        <w:rPr>
          <w:sz w:val="28"/>
          <w:szCs w:val="28"/>
        </w:rPr>
        <w:t xml:space="preserve"> млн. руб.</w:t>
      </w:r>
    </w:p>
    <w:p w:rsidR="00043952" w:rsidRDefault="00043952" w:rsidP="00043952">
      <w:pPr>
        <w:widowControl w:val="0"/>
        <w:autoSpaceDE w:val="0"/>
        <w:autoSpaceDN w:val="0"/>
        <w:adjustRightInd w:val="0"/>
        <w:spacing w:line="360" w:lineRule="auto"/>
        <w:ind w:firstLine="720"/>
        <w:jc w:val="both"/>
        <w:rPr>
          <w:color w:val="000000"/>
          <w:sz w:val="28"/>
          <w:szCs w:val="28"/>
        </w:rPr>
      </w:pPr>
      <w:r>
        <w:rPr>
          <w:color w:val="000000"/>
          <w:sz w:val="28"/>
          <w:szCs w:val="28"/>
        </w:rPr>
        <w:t>коэффициент вариации</w:t>
      </w:r>
    </w:p>
    <w:p w:rsidR="00043952" w:rsidRDefault="00043952" w:rsidP="00043952">
      <w:pPr>
        <w:widowControl w:val="0"/>
        <w:autoSpaceDE w:val="0"/>
        <w:autoSpaceDN w:val="0"/>
        <w:adjustRightInd w:val="0"/>
        <w:spacing w:line="360" w:lineRule="auto"/>
        <w:ind w:firstLine="720"/>
        <w:jc w:val="center"/>
        <w:rPr>
          <w:b/>
          <w:i/>
          <w:color w:val="000000"/>
          <w:sz w:val="28"/>
          <w:szCs w:val="28"/>
        </w:rPr>
      </w:pPr>
      <w:r>
        <w:rPr>
          <w:rFonts w:eastAsia="Times New Roman"/>
          <w:b/>
          <w:i/>
          <w:color w:val="000000"/>
          <w:position w:val="-28"/>
          <w:sz w:val="28"/>
          <w:szCs w:val="28"/>
        </w:rPr>
        <w:object w:dxaOrig="4160" w:dyaOrig="720">
          <v:shape id="_x0000_i1042" type="#_x0000_t75" style="width:207.75pt;height:36pt" o:ole="">
            <v:imagedata r:id="rId47" o:title=""/>
          </v:shape>
          <o:OLEObject Type="Embed" ProgID="Equation.DSMT4" ShapeID="_x0000_i1042" DrawAspect="Content" ObjectID="_1414599427" r:id="rId48"/>
        </w:object>
      </w:r>
      <w:r>
        <w:rPr>
          <w:b/>
          <w:i/>
          <w:color w:val="000000"/>
          <w:sz w:val="28"/>
          <w:szCs w:val="28"/>
        </w:rPr>
        <w:t>%</w:t>
      </w:r>
    </w:p>
    <w:p w:rsidR="00043952" w:rsidRDefault="00043952" w:rsidP="00043952">
      <w:pPr>
        <w:shd w:val="clear" w:color="auto" w:fill="FFFFFF"/>
        <w:autoSpaceDE w:val="0"/>
        <w:autoSpaceDN w:val="0"/>
        <w:adjustRightInd w:val="0"/>
        <w:spacing w:line="360" w:lineRule="auto"/>
        <w:ind w:firstLine="720"/>
        <w:jc w:val="both"/>
        <w:rPr>
          <w:color w:val="000000"/>
          <w:sz w:val="28"/>
          <w:szCs w:val="28"/>
        </w:rPr>
      </w:pPr>
      <w:r>
        <w:rPr>
          <w:color w:val="000000"/>
          <w:sz w:val="28"/>
          <w:szCs w:val="28"/>
        </w:rPr>
        <w:t xml:space="preserve">По величине коэффициента вариации можно судить о степени вариации признаков, </w:t>
      </w:r>
      <w:proofErr w:type="gramStart"/>
      <w:r>
        <w:rPr>
          <w:color w:val="000000"/>
          <w:sz w:val="28"/>
          <w:szCs w:val="28"/>
        </w:rPr>
        <w:t>а</w:t>
      </w:r>
      <w:proofErr w:type="gramEnd"/>
      <w:r>
        <w:rPr>
          <w:color w:val="000000"/>
          <w:sz w:val="28"/>
          <w:szCs w:val="28"/>
        </w:rPr>
        <w:t xml:space="preserve"> следовательно, об однородности состава совокупности. Чем больше его величина, тем </w:t>
      </w:r>
      <w:proofErr w:type="spellStart"/>
      <w:proofErr w:type="gramStart"/>
      <w:r>
        <w:rPr>
          <w:color w:val="000000"/>
          <w:sz w:val="28"/>
          <w:szCs w:val="28"/>
        </w:rPr>
        <w:t>тем</w:t>
      </w:r>
      <w:proofErr w:type="spellEnd"/>
      <w:proofErr w:type="gramEnd"/>
      <w:r>
        <w:rPr>
          <w:color w:val="000000"/>
          <w:sz w:val="28"/>
          <w:szCs w:val="28"/>
        </w:rPr>
        <w:t xml:space="preserve"> больше разброс значений признака вокруг средней, тем менее однородна совокупность по составу. Совокупность считается количественно однородной, если коэффициент </w:t>
      </w:r>
      <w:r>
        <w:rPr>
          <w:color w:val="000000"/>
          <w:sz w:val="28"/>
          <w:szCs w:val="28"/>
        </w:rPr>
        <w:lastRenderedPageBreak/>
        <w:t>вариации не превышает 33%. Степень вариации признака 25,66%, совокупность однородная.</w:t>
      </w:r>
    </w:p>
    <w:p w:rsidR="00043952" w:rsidRDefault="00043952" w:rsidP="00043952">
      <w:pPr>
        <w:widowControl w:val="0"/>
        <w:autoSpaceDE w:val="0"/>
        <w:autoSpaceDN w:val="0"/>
        <w:adjustRightInd w:val="0"/>
        <w:spacing w:line="360" w:lineRule="auto"/>
        <w:ind w:firstLine="720"/>
        <w:jc w:val="both"/>
        <w:rPr>
          <w:b/>
          <w:i/>
          <w:color w:val="000000"/>
          <w:sz w:val="28"/>
          <w:szCs w:val="28"/>
        </w:rPr>
      </w:pPr>
    </w:p>
    <w:p w:rsidR="00043952" w:rsidRDefault="00043952" w:rsidP="00043952">
      <w:pPr>
        <w:widowControl w:val="0"/>
        <w:autoSpaceDE w:val="0"/>
        <w:autoSpaceDN w:val="0"/>
        <w:adjustRightInd w:val="0"/>
        <w:spacing w:line="360" w:lineRule="auto"/>
        <w:ind w:firstLine="720"/>
        <w:jc w:val="both"/>
        <w:rPr>
          <w:color w:val="000000"/>
          <w:sz w:val="28"/>
          <w:szCs w:val="28"/>
        </w:rPr>
      </w:pPr>
      <w:r>
        <w:rPr>
          <w:color w:val="000000"/>
          <w:sz w:val="28"/>
          <w:szCs w:val="28"/>
        </w:rPr>
        <w:t xml:space="preserve">Вычислим </w:t>
      </w:r>
      <w:proofErr w:type="gramStart"/>
      <w:r>
        <w:rPr>
          <w:color w:val="000000"/>
          <w:sz w:val="28"/>
          <w:szCs w:val="28"/>
        </w:rPr>
        <w:t>среднюю</w:t>
      </w:r>
      <w:proofErr w:type="gramEnd"/>
      <w:r>
        <w:rPr>
          <w:color w:val="000000"/>
          <w:sz w:val="28"/>
          <w:szCs w:val="28"/>
        </w:rPr>
        <w:t xml:space="preserve"> арифметическую по исходным данным</w:t>
      </w:r>
    </w:p>
    <w:p w:rsidR="00043952" w:rsidRDefault="00043952" w:rsidP="00043952">
      <w:pPr>
        <w:widowControl w:val="0"/>
        <w:autoSpaceDE w:val="0"/>
        <w:autoSpaceDN w:val="0"/>
        <w:adjustRightInd w:val="0"/>
        <w:spacing w:line="360" w:lineRule="auto"/>
        <w:ind w:firstLine="720"/>
        <w:jc w:val="center"/>
        <w:rPr>
          <w:b/>
          <w:i/>
          <w:color w:val="000000"/>
          <w:sz w:val="28"/>
          <w:szCs w:val="28"/>
        </w:rPr>
      </w:pPr>
      <w:r>
        <w:rPr>
          <w:rFonts w:eastAsia="Times New Roman"/>
          <w:b/>
          <w:i/>
          <w:color w:val="000000"/>
          <w:position w:val="-28"/>
          <w:sz w:val="28"/>
          <w:szCs w:val="28"/>
        </w:rPr>
        <w:object w:dxaOrig="2259" w:dyaOrig="780">
          <v:shape id="_x0000_i1043" type="#_x0000_t75" style="width:113.25pt;height:39pt" o:ole="">
            <v:imagedata r:id="rId49" o:title=""/>
          </v:shape>
          <o:OLEObject Type="Embed" ProgID="Equation.DSMT4" ShapeID="_x0000_i1043" DrawAspect="Content" ObjectID="_1414599428" r:id="rId50"/>
        </w:object>
      </w:r>
      <w:r>
        <w:rPr>
          <w:sz w:val="28"/>
          <w:szCs w:val="28"/>
        </w:rPr>
        <w:t xml:space="preserve"> млн. руб.</w:t>
      </w:r>
    </w:p>
    <w:p w:rsidR="00043952" w:rsidRDefault="00043952" w:rsidP="00043952">
      <w:pPr>
        <w:widowControl w:val="0"/>
        <w:autoSpaceDE w:val="0"/>
        <w:autoSpaceDN w:val="0"/>
        <w:adjustRightInd w:val="0"/>
        <w:spacing w:line="360" w:lineRule="auto"/>
        <w:ind w:firstLine="720"/>
        <w:jc w:val="both"/>
        <w:rPr>
          <w:color w:val="000000"/>
          <w:sz w:val="28"/>
          <w:szCs w:val="28"/>
        </w:rPr>
      </w:pPr>
      <w:r>
        <w:rPr>
          <w:color w:val="000000"/>
          <w:sz w:val="28"/>
          <w:szCs w:val="28"/>
        </w:rPr>
        <w:t>Сравнившим два аналогичных показателя, разница составляет 0.5, это объясняется тем, что при расчете средней арифметической по ряду распределения возникает ошибка, связанная с тем, что мы используем значение середины интервала, а не исходные данные.</w:t>
      </w: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043952" w:rsidRDefault="00043952" w:rsidP="000E1BFB">
      <w:pPr>
        <w:tabs>
          <w:tab w:val="left" w:pos="7095"/>
        </w:tabs>
        <w:ind w:left="360"/>
        <w:jc w:val="both"/>
        <w:rPr>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341B75" w:rsidRDefault="00341B75" w:rsidP="00043952">
      <w:pPr>
        <w:widowControl w:val="0"/>
        <w:autoSpaceDE w:val="0"/>
        <w:autoSpaceDN w:val="0"/>
        <w:adjustRightInd w:val="0"/>
        <w:jc w:val="center"/>
        <w:rPr>
          <w:b/>
          <w:sz w:val="28"/>
          <w:szCs w:val="28"/>
        </w:rPr>
      </w:pPr>
    </w:p>
    <w:p w:rsidR="00043952" w:rsidRDefault="00043952" w:rsidP="00043952">
      <w:pPr>
        <w:widowControl w:val="0"/>
        <w:autoSpaceDE w:val="0"/>
        <w:autoSpaceDN w:val="0"/>
        <w:adjustRightInd w:val="0"/>
        <w:jc w:val="center"/>
        <w:rPr>
          <w:b/>
          <w:sz w:val="28"/>
          <w:szCs w:val="28"/>
        </w:rPr>
      </w:pPr>
      <w:r>
        <w:rPr>
          <w:b/>
          <w:sz w:val="28"/>
          <w:szCs w:val="28"/>
        </w:rPr>
        <w:lastRenderedPageBreak/>
        <w:t>Задание 2</w:t>
      </w:r>
    </w:p>
    <w:p w:rsidR="00043952" w:rsidRDefault="00043952" w:rsidP="00043952">
      <w:pPr>
        <w:widowControl w:val="0"/>
        <w:autoSpaceDE w:val="0"/>
        <w:autoSpaceDN w:val="0"/>
        <w:adjustRightInd w:val="0"/>
        <w:jc w:val="center"/>
        <w:rPr>
          <w:b/>
          <w:sz w:val="28"/>
          <w:szCs w:val="28"/>
        </w:rPr>
      </w:pP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80"/>
        <w:gridCol w:w="3240"/>
      </w:tblGrid>
      <w:tr w:rsidR="00043952" w:rsidTr="00043952">
        <w:trPr>
          <w:trHeight w:val="1033"/>
          <w:jc w:val="center"/>
        </w:trPr>
        <w:tc>
          <w:tcPr>
            <w:tcW w:w="3380" w:type="dxa"/>
            <w:tcBorders>
              <w:top w:val="single" w:sz="4" w:space="0" w:color="auto"/>
              <w:left w:val="single" w:sz="4" w:space="0" w:color="auto"/>
              <w:bottom w:val="single" w:sz="4" w:space="0" w:color="auto"/>
              <w:right w:val="single" w:sz="4" w:space="0" w:color="auto"/>
            </w:tcBorders>
          </w:tcPr>
          <w:p w:rsidR="00043952" w:rsidRDefault="00043952">
            <w:pPr>
              <w:jc w:val="center"/>
              <w:rPr>
                <w:sz w:val="28"/>
                <w:szCs w:val="28"/>
              </w:rPr>
            </w:pPr>
            <w:r>
              <w:rPr>
                <w:sz w:val="28"/>
                <w:szCs w:val="28"/>
              </w:rPr>
              <w:t>Выпуск продукции</w:t>
            </w:r>
          </w:p>
          <w:p w:rsidR="00043952" w:rsidRDefault="00043952">
            <w:pPr>
              <w:jc w:val="center"/>
              <w:rPr>
                <w:sz w:val="28"/>
                <w:szCs w:val="28"/>
              </w:rPr>
            </w:pPr>
          </w:p>
          <w:p w:rsidR="00043952" w:rsidRDefault="00043952">
            <w:pPr>
              <w:jc w:val="center"/>
              <w:rPr>
                <w:sz w:val="28"/>
                <w:szCs w:val="28"/>
              </w:rPr>
            </w:pPr>
          </w:p>
          <w:p w:rsidR="00043952" w:rsidRDefault="00043952">
            <w:pPr>
              <w:jc w:val="center"/>
              <w:rPr>
                <w:sz w:val="28"/>
                <w:szCs w:val="28"/>
                <w:lang w:val="en-US"/>
              </w:rPr>
            </w:pPr>
            <w:r>
              <w:rPr>
                <w:sz w:val="28"/>
                <w:szCs w:val="28"/>
                <w:lang w:val="en-US"/>
              </w:rPr>
              <w:t>Y</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Средне</w:t>
            </w:r>
            <w:r>
              <w:rPr>
                <w:sz w:val="28"/>
                <w:szCs w:val="28"/>
              </w:rPr>
              <w:softHyphen/>
              <w:t>годовая стоимость материальных оборотных фондов</w:t>
            </w:r>
          </w:p>
          <w:p w:rsidR="00043952" w:rsidRPr="00043952" w:rsidRDefault="00043952">
            <w:pPr>
              <w:jc w:val="center"/>
              <w:rPr>
                <w:sz w:val="28"/>
                <w:szCs w:val="28"/>
              </w:rPr>
            </w:pPr>
            <w:r>
              <w:rPr>
                <w:sz w:val="28"/>
                <w:szCs w:val="28"/>
                <w:lang w:val="en-US"/>
              </w:rPr>
              <w:t>X</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24</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10</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19</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11</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21</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12</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35</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13</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36</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14</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30</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15</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41</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30</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35</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18</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34</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18,3</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38</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19</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35</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19,8</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45</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19,9</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38</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20,7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47</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21,3</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42</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21,7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46</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22,8</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43</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22,9</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27</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23,5</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48</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23,7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40</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23,8</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39</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24,7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50</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24,9</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34</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26</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51</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57</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27</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61</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28</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48</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29</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60</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29</w:t>
            </w:r>
          </w:p>
        </w:tc>
      </w:tr>
      <w:tr w:rsidR="00043952" w:rsidTr="00043952">
        <w:trPr>
          <w:trHeight w:val="390"/>
          <w:jc w:val="center"/>
        </w:trPr>
        <w:tc>
          <w:tcPr>
            <w:tcW w:w="338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46</w:t>
            </w:r>
          </w:p>
        </w:tc>
        <w:tc>
          <w:tcPr>
            <w:tcW w:w="3240" w:type="dxa"/>
            <w:tcBorders>
              <w:top w:val="single" w:sz="4" w:space="0" w:color="auto"/>
              <w:left w:val="single" w:sz="4" w:space="0" w:color="auto"/>
              <w:bottom w:val="single" w:sz="4" w:space="0" w:color="auto"/>
              <w:right w:val="single" w:sz="4" w:space="0" w:color="auto"/>
            </w:tcBorders>
            <w:hideMark/>
          </w:tcPr>
          <w:p w:rsidR="00043952" w:rsidRDefault="00043952">
            <w:pPr>
              <w:jc w:val="center"/>
              <w:rPr>
                <w:sz w:val="28"/>
                <w:szCs w:val="28"/>
              </w:rPr>
            </w:pPr>
            <w:r>
              <w:rPr>
                <w:sz w:val="28"/>
                <w:szCs w:val="28"/>
              </w:rPr>
              <w:t>30</w:t>
            </w:r>
          </w:p>
        </w:tc>
      </w:tr>
    </w:tbl>
    <w:p w:rsidR="00043952" w:rsidRDefault="00043952" w:rsidP="000E1BFB">
      <w:pPr>
        <w:tabs>
          <w:tab w:val="left" w:pos="7095"/>
        </w:tabs>
        <w:ind w:left="360"/>
        <w:jc w:val="both"/>
        <w:rPr>
          <w:sz w:val="28"/>
          <w:szCs w:val="28"/>
        </w:rPr>
      </w:pPr>
    </w:p>
    <w:p w:rsidR="00043952" w:rsidRDefault="00043952" w:rsidP="00043952">
      <w:pPr>
        <w:widowControl w:val="0"/>
        <w:autoSpaceDE w:val="0"/>
        <w:autoSpaceDN w:val="0"/>
        <w:adjustRightInd w:val="0"/>
        <w:spacing w:line="360" w:lineRule="auto"/>
        <w:rPr>
          <w:sz w:val="28"/>
          <w:szCs w:val="28"/>
        </w:rPr>
      </w:pPr>
      <w:r>
        <w:rPr>
          <w:sz w:val="28"/>
          <w:szCs w:val="28"/>
        </w:rPr>
        <w:lastRenderedPageBreak/>
        <w:t>а) Метод группировки: сгруппируем первичные данные.</w:t>
      </w:r>
    </w:p>
    <w:tbl>
      <w:tblPr>
        <w:tblW w:w="9660" w:type="dxa"/>
        <w:tblCellMar>
          <w:left w:w="0" w:type="dxa"/>
          <w:right w:w="0" w:type="dxa"/>
        </w:tblCellMar>
        <w:tblLook w:val="04A0"/>
      </w:tblPr>
      <w:tblGrid>
        <w:gridCol w:w="1541"/>
        <w:gridCol w:w="1094"/>
        <w:gridCol w:w="986"/>
        <w:gridCol w:w="1354"/>
        <w:gridCol w:w="1219"/>
        <w:gridCol w:w="1200"/>
        <w:gridCol w:w="1105"/>
        <w:gridCol w:w="1161"/>
      </w:tblGrid>
      <w:tr w:rsidR="00043952" w:rsidTr="00043952">
        <w:trPr>
          <w:trHeight w:val="1035"/>
        </w:trPr>
        <w:tc>
          <w:tcPr>
            <w:tcW w:w="1541" w:type="dxa"/>
            <w:vMerge w:val="restart"/>
            <w:tcBorders>
              <w:top w:val="single" w:sz="8" w:space="0" w:color="auto"/>
              <w:left w:val="single" w:sz="8" w:space="0" w:color="auto"/>
              <w:bottom w:val="single" w:sz="8" w:space="0" w:color="000000"/>
              <w:right w:val="single" w:sz="8" w:space="0" w:color="auto"/>
            </w:tcBorders>
            <w:hideMark/>
          </w:tcPr>
          <w:p w:rsidR="00043952" w:rsidRDefault="00043952">
            <w:pPr>
              <w:jc w:val="center"/>
              <w:rPr>
                <w:sz w:val="24"/>
                <w:szCs w:val="24"/>
              </w:rPr>
            </w:pPr>
            <w:r>
              <w:t>Группы предприятий по оборотным фондам</w:t>
            </w:r>
          </w:p>
        </w:tc>
        <w:tc>
          <w:tcPr>
            <w:tcW w:w="1094" w:type="dxa"/>
            <w:vMerge w:val="restart"/>
            <w:tcBorders>
              <w:top w:val="single" w:sz="8" w:space="0" w:color="auto"/>
              <w:left w:val="single" w:sz="8" w:space="0" w:color="auto"/>
              <w:bottom w:val="single" w:sz="8" w:space="0" w:color="000000"/>
              <w:right w:val="single" w:sz="8" w:space="0" w:color="auto"/>
            </w:tcBorders>
            <w:hideMark/>
          </w:tcPr>
          <w:p w:rsidR="00043952" w:rsidRDefault="00043952">
            <w:pPr>
              <w:jc w:val="both"/>
              <w:rPr>
                <w:sz w:val="24"/>
                <w:szCs w:val="24"/>
              </w:rPr>
            </w:pPr>
            <w:r>
              <w:t>Число организаций</w:t>
            </w:r>
          </w:p>
        </w:tc>
        <w:tc>
          <w:tcPr>
            <w:tcW w:w="3559" w:type="dxa"/>
            <w:gridSpan w:val="3"/>
            <w:tcBorders>
              <w:top w:val="single" w:sz="8" w:space="0" w:color="auto"/>
              <w:left w:val="nil"/>
              <w:bottom w:val="single" w:sz="8" w:space="0" w:color="auto"/>
              <w:right w:val="single" w:sz="8" w:space="0" w:color="000000"/>
            </w:tcBorders>
            <w:hideMark/>
          </w:tcPr>
          <w:p w:rsidR="00043952" w:rsidRDefault="00043952">
            <w:pPr>
              <w:jc w:val="center"/>
              <w:rPr>
                <w:sz w:val="24"/>
                <w:szCs w:val="24"/>
              </w:rPr>
            </w:pPr>
            <w:r>
              <w:t>Среднегодовая стоимость материальных оборотных фондов  X</w:t>
            </w:r>
          </w:p>
        </w:tc>
        <w:tc>
          <w:tcPr>
            <w:tcW w:w="3466" w:type="dxa"/>
            <w:gridSpan w:val="3"/>
            <w:tcBorders>
              <w:top w:val="single" w:sz="8" w:space="0" w:color="auto"/>
              <w:left w:val="nil"/>
              <w:bottom w:val="single" w:sz="8" w:space="0" w:color="auto"/>
              <w:right w:val="single" w:sz="8" w:space="0" w:color="000000"/>
            </w:tcBorders>
            <w:hideMark/>
          </w:tcPr>
          <w:p w:rsidR="00043952" w:rsidRDefault="00043952">
            <w:pPr>
              <w:jc w:val="center"/>
              <w:rPr>
                <w:sz w:val="24"/>
                <w:szCs w:val="24"/>
              </w:rPr>
            </w:pPr>
            <w:r>
              <w:t xml:space="preserve"> Выпуск продукции Y</w:t>
            </w:r>
          </w:p>
        </w:tc>
      </w:tr>
      <w:tr w:rsidR="00043952" w:rsidTr="00043952">
        <w:trPr>
          <w:trHeight w:val="9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43952" w:rsidRDefault="00043952">
            <w:pPr>
              <w:rPr>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43952" w:rsidRDefault="00043952">
            <w:pPr>
              <w:rPr>
                <w:sz w:val="24"/>
                <w:szCs w:val="24"/>
              </w:rPr>
            </w:pPr>
          </w:p>
        </w:tc>
        <w:tc>
          <w:tcPr>
            <w:tcW w:w="986" w:type="dxa"/>
            <w:tcBorders>
              <w:top w:val="nil"/>
              <w:left w:val="nil"/>
              <w:bottom w:val="single" w:sz="8" w:space="0" w:color="auto"/>
              <w:right w:val="single" w:sz="8" w:space="0" w:color="auto"/>
            </w:tcBorders>
            <w:hideMark/>
          </w:tcPr>
          <w:p w:rsidR="00043952" w:rsidRDefault="00043952">
            <w:pPr>
              <w:jc w:val="both"/>
              <w:rPr>
                <w:sz w:val="24"/>
                <w:szCs w:val="24"/>
              </w:rPr>
            </w:pPr>
            <w:r>
              <w:t>Сумма</w:t>
            </w:r>
          </w:p>
        </w:tc>
        <w:tc>
          <w:tcPr>
            <w:tcW w:w="1354" w:type="dxa"/>
            <w:tcBorders>
              <w:top w:val="nil"/>
              <w:left w:val="nil"/>
              <w:bottom w:val="single" w:sz="8" w:space="0" w:color="auto"/>
              <w:right w:val="single" w:sz="8" w:space="0" w:color="auto"/>
            </w:tcBorders>
            <w:hideMark/>
          </w:tcPr>
          <w:p w:rsidR="00043952" w:rsidRDefault="00043952">
            <w:pPr>
              <w:jc w:val="both"/>
              <w:rPr>
                <w:sz w:val="24"/>
                <w:szCs w:val="24"/>
              </w:rPr>
            </w:pPr>
            <w:r>
              <w:t>Среднее значение</w:t>
            </w:r>
          </w:p>
        </w:tc>
        <w:tc>
          <w:tcPr>
            <w:tcW w:w="1219" w:type="dxa"/>
            <w:tcBorders>
              <w:top w:val="nil"/>
              <w:left w:val="nil"/>
              <w:bottom w:val="single" w:sz="8" w:space="0" w:color="auto"/>
              <w:right w:val="single" w:sz="8" w:space="0" w:color="auto"/>
            </w:tcBorders>
            <w:hideMark/>
          </w:tcPr>
          <w:p w:rsidR="00043952" w:rsidRDefault="00043952">
            <w:pPr>
              <w:jc w:val="both"/>
              <w:rPr>
                <w:sz w:val="24"/>
                <w:szCs w:val="24"/>
              </w:rPr>
            </w:pPr>
            <w:r>
              <w:t>Процент к итогу</w:t>
            </w:r>
          </w:p>
        </w:tc>
        <w:tc>
          <w:tcPr>
            <w:tcW w:w="1200" w:type="dxa"/>
            <w:tcBorders>
              <w:top w:val="nil"/>
              <w:left w:val="nil"/>
              <w:bottom w:val="single" w:sz="8" w:space="0" w:color="auto"/>
              <w:right w:val="single" w:sz="8" w:space="0" w:color="auto"/>
            </w:tcBorders>
            <w:hideMark/>
          </w:tcPr>
          <w:p w:rsidR="00043952" w:rsidRDefault="00043952">
            <w:pPr>
              <w:jc w:val="both"/>
              <w:rPr>
                <w:sz w:val="24"/>
                <w:szCs w:val="24"/>
              </w:rPr>
            </w:pPr>
            <w:r>
              <w:t>Сумма</w:t>
            </w:r>
          </w:p>
        </w:tc>
        <w:tc>
          <w:tcPr>
            <w:tcW w:w="1105" w:type="dxa"/>
            <w:tcBorders>
              <w:top w:val="nil"/>
              <w:left w:val="nil"/>
              <w:bottom w:val="single" w:sz="8" w:space="0" w:color="auto"/>
              <w:right w:val="single" w:sz="8" w:space="0" w:color="auto"/>
            </w:tcBorders>
            <w:hideMark/>
          </w:tcPr>
          <w:p w:rsidR="00043952" w:rsidRDefault="00043952">
            <w:pPr>
              <w:jc w:val="both"/>
              <w:rPr>
                <w:sz w:val="24"/>
                <w:szCs w:val="24"/>
              </w:rPr>
            </w:pPr>
            <w:r>
              <w:t>Среднее значение</w:t>
            </w:r>
          </w:p>
        </w:tc>
        <w:tc>
          <w:tcPr>
            <w:tcW w:w="1161" w:type="dxa"/>
            <w:tcBorders>
              <w:top w:val="nil"/>
              <w:left w:val="nil"/>
              <w:bottom w:val="single" w:sz="8" w:space="0" w:color="auto"/>
              <w:right w:val="single" w:sz="8" w:space="0" w:color="auto"/>
            </w:tcBorders>
            <w:hideMark/>
          </w:tcPr>
          <w:p w:rsidR="00043952" w:rsidRDefault="00043952">
            <w:pPr>
              <w:jc w:val="both"/>
              <w:rPr>
                <w:sz w:val="24"/>
                <w:szCs w:val="24"/>
              </w:rPr>
            </w:pPr>
            <w:r>
              <w:t>Процент к итогу</w:t>
            </w:r>
          </w:p>
        </w:tc>
      </w:tr>
      <w:tr w:rsidR="00043952" w:rsidTr="00043952">
        <w:trPr>
          <w:trHeight w:val="390"/>
        </w:trPr>
        <w:tc>
          <w:tcPr>
            <w:tcW w:w="1541" w:type="dxa"/>
            <w:tcBorders>
              <w:top w:val="nil"/>
              <w:left w:val="single" w:sz="8" w:space="0" w:color="auto"/>
              <w:bottom w:val="single" w:sz="8" w:space="0" w:color="auto"/>
              <w:right w:val="single" w:sz="8" w:space="0" w:color="auto"/>
            </w:tcBorders>
            <w:hideMark/>
          </w:tcPr>
          <w:p w:rsidR="00043952" w:rsidRDefault="00043952">
            <w:pPr>
              <w:jc w:val="center"/>
              <w:rPr>
                <w:sz w:val="24"/>
                <w:szCs w:val="24"/>
              </w:rPr>
            </w:pPr>
            <w:r>
              <w:t>10,0-15,0</w:t>
            </w:r>
          </w:p>
        </w:tc>
        <w:tc>
          <w:tcPr>
            <w:tcW w:w="1094" w:type="dxa"/>
            <w:tcBorders>
              <w:top w:val="nil"/>
              <w:left w:val="nil"/>
              <w:bottom w:val="single" w:sz="8" w:space="0" w:color="auto"/>
              <w:right w:val="single" w:sz="8" w:space="0" w:color="auto"/>
            </w:tcBorders>
            <w:hideMark/>
          </w:tcPr>
          <w:p w:rsidR="00043952" w:rsidRDefault="00043952">
            <w:pPr>
              <w:jc w:val="center"/>
              <w:rPr>
                <w:sz w:val="24"/>
                <w:szCs w:val="24"/>
              </w:rPr>
            </w:pPr>
            <w:r>
              <w:t>6</w:t>
            </w:r>
          </w:p>
        </w:tc>
        <w:tc>
          <w:tcPr>
            <w:tcW w:w="986"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75,000</w:t>
            </w:r>
          </w:p>
        </w:tc>
        <w:tc>
          <w:tcPr>
            <w:tcW w:w="1354"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12,500</w:t>
            </w:r>
          </w:p>
        </w:tc>
        <w:tc>
          <w:tcPr>
            <w:tcW w:w="1219"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11,905</w:t>
            </w:r>
          </w:p>
        </w:tc>
        <w:tc>
          <w:tcPr>
            <w:tcW w:w="1200"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165,000</w:t>
            </w:r>
          </w:p>
        </w:tc>
        <w:tc>
          <w:tcPr>
            <w:tcW w:w="1105"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27,500</w:t>
            </w:r>
          </w:p>
        </w:tc>
        <w:tc>
          <w:tcPr>
            <w:tcW w:w="1161"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13,750</w:t>
            </w:r>
          </w:p>
        </w:tc>
      </w:tr>
      <w:tr w:rsidR="00043952" w:rsidTr="00043952">
        <w:trPr>
          <w:trHeight w:val="390"/>
        </w:trPr>
        <w:tc>
          <w:tcPr>
            <w:tcW w:w="1541" w:type="dxa"/>
            <w:tcBorders>
              <w:top w:val="nil"/>
              <w:left w:val="single" w:sz="8" w:space="0" w:color="auto"/>
              <w:bottom w:val="single" w:sz="8" w:space="0" w:color="auto"/>
              <w:right w:val="single" w:sz="8" w:space="0" w:color="auto"/>
            </w:tcBorders>
            <w:hideMark/>
          </w:tcPr>
          <w:p w:rsidR="00043952" w:rsidRDefault="00043952">
            <w:pPr>
              <w:jc w:val="center"/>
              <w:rPr>
                <w:sz w:val="24"/>
                <w:szCs w:val="24"/>
              </w:rPr>
            </w:pPr>
            <w:r>
              <w:t>15,0-20,0</w:t>
            </w:r>
          </w:p>
        </w:tc>
        <w:tc>
          <w:tcPr>
            <w:tcW w:w="1094" w:type="dxa"/>
            <w:tcBorders>
              <w:top w:val="nil"/>
              <w:left w:val="nil"/>
              <w:bottom w:val="single" w:sz="8" w:space="0" w:color="auto"/>
              <w:right w:val="single" w:sz="8" w:space="0" w:color="auto"/>
            </w:tcBorders>
            <w:hideMark/>
          </w:tcPr>
          <w:p w:rsidR="00043952" w:rsidRDefault="00043952">
            <w:pPr>
              <w:jc w:val="center"/>
              <w:rPr>
                <w:sz w:val="24"/>
                <w:szCs w:val="24"/>
              </w:rPr>
            </w:pPr>
            <w:r>
              <w:t>7</w:t>
            </w:r>
          </w:p>
        </w:tc>
        <w:tc>
          <w:tcPr>
            <w:tcW w:w="986"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129,000</w:t>
            </w:r>
          </w:p>
        </w:tc>
        <w:tc>
          <w:tcPr>
            <w:tcW w:w="1354"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18,429</w:t>
            </w:r>
          </w:p>
        </w:tc>
        <w:tc>
          <w:tcPr>
            <w:tcW w:w="1219"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20,476</w:t>
            </w:r>
          </w:p>
        </w:tc>
        <w:tc>
          <w:tcPr>
            <w:tcW w:w="1200"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258,000</w:t>
            </w:r>
          </w:p>
        </w:tc>
        <w:tc>
          <w:tcPr>
            <w:tcW w:w="1105"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36,857</w:t>
            </w:r>
          </w:p>
        </w:tc>
        <w:tc>
          <w:tcPr>
            <w:tcW w:w="1161"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21,500</w:t>
            </w:r>
          </w:p>
        </w:tc>
      </w:tr>
      <w:tr w:rsidR="00043952" w:rsidTr="00043952">
        <w:trPr>
          <w:trHeight w:val="390"/>
        </w:trPr>
        <w:tc>
          <w:tcPr>
            <w:tcW w:w="1541" w:type="dxa"/>
            <w:tcBorders>
              <w:top w:val="nil"/>
              <w:left w:val="single" w:sz="8" w:space="0" w:color="auto"/>
              <w:bottom w:val="single" w:sz="8" w:space="0" w:color="auto"/>
              <w:right w:val="single" w:sz="8" w:space="0" w:color="auto"/>
            </w:tcBorders>
            <w:hideMark/>
          </w:tcPr>
          <w:p w:rsidR="00043952" w:rsidRDefault="00043952">
            <w:pPr>
              <w:jc w:val="center"/>
              <w:rPr>
                <w:sz w:val="24"/>
                <w:szCs w:val="24"/>
              </w:rPr>
            </w:pPr>
            <w:r>
              <w:t>20,0-25,0</w:t>
            </w:r>
          </w:p>
        </w:tc>
        <w:tc>
          <w:tcPr>
            <w:tcW w:w="1094" w:type="dxa"/>
            <w:tcBorders>
              <w:top w:val="nil"/>
              <w:left w:val="nil"/>
              <w:bottom w:val="single" w:sz="8" w:space="0" w:color="auto"/>
              <w:right w:val="single" w:sz="8" w:space="0" w:color="auto"/>
            </w:tcBorders>
            <w:hideMark/>
          </w:tcPr>
          <w:p w:rsidR="00043952" w:rsidRDefault="00043952">
            <w:pPr>
              <w:jc w:val="center"/>
              <w:rPr>
                <w:sz w:val="24"/>
                <w:szCs w:val="24"/>
              </w:rPr>
            </w:pPr>
            <w:r>
              <w:t>10</w:t>
            </w:r>
          </w:p>
        </w:tc>
        <w:tc>
          <w:tcPr>
            <w:tcW w:w="986"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230,000</w:t>
            </w:r>
          </w:p>
        </w:tc>
        <w:tc>
          <w:tcPr>
            <w:tcW w:w="1354"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23,000</w:t>
            </w:r>
          </w:p>
        </w:tc>
        <w:tc>
          <w:tcPr>
            <w:tcW w:w="1219"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36,508</w:t>
            </w:r>
          </w:p>
        </w:tc>
        <w:tc>
          <w:tcPr>
            <w:tcW w:w="1200"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420,000</w:t>
            </w:r>
          </w:p>
        </w:tc>
        <w:tc>
          <w:tcPr>
            <w:tcW w:w="1105"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42,000</w:t>
            </w:r>
          </w:p>
        </w:tc>
        <w:tc>
          <w:tcPr>
            <w:tcW w:w="1161"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35,000</w:t>
            </w:r>
          </w:p>
        </w:tc>
      </w:tr>
      <w:tr w:rsidR="00043952" w:rsidTr="00043952">
        <w:trPr>
          <w:trHeight w:val="390"/>
        </w:trPr>
        <w:tc>
          <w:tcPr>
            <w:tcW w:w="1541" w:type="dxa"/>
            <w:tcBorders>
              <w:top w:val="nil"/>
              <w:left w:val="single" w:sz="8" w:space="0" w:color="auto"/>
              <w:bottom w:val="single" w:sz="8" w:space="0" w:color="auto"/>
              <w:right w:val="single" w:sz="8" w:space="0" w:color="auto"/>
            </w:tcBorders>
            <w:hideMark/>
          </w:tcPr>
          <w:p w:rsidR="00043952" w:rsidRDefault="00043952">
            <w:pPr>
              <w:jc w:val="center"/>
              <w:rPr>
                <w:sz w:val="24"/>
                <w:szCs w:val="24"/>
              </w:rPr>
            </w:pPr>
            <w:r>
              <w:t>25,0-30,0</w:t>
            </w:r>
          </w:p>
        </w:tc>
        <w:tc>
          <w:tcPr>
            <w:tcW w:w="1094" w:type="dxa"/>
            <w:tcBorders>
              <w:top w:val="nil"/>
              <w:left w:val="nil"/>
              <w:bottom w:val="single" w:sz="8" w:space="0" w:color="auto"/>
              <w:right w:val="single" w:sz="8" w:space="0" w:color="auto"/>
            </w:tcBorders>
            <w:hideMark/>
          </w:tcPr>
          <w:p w:rsidR="00043952" w:rsidRDefault="00043952">
            <w:pPr>
              <w:jc w:val="center"/>
              <w:rPr>
                <w:sz w:val="24"/>
                <w:szCs w:val="24"/>
              </w:rPr>
            </w:pPr>
            <w:r>
              <w:t>7</w:t>
            </w:r>
          </w:p>
        </w:tc>
        <w:tc>
          <w:tcPr>
            <w:tcW w:w="986"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196,000</w:t>
            </w:r>
          </w:p>
        </w:tc>
        <w:tc>
          <w:tcPr>
            <w:tcW w:w="1354"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28,000</w:t>
            </w:r>
          </w:p>
        </w:tc>
        <w:tc>
          <w:tcPr>
            <w:tcW w:w="1219"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31,111</w:t>
            </w:r>
          </w:p>
        </w:tc>
        <w:tc>
          <w:tcPr>
            <w:tcW w:w="1200"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357,000</w:t>
            </w:r>
          </w:p>
        </w:tc>
        <w:tc>
          <w:tcPr>
            <w:tcW w:w="1105"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51,000</w:t>
            </w:r>
          </w:p>
        </w:tc>
        <w:tc>
          <w:tcPr>
            <w:tcW w:w="1161"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29,750</w:t>
            </w:r>
          </w:p>
        </w:tc>
      </w:tr>
      <w:tr w:rsidR="00043952" w:rsidTr="00043952">
        <w:trPr>
          <w:trHeight w:val="330"/>
        </w:trPr>
        <w:tc>
          <w:tcPr>
            <w:tcW w:w="1541" w:type="dxa"/>
            <w:tcBorders>
              <w:top w:val="nil"/>
              <w:left w:val="single" w:sz="8" w:space="0" w:color="auto"/>
              <w:bottom w:val="single" w:sz="8" w:space="0" w:color="auto"/>
              <w:right w:val="single" w:sz="8" w:space="0" w:color="auto"/>
            </w:tcBorders>
            <w:vAlign w:val="bottom"/>
            <w:hideMark/>
          </w:tcPr>
          <w:p w:rsidR="00043952" w:rsidRDefault="00043952">
            <w:pPr>
              <w:jc w:val="center"/>
              <w:rPr>
                <w:sz w:val="24"/>
                <w:szCs w:val="24"/>
              </w:rPr>
            </w:pPr>
            <w:r>
              <w:t>Итого</w:t>
            </w:r>
          </w:p>
        </w:tc>
        <w:tc>
          <w:tcPr>
            <w:tcW w:w="1094" w:type="dxa"/>
            <w:tcBorders>
              <w:top w:val="nil"/>
              <w:left w:val="nil"/>
              <w:bottom w:val="single" w:sz="8" w:space="0" w:color="auto"/>
              <w:right w:val="single" w:sz="8" w:space="0" w:color="auto"/>
            </w:tcBorders>
            <w:hideMark/>
          </w:tcPr>
          <w:p w:rsidR="00043952" w:rsidRDefault="00043952">
            <w:pPr>
              <w:jc w:val="center"/>
              <w:rPr>
                <w:sz w:val="24"/>
                <w:szCs w:val="24"/>
              </w:rPr>
            </w:pPr>
            <w:r>
              <w:t>30</w:t>
            </w:r>
          </w:p>
        </w:tc>
        <w:tc>
          <w:tcPr>
            <w:tcW w:w="986"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630,000</w:t>
            </w:r>
          </w:p>
        </w:tc>
        <w:tc>
          <w:tcPr>
            <w:tcW w:w="1354"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21,000</w:t>
            </w:r>
          </w:p>
        </w:tc>
        <w:tc>
          <w:tcPr>
            <w:tcW w:w="1219" w:type="dxa"/>
            <w:tcBorders>
              <w:top w:val="nil"/>
              <w:left w:val="nil"/>
              <w:bottom w:val="single" w:sz="8" w:space="0" w:color="auto"/>
              <w:right w:val="single" w:sz="8" w:space="0" w:color="auto"/>
            </w:tcBorders>
            <w:vAlign w:val="bottom"/>
            <w:hideMark/>
          </w:tcPr>
          <w:p w:rsidR="00043952" w:rsidRDefault="00043952">
            <w:pPr>
              <w:jc w:val="center"/>
              <w:rPr>
                <w:sz w:val="24"/>
                <w:szCs w:val="24"/>
              </w:rPr>
            </w:pPr>
            <w:r>
              <w:t>100,000</w:t>
            </w:r>
          </w:p>
        </w:tc>
        <w:tc>
          <w:tcPr>
            <w:tcW w:w="1200"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1200,000</w:t>
            </w:r>
          </w:p>
        </w:tc>
        <w:tc>
          <w:tcPr>
            <w:tcW w:w="1105"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40,000</w:t>
            </w:r>
          </w:p>
        </w:tc>
        <w:tc>
          <w:tcPr>
            <w:tcW w:w="1161" w:type="dxa"/>
            <w:tcBorders>
              <w:top w:val="nil"/>
              <w:left w:val="nil"/>
              <w:bottom w:val="single" w:sz="8" w:space="0" w:color="auto"/>
              <w:right w:val="single" w:sz="8" w:space="0" w:color="auto"/>
            </w:tcBorders>
            <w:vAlign w:val="bottom"/>
            <w:hideMark/>
          </w:tcPr>
          <w:p w:rsidR="00043952" w:rsidRDefault="00043952">
            <w:pPr>
              <w:jc w:val="right"/>
              <w:rPr>
                <w:sz w:val="24"/>
                <w:szCs w:val="24"/>
              </w:rPr>
            </w:pPr>
            <w:r>
              <w:t>100,000</w:t>
            </w:r>
          </w:p>
        </w:tc>
      </w:tr>
    </w:tbl>
    <w:p w:rsidR="00043952" w:rsidRDefault="00043952" w:rsidP="00043952">
      <w:pPr>
        <w:widowControl w:val="0"/>
        <w:autoSpaceDE w:val="0"/>
        <w:autoSpaceDN w:val="0"/>
        <w:adjustRightInd w:val="0"/>
        <w:spacing w:line="360" w:lineRule="auto"/>
        <w:jc w:val="both"/>
        <w:rPr>
          <w:sz w:val="28"/>
          <w:szCs w:val="28"/>
        </w:rPr>
      </w:pPr>
      <w:r>
        <w:rPr>
          <w:sz w:val="28"/>
          <w:szCs w:val="28"/>
        </w:rPr>
        <w:t>Анализ таблицы показывает, что с ростом среднегодовой стоимости материальных оборотных фондов от группы к группе возрастает и выпуск продукции. Следовательно, между выпуском продукции и среднегодовой стоимостью материальных оборотных фондов существует прямая корреляционная связь.</w:t>
      </w:r>
    </w:p>
    <w:p w:rsidR="00043952" w:rsidRPr="00043952" w:rsidRDefault="00043952" w:rsidP="00043952">
      <w:pPr>
        <w:widowControl w:val="0"/>
        <w:autoSpaceDE w:val="0"/>
        <w:autoSpaceDN w:val="0"/>
        <w:adjustRightInd w:val="0"/>
        <w:spacing w:line="360" w:lineRule="auto"/>
        <w:rPr>
          <w:sz w:val="28"/>
          <w:szCs w:val="28"/>
        </w:rPr>
      </w:pPr>
      <w:r>
        <w:rPr>
          <w:sz w:val="28"/>
          <w:szCs w:val="28"/>
        </w:rPr>
        <w:t>Б</w:t>
      </w:r>
      <w:proofErr w:type="gramStart"/>
      <w:r>
        <w:rPr>
          <w:sz w:val="28"/>
          <w:szCs w:val="28"/>
        </w:rPr>
        <w:t>)с</w:t>
      </w:r>
      <w:proofErr w:type="gramEnd"/>
      <w:r>
        <w:rPr>
          <w:sz w:val="28"/>
          <w:szCs w:val="28"/>
        </w:rPr>
        <w:t>оставим корреляционную таблицу:</w: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 xml:space="preserve">Проведем группировку предприятий по признаку выпуск продукции: </w:t>
      </w:r>
      <w:r>
        <w:rPr>
          <w:rFonts w:eastAsia="Times New Roman"/>
          <w:color w:val="000000"/>
          <w:position w:val="-12"/>
          <w:sz w:val="28"/>
          <w:szCs w:val="28"/>
        </w:rPr>
        <w:object w:dxaOrig="1040" w:dyaOrig="380">
          <v:shape id="_x0000_i1044" type="#_x0000_t75" style="width:51.75pt;height:18.75pt" o:ole="">
            <v:imagedata r:id="rId51" o:title=""/>
          </v:shape>
          <o:OLEObject Type="Embed" ProgID="Equation.DSMT4" ShapeID="_x0000_i1044" DrawAspect="Content" ObjectID="_1414599429" r:id="rId52"/>
        </w:object>
      </w:r>
      <w:r>
        <w:rPr>
          <w:color w:val="000000"/>
          <w:sz w:val="28"/>
          <w:szCs w:val="28"/>
        </w:rPr>
        <w:t xml:space="preserve">, </w:t>
      </w:r>
      <w:r>
        <w:rPr>
          <w:rFonts w:eastAsia="Times New Roman"/>
          <w:color w:val="000000"/>
          <w:position w:val="-12"/>
          <w:sz w:val="28"/>
          <w:szCs w:val="28"/>
        </w:rPr>
        <w:object w:dxaOrig="1020" w:dyaOrig="380">
          <v:shape id="_x0000_i1045" type="#_x0000_t75" style="width:51pt;height:18.75pt" o:ole="">
            <v:imagedata r:id="rId53" o:title=""/>
          </v:shape>
          <o:OLEObject Type="Embed" ProgID="Equation.DSMT4" ShapeID="_x0000_i1045" DrawAspect="Content" ObjectID="_1414599430" r:id="rId54"/>
        </w:object>
      </w:r>
      <w:r>
        <w:rPr>
          <w:color w:val="000000"/>
          <w:sz w:val="28"/>
          <w:szCs w:val="28"/>
        </w:rPr>
        <w:t>,</w:t>
      </w:r>
      <w:r>
        <w:rPr>
          <w:rFonts w:eastAsia="Times New Roman"/>
          <w:color w:val="000000"/>
          <w:position w:val="-6"/>
          <w:sz w:val="28"/>
          <w:szCs w:val="28"/>
        </w:rPr>
        <w:object w:dxaOrig="620" w:dyaOrig="300">
          <v:shape id="_x0000_i1046" type="#_x0000_t75" style="width:30.75pt;height:15pt" o:ole="">
            <v:imagedata r:id="rId31" o:title=""/>
          </v:shape>
          <o:OLEObject Type="Embed" ProgID="Equation.DSMT4" ShapeID="_x0000_i1046" DrawAspect="Content" ObjectID="_1414599431" r:id="rId55"/>
        </w:object>
      </w:r>
      <w:r>
        <w:rPr>
          <w:color w:val="000000"/>
          <w:sz w:val="28"/>
          <w:szCs w:val="28"/>
        </w:rPr>
        <w:t xml:space="preserve">, значит </w:t>
      </w:r>
      <w:r>
        <w:rPr>
          <w:rFonts w:eastAsia="Times New Roman"/>
          <w:color w:val="000000"/>
          <w:position w:val="-26"/>
          <w:sz w:val="28"/>
          <w:szCs w:val="28"/>
        </w:rPr>
        <w:object w:dxaOrig="1960" w:dyaOrig="700">
          <v:shape id="_x0000_i1047" type="#_x0000_t75" style="width:98.25pt;height:35.25pt" o:ole="">
            <v:imagedata r:id="rId56" o:title=""/>
          </v:shape>
          <o:OLEObject Type="Embed" ProgID="Equation.DSMT4" ShapeID="_x0000_i1047" DrawAspect="Content" ObjectID="_1414599432" r:id="rId57"/>
        </w:objec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Прибавляя к минимальному значению признака (в данном случае 19) найденное значение интервала, получаем верхнюю границу первой группы: 19+10,5=29,5.</w: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Прибавляя далее величину интервала к верхней границе первой группы, получаем верхнюю границу второй группы и т.д.</w:t>
      </w:r>
    </w:p>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t>В результате получаем такие группы предприятий по выпуску продукции: 19,0-29,5;  29,5-40,0;  40,0-50,5;   50,5-61,0.</w:t>
      </w:r>
    </w:p>
    <w:tbl>
      <w:tblPr>
        <w:tblStyle w:val="ad"/>
        <w:tblW w:w="5000" w:type="pct"/>
        <w:jc w:val="center"/>
        <w:tblInd w:w="0" w:type="dxa"/>
        <w:tblLook w:val="01E0"/>
      </w:tblPr>
      <w:tblGrid>
        <w:gridCol w:w="2290"/>
        <w:gridCol w:w="1269"/>
        <w:gridCol w:w="1505"/>
        <w:gridCol w:w="1505"/>
        <w:gridCol w:w="1503"/>
        <w:gridCol w:w="1499"/>
      </w:tblGrid>
      <w:tr w:rsidR="00043952" w:rsidTr="00043952">
        <w:trPr>
          <w:jc w:val="center"/>
        </w:trPr>
        <w:tc>
          <w:tcPr>
            <w:tcW w:w="1197" w:type="pct"/>
            <w:tcBorders>
              <w:top w:val="single" w:sz="4" w:space="0" w:color="auto"/>
              <w:left w:val="single" w:sz="4" w:space="0" w:color="auto"/>
              <w:bottom w:val="single" w:sz="4" w:space="0" w:color="auto"/>
              <w:right w:val="single" w:sz="4" w:space="0" w:color="auto"/>
            </w:tcBorders>
            <w:hideMark/>
          </w:tcPr>
          <w:p w:rsidR="00043952" w:rsidRDefault="00043952">
            <w:pPr>
              <w:jc w:val="right"/>
              <w:rPr>
                <w:sz w:val="24"/>
                <w:szCs w:val="24"/>
              </w:rPr>
            </w:pPr>
            <w:r>
              <w:rPr>
                <w:lang w:val="en-US"/>
              </w:rPr>
              <w:t>X</w:t>
            </w:r>
          </w:p>
          <w:p w:rsidR="00043952" w:rsidRDefault="00043952">
            <w:pPr>
              <w:rPr>
                <w:sz w:val="24"/>
                <w:szCs w:val="24"/>
                <w:lang w:val="en-US"/>
              </w:rPr>
            </w:pPr>
            <w:r>
              <w:rPr>
                <w:lang w:val="en-US"/>
              </w:rPr>
              <w:t>Y</w:t>
            </w:r>
          </w:p>
        </w:tc>
        <w:tc>
          <w:tcPr>
            <w:tcW w:w="663"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10,0-15,0</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15,0-20,0</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20,0-25,0</w:t>
            </w:r>
          </w:p>
        </w:tc>
        <w:tc>
          <w:tcPr>
            <w:tcW w:w="785"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25,0-30,0</w:t>
            </w:r>
          </w:p>
        </w:tc>
        <w:tc>
          <w:tcPr>
            <w:tcW w:w="783"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Итого</w:t>
            </w:r>
          </w:p>
        </w:tc>
      </w:tr>
      <w:tr w:rsidR="00043952" w:rsidTr="00043952">
        <w:trPr>
          <w:jc w:val="center"/>
        </w:trPr>
        <w:tc>
          <w:tcPr>
            <w:tcW w:w="1197"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19,0-29,50</w:t>
            </w:r>
          </w:p>
        </w:tc>
        <w:tc>
          <w:tcPr>
            <w:tcW w:w="663"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3</w:t>
            </w:r>
          </w:p>
        </w:tc>
        <w:tc>
          <w:tcPr>
            <w:tcW w:w="786" w:type="pct"/>
            <w:tcBorders>
              <w:top w:val="single" w:sz="4" w:space="0" w:color="auto"/>
              <w:left w:val="single" w:sz="4" w:space="0" w:color="auto"/>
              <w:bottom w:val="single" w:sz="4" w:space="0" w:color="auto"/>
              <w:right w:val="single" w:sz="4" w:space="0" w:color="auto"/>
            </w:tcBorders>
            <w:vAlign w:val="center"/>
          </w:tcPr>
          <w:p w:rsidR="00043952" w:rsidRDefault="00043952">
            <w:pPr>
              <w:jc w:val="center"/>
              <w:rPr>
                <w:sz w:val="24"/>
                <w:szCs w:val="24"/>
              </w:rPr>
            </w:pP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1</w:t>
            </w:r>
          </w:p>
        </w:tc>
        <w:tc>
          <w:tcPr>
            <w:tcW w:w="785" w:type="pct"/>
            <w:tcBorders>
              <w:top w:val="single" w:sz="4" w:space="0" w:color="auto"/>
              <w:left w:val="single" w:sz="4" w:space="0" w:color="auto"/>
              <w:bottom w:val="single" w:sz="4" w:space="0" w:color="auto"/>
              <w:right w:val="single" w:sz="4" w:space="0" w:color="auto"/>
            </w:tcBorders>
            <w:vAlign w:val="center"/>
          </w:tcPr>
          <w:p w:rsidR="00043952" w:rsidRDefault="00043952">
            <w:pPr>
              <w:jc w:val="center"/>
              <w:rPr>
                <w:sz w:val="24"/>
                <w:szCs w:val="24"/>
                <w:lang w:val="en-US"/>
              </w:rPr>
            </w:pPr>
          </w:p>
        </w:tc>
        <w:tc>
          <w:tcPr>
            <w:tcW w:w="783"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4</w:t>
            </w:r>
          </w:p>
        </w:tc>
      </w:tr>
      <w:tr w:rsidR="00043952" w:rsidTr="00043952">
        <w:trPr>
          <w:jc w:val="center"/>
        </w:trPr>
        <w:tc>
          <w:tcPr>
            <w:tcW w:w="1197"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29,50-40,0</w:t>
            </w:r>
          </w:p>
        </w:tc>
        <w:tc>
          <w:tcPr>
            <w:tcW w:w="663"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3</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5</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3</w:t>
            </w:r>
          </w:p>
        </w:tc>
        <w:tc>
          <w:tcPr>
            <w:tcW w:w="785"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1</w:t>
            </w:r>
          </w:p>
        </w:tc>
        <w:tc>
          <w:tcPr>
            <w:tcW w:w="783"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12</w:t>
            </w:r>
          </w:p>
        </w:tc>
      </w:tr>
      <w:tr w:rsidR="00043952" w:rsidTr="00043952">
        <w:trPr>
          <w:jc w:val="center"/>
        </w:trPr>
        <w:tc>
          <w:tcPr>
            <w:tcW w:w="1197"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40,0-50,50</w:t>
            </w:r>
          </w:p>
        </w:tc>
        <w:tc>
          <w:tcPr>
            <w:tcW w:w="663" w:type="pct"/>
            <w:tcBorders>
              <w:top w:val="single" w:sz="4" w:space="0" w:color="auto"/>
              <w:left w:val="single" w:sz="4" w:space="0" w:color="auto"/>
              <w:bottom w:val="single" w:sz="4" w:space="0" w:color="auto"/>
              <w:right w:val="single" w:sz="4" w:space="0" w:color="auto"/>
            </w:tcBorders>
            <w:vAlign w:val="center"/>
          </w:tcPr>
          <w:p w:rsidR="00043952" w:rsidRDefault="00043952">
            <w:pPr>
              <w:jc w:val="center"/>
              <w:rPr>
                <w:sz w:val="24"/>
                <w:szCs w:val="24"/>
                <w:lang w:val="en-US"/>
              </w:rPr>
            </w:pP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2</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6</w:t>
            </w:r>
          </w:p>
        </w:tc>
        <w:tc>
          <w:tcPr>
            <w:tcW w:w="785"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2</w:t>
            </w:r>
          </w:p>
        </w:tc>
        <w:tc>
          <w:tcPr>
            <w:tcW w:w="783"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10</w:t>
            </w:r>
          </w:p>
        </w:tc>
      </w:tr>
      <w:tr w:rsidR="00043952" w:rsidTr="00043952">
        <w:trPr>
          <w:jc w:val="center"/>
        </w:trPr>
        <w:tc>
          <w:tcPr>
            <w:tcW w:w="1197"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50,50-61,0</w:t>
            </w:r>
          </w:p>
        </w:tc>
        <w:tc>
          <w:tcPr>
            <w:tcW w:w="663" w:type="pct"/>
            <w:tcBorders>
              <w:top w:val="single" w:sz="4" w:space="0" w:color="auto"/>
              <w:left w:val="single" w:sz="4" w:space="0" w:color="auto"/>
              <w:bottom w:val="single" w:sz="4" w:space="0" w:color="auto"/>
              <w:right w:val="single" w:sz="4" w:space="0" w:color="auto"/>
            </w:tcBorders>
            <w:vAlign w:val="center"/>
          </w:tcPr>
          <w:p w:rsidR="00043952" w:rsidRDefault="00043952">
            <w:pPr>
              <w:jc w:val="center"/>
              <w:rPr>
                <w:sz w:val="24"/>
                <w:szCs w:val="24"/>
                <w:lang w:val="en-US"/>
              </w:rPr>
            </w:pPr>
          </w:p>
        </w:tc>
        <w:tc>
          <w:tcPr>
            <w:tcW w:w="786" w:type="pct"/>
            <w:tcBorders>
              <w:top w:val="single" w:sz="4" w:space="0" w:color="auto"/>
              <w:left w:val="single" w:sz="4" w:space="0" w:color="auto"/>
              <w:bottom w:val="single" w:sz="4" w:space="0" w:color="auto"/>
              <w:right w:val="single" w:sz="4" w:space="0" w:color="auto"/>
            </w:tcBorders>
            <w:vAlign w:val="center"/>
          </w:tcPr>
          <w:p w:rsidR="00043952" w:rsidRDefault="00043952">
            <w:pPr>
              <w:jc w:val="center"/>
              <w:rPr>
                <w:sz w:val="24"/>
                <w:szCs w:val="24"/>
                <w:lang w:val="en-US"/>
              </w:rPr>
            </w:pPr>
          </w:p>
        </w:tc>
        <w:tc>
          <w:tcPr>
            <w:tcW w:w="786" w:type="pct"/>
            <w:tcBorders>
              <w:top w:val="single" w:sz="4" w:space="0" w:color="auto"/>
              <w:left w:val="single" w:sz="4" w:space="0" w:color="auto"/>
              <w:bottom w:val="single" w:sz="4" w:space="0" w:color="auto"/>
              <w:right w:val="single" w:sz="4" w:space="0" w:color="auto"/>
            </w:tcBorders>
            <w:vAlign w:val="center"/>
          </w:tcPr>
          <w:p w:rsidR="00043952" w:rsidRDefault="00043952">
            <w:pPr>
              <w:jc w:val="center"/>
              <w:rPr>
                <w:sz w:val="24"/>
                <w:szCs w:val="24"/>
                <w:lang w:val="en-US"/>
              </w:rPr>
            </w:pPr>
          </w:p>
        </w:tc>
        <w:tc>
          <w:tcPr>
            <w:tcW w:w="785"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4</w:t>
            </w:r>
          </w:p>
        </w:tc>
        <w:tc>
          <w:tcPr>
            <w:tcW w:w="783"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4</w:t>
            </w:r>
          </w:p>
        </w:tc>
      </w:tr>
      <w:tr w:rsidR="00043952" w:rsidTr="00043952">
        <w:trPr>
          <w:jc w:val="center"/>
        </w:trPr>
        <w:tc>
          <w:tcPr>
            <w:tcW w:w="1197"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Итого</w:t>
            </w:r>
          </w:p>
        </w:tc>
        <w:tc>
          <w:tcPr>
            <w:tcW w:w="663"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6</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7</w:t>
            </w:r>
          </w:p>
        </w:tc>
        <w:tc>
          <w:tcPr>
            <w:tcW w:w="786"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10</w:t>
            </w:r>
          </w:p>
        </w:tc>
        <w:tc>
          <w:tcPr>
            <w:tcW w:w="785" w:type="pct"/>
            <w:tcBorders>
              <w:top w:val="single" w:sz="4" w:space="0" w:color="auto"/>
              <w:left w:val="single" w:sz="4" w:space="0" w:color="auto"/>
              <w:bottom w:val="single" w:sz="4" w:space="0" w:color="auto"/>
              <w:right w:val="single" w:sz="4" w:space="0" w:color="auto"/>
            </w:tcBorders>
            <w:vAlign w:val="center"/>
            <w:hideMark/>
          </w:tcPr>
          <w:p w:rsidR="00043952" w:rsidRDefault="00043952">
            <w:pPr>
              <w:jc w:val="center"/>
              <w:rPr>
                <w:sz w:val="24"/>
                <w:szCs w:val="24"/>
              </w:rPr>
            </w:pPr>
            <w:r>
              <w:t>7</w:t>
            </w:r>
          </w:p>
        </w:tc>
        <w:tc>
          <w:tcPr>
            <w:tcW w:w="783" w:type="pct"/>
            <w:tcBorders>
              <w:top w:val="single" w:sz="4" w:space="0" w:color="auto"/>
              <w:left w:val="single" w:sz="4" w:space="0" w:color="auto"/>
              <w:bottom w:val="single" w:sz="4" w:space="0" w:color="auto"/>
              <w:right w:val="single" w:sz="4" w:space="0" w:color="auto"/>
            </w:tcBorders>
            <w:hideMark/>
          </w:tcPr>
          <w:p w:rsidR="00043952" w:rsidRDefault="00043952">
            <w:pPr>
              <w:jc w:val="center"/>
              <w:rPr>
                <w:sz w:val="24"/>
                <w:szCs w:val="24"/>
              </w:rPr>
            </w:pPr>
            <w:r>
              <w:t>30</w:t>
            </w:r>
          </w:p>
        </w:tc>
      </w:tr>
    </w:tbl>
    <w:p w:rsidR="00043952" w:rsidRDefault="00043952" w:rsidP="00043952">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pacing w:line="360" w:lineRule="auto"/>
        <w:ind w:firstLine="708"/>
        <w:jc w:val="both"/>
        <w:rPr>
          <w:sz w:val="28"/>
          <w:szCs w:val="28"/>
        </w:rPr>
      </w:pPr>
      <w:r>
        <w:rPr>
          <w:sz w:val="28"/>
          <w:szCs w:val="28"/>
        </w:rPr>
        <w:lastRenderedPageBreak/>
        <w:t>Так как не нулевые значения в таблице расположены в основном по главной диагонали, можно сделать вывод о прямой и тесной зависимости между переменными</w:t>
      </w:r>
    </w:p>
    <w:p w:rsidR="00043952" w:rsidRDefault="00816C3F" w:rsidP="00043952">
      <w:pPr>
        <w:shd w:val="clear" w:color="auto" w:fill="FFFFFF"/>
        <w:autoSpaceDE w:val="0"/>
        <w:autoSpaceDN w:val="0"/>
        <w:adjustRightInd w:val="0"/>
        <w:spacing w:line="360" w:lineRule="auto"/>
        <w:ind w:firstLine="540"/>
        <w:jc w:val="both"/>
        <w:rPr>
          <w:color w:val="000000"/>
          <w:sz w:val="28"/>
          <w:szCs w:val="28"/>
        </w:rPr>
      </w:pPr>
      <w:r w:rsidRPr="00816C3F">
        <w:rPr>
          <w:szCs w:val="28"/>
        </w:rPr>
        <w:drawing>
          <wp:inline distT="0" distB="0" distL="0" distR="0">
            <wp:extent cx="4619625" cy="240030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8" cstate="print"/>
                    <a:srcRect/>
                    <a:stretch>
                      <a:fillRect/>
                    </a:stretch>
                  </pic:blipFill>
                  <pic:spPr bwMode="auto">
                    <a:xfrm>
                      <a:off x="0" y="0"/>
                      <a:ext cx="4619625" cy="2400300"/>
                    </a:xfrm>
                    <a:prstGeom prst="rect">
                      <a:avLst/>
                    </a:prstGeom>
                    <a:noFill/>
                    <a:ln w="9525">
                      <a:noFill/>
                      <a:miter lim="800000"/>
                      <a:headEnd/>
                      <a:tailEnd/>
                    </a:ln>
                  </pic:spPr>
                </pic:pic>
              </a:graphicData>
            </a:graphic>
          </wp:inline>
        </w:drawing>
      </w:r>
    </w:p>
    <w:p w:rsidR="00816C3F" w:rsidRDefault="00816C3F" w:rsidP="00816C3F">
      <w:pPr>
        <w:ind w:firstLine="708"/>
        <w:jc w:val="center"/>
        <w:rPr>
          <w:sz w:val="28"/>
          <w:szCs w:val="28"/>
        </w:rPr>
      </w:pPr>
      <w:r>
        <w:rPr>
          <w:sz w:val="28"/>
          <w:szCs w:val="28"/>
        </w:rPr>
        <w:t>Рис. 3 Иллюстрация прямой зависимости между признаками</w:t>
      </w:r>
    </w:p>
    <w:p w:rsidR="00816C3F" w:rsidRDefault="00816C3F" w:rsidP="00816C3F">
      <w:pPr>
        <w:ind w:firstLine="708"/>
        <w:jc w:val="both"/>
        <w:rPr>
          <w:sz w:val="24"/>
          <w:szCs w:val="24"/>
        </w:rPr>
      </w:pPr>
    </w:p>
    <w:p w:rsidR="00816C3F" w:rsidRDefault="00816C3F" w:rsidP="00816C3F">
      <w:pPr>
        <w:widowControl w:val="0"/>
        <w:autoSpaceDE w:val="0"/>
        <w:autoSpaceDN w:val="0"/>
        <w:adjustRightInd w:val="0"/>
        <w:rPr>
          <w:sz w:val="28"/>
          <w:szCs w:val="28"/>
        </w:rPr>
      </w:pPr>
      <w:r>
        <w:rPr>
          <w:sz w:val="28"/>
          <w:szCs w:val="28"/>
        </w:rPr>
        <w:t xml:space="preserve">Вычислим межгрупповую дисперсию по формуле </w:t>
      </w: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r>
        <w:rPr>
          <w:noProof/>
        </w:rPr>
        <w:drawing>
          <wp:inline distT="0" distB="0" distL="0" distR="0">
            <wp:extent cx="1504950" cy="609600"/>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9" cstate="print"/>
                    <a:srcRect/>
                    <a:stretch>
                      <a:fillRect/>
                    </a:stretch>
                  </pic:blipFill>
                  <pic:spPr bwMode="auto">
                    <a:xfrm>
                      <a:off x="0" y="0"/>
                      <a:ext cx="1504950" cy="609600"/>
                    </a:xfrm>
                    <a:prstGeom prst="rect">
                      <a:avLst/>
                    </a:prstGeom>
                    <a:noFill/>
                    <a:ln w="9525">
                      <a:noFill/>
                      <a:miter lim="800000"/>
                      <a:headEnd/>
                      <a:tailEnd/>
                    </a:ln>
                  </pic:spPr>
                </pic:pic>
              </a:graphicData>
            </a:graphic>
          </wp:inline>
        </w:drawing>
      </w:r>
    </w:p>
    <w:tbl>
      <w:tblPr>
        <w:tblStyle w:val="ad"/>
        <w:tblW w:w="5000" w:type="pct"/>
        <w:tblInd w:w="0" w:type="dxa"/>
        <w:tblLook w:val="01E0"/>
      </w:tblPr>
      <w:tblGrid>
        <w:gridCol w:w="1674"/>
        <w:gridCol w:w="1598"/>
        <w:gridCol w:w="1531"/>
        <w:gridCol w:w="1531"/>
        <w:gridCol w:w="1531"/>
        <w:gridCol w:w="1706"/>
      </w:tblGrid>
      <w:tr w:rsidR="00816C3F" w:rsidTr="00816C3F">
        <w:tc>
          <w:tcPr>
            <w:tcW w:w="874" w:type="pct"/>
            <w:tcBorders>
              <w:top w:val="single" w:sz="4" w:space="0" w:color="auto"/>
              <w:left w:val="single" w:sz="4" w:space="0" w:color="auto"/>
              <w:bottom w:val="single" w:sz="4" w:space="0" w:color="auto"/>
              <w:right w:val="single" w:sz="4" w:space="0" w:color="auto"/>
            </w:tcBorders>
            <w:hideMark/>
          </w:tcPr>
          <w:p w:rsidR="00816C3F" w:rsidRDefault="00816C3F">
            <w:pPr>
              <w:widowControl w:val="0"/>
              <w:autoSpaceDE w:val="0"/>
              <w:autoSpaceDN w:val="0"/>
              <w:adjustRightInd w:val="0"/>
              <w:jc w:val="both"/>
              <w:rPr>
                <w:sz w:val="24"/>
                <w:szCs w:val="24"/>
              </w:rPr>
            </w:pPr>
            <w:r>
              <w:t xml:space="preserve">Значение показателя </w:t>
            </w:r>
            <w:r>
              <w:rPr>
                <w:lang w:val="en-US"/>
              </w:rPr>
              <w:t>X</w:t>
            </w:r>
          </w:p>
        </w:tc>
        <w:tc>
          <w:tcPr>
            <w:tcW w:w="835" w:type="pct"/>
            <w:tcBorders>
              <w:top w:val="single" w:sz="4" w:space="0" w:color="auto"/>
              <w:left w:val="single" w:sz="4" w:space="0" w:color="auto"/>
              <w:bottom w:val="single" w:sz="4" w:space="0" w:color="auto"/>
              <w:right w:val="single" w:sz="4" w:space="0" w:color="auto"/>
            </w:tcBorders>
            <w:hideMark/>
          </w:tcPr>
          <w:p w:rsidR="00816C3F" w:rsidRDefault="00816C3F">
            <w:pPr>
              <w:widowControl w:val="0"/>
              <w:autoSpaceDE w:val="0"/>
              <w:autoSpaceDN w:val="0"/>
              <w:adjustRightInd w:val="0"/>
              <w:jc w:val="both"/>
              <w:rPr>
                <w:sz w:val="24"/>
                <w:szCs w:val="24"/>
              </w:rPr>
            </w:pPr>
            <w:r>
              <w:t xml:space="preserve">Число организаций </w:t>
            </w:r>
            <w:r>
              <w:rPr>
                <w:lang w:val="en-US"/>
              </w:rPr>
              <w:t>f</w:t>
            </w:r>
          </w:p>
        </w:tc>
        <w:tc>
          <w:tcPr>
            <w:tcW w:w="800" w:type="pct"/>
            <w:tcBorders>
              <w:top w:val="single" w:sz="4" w:space="0" w:color="auto"/>
              <w:left w:val="single" w:sz="4" w:space="0" w:color="auto"/>
              <w:bottom w:val="single" w:sz="4" w:space="0" w:color="auto"/>
              <w:right w:val="single" w:sz="4" w:space="0" w:color="auto"/>
            </w:tcBorders>
            <w:hideMark/>
          </w:tcPr>
          <w:p w:rsidR="00816C3F" w:rsidRDefault="00816C3F">
            <w:pPr>
              <w:widowControl w:val="0"/>
              <w:autoSpaceDE w:val="0"/>
              <w:autoSpaceDN w:val="0"/>
              <w:adjustRightInd w:val="0"/>
              <w:jc w:val="both"/>
              <w:rPr>
                <w:sz w:val="24"/>
                <w:szCs w:val="24"/>
              </w:rPr>
            </w:pPr>
            <w:r>
              <w:t xml:space="preserve">Среднее значение в группе </w:t>
            </w:r>
            <w:r>
              <w:rPr>
                <w:lang w:val="en-US"/>
              </w:rPr>
              <w:t>Y</w:t>
            </w:r>
          </w:p>
        </w:tc>
        <w:tc>
          <w:tcPr>
            <w:tcW w:w="800" w:type="pct"/>
            <w:tcBorders>
              <w:top w:val="single" w:sz="4" w:space="0" w:color="auto"/>
              <w:left w:val="single" w:sz="4" w:space="0" w:color="auto"/>
              <w:bottom w:val="single" w:sz="4" w:space="0" w:color="auto"/>
              <w:right w:val="single" w:sz="4" w:space="0" w:color="auto"/>
            </w:tcBorders>
            <w:hideMark/>
          </w:tcPr>
          <w:p w:rsidR="00816C3F" w:rsidRDefault="00816C3F">
            <w:pPr>
              <w:widowControl w:val="0"/>
              <w:autoSpaceDE w:val="0"/>
              <w:autoSpaceDN w:val="0"/>
              <w:adjustRightInd w:val="0"/>
              <w:jc w:val="both"/>
              <w:rPr>
                <w:sz w:val="24"/>
                <w:szCs w:val="24"/>
              </w:rPr>
            </w:pPr>
            <w:r>
              <w:rPr>
                <w:rFonts w:eastAsia="Times New Roman"/>
                <w:position w:val="-12"/>
                <w:sz w:val="24"/>
                <w:szCs w:val="24"/>
              </w:rPr>
              <w:object w:dxaOrig="720" w:dyaOrig="440">
                <v:shape id="_x0000_i1048" type="#_x0000_t75" style="width:36pt;height:21.75pt" o:ole="">
                  <v:imagedata r:id="rId60" o:title=""/>
                </v:shape>
                <o:OLEObject Type="Embed" ProgID="Equation.DSMT4" ShapeID="_x0000_i1048" DrawAspect="Content" ObjectID="_1414599433" r:id="rId61"/>
              </w:object>
            </w:r>
          </w:p>
        </w:tc>
        <w:tc>
          <w:tcPr>
            <w:tcW w:w="800" w:type="pct"/>
            <w:tcBorders>
              <w:top w:val="single" w:sz="4" w:space="0" w:color="auto"/>
              <w:left w:val="single" w:sz="4" w:space="0" w:color="auto"/>
              <w:bottom w:val="single" w:sz="4" w:space="0" w:color="auto"/>
              <w:right w:val="single" w:sz="4" w:space="0" w:color="auto"/>
            </w:tcBorders>
            <w:hideMark/>
          </w:tcPr>
          <w:p w:rsidR="00816C3F" w:rsidRDefault="00816C3F">
            <w:pPr>
              <w:widowControl w:val="0"/>
              <w:autoSpaceDE w:val="0"/>
              <w:autoSpaceDN w:val="0"/>
              <w:adjustRightInd w:val="0"/>
              <w:jc w:val="both"/>
              <w:rPr>
                <w:sz w:val="24"/>
                <w:szCs w:val="24"/>
              </w:rPr>
            </w:pPr>
            <w:r>
              <w:rPr>
                <w:rFonts w:eastAsia="Times New Roman"/>
                <w:position w:val="-20"/>
                <w:sz w:val="24"/>
                <w:szCs w:val="24"/>
              </w:rPr>
              <w:object w:dxaOrig="1020" w:dyaOrig="600">
                <v:shape id="_x0000_i1049" type="#_x0000_t75" style="width:51pt;height:30pt" o:ole="">
                  <v:imagedata r:id="rId62" o:title=""/>
                </v:shape>
                <o:OLEObject Type="Embed" ProgID="Equation.DSMT4" ShapeID="_x0000_i1049" DrawAspect="Content" ObjectID="_1414599434" r:id="rId63"/>
              </w:object>
            </w:r>
          </w:p>
        </w:tc>
        <w:tc>
          <w:tcPr>
            <w:tcW w:w="891" w:type="pct"/>
            <w:tcBorders>
              <w:top w:val="single" w:sz="4" w:space="0" w:color="auto"/>
              <w:left w:val="single" w:sz="4" w:space="0" w:color="auto"/>
              <w:bottom w:val="single" w:sz="4" w:space="0" w:color="auto"/>
              <w:right w:val="single" w:sz="4" w:space="0" w:color="auto"/>
            </w:tcBorders>
            <w:hideMark/>
          </w:tcPr>
          <w:p w:rsidR="00816C3F" w:rsidRDefault="00816C3F">
            <w:pPr>
              <w:widowControl w:val="0"/>
              <w:autoSpaceDE w:val="0"/>
              <w:autoSpaceDN w:val="0"/>
              <w:adjustRightInd w:val="0"/>
              <w:jc w:val="both"/>
              <w:rPr>
                <w:sz w:val="24"/>
                <w:szCs w:val="24"/>
              </w:rPr>
            </w:pPr>
            <w:r>
              <w:rPr>
                <w:rFonts w:eastAsia="Times New Roman"/>
                <w:position w:val="-20"/>
                <w:sz w:val="24"/>
                <w:szCs w:val="24"/>
              </w:rPr>
              <w:object w:dxaOrig="1380" w:dyaOrig="600">
                <v:shape id="_x0000_i1050" type="#_x0000_t75" style="width:69pt;height:30pt" o:ole="">
                  <v:imagedata r:id="rId64" o:title=""/>
                </v:shape>
                <o:OLEObject Type="Embed" ProgID="Equation.DSMT4" ShapeID="_x0000_i1050" DrawAspect="Content" ObjectID="_1414599435" r:id="rId65"/>
              </w:object>
            </w:r>
          </w:p>
        </w:tc>
      </w:tr>
      <w:tr w:rsidR="00816C3F" w:rsidTr="00816C3F">
        <w:tc>
          <w:tcPr>
            <w:tcW w:w="874"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10,0-15,0</w:t>
            </w:r>
          </w:p>
        </w:tc>
        <w:tc>
          <w:tcPr>
            <w:tcW w:w="835"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6</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27,500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-12,500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156,250</w:t>
            </w:r>
          </w:p>
        </w:tc>
        <w:tc>
          <w:tcPr>
            <w:tcW w:w="891"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937,500</w:t>
            </w:r>
          </w:p>
        </w:tc>
      </w:tr>
      <w:tr w:rsidR="00816C3F" w:rsidTr="00816C3F">
        <w:tc>
          <w:tcPr>
            <w:tcW w:w="874"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15,0-20,0</w:t>
            </w:r>
          </w:p>
        </w:tc>
        <w:tc>
          <w:tcPr>
            <w:tcW w:w="835"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7</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36,857</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-3,143</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9,878</w:t>
            </w:r>
          </w:p>
        </w:tc>
        <w:tc>
          <w:tcPr>
            <w:tcW w:w="891"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69,143</w:t>
            </w:r>
          </w:p>
        </w:tc>
      </w:tr>
      <w:tr w:rsidR="00816C3F" w:rsidTr="00816C3F">
        <w:tc>
          <w:tcPr>
            <w:tcW w:w="874"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20,0-25,0</w:t>
            </w:r>
          </w:p>
        </w:tc>
        <w:tc>
          <w:tcPr>
            <w:tcW w:w="835"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10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42,000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2,000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4,000</w:t>
            </w:r>
          </w:p>
        </w:tc>
        <w:tc>
          <w:tcPr>
            <w:tcW w:w="891"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40,000</w:t>
            </w:r>
          </w:p>
        </w:tc>
      </w:tr>
      <w:tr w:rsidR="00816C3F" w:rsidTr="00816C3F">
        <w:tc>
          <w:tcPr>
            <w:tcW w:w="874"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25,0-30,0</w:t>
            </w:r>
          </w:p>
        </w:tc>
        <w:tc>
          <w:tcPr>
            <w:tcW w:w="835"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7</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51,000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11,000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121,000</w:t>
            </w:r>
          </w:p>
        </w:tc>
        <w:tc>
          <w:tcPr>
            <w:tcW w:w="891"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847,000</w:t>
            </w:r>
          </w:p>
        </w:tc>
      </w:tr>
      <w:tr w:rsidR="00816C3F" w:rsidTr="00816C3F">
        <w:tc>
          <w:tcPr>
            <w:tcW w:w="874"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center"/>
              <w:rPr>
                <w:sz w:val="24"/>
                <w:szCs w:val="24"/>
              </w:rPr>
            </w:pPr>
            <w:r>
              <w:t>Итого</w:t>
            </w:r>
          </w:p>
        </w:tc>
        <w:tc>
          <w:tcPr>
            <w:tcW w:w="835" w:type="pct"/>
            <w:tcBorders>
              <w:top w:val="single" w:sz="4" w:space="0" w:color="auto"/>
              <w:left w:val="single" w:sz="4" w:space="0" w:color="auto"/>
              <w:bottom w:val="single" w:sz="4" w:space="0" w:color="auto"/>
              <w:right w:val="single" w:sz="4" w:space="0" w:color="auto"/>
            </w:tcBorders>
            <w:hideMark/>
          </w:tcPr>
          <w:p w:rsidR="00816C3F" w:rsidRDefault="00816C3F">
            <w:pPr>
              <w:jc w:val="center"/>
              <w:rPr>
                <w:sz w:val="24"/>
                <w:szCs w:val="24"/>
              </w:rPr>
            </w:pPr>
            <w:r>
              <w:t>30</w:t>
            </w:r>
          </w:p>
        </w:tc>
        <w:tc>
          <w:tcPr>
            <w:tcW w:w="800"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40,000</w:t>
            </w:r>
          </w:p>
        </w:tc>
        <w:tc>
          <w:tcPr>
            <w:tcW w:w="800" w:type="pct"/>
            <w:tcBorders>
              <w:top w:val="single" w:sz="4" w:space="0" w:color="auto"/>
              <w:left w:val="single" w:sz="4" w:space="0" w:color="auto"/>
              <w:bottom w:val="single" w:sz="4" w:space="0" w:color="auto"/>
              <w:right w:val="single" w:sz="4" w:space="0" w:color="auto"/>
            </w:tcBorders>
            <w:hideMark/>
          </w:tcPr>
          <w:p w:rsidR="00816C3F" w:rsidRDefault="00816C3F">
            <w:pPr>
              <w:jc w:val="right"/>
              <w:rPr>
                <w:sz w:val="24"/>
                <w:szCs w:val="24"/>
              </w:rPr>
            </w:pPr>
            <w:r>
              <w:t> </w:t>
            </w:r>
          </w:p>
        </w:tc>
        <w:tc>
          <w:tcPr>
            <w:tcW w:w="800" w:type="pct"/>
            <w:tcBorders>
              <w:top w:val="single" w:sz="4" w:space="0" w:color="auto"/>
              <w:left w:val="single" w:sz="4" w:space="0" w:color="auto"/>
              <w:bottom w:val="single" w:sz="4" w:space="0" w:color="auto"/>
              <w:right w:val="single" w:sz="4" w:space="0" w:color="auto"/>
            </w:tcBorders>
            <w:hideMark/>
          </w:tcPr>
          <w:p w:rsidR="00816C3F" w:rsidRDefault="00816C3F">
            <w:pPr>
              <w:jc w:val="right"/>
              <w:rPr>
                <w:sz w:val="24"/>
                <w:szCs w:val="24"/>
              </w:rPr>
            </w:pPr>
            <w:r>
              <w:t> </w:t>
            </w:r>
          </w:p>
        </w:tc>
        <w:tc>
          <w:tcPr>
            <w:tcW w:w="891" w:type="pct"/>
            <w:tcBorders>
              <w:top w:val="single" w:sz="4" w:space="0" w:color="auto"/>
              <w:left w:val="single" w:sz="4" w:space="0" w:color="auto"/>
              <w:bottom w:val="single" w:sz="4" w:space="0" w:color="auto"/>
              <w:right w:val="single" w:sz="4" w:space="0" w:color="auto"/>
            </w:tcBorders>
            <w:vAlign w:val="bottom"/>
            <w:hideMark/>
          </w:tcPr>
          <w:p w:rsidR="00816C3F" w:rsidRDefault="00816C3F">
            <w:pPr>
              <w:jc w:val="right"/>
              <w:rPr>
                <w:rFonts w:ascii="Arial CYR" w:hAnsi="Arial CYR" w:cs="Arial CYR"/>
              </w:rPr>
            </w:pPr>
            <w:r>
              <w:rPr>
                <w:rFonts w:ascii="Arial CYR" w:hAnsi="Arial CYR" w:cs="Arial CYR"/>
              </w:rPr>
              <w:t>1893,643</w:t>
            </w:r>
          </w:p>
        </w:tc>
      </w:tr>
    </w:tbl>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widowControl w:val="0"/>
        <w:autoSpaceDE w:val="0"/>
        <w:autoSpaceDN w:val="0"/>
        <w:adjustRightInd w:val="0"/>
        <w:jc w:val="center"/>
        <w:rPr>
          <w:b/>
          <w:i/>
          <w:color w:val="000000"/>
          <w:lang w:val="en-US"/>
        </w:rPr>
      </w:pPr>
      <w:r>
        <w:rPr>
          <w:rFonts w:eastAsia="Times New Roman"/>
          <w:b/>
          <w:i/>
          <w:color w:val="000000"/>
          <w:position w:val="-28"/>
          <w:sz w:val="24"/>
          <w:szCs w:val="24"/>
        </w:rPr>
        <w:object w:dxaOrig="2860" w:dyaOrig="720">
          <v:shape id="_x0000_i1051" type="#_x0000_t75" style="width:143.25pt;height:36pt" o:ole="">
            <v:imagedata r:id="rId66" o:title=""/>
          </v:shape>
          <o:OLEObject Type="Embed" ProgID="Equation.DSMT4" ShapeID="_x0000_i1051" DrawAspect="Content" ObjectID="_1414599436" r:id="rId67"/>
        </w:object>
      </w:r>
    </w:p>
    <w:p w:rsidR="00816C3F" w:rsidRDefault="00816C3F" w:rsidP="00816C3F">
      <w:pPr>
        <w:widowControl w:val="0"/>
        <w:autoSpaceDE w:val="0"/>
        <w:autoSpaceDN w:val="0"/>
        <w:adjustRightInd w:val="0"/>
        <w:spacing w:line="360" w:lineRule="auto"/>
        <w:rPr>
          <w:color w:val="000000"/>
          <w:sz w:val="28"/>
          <w:szCs w:val="28"/>
        </w:rPr>
      </w:pPr>
      <w:r>
        <w:rPr>
          <w:color w:val="000000"/>
          <w:sz w:val="28"/>
          <w:szCs w:val="28"/>
        </w:rPr>
        <w:t xml:space="preserve">Дисперсия на основе </w:t>
      </w:r>
      <w:proofErr w:type="spellStart"/>
      <w:r>
        <w:rPr>
          <w:color w:val="000000"/>
          <w:sz w:val="28"/>
          <w:szCs w:val="28"/>
        </w:rPr>
        <w:t>несгруппированных</w:t>
      </w:r>
      <w:proofErr w:type="spellEnd"/>
      <w:r>
        <w:rPr>
          <w:color w:val="000000"/>
          <w:sz w:val="28"/>
          <w:szCs w:val="28"/>
        </w:rPr>
        <w:t xml:space="preserve"> данных</w:t>
      </w:r>
    </w:p>
    <w:p w:rsidR="00816C3F" w:rsidRDefault="00816C3F" w:rsidP="00816C3F">
      <w:pPr>
        <w:widowControl w:val="0"/>
        <w:autoSpaceDE w:val="0"/>
        <w:autoSpaceDN w:val="0"/>
        <w:adjustRightInd w:val="0"/>
        <w:spacing w:line="360" w:lineRule="auto"/>
        <w:jc w:val="center"/>
        <w:rPr>
          <w:color w:val="000000"/>
          <w:sz w:val="28"/>
          <w:szCs w:val="28"/>
        </w:rPr>
      </w:pPr>
      <w:r>
        <w:rPr>
          <w:noProof/>
          <w:color w:val="000000"/>
          <w:sz w:val="28"/>
          <w:szCs w:val="28"/>
        </w:rPr>
        <w:drawing>
          <wp:inline distT="0" distB="0" distL="0" distR="0">
            <wp:extent cx="1323975" cy="571500"/>
            <wp:effectExtent l="1905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8" cstate="print"/>
                    <a:srcRect/>
                    <a:stretch>
                      <a:fillRect/>
                    </a:stretch>
                  </pic:blipFill>
                  <pic:spPr bwMode="auto">
                    <a:xfrm>
                      <a:off x="0" y="0"/>
                      <a:ext cx="1323975" cy="571500"/>
                    </a:xfrm>
                    <a:prstGeom prst="rect">
                      <a:avLst/>
                    </a:prstGeom>
                    <a:noFill/>
                    <a:ln w="9525">
                      <a:noFill/>
                      <a:miter lim="800000"/>
                      <a:headEnd/>
                      <a:tailEnd/>
                    </a:ln>
                  </pic:spPr>
                </pic:pic>
              </a:graphicData>
            </a:graphic>
          </wp:inline>
        </w:drawing>
      </w:r>
    </w:p>
    <w:p w:rsidR="00816C3F" w:rsidRDefault="00816C3F" w:rsidP="00816C3F">
      <w:pPr>
        <w:widowControl w:val="0"/>
        <w:autoSpaceDE w:val="0"/>
        <w:autoSpaceDN w:val="0"/>
        <w:adjustRightInd w:val="0"/>
        <w:spacing w:line="360" w:lineRule="auto"/>
        <w:jc w:val="both"/>
        <w:rPr>
          <w:sz w:val="28"/>
          <w:szCs w:val="28"/>
        </w:rPr>
      </w:pPr>
      <w:r>
        <w:rPr>
          <w:color w:val="000000"/>
          <w:sz w:val="28"/>
          <w:szCs w:val="28"/>
        </w:rPr>
        <w:t>равна 51238/30-40</w:t>
      </w:r>
      <w:r>
        <w:rPr>
          <w:color w:val="000000"/>
          <w:sz w:val="28"/>
          <w:szCs w:val="28"/>
          <w:vertAlign w:val="superscript"/>
        </w:rPr>
        <w:t>2</w:t>
      </w:r>
      <w:r>
        <w:rPr>
          <w:color w:val="000000"/>
          <w:sz w:val="28"/>
          <w:szCs w:val="28"/>
        </w:rPr>
        <w:t>=107,9333</w:t>
      </w:r>
      <w:r>
        <w:rPr>
          <w:sz w:val="28"/>
          <w:szCs w:val="28"/>
        </w:rPr>
        <w:t>.</w:t>
      </w:r>
    </w:p>
    <w:p w:rsidR="00816C3F" w:rsidRDefault="00816C3F" w:rsidP="00816C3F">
      <w:pPr>
        <w:widowControl w:val="0"/>
        <w:autoSpaceDE w:val="0"/>
        <w:autoSpaceDN w:val="0"/>
        <w:adjustRightInd w:val="0"/>
        <w:spacing w:line="360" w:lineRule="auto"/>
        <w:rPr>
          <w:color w:val="000000"/>
          <w:sz w:val="28"/>
          <w:szCs w:val="28"/>
        </w:rPr>
      </w:pPr>
      <w:r>
        <w:rPr>
          <w:sz w:val="28"/>
          <w:szCs w:val="28"/>
        </w:rPr>
        <w:t xml:space="preserve">Тогда </w:t>
      </w:r>
      <w:r>
        <w:rPr>
          <w:rFonts w:eastAsia="Times New Roman"/>
          <w:b/>
          <w:i/>
          <w:color w:val="000000"/>
          <w:position w:val="-28"/>
          <w:sz w:val="28"/>
          <w:szCs w:val="28"/>
        </w:rPr>
        <w:object w:dxaOrig="3040" w:dyaOrig="760">
          <v:shape id="_x0000_i1052" type="#_x0000_t75" style="width:152.25pt;height:38.25pt" o:ole="">
            <v:imagedata r:id="rId69" o:title=""/>
          </v:shape>
          <o:OLEObject Type="Embed" ProgID="Equation.DSMT4" ShapeID="_x0000_i1052" DrawAspect="Content" ObjectID="_1414599437" r:id="rId70"/>
        </w:object>
      </w:r>
      <w:r>
        <w:rPr>
          <w:color w:val="000000"/>
          <w:sz w:val="28"/>
          <w:szCs w:val="28"/>
        </w:rPr>
        <w:t>.</w:t>
      </w:r>
    </w:p>
    <w:p w:rsidR="00816C3F" w:rsidRDefault="00816C3F" w:rsidP="00816C3F">
      <w:pPr>
        <w:widowControl w:val="0"/>
        <w:autoSpaceDE w:val="0"/>
        <w:autoSpaceDN w:val="0"/>
        <w:adjustRightInd w:val="0"/>
        <w:spacing w:line="360" w:lineRule="auto"/>
        <w:jc w:val="both"/>
        <w:rPr>
          <w:color w:val="000000"/>
          <w:sz w:val="28"/>
          <w:szCs w:val="28"/>
        </w:rPr>
      </w:pPr>
      <w:r>
        <w:rPr>
          <w:color w:val="000000"/>
          <w:sz w:val="28"/>
          <w:szCs w:val="28"/>
        </w:rPr>
        <w:t>Коэффициент детерминации говорит, что вариация выпуска продукции на 58% зависит от вариации среднегодовой стоимости оборотных фондов.</w:t>
      </w:r>
    </w:p>
    <w:p w:rsidR="00816C3F" w:rsidRDefault="00816C3F" w:rsidP="00816C3F">
      <w:pPr>
        <w:widowControl w:val="0"/>
        <w:autoSpaceDE w:val="0"/>
        <w:autoSpaceDN w:val="0"/>
        <w:adjustRightInd w:val="0"/>
        <w:spacing w:line="360" w:lineRule="auto"/>
        <w:jc w:val="both"/>
        <w:rPr>
          <w:color w:val="000000"/>
          <w:sz w:val="28"/>
          <w:szCs w:val="28"/>
        </w:rPr>
      </w:pPr>
      <w:r>
        <w:rPr>
          <w:color w:val="000000"/>
          <w:sz w:val="28"/>
          <w:szCs w:val="28"/>
        </w:rPr>
        <w:lastRenderedPageBreak/>
        <w:t xml:space="preserve">Эмпирическое корреляционное отношение </w:t>
      </w:r>
    </w:p>
    <w:p w:rsidR="00816C3F" w:rsidRDefault="00816C3F" w:rsidP="00816C3F">
      <w:pPr>
        <w:widowControl w:val="0"/>
        <w:autoSpaceDE w:val="0"/>
        <w:autoSpaceDN w:val="0"/>
        <w:adjustRightInd w:val="0"/>
        <w:spacing w:line="360" w:lineRule="auto"/>
        <w:jc w:val="both"/>
        <w:rPr>
          <w:color w:val="000000"/>
          <w:sz w:val="28"/>
          <w:szCs w:val="28"/>
        </w:rPr>
      </w:pPr>
      <w:r>
        <w:rPr>
          <w:rFonts w:eastAsia="Times New Roman"/>
          <w:b/>
          <w:i/>
          <w:color w:val="000000"/>
          <w:position w:val="-30"/>
          <w:sz w:val="28"/>
          <w:szCs w:val="28"/>
        </w:rPr>
        <w:object w:dxaOrig="2920" w:dyaOrig="840">
          <v:shape id="_x0000_i1053" type="#_x0000_t75" style="width:146.25pt;height:42pt" o:ole="">
            <v:imagedata r:id="rId71" o:title=""/>
          </v:shape>
          <o:OLEObject Type="Embed" ProgID="Equation.DSMT4" ShapeID="_x0000_i1053" DrawAspect="Content" ObjectID="_1414599438" r:id="rId72"/>
        </w:object>
      </w:r>
    </w:p>
    <w:p w:rsidR="00816C3F" w:rsidRDefault="00816C3F" w:rsidP="00816C3F">
      <w:pPr>
        <w:widowControl w:val="0"/>
        <w:autoSpaceDE w:val="0"/>
        <w:autoSpaceDN w:val="0"/>
        <w:adjustRightInd w:val="0"/>
        <w:spacing w:line="360" w:lineRule="auto"/>
        <w:rPr>
          <w:color w:val="000000"/>
          <w:sz w:val="28"/>
          <w:szCs w:val="28"/>
        </w:rPr>
      </w:pPr>
      <w:r>
        <w:rPr>
          <w:color w:val="000000"/>
          <w:sz w:val="28"/>
          <w:szCs w:val="28"/>
        </w:rPr>
        <w:t>по своей величине достаточно близко к 1, что говорит о наличии достаточно тесной связи между признаками.</w:t>
      </w: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widowControl w:val="0"/>
        <w:autoSpaceDE w:val="0"/>
        <w:autoSpaceDN w:val="0"/>
        <w:adjustRightInd w:val="0"/>
        <w:spacing w:line="360" w:lineRule="auto"/>
        <w:jc w:val="center"/>
        <w:rPr>
          <w:b/>
          <w:sz w:val="28"/>
          <w:szCs w:val="28"/>
        </w:rPr>
      </w:pPr>
      <w:r>
        <w:rPr>
          <w:b/>
          <w:sz w:val="28"/>
          <w:szCs w:val="28"/>
        </w:rPr>
        <w:lastRenderedPageBreak/>
        <w:t>Задание 3</w:t>
      </w:r>
    </w:p>
    <w:p w:rsidR="00816C3F" w:rsidRDefault="00816C3F" w:rsidP="00816C3F">
      <w:pPr>
        <w:widowControl w:val="0"/>
        <w:autoSpaceDE w:val="0"/>
        <w:autoSpaceDN w:val="0"/>
        <w:adjustRightInd w:val="0"/>
        <w:spacing w:line="360" w:lineRule="auto"/>
        <w:ind w:firstLine="720"/>
        <w:jc w:val="both"/>
        <w:rPr>
          <w:sz w:val="28"/>
          <w:szCs w:val="28"/>
        </w:rPr>
      </w:pPr>
      <w:r>
        <w:rPr>
          <w:sz w:val="28"/>
          <w:szCs w:val="28"/>
        </w:rPr>
        <w:t xml:space="preserve">Выборка 5% бесповторная. </w:t>
      </w:r>
      <w:r>
        <w:rPr>
          <w:sz w:val="28"/>
          <w:szCs w:val="28"/>
          <w:lang w:val="en-US"/>
        </w:rPr>
        <w:t>n</w:t>
      </w:r>
      <w:r>
        <w:rPr>
          <w:sz w:val="28"/>
          <w:szCs w:val="28"/>
        </w:rPr>
        <w:t xml:space="preserve">=30 </w:t>
      </w:r>
      <w:r>
        <w:rPr>
          <w:sz w:val="28"/>
          <w:szCs w:val="28"/>
          <w:lang w:val="en-US"/>
        </w:rPr>
        <w:t>N</w:t>
      </w:r>
      <w:r>
        <w:rPr>
          <w:sz w:val="28"/>
          <w:szCs w:val="28"/>
        </w:rPr>
        <w:t xml:space="preserve">=600. </w:t>
      </w:r>
    </w:p>
    <w:p w:rsidR="00816C3F" w:rsidRDefault="00816C3F" w:rsidP="00816C3F">
      <w:pPr>
        <w:widowControl w:val="0"/>
        <w:autoSpaceDE w:val="0"/>
        <w:autoSpaceDN w:val="0"/>
        <w:adjustRightInd w:val="0"/>
        <w:spacing w:line="360" w:lineRule="auto"/>
        <w:ind w:firstLine="720"/>
        <w:jc w:val="both"/>
        <w:rPr>
          <w:sz w:val="28"/>
          <w:szCs w:val="28"/>
        </w:rPr>
      </w:pPr>
      <w:r>
        <w:rPr>
          <w:sz w:val="28"/>
          <w:szCs w:val="28"/>
        </w:rPr>
        <w:t xml:space="preserve">Вероятность равна 0,954 =&gt; </w:t>
      </w:r>
      <w:r>
        <w:rPr>
          <w:sz w:val="28"/>
          <w:szCs w:val="28"/>
          <w:lang w:val="en-US"/>
        </w:rPr>
        <w:t>t</w:t>
      </w:r>
      <w:r>
        <w:rPr>
          <w:sz w:val="28"/>
          <w:szCs w:val="28"/>
        </w:rPr>
        <w:t>=2.0</w:t>
      </w:r>
    </w:p>
    <w:p w:rsidR="00816C3F" w:rsidRDefault="00816C3F" w:rsidP="00816C3F">
      <w:pPr>
        <w:widowControl w:val="0"/>
        <w:autoSpaceDE w:val="0"/>
        <w:autoSpaceDN w:val="0"/>
        <w:adjustRightInd w:val="0"/>
        <w:spacing w:line="360" w:lineRule="auto"/>
        <w:ind w:firstLine="720"/>
        <w:jc w:val="both"/>
        <w:rPr>
          <w:sz w:val="28"/>
          <w:szCs w:val="28"/>
        </w:rPr>
      </w:pPr>
      <w:r>
        <w:rPr>
          <w:rFonts w:eastAsia="Times New Roman"/>
          <w:b/>
          <w:i/>
          <w:color w:val="000000"/>
          <w:position w:val="-6"/>
          <w:sz w:val="28"/>
          <w:szCs w:val="28"/>
        </w:rPr>
        <w:object w:dxaOrig="980" w:dyaOrig="380">
          <v:shape id="_x0000_i1054" type="#_x0000_t75" style="width:48.75pt;height:19.5pt" o:ole="">
            <v:imagedata r:id="rId73" o:title=""/>
          </v:shape>
          <o:OLEObject Type="Embed" ProgID="Equation.DSMT4" ShapeID="_x0000_i1054" DrawAspect="Content" ObjectID="_1414599439" r:id="rId74"/>
        </w:object>
      </w:r>
      <w:r>
        <w:rPr>
          <w:b/>
          <w:i/>
          <w:color w:val="000000"/>
          <w:sz w:val="28"/>
          <w:szCs w:val="28"/>
        </w:rPr>
        <w:t xml:space="preserve">, </w:t>
      </w:r>
      <w:r>
        <w:rPr>
          <w:rFonts w:eastAsia="Times New Roman"/>
          <w:b/>
          <w:i/>
          <w:color w:val="000000"/>
          <w:position w:val="-6"/>
          <w:sz w:val="28"/>
          <w:szCs w:val="28"/>
        </w:rPr>
        <w:object w:dxaOrig="1419" w:dyaOrig="360">
          <v:shape id="_x0000_i1055" type="#_x0000_t75" style="width:71.25pt;height:18pt" o:ole="">
            <v:imagedata r:id="rId75" o:title=""/>
          </v:shape>
          <o:OLEObject Type="Embed" ProgID="Equation.DSMT4" ShapeID="_x0000_i1055" DrawAspect="Content" ObjectID="_1414599440" r:id="rId76"/>
        </w:object>
      </w:r>
    </w:p>
    <w:p w:rsidR="00816C3F" w:rsidRDefault="00816C3F" w:rsidP="00816C3F">
      <w:pPr>
        <w:widowControl w:val="0"/>
        <w:autoSpaceDE w:val="0"/>
        <w:autoSpaceDN w:val="0"/>
        <w:adjustRightInd w:val="0"/>
        <w:spacing w:line="360" w:lineRule="auto"/>
        <w:ind w:firstLine="720"/>
        <w:jc w:val="both"/>
        <w:rPr>
          <w:sz w:val="28"/>
          <w:szCs w:val="28"/>
        </w:rPr>
      </w:pPr>
      <w:r>
        <w:rPr>
          <w:sz w:val="28"/>
          <w:szCs w:val="28"/>
        </w:rPr>
        <w:t>Ошибка выборки определяется по формуле:</w:t>
      </w:r>
    </w:p>
    <w:p w:rsidR="00816C3F" w:rsidRDefault="00816C3F" w:rsidP="00816C3F">
      <w:pPr>
        <w:widowControl w:val="0"/>
        <w:autoSpaceDE w:val="0"/>
        <w:autoSpaceDN w:val="0"/>
        <w:adjustRightInd w:val="0"/>
        <w:spacing w:line="360" w:lineRule="auto"/>
        <w:ind w:firstLine="720"/>
        <w:jc w:val="both"/>
        <w:rPr>
          <w:b/>
          <w:i/>
          <w:color w:val="000000"/>
          <w:sz w:val="28"/>
          <w:szCs w:val="28"/>
        </w:rPr>
      </w:pPr>
      <w:r>
        <w:rPr>
          <w:rFonts w:eastAsia="Times New Roman"/>
          <w:b/>
          <w:i/>
          <w:color w:val="000000"/>
          <w:position w:val="-34"/>
          <w:sz w:val="28"/>
          <w:szCs w:val="28"/>
        </w:rPr>
        <w:object w:dxaOrig="5740" w:dyaOrig="880">
          <v:shape id="_x0000_i1056" type="#_x0000_t75" style="width:286.5pt;height:44.25pt" o:ole="">
            <v:imagedata r:id="rId77" o:title=""/>
          </v:shape>
          <o:OLEObject Type="Embed" ProgID="Equation.DSMT4" ShapeID="_x0000_i1056" DrawAspect="Content" ObjectID="_1414599441" r:id="rId78"/>
        </w:object>
      </w:r>
    </w:p>
    <w:p w:rsidR="00816C3F" w:rsidRDefault="00816C3F" w:rsidP="00816C3F">
      <w:pPr>
        <w:widowControl w:val="0"/>
        <w:autoSpaceDE w:val="0"/>
        <w:autoSpaceDN w:val="0"/>
        <w:adjustRightInd w:val="0"/>
        <w:spacing w:line="360" w:lineRule="auto"/>
        <w:ind w:firstLine="720"/>
        <w:jc w:val="both"/>
        <w:rPr>
          <w:color w:val="000000"/>
          <w:sz w:val="28"/>
          <w:szCs w:val="28"/>
        </w:rPr>
      </w:pPr>
      <w:r>
        <w:rPr>
          <w:color w:val="000000"/>
          <w:sz w:val="28"/>
          <w:szCs w:val="28"/>
        </w:rPr>
        <w:t xml:space="preserve">Границы, в которых будет находиться средний уровень </w:t>
      </w:r>
      <w:r>
        <w:rPr>
          <w:sz w:val="28"/>
          <w:szCs w:val="28"/>
        </w:rPr>
        <w:t>средне</w:t>
      </w:r>
      <w:r>
        <w:rPr>
          <w:sz w:val="28"/>
          <w:szCs w:val="28"/>
        </w:rPr>
        <w:softHyphen/>
        <w:t>годовой стоимости материальных оборотных фондов</w:t>
      </w:r>
      <w:r>
        <w:rPr>
          <w:color w:val="000000"/>
          <w:sz w:val="28"/>
          <w:szCs w:val="28"/>
        </w:rPr>
        <w:t xml:space="preserve"> в генеральной совокупности</w:t>
      </w:r>
    </w:p>
    <w:p w:rsidR="00816C3F" w:rsidRDefault="00816C3F" w:rsidP="00816C3F">
      <w:pPr>
        <w:widowControl w:val="0"/>
        <w:autoSpaceDE w:val="0"/>
        <w:autoSpaceDN w:val="0"/>
        <w:adjustRightInd w:val="0"/>
        <w:spacing w:line="360" w:lineRule="auto"/>
        <w:ind w:firstLine="720"/>
        <w:jc w:val="center"/>
        <w:rPr>
          <w:sz w:val="28"/>
          <w:szCs w:val="28"/>
        </w:rPr>
      </w:pPr>
      <w:r>
        <w:rPr>
          <w:rFonts w:eastAsia="Times New Roman"/>
          <w:b/>
          <w:i/>
          <w:color w:val="000000"/>
          <w:position w:val="-52"/>
          <w:sz w:val="28"/>
          <w:szCs w:val="28"/>
        </w:rPr>
        <w:object w:dxaOrig="3440" w:dyaOrig="1300">
          <v:shape id="_x0000_i1057" type="#_x0000_t75" style="width:171.75pt;height:65.25pt" o:ole="">
            <v:imagedata r:id="rId79" o:title=""/>
          </v:shape>
          <o:OLEObject Type="Embed" ProgID="Equation.DSMT4" ShapeID="_x0000_i1057" DrawAspect="Content" ObjectID="_1414599442" r:id="rId80"/>
        </w:object>
      </w:r>
    </w:p>
    <w:p w:rsidR="00816C3F" w:rsidRDefault="00816C3F" w:rsidP="00816C3F">
      <w:pPr>
        <w:widowControl w:val="0"/>
        <w:autoSpaceDE w:val="0"/>
        <w:autoSpaceDN w:val="0"/>
        <w:adjustRightInd w:val="0"/>
        <w:spacing w:line="360" w:lineRule="auto"/>
        <w:ind w:firstLine="720"/>
        <w:jc w:val="both"/>
        <w:rPr>
          <w:sz w:val="28"/>
          <w:szCs w:val="28"/>
        </w:rPr>
      </w:pPr>
      <w:r>
        <w:rPr>
          <w:sz w:val="28"/>
          <w:szCs w:val="28"/>
        </w:rPr>
        <w:t>Ошибку выборки доли предприятий со среднегодовой стоимо</w:t>
      </w:r>
      <w:r>
        <w:rPr>
          <w:sz w:val="28"/>
          <w:szCs w:val="28"/>
        </w:rPr>
        <w:softHyphen/>
        <w:t xml:space="preserve">стью материальных оборотных фондов от 15 млн. до 25 млн. руб. </w:t>
      </w:r>
    </w:p>
    <w:p w:rsidR="00816C3F" w:rsidRDefault="00816C3F" w:rsidP="00816C3F">
      <w:pPr>
        <w:widowControl w:val="0"/>
        <w:autoSpaceDE w:val="0"/>
        <w:autoSpaceDN w:val="0"/>
        <w:adjustRightInd w:val="0"/>
        <w:spacing w:line="360" w:lineRule="auto"/>
        <w:ind w:firstLine="720"/>
        <w:jc w:val="both"/>
        <w:rPr>
          <w:sz w:val="28"/>
          <w:szCs w:val="28"/>
        </w:rPr>
      </w:pPr>
      <w:r>
        <w:rPr>
          <w:sz w:val="28"/>
          <w:szCs w:val="28"/>
        </w:rPr>
        <w:t xml:space="preserve">Доля таких организаций в выборке </w:t>
      </w:r>
      <w:r>
        <w:rPr>
          <w:rFonts w:eastAsia="Times New Roman"/>
          <w:position w:val="-28"/>
          <w:sz w:val="28"/>
          <w:szCs w:val="28"/>
        </w:rPr>
        <w:object w:dxaOrig="1980" w:dyaOrig="720">
          <v:shape id="_x0000_i1058" type="#_x0000_t75" style="width:99pt;height:36pt" o:ole="">
            <v:imagedata r:id="rId81" o:title=""/>
          </v:shape>
          <o:OLEObject Type="Embed" ProgID="Equation.DSMT4" ShapeID="_x0000_i1058" DrawAspect="Content" ObjectID="_1414599443" r:id="rId82"/>
        </w:object>
      </w:r>
    </w:p>
    <w:p w:rsidR="00816C3F" w:rsidRDefault="00816C3F" w:rsidP="00816C3F">
      <w:pPr>
        <w:widowControl w:val="0"/>
        <w:autoSpaceDE w:val="0"/>
        <w:autoSpaceDN w:val="0"/>
        <w:adjustRightInd w:val="0"/>
        <w:spacing w:line="360" w:lineRule="auto"/>
        <w:ind w:firstLine="720"/>
        <w:jc w:val="both"/>
        <w:rPr>
          <w:b/>
          <w:i/>
          <w:color w:val="000000"/>
          <w:sz w:val="28"/>
          <w:szCs w:val="28"/>
        </w:rPr>
      </w:pPr>
      <w:r>
        <w:rPr>
          <w:sz w:val="28"/>
          <w:szCs w:val="28"/>
        </w:rPr>
        <w:t xml:space="preserve">Ошибка </w:t>
      </w:r>
      <w:r>
        <w:rPr>
          <w:rFonts w:eastAsia="Times New Roman"/>
          <w:b/>
          <w:i/>
          <w:color w:val="000000"/>
          <w:position w:val="-34"/>
          <w:sz w:val="28"/>
          <w:szCs w:val="28"/>
        </w:rPr>
        <w:object w:dxaOrig="7040" w:dyaOrig="880">
          <v:shape id="_x0000_i1059" type="#_x0000_t75" style="width:351.75pt;height:44.25pt" o:ole="">
            <v:imagedata r:id="rId83" o:title=""/>
          </v:shape>
          <o:OLEObject Type="Embed" ProgID="Equation.DSMT4" ShapeID="_x0000_i1059" DrawAspect="Content" ObjectID="_1414599444" r:id="rId84"/>
        </w:object>
      </w:r>
    </w:p>
    <w:p w:rsidR="00816C3F" w:rsidRDefault="00816C3F" w:rsidP="00816C3F">
      <w:pPr>
        <w:widowControl w:val="0"/>
        <w:autoSpaceDE w:val="0"/>
        <w:autoSpaceDN w:val="0"/>
        <w:adjustRightInd w:val="0"/>
        <w:spacing w:line="360" w:lineRule="auto"/>
        <w:ind w:firstLine="720"/>
        <w:jc w:val="both"/>
        <w:rPr>
          <w:color w:val="000000"/>
          <w:sz w:val="28"/>
          <w:szCs w:val="28"/>
        </w:rPr>
      </w:pPr>
      <w:r>
        <w:rPr>
          <w:sz w:val="28"/>
          <w:szCs w:val="28"/>
        </w:rPr>
        <w:t>Границы, в которых будет находиться генеральная доля</w:t>
      </w:r>
      <w:r>
        <w:rPr>
          <w:color w:val="000000"/>
          <w:sz w:val="28"/>
          <w:szCs w:val="28"/>
        </w:rPr>
        <w:t xml:space="preserve"> </w:t>
      </w:r>
    </w:p>
    <w:p w:rsidR="00816C3F" w:rsidRDefault="00816C3F" w:rsidP="00816C3F">
      <w:pPr>
        <w:widowControl w:val="0"/>
        <w:autoSpaceDE w:val="0"/>
        <w:autoSpaceDN w:val="0"/>
        <w:adjustRightInd w:val="0"/>
        <w:spacing w:line="360" w:lineRule="auto"/>
        <w:ind w:firstLine="720"/>
        <w:jc w:val="center"/>
        <w:rPr>
          <w:color w:val="000000"/>
          <w:sz w:val="28"/>
          <w:szCs w:val="28"/>
        </w:rPr>
      </w:pPr>
      <w:r>
        <w:rPr>
          <w:rFonts w:eastAsia="Times New Roman"/>
          <w:b/>
          <w:i/>
          <w:color w:val="000000"/>
          <w:position w:val="-54"/>
          <w:sz w:val="28"/>
          <w:szCs w:val="28"/>
        </w:rPr>
        <w:object w:dxaOrig="3520" w:dyaOrig="1200">
          <v:shape id="_x0000_i1060" type="#_x0000_t75" style="width:175.5pt;height:60pt" o:ole="">
            <v:imagedata r:id="rId85" o:title=""/>
          </v:shape>
          <o:OLEObject Type="Embed" ProgID="Equation.DSMT4" ShapeID="_x0000_i1060" DrawAspect="Content" ObjectID="_1414599445" r:id="rId86"/>
        </w:object>
      </w:r>
    </w:p>
    <w:p w:rsidR="00816C3F" w:rsidRDefault="00816C3F" w:rsidP="00816C3F">
      <w:pPr>
        <w:widowControl w:val="0"/>
        <w:autoSpaceDE w:val="0"/>
        <w:autoSpaceDN w:val="0"/>
        <w:adjustRightInd w:val="0"/>
        <w:spacing w:line="360" w:lineRule="auto"/>
        <w:ind w:firstLine="720"/>
        <w:jc w:val="both"/>
        <w:rPr>
          <w:color w:val="000000"/>
          <w:sz w:val="28"/>
          <w:szCs w:val="28"/>
        </w:rPr>
      </w:pPr>
      <w:r>
        <w:rPr>
          <w:color w:val="000000"/>
          <w:sz w:val="28"/>
          <w:szCs w:val="28"/>
        </w:rPr>
        <w:t>С вероятностью 0,954 можно утверждать, что средняя стоимость материальных оборотных фондов в генеральной совокупности будет находиться в пределах от 18,628 до 22,372.</w:t>
      </w:r>
    </w:p>
    <w:p w:rsidR="00816C3F" w:rsidRDefault="00816C3F" w:rsidP="00816C3F">
      <w:pPr>
        <w:widowControl w:val="0"/>
        <w:autoSpaceDE w:val="0"/>
        <w:autoSpaceDN w:val="0"/>
        <w:adjustRightInd w:val="0"/>
        <w:spacing w:line="360" w:lineRule="auto"/>
        <w:ind w:firstLine="720"/>
        <w:jc w:val="both"/>
        <w:rPr>
          <w:sz w:val="28"/>
          <w:szCs w:val="28"/>
        </w:rPr>
      </w:pPr>
      <w:r>
        <w:rPr>
          <w:color w:val="000000"/>
          <w:sz w:val="28"/>
          <w:szCs w:val="28"/>
        </w:rPr>
        <w:t xml:space="preserve">Доля </w:t>
      </w:r>
      <w:r>
        <w:rPr>
          <w:sz w:val="28"/>
          <w:szCs w:val="28"/>
        </w:rPr>
        <w:t>предприятий со среднегодовой стоимо</w:t>
      </w:r>
      <w:r>
        <w:rPr>
          <w:sz w:val="28"/>
          <w:szCs w:val="28"/>
        </w:rPr>
        <w:softHyphen/>
        <w:t>стью материальных оборотных фондов от 15 млн. до 25 млн. руб. находиться в границах от 0,426 до 0,774.</w:t>
      </w:r>
    </w:p>
    <w:p w:rsidR="00816C3F" w:rsidRDefault="00816C3F" w:rsidP="00816C3F">
      <w:pPr>
        <w:shd w:val="clear" w:color="auto" w:fill="FFFFFF"/>
        <w:autoSpaceDE w:val="0"/>
        <w:autoSpaceDN w:val="0"/>
        <w:adjustRightInd w:val="0"/>
        <w:spacing w:line="360" w:lineRule="auto"/>
        <w:ind w:firstLine="540"/>
        <w:jc w:val="both"/>
        <w:rPr>
          <w:b/>
        </w:rPr>
      </w:pPr>
      <w:r>
        <w:rPr>
          <w:b/>
        </w:rPr>
        <w:br w:type="page"/>
      </w:r>
    </w:p>
    <w:p w:rsidR="00816C3F" w:rsidRDefault="00816C3F" w:rsidP="00816C3F">
      <w:pPr>
        <w:widowControl w:val="0"/>
        <w:autoSpaceDE w:val="0"/>
        <w:autoSpaceDN w:val="0"/>
        <w:adjustRightInd w:val="0"/>
        <w:jc w:val="center"/>
        <w:rPr>
          <w:sz w:val="28"/>
          <w:szCs w:val="28"/>
        </w:rPr>
      </w:pPr>
      <w:r>
        <w:rPr>
          <w:b/>
          <w:sz w:val="28"/>
          <w:szCs w:val="28"/>
        </w:rPr>
        <w:lastRenderedPageBreak/>
        <w:t>Задание 4</w:t>
      </w:r>
    </w:p>
    <w:p w:rsidR="00816C3F" w:rsidRDefault="00816C3F" w:rsidP="00816C3F">
      <w:pPr>
        <w:widowControl w:val="0"/>
        <w:autoSpaceDE w:val="0"/>
        <w:autoSpaceDN w:val="0"/>
        <w:adjustRightInd w:val="0"/>
        <w:rPr>
          <w:sz w:val="24"/>
          <w:szCs w:val="24"/>
        </w:rPr>
      </w:pPr>
      <w:r>
        <w:t xml:space="preserve"> </w:t>
      </w:r>
    </w:p>
    <w:p w:rsidR="00816C3F" w:rsidRDefault="00816C3F" w:rsidP="00816C3F">
      <w:pPr>
        <w:widowControl w:val="0"/>
        <w:autoSpaceDE w:val="0"/>
        <w:autoSpaceDN w:val="0"/>
        <w:adjustRightInd w:val="0"/>
        <w:spacing w:line="360" w:lineRule="auto"/>
        <w:ind w:firstLine="720"/>
        <w:jc w:val="both"/>
        <w:rPr>
          <w:sz w:val="28"/>
          <w:szCs w:val="28"/>
        </w:rPr>
      </w:pPr>
      <w:r>
        <w:rPr>
          <w:sz w:val="28"/>
          <w:szCs w:val="28"/>
        </w:rPr>
        <w:t>Имеются отчетные данные по фирме, тыс. руб.:</w:t>
      </w:r>
    </w:p>
    <w:tbl>
      <w:tblPr>
        <w:tblW w:w="0" w:type="auto"/>
        <w:jc w:val="center"/>
        <w:tblInd w:w="40" w:type="dxa"/>
        <w:tblCellMar>
          <w:left w:w="40" w:type="dxa"/>
          <w:right w:w="40" w:type="dxa"/>
        </w:tblCellMar>
        <w:tblLook w:val="04A0"/>
      </w:tblPr>
      <w:tblGrid>
        <w:gridCol w:w="4739"/>
        <w:gridCol w:w="1209"/>
        <w:gridCol w:w="1209"/>
        <w:gridCol w:w="1797"/>
      </w:tblGrid>
      <w:tr w:rsidR="00816C3F" w:rsidTr="00816C3F">
        <w:trPr>
          <w:trHeight w:val="288"/>
          <w:jc w:val="center"/>
        </w:trPr>
        <w:tc>
          <w:tcPr>
            <w:tcW w:w="4739" w:type="dxa"/>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Показатели</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1 квартал</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2 квартал</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Темп роста, %</w:t>
            </w:r>
          </w:p>
        </w:tc>
      </w:tr>
      <w:tr w:rsidR="00816C3F" w:rsidTr="00816C3F">
        <w:trPr>
          <w:trHeight w:val="634"/>
          <w:jc w:val="center"/>
        </w:trPr>
        <w:tc>
          <w:tcPr>
            <w:tcW w:w="4739" w:type="dxa"/>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 xml:space="preserve">Выручка от реализации продукции </w:t>
            </w:r>
            <w:r>
              <w:rPr>
                <w:rFonts w:eastAsia="Times New Roman"/>
                <w:position w:val="-4"/>
                <w:sz w:val="28"/>
                <w:szCs w:val="28"/>
              </w:rPr>
              <w:object w:dxaOrig="260" w:dyaOrig="280">
                <v:shape id="_x0000_i1061" type="#_x0000_t75" style="width:12.75pt;height:14.25pt" o:ole="">
                  <v:imagedata r:id="rId87" o:title=""/>
                </v:shape>
                <o:OLEObject Type="Embed" ProgID="Equation.DSMT4" ShapeID="_x0000_i1061" DrawAspect="Content" ObjectID="_1414599446" r:id="rId88"/>
              </w:objec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3412</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4120</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120,75</w:t>
            </w:r>
          </w:p>
        </w:tc>
      </w:tr>
      <w:tr w:rsidR="00816C3F" w:rsidTr="00816C3F">
        <w:trPr>
          <w:trHeight w:val="733"/>
          <w:jc w:val="center"/>
        </w:trPr>
        <w:tc>
          <w:tcPr>
            <w:tcW w:w="4739" w:type="dxa"/>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 xml:space="preserve">Остатки оборотных средств </w:t>
            </w:r>
            <w:r>
              <w:rPr>
                <w:rFonts w:eastAsia="Times New Roman"/>
                <w:position w:val="-6"/>
                <w:sz w:val="28"/>
                <w:szCs w:val="28"/>
              </w:rPr>
              <w:object w:dxaOrig="280" w:dyaOrig="380">
                <v:shape id="_x0000_i1062" type="#_x0000_t75" style="width:14.25pt;height:18.75pt" o:ole="">
                  <v:imagedata r:id="rId89" o:title=""/>
                </v:shape>
                <o:OLEObject Type="Embed" ProgID="Equation.DSMT4" ShapeID="_x0000_i1062" DrawAspect="Content" ObjectID="_1414599447" r:id="rId90"/>
              </w:objec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255</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lang w:val="en-US"/>
              </w:rPr>
            </w:pPr>
            <w:r>
              <w:rPr>
                <w:sz w:val="28"/>
                <w:szCs w:val="28"/>
                <w:lang w:val="en-US"/>
              </w:rPr>
              <w:t>235</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92,15</w:t>
            </w:r>
          </w:p>
        </w:tc>
      </w:tr>
      <w:tr w:rsidR="00816C3F" w:rsidTr="00816C3F">
        <w:trPr>
          <w:trHeight w:val="733"/>
          <w:jc w:val="center"/>
        </w:trPr>
        <w:tc>
          <w:tcPr>
            <w:tcW w:w="4739" w:type="dxa"/>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 xml:space="preserve">Число оборотов </w:t>
            </w:r>
            <w:r>
              <w:rPr>
                <w:rFonts w:eastAsia="Times New Roman"/>
                <w:position w:val="-12"/>
                <w:sz w:val="28"/>
                <w:szCs w:val="28"/>
              </w:rPr>
              <w:object w:dxaOrig="460" w:dyaOrig="380">
                <v:shape id="_x0000_i1063" type="#_x0000_t75" style="width:23.25pt;height:18.75pt" o:ole="">
                  <v:imagedata r:id="rId91" o:title=""/>
                </v:shape>
                <o:OLEObject Type="Embed" ProgID="Equation.DSMT4" ShapeID="_x0000_i1063" DrawAspect="Content" ObjectID="_1414599448" r:id="rId92"/>
              </w:objec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13,380</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17,532</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131,03</w:t>
            </w:r>
          </w:p>
        </w:tc>
      </w:tr>
      <w:tr w:rsidR="00816C3F" w:rsidTr="00816C3F">
        <w:trPr>
          <w:trHeight w:val="733"/>
          <w:jc w:val="center"/>
        </w:trPr>
        <w:tc>
          <w:tcPr>
            <w:tcW w:w="4739" w:type="dxa"/>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 xml:space="preserve">Длительность одного оборота </w:t>
            </w:r>
            <w:r>
              <w:rPr>
                <w:rFonts w:eastAsia="Times New Roman"/>
                <w:position w:val="-12"/>
                <w:sz w:val="28"/>
                <w:szCs w:val="28"/>
              </w:rPr>
              <w:object w:dxaOrig="420" w:dyaOrig="380">
                <v:shape id="_x0000_i1064" type="#_x0000_t75" style="width:21pt;height:18.75pt" o:ole="">
                  <v:imagedata r:id="rId93" o:title=""/>
                </v:shape>
                <o:OLEObject Type="Embed" ProgID="Equation.DSMT4" ShapeID="_x0000_i1064" DrawAspect="Content" ObjectID="_1414599449" r:id="rId94"/>
              </w:objec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6,726</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5,133</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76,31</w:t>
            </w:r>
          </w:p>
        </w:tc>
      </w:tr>
      <w:tr w:rsidR="00816C3F" w:rsidTr="00816C3F">
        <w:trPr>
          <w:trHeight w:val="733"/>
          <w:jc w:val="center"/>
        </w:trPr>
        <w:tc>
          <w:tcPr>
            <w:tcW w:w="4739" w:type="dxa"/>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both"/>
              <w:rPr>
                <w:sz w:val="28"/>
                <w:szCs w:val="28"/>
              </w:rPr>
            </w:pPr>
            <w:r>
              <w:rPr>
                <w:sz w:val="28"/>
                <w:szCs w:val="28"/>
              </w:rPr>
              <w:t xml:space="preserve">Коэффициент закрепления </w:t>
            </w:r>
            <w:r>
              <w:rPr>
                <w:rFonts w:eastAsia="Times New Roman"/>
                <w:position w:val="-16"/>
                <w:sz w:val="28"/>
                <w:szCs w:val="28"/>
              </w:rPr>
              <w:object w:dxaOrig="600" w:dyaOrig="420">
                <v:shape id="_x0000_i1065" type="#_x0000_t75" style="width:30pt;height:21pt" o:ole="">
                  <v:imagedata r:id="rId95" o:title=""/>
                </v:shape>
                <o:OLEObject Type="Embed" ProgID="Equation.DSMT4" ShapeID="_x0000_i1065" DrawAspect="Content" ObjectID="_1414599450" r:id="rId96"/>
              </w:objec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0,075</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0,057</w:t>
            </w:r>
          </w:p>
        </w:tc>
        <w:tc>
          <w:tcPr>
            <w:tcW w:w="0" w:type="auto"/>
            <w:tcBorders>
              <w:top w:val="single" w:sz="6" w:space="0" w:color="auto"/>
              <w:left w:val="single" w:sz="6" w:space="0" w:color="auto"/>
              <w:bottom w:val="single" w:sz="6" w:space="0" w:color="auto"/>
              <w:right w:val="single" w:sz="6" w:space="0" w:color="auto"/>
            </w:tcBorders>
            <w:hideMark/>
          </w:tcPr>
          <w:p w:rsidR="00816C3F" w:rsidRDefault="00816C3F">
            <w:pPr>
              <w:widowControl w:val="0"/>
              <w:autoSpaceDE w:val="0"/>
              <w:autoSpaceDN w:val="0"/>
              <w:adjustRightInd w:val="0"/>
              <w:jc w:val="center"/>
              <w:rPr>
                <w:sz w:val="28"/>
                <w:szCs w:val="28"/>
              </w:rPr>
            </w:pPr>
            <w:r>
              <w:rPr>
                <w:sz w:val="28"/>
                <w:szCs w:val="28"/>
              </w:rPr>
              <w:t>76,00</w:t>
            </w:r>
          </w:p>
        </w:tc>
      </w:tr>
    </w:tbl>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p>
    <w:p w:rsidR="00816C3F" w:rsidRDefault="00816C3F" w:rsidP="00816C3F">
      <w:pPr>
        <w:widowControl w:val="0"/>
        <w:autoSpaceDE w:val="0"/>
        <w:autoSpaceDN w:val="0"/>
        <w:adjustRightInd w:val="0"/>
        <w:spacing w:line="360" w:lineRule="auto"/>
        <w:jc w:val="both"/>
        <w:rPr>
          <w:sz w:val="28"/>
          <w:szCs w:val="28"/>
        </w:rPr>
      </w:pPr>
      <w:r>
        <w:rPr>
          <w:sz w:val="28"/>
          <w:szCs w:val="28"/>
        </w:rPr>
        <w:t xml:space="preserve">Определите за </w:t>
      </w:r>
      <w:r>
        <w:rPr>
          <w:sz w:val="28"/>
          <w:szCs w:val="28"/>
          <w:lang w:val="en-US"/>
        </w:rPr>
        <w:t>I</w:t>
      </w:r>
      <w:r>
        <w:rPr>
          <w:sz w:val="28"/>
          <w:szCs w:val="28"/>
        </w:rPr>
        <w:t xml:space="preserve"> и </w:t>
      </w:r>
      <w:r>
        <w:rPr>
          <w:sz w:val="28"/>
          <w:szCs w:val="28"/>
          <w:lang w:val="en-US"/>
        </w:rPr>
        <w:t>II</w:t>
      </w:r>
      <w:r>
        <w:rPr>
          <w:sz w:val="28"/>
          <w:szCs w:val="28"/>
        </w:rPr>
        <w:t xml:space="preserve"> кварталы:</w:t>
      </w:r>
    </w:p>
    <w:p w:rsidR="00816C3F" w:rsidRDefault="00816C3F" w:rsidP="00816C3F">
      <w:pPr>
        <w:widowControl w:val="0"/>
        <w:autoSpaceDE w:val="0"/>
        <w:autoSpaceDN w:val="0"/>
        <w:adjustRightInd w:val="0"/>
        <w:spacing w:line="360" w:lineRule="auto"/>
        <w:jc w:val="both"/>
        <w:rPr>
          <w:sz w:val="28"/>
          <w:szCs w:val="28"/>
        </w:rPr>
      </w:pPr>
      <w:r>
        <w:rPr>
          <w:sz w:val="28"/>
          <w:szCs w:val="28"/>
        </w:rPr>
        <w:t>1. Средние остатки оборотных средств.</w:t>
      </w:r>
    </w:p>
    <w:p w:rsidR="00816C3F" w:rsidRDefault="00816C3F" w:rsidP="00816C3F">
      <w:pPr>
        <w:widowControl w:val="0"/>
        <w:autoSpaceDE w:val="0"/>
        <w:autoSpaceDN w:val="0"/>
        <w:adjustRightInd w:val="0"/>
        <w:spacing w:line="360" w:lineRule="auto"/>
        <w:jc w:val="both"/>
        <w:rPr>
          <w:sz w:val="28"/>
          <w:szCs w:val="28"/>
        </w:rPr>
      </w:pPr>
      <w:r>
        <w:rPr>
          <w:rFonts w:eastAsia="Times New Roman"/>
          <w:position w:val="-28"/>
          <w:sz w:val="28"/>
          <w:szCs w:val="28"/>
        </w:rPr>
        <w:object w:dxaOrig="3640" w:dyaOrig="1020">
          <v:shape id="_x0000_i1066" type="#_x0000_t75" style="width:182.25pt;height:51pt" o:ole="">
            <v:imagedata r:id="rId97" o:title=""/>
          </v:shape>
          <o:OLEObject Type="Embed" ProgID="Equation.DSMT4" ShapeID="_x0000_i1066" DrawAspect="Content" ObjectID="_1414599451" r:id="rId98"/>
        </w:object>
      </w:r>
      <w:r>
        <w:rPr>
          <w:sz w:val="28"/>
          <w:szCs w:val="28"/>
        </w:rPr>
        <w:tab/>
      </w:r>
    </w:p>
    <w:p w:rsidR="00816C3F" w:rsidRDefault="00816C3F" w:rsidP="00816C3F">
      <w:pPr>
        <w:widowControl w:val="0"/>
        <w:autoSpaceDE w:val="0"/>
        <w:autoSpaceDN w:val="0"/>
        <w:adjustRightInd w:val="0"/>
        <w:spacing w:line="360" w:lineRule="auto"/>
        <w:jc w:val="both"/>
        <w:rPr>
          <w:sz w:val="28"/>
          <w:szCs w:val="28"/>
        </w:rPr>
      </w:pPr>
      <w:r>
        <w:rPr>
          <w:rFonts w:eastAsia="Times New Roman"/>
          <w:position w:val="-28"/>
          <w:sz w:val="28"/>
          <w:szCs w:val="28"/>
        </w:rPr>
        <w:object w:dxaOrig="3900" w:dyaOrig="1020">
          <v:shape id="_x0000_i1067" type="#_x0000_t75" style="width:195pt;height:51pt" o:ole="">
            <v:imagedata r:id="rId99" o:title=""/>
          </v:shape>
          <o:OLEObject Type="Embed" ProgID="Equation.DSMT4" ShapeID="_x0000_i1067" DrawAspect="Content" ObjectID="_1414599452" r:id="rId100"/>
        </w:object>
      </w:r>
    </w:p>
    <w:p w:rsidR="00816C3F" w:rsidRDefault="00816C3F" w:rsidP="00816C3F">
      <w:pPr>
        <w:widowControl w:val="0"/>
        <w:autoSpaceDE w:val="0"/>
        <w:autoSpaceDN w:val="0"/>
        <w:adjustRightInd w:val="0"/>
        <w:spacing w:line="360" w:lineRule="auto"/>
        <w:jc w:val="both"/>
        <w:rPr>
          <w:sz w:val="28"/>
          <w:szCs w:val="28"/>
        </w:rPr>
      </w:pPr>
      <w:r>
        <w:rPr>
          <w:rFonts w:eastAsia="Times New Roman"/>
          <w:position w:val="-28"/>
          <w:sz w:val="28"/>
          <w:szCs w:val="28"/>
        </w:rPr>
        <w:object w:dxaOrig="3920" w:dyaOrig="1020">
          <v:shape id="_x0000_i1068" type="#_x0000_t75" style="width:195.75pt;height:51pt" o:ole="">
            <v:imagedata r:id="rId101" o:title=""/>
          </v:shape>
          <o:OLEObject Type="Embed" ProgID="Equation.DSMT4" ShapeID="_x0000_i1068" DrawAspect="Content" ObjectID="_1414599453" r:id="rId102"/>
        </w:object>
      </w:r>
    </w:p>
    <w:p w:rsidR="00816C3F" w:rsidRDefault="00816C3F" w:rsidP="00816C3F">
      <w:pPr>
        <w:widowControl w:val="0"/>
        <w:autoSpaceDE w:val="0"/>
        <w:autoSpaceDN w:val="0"/>
        <w:adjustRightInd w:val="0"/>
        <w:spacing w:line="360" w:lineRule="auto"/>
        <w:jc w:val="both"/>
        <w:rPr>
          <w:sz w:val="28"/>
          <w:szCs w:val="28"/>
        </w:rPr>
      </w:pPr>
      <w:r>
        <w:rPr>
          <w:sz w:val="28"/>
          <w:szCs w:val="28"/>
        </w:rPr>
        <w:t>2. Показатели оборачиваемости оборотных средств:</w:t>
      </w:r>
    </w:p>
    <w:p w:rsidR="00816C3F" w:rsidRDefault="00816C3F" w:rsidP="00816C3F">
      <w:pPr>
        <w:widowControl w:val="0"/>
        <w:autoSpaceDE w:val="0"/>
        <w:autoSpaceDN w:val="0"/>
        <w:adjustRightInd w:val="0"/>
        <w:spacing w:line="360" w:lineRule="auto"/>
        <w:ind w:firstLine="540"/>
        <w:jc w:val="both"/>
        <w:rPr>
          <w:sz w:val="28"/>
          <w:szCs w:val="28"/>
        </w:rPr>
      </w:pPr>
      <w:r>
        <w:rPr>
          <w:sz w:val="28"/>
          <w:szCs w:val="28"/>
        </w:rPr>
        <w:t>а) число оборотов:</w:t>
      </w:r>
    </w:p>
    <w:p w:rsidR="00816C3F" w:rsidRDefault="00816C3F" w:rsidP="00816C3F">
      <w:pPr>
        <w:widowControl w:val="0"/>
        <w:autoSpaceDE w:val="0"/>
        <w:autoSpaceDN w:val="0"/>
        <w:adjustRightInd w:val="0"/>
        <w:spacing w:line="360" w:lineRule="auto"/>
        <w:ind w:firstLine="540"/>
        <w:jc w:val="center"/>
        <w:rPr>
          <w:sz w:val="28"/>
          <w:szCs w:val="28"/>
          <w:lang w:val="en-US"/>
        </w:rPr>
      </w:pPr>
      <w:r>
        <w:rPr>
          <w:rFonts w:eastAsia="Times New Roman"/>
          <w:position w:val="-66"/>
          <w:sz w:val="28"/>
          <w:szCs w:val="28"/>
        </w:rPr>
        <w:object w:dxaOrig="3560" w:dyaOrig="1460">
          <v:shape id="_x0000_i1069" type="#_x0000_t75" style="width:177.75pt;height:72.75pt" o:ole="">
            <v:imagedata r:id="rId103" o:title=""/>
          </v:shape>
          <o:OLEObject Type="Embed" ProgID="Equation.DSMT4" ShapeID="_x0000_i1069" DrawAspect="Content" ObjectID="_1414599454" r:id="rId104"/>
        </w:object>
      </w:r>
    </w:p>
    <w:p w:rsidR="00816C3F" w:rsidRDefault="00816C3F" w:rsidP="00816C3F">
      <w:pPr>
        <w:widowControl w:val="0"/>
        <w:autoSpaceDE w:val="0"/>
        <w:autoSpaceDN w:val="0"/>
        <w:adjustRightInd w:val="0"/>
        <w:spacing w:line="360" w:lineRule="auto"/>
        <w:ind w:firstLine="540"/>
        <w:jc w:val="both"/>
        <w:rPr>
          <w:sz w:val="28"/>
          <w:szCs w:val="28"/>
        </w:rPr>
      </w:pPr>
      <w:r>
        <w:rPr>
          <w:sz w:val="28"/>
          <w:szCs w:val="28"/>
        </w:rPr>
        <w:t>б) длительность одного оборота:</w:t>
      </w:r>
    </w:p>
    <w:p w:rsidR="00816C3F" w:rsidRDefault="00816C3F" w:rsidP="00816C3F">
      <w:pPr>
        <w:widowControl w:val="0"/>
        <w:autoSpaceDE w:val="0"/>
        <w:autoSpaceDN w:val="0"/>
        <w:adjustRightInd w:val="0"/>
        <w:spacing w:line="360" w:lineRule="auto"/>
        <w:ind w:firstLine="540"/>
        <w:jc w:val="center"/>
        <w:rPr>
          <w:sz w:val="28"/>
          <w:szCs w:val="28"/>
        </w:rPr>
      </w:pPr>
      <w:r>
        <w:rPr>
          <w:rFonts w:eastAsia="Times New Roman"/>
          <w:position w:val="-74"/>
          <w:sz w:val="28"/>
          <w:szCs w:val="28"/>
        </w:rPr>
        <w:object w:dxaOrig="3820" w:dyaOrig="1620">
          <v:shape id="_x0000_i1070" type="#_x0000_t75" style="width:191.25pt;height:81pt" o:ole="">
            <v:imagedata r:id="rId105" o:title=""/>
          </v:shape>
          <o:OLEObject Type="Embed" ProgID="Equation.DSMT4" ShapeID="_x0000_i1070" DrawAspect="Content" ObjectID="_1414599455" r:id="rId106"/>
        </w:object>
      </w:r>
    </w:p>
    <w:p w:rsidR="00816C3F" w:rsidRDefault="00816C3F" w:rsidP="00816C3F">
      <w:pPr>
        <w:widowControl w:val="0"/>
        <w:autoSpaceDE w:val="0"/>
        <w:autoSpaceDN w:val="0"/>
        <w:adjustRightInd w:val="0"/>
        <w:spacing w:line="360" w:lineRule="auto"/>
        <w:ind w:firstLine="540"/>
        <w:jc w:val="both"/>
        <w:rPr>
          <w:sz w:val="28"/>
          <w:szCs w:val="28"/>
        </w:rPr>
      </w:pPr>
      <w:r>
        <w:rPr>
          <w:sz w:val="28"/>
          <w:szCs w:val="28"/>
        </w:rPr>
        <w:t>в) коэффициенты закрепления:</w:t>
      </w:r>
    </w:p>
    <w:p w:rsidR="00816C3F" w:rsidRDefault="00816C3F" w:rsidP="00816C3F">
      <w:pPr>
        <w:widowControl w:val="0"/>
        <w:autoSpaceDE w:val="0"/>
        <w:autoSpaceDN w:val="0"/>
        <w:adjustRightInd w:val="0"/>
        <w:spacing w:line="360" w:lineRule="auto"/>
        <w:ind w:firstLine="540"/>
        <w:jc w:val="center"/>
        <w:rPr>
          <w:sz w:val="28"/>
          <w:szCs w:val="28"/>
        </w:rPr>
      </w:pPr>
      <w:r>
        <w:rPr>
          <w:rFonts w:eastAsia="Times New Roman"/>
          <w:position w:val="-74"/>
          <w:sz w:val="28"/>
          <w:szCs w:val="28"/>
        </w:rPr>
        <w:object w:dxaOrig="4780" w:dyaOrig="1620">
          <v:shape id="_x0000_i1071" type="#_x0000_t75" style="width:239.25pt;height:81pt" o:ole="">
            <v:imagedata r:id="rId107" o:title=""/>
          </v:shape>
          <o:OLEObject Type="Embed" ProgID="Equation.DSMT4" ShapeID="_x0000_i1071" DrawAspect="Content" ObjectID="_1414599456" r:id="rId108"/>
        </w:object>
      </w:r>
    </w:p>
    <w:p w:rsidR="00816C3F" w:rsidRDefault="00816C3F" w:rsidP="00816C3F">
      <w:pPr>
        <w:widowControl w:val="0"/>
        <w:autoSpaceDE w:val="0"/>
        <w:autoSpaceDN w:val="0"/>
        <w:adjustRightInd w:val="0"/>
        <w:spacing w:line="360" w:lineRule="auto"/>
        <w:jc w:val="both"/>
        <w:rPr>
          <w:sz w:val="28"/>
          <w:szCs w:val="28"/>
        </w:rPr>
      </w:pPr>
      <w:r>
        <w:rPr>
          <w:sz w:val="28"/>
          <w:szCs w:val="28"/>
        </w:rPr>
        <w:t>т.е. на один рубль реализованной продукции в среднем за рассматривае</w:t>
      </w:r>
      <w:r>
        <w:rPr>
          <w:sz w:val="28"/>
          <w:szCs w:val="28"/>
        </w:rPr>
        <w:softHyphen/>
        <w:t>мый период приходилось 7,7 коп</w:t>
      </w:r>
      <w:proofErr w:type="gramStart"/>
      <w:r>
        <w:rPr>
          <w:sz w:val="28"/>
          <w:szCs w:val="28"/>
        </w:rPr>
        <w:t>.</w:t>
      </w:r>
      <w:proofErr w:type="gramEnd"/>
      <w:r>
        <w:rPr>
          <w:sz w:val="28"/>
          <w:szCs w:val="28"/>
        </w:rPr>
        <w:t xml:space="preserve"> </w:t>
      </w:r>
      <w:proofErr w:type="gramStart"/>
      <w:r>
        <w:rPr>
          <w:sz w:val="28"/>
          <w:szCs w:val="28"/>
        </w:rPr>
        <w:t>с</w:t>
      </w:r>
      <w:proofErr w:type="gramEnd"/>
      <w:r>
        <w:rPr>
          <w:sz w:val="28"/>
          <w:szCs w:val="28"/>
        </w:rPr>
        <w:t xml:space="preserve">тоимости запасов оборотных фондов </w:t>
      </w:r>
      <w:smartTag w:uri="urn:schemas-microsoft-com:office:smarttags" w:element="time">
        <w:smartTagPr>
          <w:attr w:name="Hour" w:val="13"/>
          <w:attr w:name="Minute" w:val="0"/>
        </w:smartTagPr>
        <w:r>
          <w:rPr>
            <w:sz w:val="28"/>
            <w:szCs w:val="28"/>
          </w:rPr>
          <w:t>в 1</w:t>
        </w:r>
      </w:smartTag>
      <w:r>
        <w:rPr>
          <w:sz w:val="28"/>
          <w:szCs w:val="28"/>
        </w:rPr>
        <w:t xml:space="preserve"> квартале и 5,9 коп во втором квартале.</w:t>
      </w:r>
    </w:p>
    <w:p w:rsidR="00816C3F" w:rsidRDefault="00816C3F" w:rsidP="00816C3F">
      <w:pPr>
        <w:widowControl w:val="0"/>
        <w:autoSpaceDE w:val="0"/>
        <w:autoSpaceDN w:val="0"/>
        <w:adjustRightInd w:val="0"/>
        <w:spacing w:line="360" w:lineRule="auto"/>
        <w:jc w:val="both"/>
        <w:rPr>
          <w:sz w:val="28"/>
          <w:szCs w:val="28"/>
        </w:rPr>
      </w:pPr>
      <w:r>
        <w:rPr>
          <w:sz w:val="28"/>
          <w:szCs w:val="28"/>
        </w:rPr>
        <w:t xml:space="preserve">3. Показатели динамики оборотных средств и оборачиваемости оборотных средств во </w:t>
      </w:r>
      <w:r>
        <w:rPr>
          <w:sz w:val="28"/>
          <w:szCs w:val="28"/>
          <w:lang w:val="en-US"/>
        </w:rPr>
        <w:t>II</w:t>
      </w:r>
      <w:r>
        <w:rPr>
          <w:sz w:val="28"/>
          <w:szCs w:val="28"/>
        </w:rPr>
        <w:t xml:space="preserve"> квартале по сравнению с </w:t>
      </w:r>
      <w:r>
        <w:rPr>
          <w:sz w:val="28"/>
          <w:szCs w:val="28"/>
          <w:lang w:val="en-US"/>
        </w:rPr>
        <w:t>I</w:t>
      </w:r>
      <w:r>
        <w:rPr>
          <w:sz w:val="28"/>
          <w:szCs w:val="28"/>
        </w:rPr>
        <w:t xml:space="preserve"> кварталом.</w:t>
      </w:r>
    </w:p>
    <w:p w:rsidR="00816C3F" w:rsidRDefault="00816C3F" w:rsidP="00816C3F">
      <w:pPr>
        <w:widowControl w:val="0"/>
        <w:autoSpaceDE w:val="0"/>
        <w:autoSpaceDN w:val="0"/>
        <w:adjustRightInd w:val="0"/>
        <w:spacing w:line="360" w:lineRule="auto"/>
        <w:jc w:val="both"/>
        <w:rPr>
          <w:sz w:val="28"/>
          <w:szCs w:val="28"/>
        </w:rPr>
      </w:pPr>
      <w:r>
        <w:rPr>
          <w:sz w:val="28"/>
          <w:szCs w:val="28"/>
        </w:rPr>
        <w:t>Рассчитаем темпы роста основных показателей:</w:t>
      </w:r>
    </w:p>
    <w:p w:rsidR="00816C3F" w:rsidRDefault="00816C3F" w:rsidP="00816C3F">
      <w:pPr>
        <w:widowControl w:val="0"/>
        <w:autoSpaceDE w:val="0"/>
        <w:autoSpaceDN w:val="0"/>
        <w:adjustRightInd w:val="0"/>
        <w:spacing w:line="360" w:lineRule="auto"/>
        <w:jc w:val="both"/>
        <w:rPr>
          <w:sz w:val="28"/>
          <w:szCs w:val="28"/>
        </w:rPr>
      </w:pPr>
      <w:r>
        <w:rPr>
          <w:sz w:val="28"/>
          <w:szCs w:val="28"/>
        </w:rPr>
        <w:t>Во 2 квартале по сравнению с первым:</w:t>
      </w:r>
    </w:p>
    <w:p w:rsidR="00816C3F" w:rsidRDefault="00816C3F" w:rsidP="00816C3F">
      <w:pPr>
        <w:widowControl w:val="0"/>
        <w:numPr>
          <w:ilvl w:val="0"/>
          <w:numId w:val="3"/>
        </w:numPr>
        <w:autoSpaceDE w:val="0"/>
        <w:autoSpaceDN w:val="0"/>
        <w:adjustRightInd w:val="0"/>
        <w:spacing w:line="360" w:lineRule="auto"/>
        <w:jc w:val="both"/>
        <w:rPr>
          <w:sz w:val="28"/>
          <w:szCs w:val="28"/>
        </w:rPr>
      </w:pPr>
      <w:r>
        <w:rPr>
          <w:sz w:val="28"/>
          <w:szCs w:val="28"/>
        </w:rPr>
        <w:t>Выручка от реализации продукции возросла на 20,75%;</w:t>
      </w:r>
    </w:p>
    <w:p w:rsidR="00816C3F" w:rsidRDefault="00816C3F" w:rsidP="00816C3F">
      <w:pPr>
        <w:widowControl w:val="0"/>
        <w:numPr>
          <w:ilvl w:val="0"/>
          <w:numId w:val="3"/>
        </w:numPr>
        <w:autoSpaceDE w:val="0"/>
        <w:autoSpaceDN w:val="0"/>
        <w:adjustRightInd w:val="0"/>
        <w:spacing w:line="360" w:lineRule="auto"/>
        <w:jc w:val="both"/>
        <w:rPr>
          <w:sz w:val="28"/>
          <w:szCs w:val="28"/>
        </w:rPr>
      </w:pPr>
      <w:r>
        <w:rPr>
          <w:sz w:val="28"/>
          <w:szCs w:val="28"/>
        </w:rPr>
        <w:t>Остатки оборотных средств сократились на  7.85%;</w:t>
      </w:r>
    </w:p>
    <w:p w:rsidR="00816C3F" w:rsidRDefault="00816C3F" w:rsidP="00816C3F">
      <w:pPr>
        <w:widowControl w:val="0"/>
        <w:numPr>
          <w:ilvl w:val="0"/>
          <w:numId w:val="3"/>
        </w:numPr>
        <w:autoSpaceDE w:val="0"/>
        <w:autoSpaceDN w:val="0"/>
        <w:adjustRightInd w:val="0"/>
        <w:spacing w:line="360" w:lineRule="auto"/>
        <w:jc w:val="both"/>
        <w:rPr>
          <w:sz w:val="28"/>
          <w:szCs w:val="28"/>
        </w:rPr>
      </w:pPr>
      <w:r>
        <w:rPr>
          <w:sz w:val="28"/>
          <w:szCs w:val="28"/>
        </w:rPr>
        <w:t>Число оборотов увеличилось на 31,03%;</w:t>
      </w:r>
    </w:p>
    <w:p w:rsidR="00816C3F" w:rsidRDefault="00816C3F" w:rsidP="00816C3F">
      <w:pPr>
        <w:widowControl w:val="0"/>
        <w:numPr>
          <w:ilvl w:val="0"/>
          <w:numId w:val="3"/>
        </w:numPr>
        <w:autoSpaceDE w:val="0"/>
        <w:autoSpaceDN w:val="0"/>
        <w:adjustRightInd w:val="0"/>
        <w:spacing w:line="360" w:lineRule="auto"/>
        <w:jc w:val="both"/>
        <w:rPr>
          <w:sz w:val="28"/>
          <w:szCs w:val="28"/>
        </w:rPr>
      </w:pPr>
      <w:r>
        <w:rPr>
          <w:sz w:val="28"/>
          <w:szCs w:val="28"/>
        </w:rPr>
        <w:t>Длительность одного оборота сократилась на 23,69%;</w:t>
      </w:r>
    </w:p>
    <w:p w:rsidR="00816C3F" w:rsidRDefault="00816C3F" w:rsidP="00816C3F">
      <w:pPr>
        <w:widowControl w:val="0"/>
        <w:numPr>
          <w:ilvl w:val="0"/>
          <w:numId w:val="3"/>
        </w:numPr>
        <w:autoSpaceDE w:val="0"/>
        <w:autoSpaceDN w:val="0"/>
        <w:adjustRightInd w:val="0"/>
        <w:spacing w:line="360" w:lineRule="auto"/>
        <w:jc w:val="both"/>
        <w:rPr>
          <w:sz w:val="28"/>
          <w:szCs w:val="28"/>
        </w:rPr>
      </w:pPr>
      <w:r>
        <w:rPr>
          <w:sz w:val="28"/>
          <w:szCs w:val="28"/>
        </w:rPr>
        <w:t>Стоимость запасов оборотных фондов на 1 рубль реализованной продукции сократилась на 24,00%.</w:t>
      </w:r>
    </w:p>
    <w:p w:rsidR="00816C3F" w:rsidRDefault="00816C3F" w:rsidP="00816C3F">
      <w:pPr>
        <w:widowControl w:val="0"/>
        <w:autoSpaceDE w:val="0"/>
        <w:autoSpaceDN w:val="0"/>
        <w:adjustRightInd w:val="0"/>
        <w:spacing w:line="360" w:lineRule="auto"/>
        <w:jc w:val="both"/>
        <w:rPr>
          <w:sz w:val="28"/>
          <w:szCs w:val="28"/>
        </w:rPr>
      </w:pPr>
      <w:r>
        <w:rPr>
          <w:sz w:val="28"/>
          <w:szCs w:val="28"/>
        </w:rPr>
        <w:t>4. Сумму оборотных средств, высвобожденных из оборота в ре</w:t>
      </w:r>
      <w:r>
        <w:rPr>
          <w:sz w:val="28"/>
          <w:szCs w:val="28"/>
        </w:rPr>
        <w:softHyphen/>
        <w:t>зультате ускорения их оборачиваемости.</w:t>
      </w:r>
    </w:p>
    <w:p w:rsidR="00816C3F" w:rsidRDefault="00816C3F" w:rsidP="00816C3F">
      <w:pPr>
        <w:ind w:left="360"/>
        <w:jc w:val="both"/>
        <w:rPr>
          <w:sz w:val="28"/>
          <w:szCs w:val="28"/>
        </w:rPr>
      </w:pPr>
      <w:r>
        <w:rPr>
          <w:rFonts w:eastAsia="Times New Roman"/>
          <w:position w:val="-32"/>
          <w:sz w:val="28"/>
          <w:szCs w:val="28"/>
        </w:rPr>
        <w:object w:dxaOrig="5660" w:dyaOrig="760">
          <v:shape id="_x0000_i1072" type="#_x0000_t75" style="width:282.75pt;height:38.25pt" o:ole="">
            <v:imagedata r:id="rId109" o:title=""/>
          </v:shape>
          <o:OLEObject Type="Embed" ProgID="Equation.DSMT4" ShapeID="_x0000_i1072" DrawAspect="Content" ObjectID="_1414599457" r:id="rId110"/>
        </w:object>
      </w:r>
      <w:r>
        <w:rPr>
          <w:sz w:val="28"/>
          <w:szCs w:val="28"/>
        </w:rPr>
        <w:t xml:space="preserve"> </w:t>
      </w:r>
      <w:proofErr w:type="gramStart"/>
      <w:r>
        <w:rPr>
          <w:sz w:val="28"/>
          <w:szCs w:val="28"/>
        </w:rPr>
        <w:t>т</w:t>
      </w:r>
      <w:proofErr w:type="gramEnd"/>
      <w:r>
        <w:rPr>
          <w:sz w:val="28"/>
          <w:szCs w:val="28"/>
        </w:rPr>
        <w:t>ыс. руб.</w:t>
      </w:r>
    </w:p>
    <w:p w:rsidR="00816C3F" w:rsidRDefault="00816C3F" w:rsidP="00816C3F">
      <w:pPr>
        <w:spacing w:line="360" w:lineRule="auto"/>
        <w:ind w:firstLine="540"/>
        <w:jc w:val="both"/>
        <w:rPr>
          <w:sz w:val="28"/>
          <w:szCs w:val="28"/>
        </w:rPr>
      </w:pPr>
      <w:r>
        <w:rPr>
          <w:sz w:val="28"/>
          <w:szCs w:val="28"/>
        </w:rPr>
        <w:t>Благодаря ускорению оборачиваемости оборотных средств было высвобождено 72,901 тыс. руб.</w:t>
      </w:r>
    </w:p>
    <w:p w:rsidR="00816C3F" w:rsidRDefault="00816C3F" w:rsidP="00816C3F">
      <w:pPr>
        <w:shd w:val="clear" w:color="auto" w:fill="FFFFFF"/>
        <w:autoSpaceDE w:val="0"/>
        <w:autoSpaceDN w:val="0"/>
        <w:adjustRightInd w:val="0"/>
        <w:spacing w:line="360" w:lineRule="auto"/>
        <w:ind w:firstLine="540"/>
        <w:jc w:val="both"/>
        <w:rPr>
          <w:color w:val="000000"/>
          <w:sz w:val="28"/>
          <w:szCs w:val="28"/>
        </w:rPr>
      </w:pPr>
      <w:r>
        <w:rPr>
          <w:color w:val="000000"/>
          <w:sz w:val="28"/>
          <w:szCs w:val="28"/>
        </w:rPr>
        <w:br w:type="page"/>
      </w:r>
    </w:p>
    <w:p w:rsidR="00C612B7" w:rsidRPr="00C612B7" w:rsidRDefault="00C612B7" w:rsidP="00C612B7">
      <w:pPr>
        <w:shd w:val="clear" w:color="auto" w:fill="FFFFFF"/>
        <w:autoSpaceDE w:val="0"/>
        <w:autoSpaceDN w:val="0"/>
        <w:adjustRightInd w:val="0"/>
        <w:spacing w:line="360" w:lineRule="auto"/>
        <w:ind w:firstLine="540"/>
        <w:jc w:val="center"/>
        <w:rPr>
          <w:b/>
          <w:color w:val="000000"/>
          <w:sz w:val="28"/>
          <w:szCs w:val="28"/>
        </w:rPr>
      </w:pPr>
      <w:r w:rsidRPr="00C612B7">
        <w:rPr>
          <w:b/>
          <w:color w:val="000000"/>
          <w:sz w:val="28"/>
          <w:szCs w:val="28"/>
        </w:rPr>
        <w:lastRenderedPageBreak/>
        <w:t>Заключение</w:t>
      </w:r>
    </w:p>
    <w:p w:rsidR="00043952" w:rsidRDefault="00AB28F3" w:rsidP="00AB28F3">
      <w:pPr>
        <w:tabs>
          <w:tab w:val="left" w:pos="7095"/>
        </w:tabs>
        <w:spacing w:line="360" w:lineRule="auto"/>
        <w:ind w:left="357"/>
        <w:jc w:val="both"/>
      </w:pPr>
      <w:r>
        <w:rPr>
          <w:color w:val="000000"/>
          <w:sz w:val="28"/>
          <w:szCs w:val="28"/>
        </w:rPr>
        <w:t xml:space="preserve">         </w:t>
      </w:r>
      <w:r w:rsidR="009C5E61" w:rsidRPr="009C5E61">
        <w:rPr>
          <w:color w:val="000000"/>
          <w:sz w:val="28"/>
          <w:szCs w:val="28"/>
        </w:rPr>
        <w:t>В данной</w:t>
      </w:r>
      <w:r>
        <w:rPr>
          <w:color w:val="000000"/>
          <w:sz w:val="28"/>
          <w:szCs w:val="28"/>
        </w:rPr>
        <w:t xml:space="preserve"> курсовой</w:t>
      </w:r>
      <w:r w:rsidR="009C5E61" w:rsidRPr="009C5E61">
        <w:rPr>
          <w:color w:val="000000"/>
          <w:sz w:val="28"/>
          <w:szCs w:val="28"/>
        </w:rPr>
        <w:t xml:space="preserve"> работе мы рассмотрели особенности оборотных фондов</w:t>
      </w:r>
      <w:r w:rsidR="009C5E61">
        <w:rPr>
          <w:color w:val="000000"/>
          <w:sz w:val="28"/>
          <w:szCs w:val="28"/>
        </w:rPr>
        <w:t xml:space="preserve"> предприятия</w:t>
      </w:r>
      <w:r>
        <w:rPr>
          <w:color w:val="000000"/>
          <w:sz w:val="28"/>
          <w:szCs w:val="28"/>
        </w:rPr>
        <w:t>, выявили их структуру и использование, сделав вывод о том, что р</w:t>
      </w:r>
      <w:r w:rsidRPr="00AB28F3">
        <w:rPr>
          <w:color w:val="000000"/>
          <w:sz w:val="28"/>
          <w:szCs w:val="28"/>
        </w:rPr>
        <w:t>ациональное и экономное использование оборотных фондов</w:t>
      </w:r>
      <w:r>
        <w:rPr>
          <w:color w:val="000000"/>
          <w:sz w:val="28"/>
          <w:szCs w:val="28"/>
        </w:rPr>
        <w:t xml:space="preserve"> - это </w:t>
      </w:r>
      <w:r w:rsidRPr="00AB28F3">
        <w:rPr>
          <w:color w:val="000000"/>
          <w:sz w:val="28"/>
          <w:szCs w:val="28"/>
        </w:rPr>
        <w:t>первоочередная задача предприятий, так как материальные затраты составляют 3/4 себестоимости промышленной продукции. Снижение материалоемкости изделия (расход материальных ресурсов в натуральном и стоимостном выражении на единицу продукции) достигается различными путями, среди которых главными являются внедрение новой техники, технологии, совершенствование организации производства и труда.</w:t>
      </w:r>
      <w:r>
        <w:rPr>
          <w:color w:val="000000"/>
          <w:sz w:val="28"/>
          <w:szCs w:val="28"/>
        </w:rPr>
        <w:t xml:space="preserve">      </w:t>
      </w:r>
      <w:r w:rsidR="009C5E61" w:rsidRPr="009C5E61">
        <w:t xml:space="preserve"> </w:t>
      </w:r>
      <w:r>
        <w:t xml:space="preserve"> </w:t>
      </w:r>
    </w:p>
    <w:p w:rsidR="00AB28F3" w:rsidRDefault="005A1439" w:rsidP="005A1439">
      <w:pPr>
        <w:tabs>
          <w:tab w:val="left" w:pos="7095"/>
        </w:tabs>
        <w:spacing w:line="360" w:lineRule="auto"/>
        <w:ind w:left="357"/>
        <w:jc w:val="both"/>
      </w:pPr>
      <w:r>
        <w:rPr>
          <w:sz w:val="28"/>
          <w:szCs w:val="28"/>
        </w:rPr>
        <w:t xml:space="preserve">         </w:t>
      </w:r>
      <w:r w:rsidR="00AB28F3">
        <w:rPr>
          <w:sz w:val="28"/>
          <w:szCs w:val="28"/>
        </w:rPr>
        <w:t xml:space="preserve">В расчетной части работы </w:t>
      </w:r>
      <w:r>
        <w:rPr>
          <w:sz w:val="28"/>
          <w:szCs w:val="28"/>
        </w:rPr>
        <w:t xml:space="preserve">мы исследовали структуру совокупности, выявили наличие корреляционной связи между признаками, установили направление связи и измерили ее тесноту, применили выборочный метод в задачах, а также использовали статистические методы в задачах. </w:t>
      </w:r>
      <w:r w:rsidR="00AB28F3">
        <w:t xml:space="preserve"> </w:t>
      </w:r>
    </w:p>
    <w:p w:rsidR="00AB28F3" w:rsidRDefault="00AB28F3" w:rsidP="005A1439">
      <w:pPr>
        <w:tabs>
          <w:tab w:val="left" w:pos="7095"/>
        </w:tabs>
        <w:spacing w:line="360" w:lineRule="auto"/>
        <w:ind w:left="357"/>
        <w:jc w:val="both"/>
      </w:pPr>
    </w:p>
    <w:p w:rsidR="00AB28F3" w:rsidRDefault="00AB28F3" w:rsidP="005A1439">
      <w:pPr>
        <w:tabs>
          <w:tab w:val="left" w:pos="7095"/>
        </w:tabs>
        <w:spacing w:line="360" w:lineRule="auto"/>
        <w:ind w:left="357"/>
        <w:jc w:val="both"/>
      </w:pPr>
    </w:p>
    <w:p w:rsidR="00AB28F3" w:rsidRDefault="00AB28F3" w:rsidP="00043952">
      <w:pPr>
        <w:tabs>
          <w:tab w:val="left" w:pos="7095"/>
        </w:tabs>
        <w:ind w:left="360"/>
        <w:jc w:val="both"/>
      </w:pPr>
    </w:p>
    <w:p w:rsidR="00AB28F3" w:rsidRDefault="00AB28F3"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043952">
      <w:pPr>
        <w:tabs>
          <w:tab w:val="left" w:pos="7095"/>
        </w:tabs>
        <w:ind w:left="360"/>
        <w:jc w:val="both"/>
      </w:pPr>
    </w:p>
    <w:p w:rsidR="005A1439" w:rsidRDefault="005A1439" w:rsidP="005A1439">
      <w:pPr>
        <w:tabs>
          <w:tab w:val="left" w:pos="7095"/>
        </w:tabs>
        <w:ind w:left="360"/>
        <w:jc w:val="center"/>
        <w:rPr>
          <w:b/>
          <w:sz w:val="28"/>
          <w:szCs w:val="28"/>
        </w:rPr>
      </w:pPr>
      <w:r w:rsidRPr="005A1439">
        <w:rPr>
          <w:b/>
          <w:sz w:val="28"/>
          <w:szCs w:val="28"/>
        </w:rPr>
        <w:lastRenderedPageBreak/>
        <w:t>Список использованной литературы</w:t>
      </w:r>
    </w:p>
    <w:p w:rsidR="005A1439" w:rsidRDefault="005A1439" w:rsidP="005A1439">
      <w:pPr>
        <w:tabs>
          <w:tab w:val="left" w:pos="7095"/>
        </w:tabs>
        <w:ind w:left="360"/>
        <w:jc w:val="both"/>
        <w:rPr>
          <w:sz w:val="28"/>
          <w:szCs w:val="28"/>
        </w:rPr>
      </w:pPr>
    </w:p>
    <w:p w:rsidR="005A1439" w:rsidRPr="005A1439" w:rsidRDefault="005A1439" w:rsidP="005A1439">
      <w:pPr>
        <w:numPr>
          <w:ilvl w:val="0"/>
          <w:numId w:val="4"/>
        </w:numPr>
        <w:spacing w:line="360" w:lineRule="auto"/>
        <w:jc w:val="both"/>
        <w:rPr>
          <w:sz w:val="28"/>
          <w:szCs w:val="28"/>
        </w:rPr>
      </w:pPr>
      <w:r w:rsidRPr="005A1439">
        <w:rPr>
          <w:sz w:val="28"/>
          <w:szCs w:val="28"/>
        </w:rPr>
        <w:t>Гусаров В.М. Теория статистики. М.: ЮНИТИ, 1998.</w:t>
      </w:r>
    </w:p>
    <w:p w:rsidR="005A1439" w:rsidRPr="005A1439" w:rsidRDefault="005A1439" w:rsidP="005A1439">
      <w:pPr>
        <w:numPr>
          <w:ilvl w:val="0"/>
          <w:numId w:val="4"/>
        </w:numPr>
        <w:spacing w:line="360" w:lineRule="auto"/>
        <w:jc w:val="both"/>
        <w:rPr>
          <w:sz w:val="28"/>
          <w:szCs w:val="28"/>
        </w:rPr>
      </w:pPr>
      <w:r w:rsidRPr="005A1439">
        <w:rPr>
          <w:sz w:val="28"/>
          <w:szCs w:val="28"/>
        </w:rPr>
        <w:t xml:space="preserve">Годин А.М. Статистика: Учебник. – 3-е изд., </w:t>
      </w:r>
      <w:proofErr w:type="spellStart"/>
      <w:r w:rsidRPr="005A1439">
        <w:rPr>
          <w:sz w:val="28"/>
          <w:szCs w:val="28"/>
        </w:rPr>
        <w:t>перераб</w:t>
      </w:r>
      <w:proofErr w:type="spellEnd"/>
      <w:r w:rsidRPr="005A1439">
        <w:rPr>
          <w:sz w:val="28"/>
          <w:szCs w:val="28"/>
        </w:rPr>
        <w:t xml:space="preserve">. </w:t>
      </w:r>
      <w:proofErr w:type="gramStart"/>
      <w:r w:rsidRPr="005A1439">
        <w:rPr>
          <w:sz w:val="28"/>
          <w:szCs w:val="28"/>
        </w:rPr>
        <w:t>–М</w:t>
      </w:r>
      <w:proofErr w:type="gramEnd"/>
      <w:r w:rsidRPr="005A1439">
        <w:rPr>
          <w:sz w:val="28"/>
          <w:szCs w:val="28"/>
        </w:rPr>
        <w:t>.: Издательско-торговая корпорация «Дашков и К», 2004.</w:t>
      </w:r>
    </w:p>
    <w:p w:rsidR="005A1439" w:rsidRPr="005A1439" w:rsidRDefault="005A1439" w:rsidP="005A1439">
      <w:pPr>
        <w:numPr>
          <w:ilvl w:val="0"/>
          <w:numId w:val="4"/>
        </w:numPr>
        <w:spacing w:line="360" w:lineRule="auto"/>
        <w:jc w:val="both"/>
        <w:rPr>
          <w:sz w:val="28"/>
          <w:szCs w:val="28"/>
        </w:rPr>
      </w:pPr>
      <w:r w:rsidRPr="005A1439">
        <w:rPr>
          <w:sz w:val="28"/>
          <w:szCs w:val="28"/>
        </w:rPr>
        <w:t xml:space="preserve">Практикум по статистике: Учеб. Пособие для вузов (Под ред. В.М. </w:t>
      </w:r>
      <w:proofErr w:type="spellStart"/>
      <w:r w:rsidRPr="005A1439">
        <w:rPr>
          <w:sz w:val="28"/>
          <w:szCs w:val="28"/>
        </w:rPr>
        <w:t>Симчеры</w:t>
      </w:r>
      <w:proofErr w:type="spellEnd"/>
      <w:r w:rsidRPr="005A1439">
        <w:rPr>
          <w:sz w:val="28"/>
          <w:szCs w:val="28"/>
        </w:rPr>
        <w:t>). ВЗФЭИ. – М.: ЗАО «</w:t>
      </w:r>
      <w:proofErr w:type="spellStart"/>
      <w:r w:rsidRPr="005A1439">
        <w:rPr>
          <w:sz w:val="28"/>
          <w:szCs w:val="28"/>
        </w:rPr>
        <w:t>Финстатинформ</w:t>
      </w:r>
      <w:proofErr w:type="spellEnd"/>
      <w:r w:rsidRPr="005A1439">
        <w:rPr>
          <w:sz w:val="28"/>
          <w:szCs w:val="28"/>
        </w:rPr>
        <w:t>», 1999.</w:t>
      </w:r>
    </w:p>
    <w:p w:rsidR="005A1439" w:rsidRPr="005A1439" w:rsidRDefault="005A1439" w:rsidP="005A1439">
      <w:pPr>
        <w:numPr>
          <w:ilvl w:val="0"/>
          <w:numId w:val="4"/>
        </w:numPr>
        <w:spacing w:line="360" w:lineRule="auto"/>
        <w:jc w:val="both"/>
        <w:rPr>
          <w:sz w:val="28"/>
          <w:szCs w:val="28"/>
        </w:rPr>
      </w:pPr>
      <w:proofErr w:type="spellStart"/>
      <w:r w:rsidRPr="005A1439">
        <w:rPr>
          <w:sz w:val="28"/>
          <w:szCs w:val="28"/>
        </w:rPr>
        <w:t>Салин</w:t>
      </w:r>
      <w:proofErr w:type="spellEnd"/>
      <w:r w:rsidRPr="005A1439">
        <w:rPr>
          <w:sz w:val="28"/>
          <w:szCs w:val="28"/>
        </w:rPr>
        <w:t xml:space="preserve"> В.Н., </w:t>
      </w:r>
      <w:proofErr w:type="spellStart"/>
      <w:r w:rsidRPr="005A1439">
        <w:rPr>
          <w:sz w:val="28"/>
          <w:szCs w:val="28"/>
        </w:rPr>
        <w:t>Шпаковская</w:t>
      </w:r>
      <w:proofErr w:type="spellEnd"/>
      <w:r w:rsidRPr="005A1439">
        <w:rPr>
          <w:sz w:val="28"/>
          <w:szCs w:val="28"/>
        </w:rPr>
        <w:t xml:space="preserve"> Е.П. Социально-экономическая статистика: Учебник. – М.: Юрист, 2001.</w:t>
      </w:r>
    </w:p>
    <w:p w:rsidR="005A1439" w:rsidRPr="005A1439" w:rsidRDefault="005A1439" w:rsidP="005A1439">
      <w:pPr>
        <w:numPr>
          <w:ilvl w:val="0"/>
          <w:numId w:val="4"/>
        </w:numPr>
        <w:spacing w:line="360" w:lineRule="auto"/>
        <w:jc w:val="both"/>
        <w:rPr>
          <w:sz w:val="28"/>
          <w:szCs w:val="28"/>
        </w:rPr>
      </w:pPr>
      <w:r w:rsidRPr="005A1439">
        <w:rPr>
          <w:sz w:val="28"/>
          <w:szCs w:val="28"/>
        </w:rPr>
        <w:t xml:space="preserve">Экономическая статистика: Учебник / под ред. Ю.Н. Иванова. М.: </w:t>
      </w:r>
      <w:proofErr w:type="spellStart"/>
      <w:r w:rsidRPr="005A1439">
        <w:rPr>
          <w:sz w:val="28"/>
          <w:szCs w:val="28"/>
        </w:rPr>
        <w:t>Инфа-М</w:t>
      </w:r>
      <w:proofErr w:type="spellEnd"/>
      <w:r w:rsidRPr="005A1439">
        <w:rPr>
          <w:sz w:val="28"/>
          <w:szCs w:val="28"/>
        </w:rPr>
        <w:t>, 1999.</w:t>
      </w:r>
    </w:p>
    <w:p w:rsidR="005A1439" w:rsidRPr="005A1439" w:rsidRDefault="005A1439" w:rsidP="005A1439">
      <w:pPr>
        <w:tabs>
          <w:tab w:val="left" w:pos="7095"/>
        </w:tabs>
        <w:ind w:left="360"/>
        <w:jc w:val="both"/>
        <w:rPr>
          <w:sz w:val="28"/>
          <w:szCs w:val="28"/>
        </w:rPr>
      </w:pPr>
    </w:p>
    <w:sectPr w:rsidR="005A1439" w:rsidRPr="005A1439" w:rsidSect="00A927FD">
      <w:footerReference w:type="default" r:id="rId1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FEE" w:rsidRDefault="00576FEE" w:rsidP="00DA4E75">
      <w:r>
        <w:separator/>
      </w:r>
    </w:p>
  </w:endnote>
  <w:endnote w:type="continuationSeparator" w:id="0">
    <w:p w:rsidR="00576FEE" w:rsidRDefault="00576FEE" w:rsidP="00DA4E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8486"/>
      <w:docPartObj>
        <w:docPartGallery w:val="Page Numbers (Bottom of Page)"/>
        <w:docPartUnique/>
      </w:docPartObj>
    </w:sdtPr>
    <w:sdtContent>
      <w:p w:rsidR="005A1439" w:rsidRDefault="005A1439">
        <w:pPr>
          <w:pStyle w:val="aa"/>
          <w:jc w:val="right"/>
        </w:pPr>
        <w:fldSimple w:instr=" PAGE   \* MERGEFORMAT ">
          <w:r w:rsidR="00341B75">
            <w:rPr>
              <w:noProof/>
            </w:rPr>
            <w:t>1</w:t>
          </w:r>
        </w:fldSimple>
      </w:p>
    </w:sdtContent>
  </w:sdt>
  <w:p w:rsidR="005A1439" w:rsidRDefault="005A143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FEE" w:rsidRDefault="00576FEE" w:rsidP="00DA4E75">
      <w:r>
        <w:separator/>
      </w:r>
    </w:p>
  </w:footnote>
  <w:footnote w:type="continuationSeparator" w:id="0">
    <w:p w:rsidR="00576FEE" w:rsidRDefault="00576FEE" w:rsidP="00DA4E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4DE"/>
    <w:multiLevelType w:val="hybridMultilevel"/>
    <w:tmpl w:val="25101B9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D936316"/>
    <w:multiLevelType w:val="hybridMultilevel"/>
    <w:tmpl w:val="2D42841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A8476E6"/>
    <w:multiLevelType w:val="hybridMultilevel"/>
    <w:tmpl w:val="36941398"/>
    <w:lvl w:ilvl="0" w:tplc="B6A44C60">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5C8106B"/>
    <w:multiLevelType w:val="hybridMultilevel"/>
    <w:tmpl w:val="8CAC4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5BBA"/>
    <w:rsid w:val="000231D3"/>
    <w:rsid w:val="00043952"/>
    <w:rsid w:val="00087E39"/>
    <w:rsid w:val="00091EE8"/>
    <w:rsid w:val="00092FA5"/>
    <w:rsid w:val="000A514A"/>
    <w:rsid w:val="000B40E6"/>
    <w:rsid w:val="000B57FA"/>
    <w:rsid w:val="000C03B3"/>
    <w:rsid w:val="000D17D1"/>
    <w:rsid w:val="000E1BFB"/>
    <w:rsid w:val="00102F4D"/>
    <w:rsid w:val="0011089B"/>
    <w:rsid w:val="0012436E"/>
    <w:rsid w:val="00134A3E"/>
    <w:rsid w:val="001509B2"/>
    <w:rsid w:val="001A337B"/>
    <w:rsid w:val="001E63F9"/>
    <w:rsid w:val="001F5687"/>
    <w:rsid w:val="001F7688"/>
    <w:rsid w:val="00210ECB"/>
    <w:rsid w:val="00213450"/>
    <w:rsid w:val="00246AF5"/>
    <w:rsid w:val="00274451"/>
    <w:rsid w:val="002B6632"/>
    <w:rsid w:val="002C2920"/>
    <w:rsid w:val="002E4D31"/>
    <w:rsid w:val="00301B75"/>
    <w:rsid w:val="0032656D"/>
    <w:rsid w:val="00336317"/>
    <w:rsid w:val="00336452"/>
    <w:rsid w:val="00341B75"/>
    <w:rsid w:val="00342ABC"/>
    <w:rsid w:val="003552D7"/>
    <w:rsid w:val="00355B06"/>
    <w:rsid w:val="003764D4"/>
    <w:rsid w:val="00395838"/>
    <w:rsid w:val="003C7504"/>
    <w:rsid w:val="003E3684"/>
    <w:rsid w:val="003E42C4"/>
    <w:rsid w:val="004061C9"/>
    <w:rsid w:val="00411A80"/>
    <w:rsid w:val="004409AA"/>
    <w:rsid w:val="00457127"/>
    <w:rsid w:val="004835EC"/>
    <w:rsid w:val="004B15B8"/>
    <w:rsid w:val="004E20A1"/>
    <w:rsid w:val="004F54B5"/>
    <w:rsid w:val="005316C2"/>
    <w:rsid w:val="00541379"/>
    <w:rsid w:val="005437BF"/>
    <w:rsid w:val="00576CAA"/>
    <w:rsid w:val="00576FEE"/>
    <w:rsid w:val="005966FC"/>
    <w:rsid w:val="005A1439"/>
    <w:rsid w:val="005C10E5"/>
    <w:rsid w:val="005E6691"/>
    <w:rsid w:val="0062368F"/>
    <w:rsid w:val="00625FC4"/>
    <w:rsid w:val="0066108A"/>
    <w:rsid w:val="00664391"/>
    <w:rsid w:val="00672F4D"/>
    <w:rsid w:val="006A6AA6"/>
    <w:rsid w:val="006C4CFE"/>
    <w:rsid w:val="006D15B1"/>
    <w:rsid w:val="006F1CB2"/>
    <w:rsid w:val="00707EDD"/>
    <w:rsid w:val="00711653"/>
    <w:rsid w:val="007260B2"/>
    <w:rsid w:val="00742948"/>
    <w:rsid w:val="00747784"/>
    <w:rsid w:val="00783E8E"/>
    <w:rsid w:val="00791282"/>
    <w:rsid w:val="00791DE3"/>
    <w:rsid w:val="007C097A"/>
    <w:rsid w:val="007C1EDF"/>
    <w:rsid w:val="007D2C78"/>
    <w:rsid w:val="00816C3F"/>
    <w:rsid w:val="008305A2"/>
    <w:rsid w:val="00894CD6"/>
    <w:rsid w:val="008E0DE8"/>
    <w:rsid w:val="008F2B2B"/>
    <w:rsid w:val="00905BBA"/>
    <w:rsid w:val="009075FC"/>
    <w:rsid w:val="0091666A"/>
    <w:rsid w:val="00951ADC"/>
    <w:rsid w:val="009566AB"/>
    <w:rsid w:val="0097412A"/>
    <w:rsid w:val="009742A9"/>
    <w:rsid w:val="00992C33"/>
    <w:rsid w:val="009C5E61"/>
    <w:rsid w:val="00A00A3D"/>
    <w:rsid w:val="00A36E8F"/>
    <w:rsid w:val="00A61BEA"/>
    <w:rsid w:val="00A674BD"/>
    <w:rsid w:val="00A927FD"/>
    <w:rsid w:val="00AB090A"/>
    <w:rsid w:val="00AB2242"/>
    <w:rsid w:val="00AB28F3"/>
    <w:rsid w:val="00AB375E"/>
    <w:rsid w:val="00AC2BE6"/>
    <w:rsid w:val="00AC36B8"/>
    <w:rsid w:val="00AC5E01"/>
    <w:rsid w:val="00AD75A7"/>
    <w:rsid w:val="00AE6A69"/>
    <w:rsid w:val="00AF0326"/>
    <w:rsid w:val="00B10EDB"/>
    <w:rsid w:val="00B1395B"/>
    <w:rsid w:val="00B2291C"/>
    <w:rsid w:val="00B60A4B"/>
    <w:rsid w:val="00B63F17"/>
    <w:rsid w:val="00BA01D6"/>
    <w:rsid w:val="00C612B7"/>
    <w:rsid w:val="00C710C1"/>
    <w:rsid w:val="00C9285C"/>
    <w:rsid w:val="00CA2623"/>
    <w:rsid w:val="00CA7334"/>
    <w:rsid w:val="00CC54F6"/>
    <w:rsid w:val="00D12949"/>
    <w:rsid w:val="00D16434"/>
    <w:rsid w:val="00D170C7"/>
    <w:rsid w:val="00D2023B"/>
    <w:rsid w:val="00D274E8"/>
    <w:rsid w:val="00D744D5"/>
    <w:rsid w:val="00DA4E75"/>
    <w:rsid w:val="00DB0933"/>
    <w:rsid w:val="00DC2D14"/>
    <w:rsid w:val="00DE221A"/>
    <w:rsid w:val="00DE4832"/>
    <w:rsid w:val="00E16DC5"/>
    <w:rsid w:val="00E23E80"/>
    <w:rsid w:val="00E263D4"/>
    <w:rsid w:val="00EC4186"/>
    <w:rsid w:val="00EF1E4C"/>
    <w:rsid w:val="00F10053"/>
    <w:rsid w:val="00F13206"/>
    <w:rsid w:val="00F21A19"/>
    <w:rsid w:val="00F2504B"/>
    <w:rsid w:val="00F351CE"/>
    <w:rsid w:val="00F36F44"/>
    <w:rsid w:val="00F61850"/>
    <w:rsid w:val="00F64720"/>
    <w:rsid w:val="00FA6C97"/>
    <w:rsid w:val="00FB0C33"/>
    <w:rsid w:val="00FC3541"/>
    <w:rsid w:val="00FF4C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BBA"/>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1"/>
    <w:qFormat/>
    <w:rsid w:val="00905BBA"/>
    <w:pPr>
      <w:keepNext/>
      <w:jc w:val="center"/>
      <w:outlineLvl w:val="0"/>
    </w:pPr>
    <w:rPr>
      <w:sz w:val="24"/>
    </w:rPr>
  </w:style>
  <w:style w:type="paragraph" w:styleId="2">
    <w:name w:val="heading 2"/>
    <w:basedOn w:val="a"/>
    <w:next w:val="a"/>
    <w:link w:val="21"/>
    <w:qFormat/>
    <w:rsid w:val="00905BBA"/>
    <w:pPr>
      <w:keepNext/>
      <w:spacing w:line="360" w:lineRule="auto"/>
      <w:jc w:val="center"/>
      <w:outlineLvl w:val="1"/>
    </w:pPr>
    <w:rPr>
      <w:b/>
      <w:sz w:val="44"/>
    </w:rPr>
  </w:style>
  <w:style w:type="paragraph" w:styleId="3">
    <w:name w:val="heading 3"/>
    <w:basedOn w:val="a"/>
    <w:next w:val="a"/>
    <w:link w:val="30"/>
    <w:uiPriority w:val="9"/>
    <w:unhideWhenUsed/>
    <w:qFormat/>
    <w:rsid w:val="005A143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A143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5BBA"/>
    <w:rPr>
      <w:rFonts w:ascii="Tahoma" w:hAnsi="Tahoma" w:cs="Tahoma"/>
      <w:sz w:val="16"/>
      <w:szCs w:val="16"/>
    </w:rPr>
  </w:style>
  <w:style w:type="character" w:customStyle="1" w:styleId="a4">
    <w:name w:val="Текст выноски Знак"/>
    <w:basedOn w:val="a0"/>
    <w:link w:val="a3"/>
    <w:uiPriority w:val="99"/>
    <w:semiHidden/>
    <w:rsid w:val="00905BBA"/>
    <w:rPr>
      <w:rFonts w:ascii="Tahoma" w:hAnsi="Tahoma" w:cs="Tahoma"/>
      <w:sz w:val="16"/>
      <w:szCs w:val="16"/>
    </w:rPr>
  </w:style>
  <w:style w:type="character" w:customStyle="1" w:styleId="10">
    <w:name w:val="Заголовок 1 Знак"/>
    <w:basedOn w:val="a0"/>
    <w:link w:val="1"/>
    <w:uiPriority w:val="9"/>
    <w:rsid w:val="00905BB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905BBA"/>
    <w:rPr>
      <w:rFonts w:asciiTheme="majorHAnsi" w:eastAsiaTheme="majorEastAsia" w:hAnsiTheme="majorHAnsi" w:cstheme="majorBidi"/>
      <w:b/>
      <w:bCs/>
      <w:color w:val="4F81BD" w:themeColor="accent1"/>
      <w:sz w:val="26"/>
      <w:szCs w:val="26"/>
      <w:lang w:eastAsia="ru-RU"/>
    </w:rPr>
  </w:style>
  <w:style w:type="paragraph" w:styleId="a5">
    <w:name w:val="Body Text"/>
    <w:basedOn w:val="a"/>
    <w:link w:val="12"/>
    <w:rsid w:val="00905BBA"/>
    <w:pPr>
      <w:spacing w:line="360" w:lineRule="auto"/>
      <w:jc w:val="center"/>
    </w:pPr>
    <w:rPr>
      <w:b/>
      <w:sz w:val="28"/>
    </w:rPr>
  </w:style>
  <w:style w:type="character" w:customStyle="1" w:styleId="a6">
    <w:name w:val="Основной текст Знак"/>
    <w:basedOn w:val="a0"/>
    <w:link w:val="a5"/>
    <w:uiPriority w:val="99"/>
    <w:semiHidden/>
    <w:rsid w:val="00905BBA"/>
    <w:rPr>
      <w:rFonts w:ascii="Times New Roman" w:eastAsia="Calibri" w:hAnsi="Times New Roman" w:cs="Times New Roman"/>
      <w:sz w:val="20"/>
      <w:szCs w:val="20"/>
      <w:lang w:eastAsia="ru-RU"/>
    </w:rPr>
  </w:style>
  <w:style w:type="character" w:customStyle="1" w:styleId="11">
    <w:name w:val="Заголовок 1 Знак1"/>
    <w:basedOn w:val="a0"/>
    <w:link w:val="1"/>
    <w:locked/>
    <w:rsid w:val="00905BBA"/>
    <w:rPr>
      <w:rFonts w:ascii="Times New Roman" w:eastAsia="Calibri" w:hAnsi="Times New Roman" w:cs="Times New Roman"/>
      <w:sz w:val="24"/>
      <w:szCs w:val="20"/>
      <w:lang w:eastAsia="ru-RU"/>
    </w:rPr>
  </w:style>
  <w:style w:type="character" w:customStyle="1" w:styleId="21">
    <w:name w:val="Заголовок 2 Знак1"/>
    <w:basedOn w:val="a0"/>
    <w:link w:val="2"/>
    <w:locked/>
    <w:rsid w:val="00905BBA"/>
    <w:rPr>
      <w:rFonts w:ascii="Times New Roman" w:eastAsia="Calibri" w:hAnsi="Times New Roman" w:cs="Times New Roman"/>
      <w:b/>
      <w:sz w:val="44"/>
      <w:szCs w:val="20"/>
      <w:lang w:eastAsia="ru-RU"/>
    </w:rPr>
  </w:style>
  <w:style w:type="character" w:customStyle="1" w:styleId="12">
    <w:name w:val="Основной текст Знак1"/>
    <w:basedOn w:val="a0"/>
    <w:link w:val="a5"/>
    <w:locked/>
    <w:rsid w:val="00905BBA"/>
    <w:rPr>
      <w:rFonts w:ascii="Times New Roman" w:eastAsia="Calibri" w:hAnsi="Times New Roman" w:cs="Times New Roman"/>
      <w:b/>
      <w:sz w:val="28"/>
      <w:szCs w:val="20"/>
      <w:lang w:eastAsia="ru-RU"/>
    </w:rPr>
  </w:style>
  <w:style w:type="character" w:styleId="a7">
    <w:name w:val="Hyperlink"/>
    <w:basedOn w:val="a0"/>
    <w:rsid w:val="00905BBA"/>
    <w:rPr>
      <w:color w:val="0000FF"/>
      <w:u w:val="single"/>
    </w:rPr>
  </w:style>
  <w:style w:type="paragraph" w:styleId="13">
    <w:name w:val="toc 1"/>
    <w:basedOn w:val="a"/>
    <w:next w:val="a"/>
    <w:autoRedefine/>
    <w:semiHidden/>
    <w:rsid w:val="00905BBA"/>
    <w:pPr>
      <w:tabs>
        <w:tab w:val="right" w:pos="9426"/>
      </w:tabs>
      <w:spacing w:before="360"/>
      <w:jc w:val="center"/>
    </w:pPr>
    <w:rPr>
      <w:rFonts w:eastAsia="Times New Roman"/>
      <w:b/>
      <w:bCs/>
      <w:caps/>
      <w:noProof/>
      <w:sz w:val="28"/>
      <w:szCs w:val="28"/>
    </w:rPr>
  </w:style>
  <w:style w:type="paragraph" w:styleId="22">
    <w:name w:val="toc 2"/>
    <w:basedOn w:val="a"/>
    <w:next w:val="a"/>
    <w:autoRedefine/>
    <w:semiHidden/>
    <w:rsid w:val="00905BBA"/>
    <w:pPr>
      <w:spacing w:before="240"/>
    </w:pPr>
    <w:rPr>
      <w:rFonts w:eastAsia="Times New Roman"/>
      <w:b/>
      <w:bCs/>
    </w:rPr>
  </w:style>
  <w:style w:type="paragraph" w:styleId="a8">
    <w:name w:val="header"/>
    <w:basedOn w:val="a"/>
    <w:link w:val="a9"/>
    <w:uiPriority w:val="99"/>
    <w:semiHidden/>
    <w:unhideWhenUsed/>
    <w:rsid w:val="00DA4E75"/>
    <w:pPr>
      <w:tabs>
        <w:tab w:val="center" w:pos="4677"/>
        <w:tab w:val="right" w:pos="9355"/>
      </w:tabs>
    </w:pPr>
  </w:style>
  <w:style w:type="character" w:customStyle="1" w:styleId="a9">
    <w:name w:val="Верхний колонтитул Знак"/>
    <w:basedOn w:val="a0"/>
    <w:link w:val="a8"/>
    <w:uiPriority w:val="99"/>
    <w:semiHidden/>
    <w:rsid w:val="00DA4E75"/>
    <w:rPr>
      <w:rFonts w:ascii="Times New Roman" w:eastAsia="Calibri" w:hAnsi="Times New Roman" w:cs="Times New Roman"/>
      <w:sz w:val="20"/>
      <w:szCs w:val="20"/>
      <w:lang w:eastAsia="ru-RU"/>
    </w:rPr>
  </w:style>
  <w:style w:type="paragraph" w:styleId="aa">
    <w:name w:val="footer"/>
    <w:basedOn w:val="a"/>
    <w:link w:val="ab"/>
    <w:uiPriority w:val="99"/>
    <w:unhideWhenUsed/>
    <w:rsid w:val="00DA4E75"/>
    <w:pPr>
      <w:tabs>
        <w:tab w:val="center" w:pos="4677"/>
        <w:tab w:val="right" w:pos="9355"/>
      </w:tabs>
    </w:pPr>
  </w:style>
  <w:style w:type="character" w:customStyle="1" w:styleId="ab">
    <w:name w:val="Нижний колонтитул Знак"/>
    <w:basedOn w:val="a0"/>
    <w:link w:val="aa"/>
    <w:uiPriority w:val="99"/>
    <w:rsid w:val="00DA4E75"/>
    <w:rPr>
      <w:rFonts w:ascii="Times New Roman" w:eastAsia="Calibri" w:hAnsi="Times New Roman" w:cs="Times New Roman"/>
      <w:sz w:val="20"/>
      <w:szCs w:val="20"/>
      <w:lang w:eastAsia="ru-RU"/>
    </w:rPr>
  </w:style>
  <w:style w:type="paragraph" w:styleId="ac">
    <w:name w:val="List Paragraph"/>
    <w:basedOn w:val="a"/>
    <w:uiPriority w:val="34"/>
    <w:qFormat/>
    <w:rsid w:val="00AB375E"/>
    <w:pPr>
      <w:ind w:left="720"/>
      <w:contextualSpacing/>
    </w:pPr>
  </w:style>
  <w:style w:type="table" w:styleId="ad">
    <w:name w:val="Table Grid"/>
    <w:basedOn w:val="a1"/>
    <w:rsid w:val="000439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5A1439"/>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0"/>
    <w:link w:val="3"/>
    <w:uiPriority w:val="9"/>
    <w:rsid w:val="005A143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rsid w:val="005A1439"/>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r="http://schemas.openxmlformats.org/officeDocument/2006/relationships" xmlns:w="http://schemas.openxmlformats.org/wordprocessingml/2006/main">
  <w:divs>
    <w:div w:id="33703049">
      <w:bodyDiv w:val="1"/>
      <w:marLeft w:val="0"/>
      <w:marRight w:val="0"/>
      <w:marTop w:val="0"/>
      <w:marBottom w:val="0"/>
      <w:divBdr>
        <w:top w:val="none" w:sz="0" w:space="0" w:color="auto"/>
        <w:left w:val="none" w:sz="0" w:space="0" w:color="auto"/>
        <w:bottom w:val="none" w:sz="0" w:space="0" w:color="auto"/>
        <w:right w:val="none" w:sz="0" w:space="0" w:color="auto"/>
      </w:divBdr>
    </w:div>
    <w:div w:id="54360875">
      <w:bodyDiv w:val="1"/>
      <w:marLeft w:val="0"/>
      <w:marRight w:val="0"/>
      <w:marTop w:val="0"/>
      <w:marBottom w:val="0"/>
      <w:divBdr>
        <w:top w:val="none" w:sz="0" w:space="0" w:color="auto"/>
        <w:left w:val="none" w:sz="0" w:space="0" w:color="auto"/>
        <w:bottom w:val="none" w:sz="0" w:space="0" w:color="auto"/>
        <w:right w:val="none" w:sz="0" w:space="0" w:color="auto"/>
      </w:divBdr>
    </w:div>
    <w:div w:id="99843048">
      <w:bodyDiv w:val="1"/>
      <w:marLeft w:val="0"/>
      <w:marRight w:val="0"/>
      <w:marTop w:val="0"/>
      <w:marBottom w:val="0"/>
      <w:divBdr>
        <w:top w:val="none" w:sz="0" w:space="0" w:color="auto"/>
        <w:left w:val="none" w:sz="0" w:space="0" w:color="auto"/>
        <w:bottom w:val="none" w:sz="0" w:space="0" w:color="auto"/>
        <w:right w:val="none" w:sz="0" w:space="0" w:color="auto"/>
      </w:divBdr>
    </w:div>
    <w:div w:id="291595528">
      <w:bodyDiv w:val="1"/>
      <w:marLeft w:val="0"/>
      <w:marRight w:val="0"/>
      <w:marTop w:val="0"/>
      <w:marBottom w:val="0"/>
      <w:divBdr>
        <w:top w:val="none" w:sz="0" w:space="0" w:color="auto"/>
        <w:left w:val="none" w:sz="0" w:space="0" w:color="auto"/>
        <w:bottom w:val="none" w:sz="0" w:space="0" w:color="auto"/>
        <w:right w:val="none" w:sz="0" w:space="0" w:color="auto"/>
      </w:divBdr>
    </w:div>
    <w:div w:id="387995012">
      <w:bodyDiv w:val="1"/>
      <w:marLeft w:val="0"/>
      <w:marRight w:val="0"/>
      <w:marTop w:val="0"/>
      <w:marBottom w:val="0"/>
      <w:divBdr>
        <w:top w:val="none" w:sz="0" w:space="0" w:color="auto"/>
        <w:left w:val="none" w:sz="0" w:space="0" w:color="auto"/>
        <w:bottom w:val="none" w:sz="0" w:space="0" w:color="auto"/>
        <w:right w:val="none" w:sz="0" w:space="0" w:color="auto"/>
      </w:divBdr>
    </w:div>
    <w:div w:id="396712150">
      <w:bodyDiv w:val="1"/>
      <w:marLeft w:val="0"/>
      <w:marRight w:val="0"/>
      <w:marTop w:val="0"/>
      <w:marBottom w:val="0"/>
      <w:divBdr>
        <w:top w:val="none" w:sz="0" w:space="0" w:color="auto"/>
        <w:left w:val="none" w:sz="0" w:space="0" w:color="auto"/>
        <w:bottom w:val="none" w:sz="0" w:space="0" w:color="auto"/>
        <w:right w:val="none" w:sz="0" w:space="0" w:color="auto"/>
      </w:divBdr>
    </w:div>
    <w:div w:id="435516561">
      <w:bodyDiv w:val="1"/>
      <w:marLeft w:val="0"/>
      <w:marRight w:val="0"/>
      <w:marTop w:val="0"/>
      <w:marBottom w:val="0"/>
      <w:divBdr>
        <w:top w:val="none" w:sz="0" w:space="0" w:color="auto"/>
        <w:left w:val="none" w:sz="0" w:space="0" w:color="auto"/>
        <w:bottom w:val="none" w:sz="0" w:space="0" w:color="auto"/>
        <w:right w:val="none" w:sz="0" w:space="0" w:color="auto"/>
      </w:divBdr>
    </w:div>
    <w:div w:id="459307617">
      <w:bodyDiv w:val="1"/>
      <w:marLeft w:val="0"/>
      <w:marRight w:val="0"/>
      <w:marTop w:val="0"/>
      <w:marBottom w:val="0"/>
      <w:divBdr>
        <w:top w:val="none" w:sz="0" w:space="0" w:color="auto"/>
        <w:left w:val="none" w:sz="0" w:space="0" w:color="auto"/>
        <w:bottom w:val="none" w:sz="0" w:space="0" w:color="auto"/>
        <w:right w:val="none" w:sz="0" w:space="0" w:color="auto"/>
      </w:divBdr>
    </w:div>
    <w:div w:id="607809522">
      <w:bodyDiv w:val="1"/>
      <w:marLeft w:val="0"/>
      <w:marRight w:val="0"/>
      <w:marTop w:val="0"/>
      <w:marBottom w:val="0"/>
      <w:divBdr>
        <w:top w:val="none" w:sz="0" w:space="0" w:color="auto"/>
        <w:left w:val="none" w:sz="0" w:space="0" w:color="auto"/>
        <w:bottom w:val="none" w:sz="0" w:space="0" w:color="auto"/>
        <w:right w:val="none" w:sz="0" w:space="0" w:color="auto"/>
      </w:divBdr>
    </w:div>
    <w:div w:id="659624649">
      <w:bodyDiv w:val="1"/>
      <w:marLeft w:val="0"/>
      <w:marRight w:val="0"/>
      <w:marTop w:val="0"/>
      <w:marBottom w:val="0"/>
      <w:divBdr>
        <w:top w:val="none" w:sz="0" w:space="0" w:color="auto"/>
        <w:left w:val="none" w:sz="0" w:space="0" w:color="auto"/>
        <w:bottom w:val="none" w:sz="0" w:space="0" w:color="auto"/>
        <w:right w:val="none" w:sz="0" w:space="0" w:color="auto"/>
      </w:divBdr>
    </w:div>
    <w:div w:id="666135653">
      <w:bodyDiv w:val="1"/>
      <w:marLeft w:val="0"/>
      <w:marRight w:val="0"/>
      <w:marTop w:val="0"/>
      <w:marBottom w:val="0"/>
      <w:divBdr>
        <w:top w:val="none" w:sz="0" w:space="0" w:color="auto"/>
        <w:left w:val="none" w:sz="0" w:space="0" w:color="auto"/>
        <w:bottom w:val="none" w:sz="0" w:space="0" w:color="auto"/>
        <w:right w:val="none" w:sz="0" w:space="0" w:color="auto"/>
      </w:divBdr>
    </w:div>
    <w:div w:id="677775365">
      <w:bodyDiv w:val="1"/>
      <w:marLeft w:val="0"/>
      <w:marRight w:val="0"/>
      <w:marTop w:val="0"/>
      <w:marBottom w:val="0"/>
      <w:divBdr>
        <w:top w:val="none" w:sz="0" w:space="0" w:color="auto"/>
        <w:left w:val="none" w:sz="0" w:space="0" w:color="auto"/>
        <w:bottom w:val="none" w:sz="0" w:space="0" w:color="auto"/>
        <w:right w:val="none" w:sz="0" w:space="0" w:color="auto"/>
      </w:divBdr>
    </w:div>
    <w:div w:id="685668521">
      <w:bodyDiv w:val="1"/>
      <w:marLeft w:val="0"/>
      <w:marRight w:val="0"/>
      <w:marTop w:val="0"/>
      <w:marBottom w:val="0"/>
      <w:divBdr>
        <w:top w:val="none" w:sz="0" w:space="0" w:color="auto"/>
        <w:left w:val="none" w:sz="0" w:space="0" w:color="auto"/>
        <w:bottom w:val="none" w:sz="0" w:space="0" w:color="auto"/>
        <w:right w:val="none" w:sz="0" w:space="0" w:color="auto"/>
      </w:divBdr>
    </w:div>
    <w:div w:id="690566116">
      <w:bodyDiv w:val="1"/>
      <w:marLeft w:val="0"/>
      <w:marRight w:val="0"/>
      <w:marTop w:val="0"/>
      <w:marBottom w:val="0"/>
      <w:divBdr>
        <w:top w:val="none" w:sz="0" w:space="0" w:color="auto"/>
        <w:left w:val="none" w:sz="0" w:space="0" w:color="auto"/>
        <w:bottom w:val="none" w:sz="0" w:space="0" w:color="auto"/>
        <w:right w:val="none" w:sz="0" w:space="0" w:color="auto"/>
      </w:divBdr>
    </w:div>
    <w:div w:id="710810599">
      <w:bodyDiv w:val="1"/>
      <w:marLeft w:val="0"/>
      <w:marRight w:val="0"/>
      <w:marTop w:val="0"/>
      <w:marBottom w:val="0"/>
      <w:divBdr>
        <w:top w:val="none" w:sz="0" w:space="0" w:color="auto"/>
        <w:left w:val="none" w:sz="0" w:space="0" w:color="auto"/>
        <w:bottom w:val="none" w:sz="0" w:space="0" w:color="auto"/>
        <w:right w:val="none" w:sz="0" w:space="0" w:color="auto"/>
      </w:divBdr>
    </w:div>
    <w:div w:id="719480889">
      <w:bodyDiv w:val="1"/>
      <w:marLeft w:val="0"/>
      <w:marRight w:val="0"/>
      <w:marTop w:val="0"/>
      <w:marBottom w:val="0"/>
      <w:divBdr>
        <w:top w:val="none" w:sz="0" w:space="0" w:color="auto"/>
        <w:left w:val="none" w:sz="0" w:space="0" w:color="auto"/>
        <w:bottom w:val="none" w:sz="0" w:space="0" w:color="auto"/>
        <w:right w:val="none" w:sz="0" w:space="0" w:color="auto"/>
      </w:divBdr>
    </w:div>
    <w:div w:id="748890536">
      <w:bodyDiv w:val="1"/>
      <w:marLeft w:val="0"/>
      <w:marRight w:val="0"/>
      <w:marTop w:val="0"/>
      <w:marBottom w:val="0"/>
      <w:divBdr>
        <w:top w:val="none" w:sz="0" w:space="0" w:color="auto"/>
        <w:left w:val="none" w:sz="0" w:space="0" w:color="auto"/>
        <w:bottom w:val="none" w:sz="0" w:space="0" w:color="auto"/>
        <w:right w:val="none" w:sz="0" w:space="0" w:color="auto"/>
      </w:divBdr>
    </w:div>
    <w:div w:id="762385958">
      <w:bodyDiv w:val="1"/>
      <w:marLeft w:val="0"/>
      <w:marRight w:val="0"/>
      <w:marTop w:val="0"/>
      <w:marBottom w:val="0"/>
      <w:divBdr>
        <w:top w:val="none" w:sz="0" w:space="0" w:color="auto"/>
        <w:left w:val="none" w:sz="0" w:space="0" w:color="auto"/>
        <w:bottom w:val="none" w:sz="0" w:space="0" w:color="auto"/>
        <w:right w:val="none" w:sz="0" w:space="0" w:color="auto"/>
      </w:divBdr>
    </w:div>
    <w:div w:id="810292443">
      <w:bodyDiv w:val="1"/>
      <w:marLeft w:val="0"/>
      <w:marRight w:val="0"/>
      <w:marTop w:val="0"/>
      <w:marBottom w:val="0"/>
      <w:divBdr>
        <w:top w:val="none" w:sz="0" w:space="0" w:color="auto"/>
        <w:left w:val="none" w:sz="0" w:space="0" w:color="auto"/>
        <w:bottom w:val="none" w:sz="0" w:space="0" w:color="auto"/>
        <w:right w:val="none" w:sz="0" w:space="0" w:color="auto"/>
      </w:divBdr>
    </w:div>
    <w:div w:id="837115365">
      <w:bodyDiv w:val="1"/>
      <w:marLeft w:val="0"/>
      <w:marRight w:val="0"/>
      <w:marTop w:val="0"/>
      <w:marBottom w:val="0"/>
      <w:divBdr>
        <w:top w:val="none" w:sz="0" w:space="0" w:color="auto"/>
        <w:left w:val="none" w:sz="0" w:space="0" w:color="auto"/>
        <w:bottom w:val="none" w:sz="0" w:space="0" w:color="auto"/>
        <w:right w:val="none" w:sz="0" w:space="0" w:color="auto"/>
      </w:divBdr>
    </w:div>
    <w:div w:id="839858468">
      <w:bodyDiv w:val="1"/>
      <w:marLeft w:val="0"/>
      <w:marRight w:val="0"/>
      <w:marTop w:val="0"/>
      <w:marBottom w:val="0"/>
      <w:divBdr>
        <w:top w:val="none" w:sz="0" w:space="0" w:color="auto"/>
        <w:left w:val="none" w:sz="0" w:space="0" w:color="auto"/>
        <w:bottom w:val="none" w:sz="0" w:space="0" w:color="auto"/>
        <w:right w:val="none" w:sz="0" w:space="0" w:color="auto"/>
      </w:divBdr>
    </w:div>
    <w:div w:id="904409799">
      <w:bodyDiv w:val="1"/>
      <w:marLeft w:val="0"/>
      <w:marRight w:val="0"/>
      <w:marTop w:val="0"/>
      <w:marBottom w:val="0"/>
      <w:divBdr>
        <w:top w:val="none" w:sz="0" w:space="0" w:color="auto"/>
        <w:left w:val="none" w:sz="0" w:space="0" w:color="auto"/>
        <w:bottom w:val="none" w:sz="0" w:space="0" w:color="auto"/>
        <w:right w:val="none" w:sz="0" w:space="0" w:color="auto"/>
      </w:divBdr>
    </w:div>
    <w:div w:id="976952736">
      <w:bodyDiv w:val="1"/>
      <w:marLeft w:val="0"/>
      <w:marRight w:val="0"/>
      <w:marTop w:val="0"/>
      <w:marBottom w:val="0"/>
      <w:divBdr>
        <w:top w:val="none" w:sz="0" w:space="0" w:color="auto"/>
        <w:left w:val="none" w:sz="0" w:space="0" w:color="auto"/>
        <w:bottom w:val="none" w:sz="0" w:space="0" w:color="auto"/>
        <w:right w:val="none" w:sz="0" w:space="0" w:color="auto"/>
      </w:divBdr>
    </w:div>
    <w:div w:id="1075394413">
      <w:bodyDiv w:val="1"/>
      <w:marLeft w:val="0"/>
      <w:marRight w:val="0"/>
      <w:marTop w:val="0"/>
      <w:marBottom w:val="0"/>
      <w:divBdr>
        <w:top w:val="none" w:sz="0" w:space="0" w:color="auto"/>
        <w:left w:val="none" w:sz="0" w:space="0" w:color="auto"/>
        <w:bottom w:val="none" w:sz="0" w:space="0" w:color="auto"/>
        <w:right w:val="none" w:sz="0" w:space="0" w:color="auto"/>
      </w:divBdr>
    </w:div>
    <w:div w:id="1268153299">
      <w:bodyDiv w:val="1"/>
      <w:marLeft w:val="0"/>
      <w:marRight w:val="0"/>
      <w:marTop w:val="0"/>
      <w:marBottom w:val="0"/>
      <w:divBdr>
        <w:top w:val="none" w:sz="0" w:space="0" w:color="auto"/>
        <w:left w:val="none" w:sz="0" w:space="0" w:color="auto"/>
        <w:bottom w:val="none" w:sz="0" w:space="0" w:color="auto"/>
        <w:right w:val="none" w:sz="0" w:space="0" w:color="auto"/>
      </w:divBdr>
    </w:div>
    <w:div w:id="1365867142">
      <w:bodyDiv w:val="1"/>
      <w:marLeft w:val="0"/>
      <w:marRight w:val="0"/>
      <w:marTop w:val="0"/>
      <w:marBottom w:val="0"/>
      <w:divBdr>
        <w:top w:val="none" w:sz="0" w:space="0" w:color="auto"/>
        <w:left w:val="none" w:sz="0" w:space="0" w:color="auto"/>
        <w:bottom w:val="none" w:sz="0" w:space="0" w:color="auto"/>
        <w:right w:val="none" w:sz="0" w:space="0" w:color="auto"/>
      </w:divBdr>
    </w:div>
    <w:div w:id="1379479141">
      <w:bodyDiv w:val="1"/>
      <w:marLeft w:val="0"/>
      <w:marRight w:val="0"/>
      <w:marTop w:val="0"/>
      <w:marBottom w:val="0"/>
      <w:divBdr>
        <w:top w:val="none" w:sz="0" w:space="0" w:color="auto"/>
        <w:left w:val="none" w:sz="0" w:space="0" w:color="auto"/>
        <w:bottom w:val="none" w:sz="0" w:space="0" w:color="auto"/>
        <w:right w:val="none" w:sz="0" w:space="0" w:color="auto"/>
      </w:divBdr>
    </w:div>
    <w:div w:id="1493377843">
      <w:bodyDiv w:val="1"/>
      <w:marLeft w:val="0"/>
      <w:marRight w:val="0"/>
      <w:marTop w:val="0"/>
      <w:marBottom w:val="0"/>
      <w:divBdr>
        <w:top w:val="none" w:sz="0" w:space="0" w:color="auto"/>
        <w:left w:val="none" w:sz="0" w:space="0" w:color="auto"/>
        <w:bottom w:val="none" w:sz="0" w:space="0" w:color="auto"/>
        <w:right w:val="none" w:sz="0" w:space="0" w:color="auto"/>
      </w:divBdr>
    </w:div>
    <w:div w:id="1516073923">
      <w:bodyDiv w:val="1"/>
      <w:marLeft w:val="0"/>
      <w:marRight w:val="0"/>
      <w:marTop w:val="0"/>
      <w:marBottom w:val="0"/>
      <w:divBdr>
        <w:top w:val="none" w:sz="0" w:space="0" w:color="auto"/>
        <w:left w:val="none" w:sz="0" w:space="0" w:color="auto"/>
        <w:bottom w:val="none" w:sz="0" w:space="0" w:color="auto"/>
        <w:right w:val="none" w:sz="0" w:space="0" w:color="auto"/>
      </w:divBdr>
    </w:div>
    <w:div w:id="1639258612">
      <w:bodyDiv w:val="1"/>
      <w:marLeft w:val="0"/>
      <w:marRight w:val="0"/>
      <w:marTop w:val="0"/>
      <w:marBottom w:val="0"/>
      <w:divBdr>
        <w:top w:val="none" w:sz="0" w:space="0" w:color="auto"/>
        <w:left w:val="none" w:sz="0" w:space="0" w:color="auto"/>
        <w:bottom w:val="none" w:sz="0" w:space="0" w:color="auto"/>
        <w:right w:val="none" w:sz="0" w:space="0" w:color="auto"/>
      </w:divBdr>
    </w:div>
    <w:div w:id="1646009445">
      <w:bodyDiv w:val="1"/>
      <w:marLeft w:val="0"/>
      <w:marRight w:val="0"/>
      <w:marTop w:val="0"/>
      <w:marBottom w:val="0"/>
      <w:divBdr>
        <w:top w:val="none" w:sz="0" w:space="0" w:color="auto"/>
        <w:left w:val="none" w:sz="0" w:space="0" w:color="auto"/>
        <w:bottom w:val="none" w:sz="0" w:space="0" w:color="auto"/>
        <w:right w:val="none" w:sz="0" w:space="0" w:color="auto"/>
      </w:divBdr>
    </w:div>
    <w:div w:id="1772241752">
      <w:bodyDiv w:val="1"/>
      <w:marLeft w:val="0"/>
      <w:marRight w:val="0"/>
      <w:marTop w:val="0"/>
      <w:marBottom w:val="0"/>
      <w:divBdr>
        <w:top w:val="none" w:sz="0" w:space="0" w:color="auto"/>
        <w:left w:val="none" w:sz="0" w:space="0" w:color="auto"/>
        <w:bottom w:val="none" w:sz="0" w:space="0" w:color="auto"/>
        <w:right w:val="none" w:sz="0" w:space="0" w:color="auto"/>
      </w:divBdr>
    </w:div>
    <w:div w:id="1785271819">
      <w:bodyDiv w:val="1"/>
      <w:marLeft w:val="0"/>
      <w:marRight w:val="0"/>
      <w:marTop w:val="0"/>
      <w:marBottom w:val="0"/>
      <w:divBdr>
        <w:top w:val="none" w:sz="0" w:space="0" w:color="auto"/>
        <w:left w:val="none" w:sz="0" w:space="0" w:color="auto"/>
        <w:bottom w:val="none" w:sz="0" w:space="0" w:color="auto"/>
        <w:right w:val="none" w:sz="0" w:space="0" w:color="auto"/>
      </w:divBdr>
    </w:div>
    <w:div w:id="1892838729">
      <w:bodyDiv w:val="1"/>
      <w:marLeft w:val="0"/>
      <w:marRight w:val="0"/>
      <w:marTop w:val="0"/>
      <w:marBottom w:val="0"/>
      <w:divBdr>
        <w:top w:val="none" w:sz="0" w:space="0" w:color="auto"/>
        <w:left w:val="none" w:sz="0" w:space="0" w:color="auto"/>
        <w:bottom w:val="none" w:sz="0" w:space="0" w:color="auto"/>
        <w:right w:val="none" w:sz="0" w:space="0" w:color="auto"/>
      </w:divBdr>
    </w:div>
    <w:div w:id="1908689469">
      <w:bodyDiv w:val="1"/>
      <w:marLeft w:val="0"/>
      <w:marRight w:val="0"/>
      <w:marTop w:val="0"/>
      <w:marBottom w:val="0"/>
      <w:divBdr>
        <w:top w:val="none" w:sz="0" w:space="0" w:color="auto"/>
        <w:left w:val="none" w:sz="0" w:space="0" w:color="auto"/>
        <w:bottom w:val="none" w:sz="0" w:space="0" w:color="auto"/>
        <w:right w:val="none" w:sz="0" w:space="0" w:color="auto"/>
      </w:divBdr>
    </w:div>
    <w:div w:id="1945921851">
      <w:bodyDiv w:val="1"/>
      <w:marLeft w:val="0"/>
      <w:marRight w:val="0"/>
      <w:marTop w:val="0"/>
      <w:marBottom w:val="0"/>
      <w:divBdr>
        <w:top w:val="none" w:sz="0" w:space="0" w:color="auto"/>
        <w:left w:val="none" w:sz="0" w:space="0" w:color="auto"/>
        <w:bottom w:val="none" w:sz="0" w:space="0" w:color="auto"/>
        <w:right w:val="none" w:sz="0" w:space="0" w:color="auto"/>
      </w:divBdr>
    </w:div>
    <w:div w:id="1968856475">
      <w:bodyDiv w:val="1"/>
      <w:marLeft w:val="0"/>
      <w:marRight w:val="0"/>
      <w:marTop w:val="0"/>
      <w:marBottom w:val="0"/>
      <w:divBdr>
        <w:top w:val="none" w:sz="0" w:space="0" w:color="auto"/>
        <w:left w:val="none" w:sz="0" w:space="0" w:color="auto"/>
        <w:bottom w:val="none" w:sz="0" w:space="0" w:color="auto"/>
        <w:right w:val="none" w:sz="0" w:space="0" w:color="auto"/>
      </w:divBdr>
    </w:div>
    <w:div w:id="2062243265">
      <w:bodyDiv w:val="1"/>
      <w:marLeft w:val="0"/>
      <w:marRight w:val="0"/>
      <w:marTop w:val="0"/>
      <w:marBottom w:val="0"/>
      <w:divBdr>
        <w:top w:val="none" w:sz="0" w:space="0" w:color="auto"/>
        <w:left w:val="none" w:sz="0" w:space="0" w:color="auto"/>
        <w:bottom w:val="none" w:sz="0" w:space="0" w:color="auto"/>
        <w:right w:val="none" w:sz="0" w:space="0" w:color="auto"/>
      </w:divBdr>
    </w:div>
    <w:div w:id="212573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21"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5.png"/><Relationship Id="rId84" Type="http://schemas.openxmlformats.org/officeDocument/2006/relationships/oleObject" Target="embeddings/oleObject35.bin"/><Relationship Id="rId89" Type="http://schemas.openxmlformats.org/officeDocument/2006/relationships/image" Target="media/image46.wmf"/><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4.wmf"/><Relationship Id="rId107" Type="http://schemas.openxmlformats.org/officeDocument/2006/relationships/image" Target="media/image55.wmf"/><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image" Target="media/image20.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image" Target="media/image29.emf"/><Relationship Id="rId66" Type="http://schemas.openxmlformats.org/officeDocument/2006/relationships/image" Target="media/image34.wmf"/><Relationship Id="rId74" Type="http://schemas.openxmlformats.org/officeDocument/2006/relationships/oleObject" Target="embeddings/oleObject30.bin"/><Relationship Id="rId79" Type="http://schemas.openxmlformats.org/officeDocument/2006/relationships/image" Target="media/image41.wmf"/><Relationship Id="rId87" Type="http://schemas.openxmlformats.org/officeDocument/2006/relationships/image" Target="media/image45.wmf"/><Relationship Id="rId102" Type="http://schemas.openxmlformats.org/officeDocument/2006/relationships/oleObject" Target="embeddings/oleObject44.bin"/><Relationship Id="rId110" Type="http://schemas.openxmlformats.org/officeDocument/2006/relationships/oleObject" Target="embeddings/oleObject48.bin"/><Relationship Id="rId5" Type="http://schemas.openxmlformats.org/officeDocument/2006/relationships/footnotes" Target="footnotes.xml"/><Relationship Id="rId61" Type="http://schemas.openxmlformats.org/officeDocument/2006/relationships/oleObject" Target="embeddings/oleObject24.bin"/><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9.wmf"/><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image" Target="media/image28.wmf"/><Relationship Id="rId64" Type="http://schemas.openxmlformats.org/officeDocument/2006/relationships/image" Target="media/image33.wmf"/><Relationship Id="rId69" Type="http://schemas.openxmlformats.org/officeDocument/2006/relationships/image" Target="media/image36.wmf"/><Relationship Id="rId77" Type="http://schemas.openxmlformats.org/officeDocument/2006/relationships/image" Target="media/image40.wmf"/><Relationship Id="rId100" Type="http://schemas.openxmlformats.org/officeDocument/2006/relationships/oleObject" Target="embeddings/oleObject43.bin"/><Relationship Id="rId105" Type="http://schemas.openxmlformats.org/officeDocument/2006/relationships/image" Target="media/image54.wmf"/><Relationship Id="rId113"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wmf"/><Relationship Id="rId93" Type="http://schemas.openxmlformats.org/officeDocument/2006/relationships/image" Target="media/image48.wmf"/><Relationship Id="rId98" Type="http://schemas.openxmlformats.org/officeDocument/2006/relationships/oleObject" Target="embeddings/oleObject4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e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image" Target="media/image30.png"/><Relationship Id="rId67" Type="http://schemas.openxmlformats.org/officeDocument/2006/relationships/oleObject" Target="embeddings/oleObject27.bin"/><Relationship Id="rId103" Type="http://schemas.openxmlformats.org/officeDocument/2006/relationships/image" Target="media/image53.wmf"/><Relationship Id="rId108" Type="http://schemas.openxmlformats.org/officeDocument/2006/relationships/oleObject" Target="embeddings/oleObject47.bin"/><Relationship Id="rId20" Type="http://schemas.openxmlformats.org/officeDocument/2006/relationships/image" Target="media/image8.wmf"/><Relationship Id="rId41" Type="http://schemas.openxmlformats.org/officeDocument/2006/relationships/image" Target="media/image21.wmf"/><Relationship Id="rId54" Type="http://schemas.openxmlformats.org/officeDocument/2006/relationships/oleObject" Target="embeddings/oleObject21.bin"/><Relationship Id="rId62" Type="http://schemas.openxmlformats.org/officeDocument/2006/relationships/image" Target="media/image32.wmf"/><Relationship Id="rId70" Type="http://schemas.openxmlformats.org/officeDocument/2006/relationships/oleObject" Target="embeddings/oleObject28.bin"/><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7.bin"/><Relationship Id="rId91" Type="http://schemas.openxmlformats.org/officeDocument/2006/relationships/image" Target="media/image47.wmf"/><Relationship Id="rId96" Type="http://schemas.openxmlformats.org/officeDocument/2006/relationships/oleObject" Target="embeddings/oleObject41.bin"/><Relationship Id="rId11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oleObject" Target="embeddings/oleObject23.bin"/><Relationship Id="rId106" Type="http://schemas.openxmlformats.org/officeDocument/2006/relationships/oleObject" Target="embeddings/oleObject46.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31.wmf"/><Relationship Id="rId65" Type="http://schemas.openxmlformats.org/officeDocument/2006/relationships/oleObject" Target="embeddings/oleObject26.bin"/><Relationship Id="rId73" Type="http://schemas.openxmlformats.org/officeDocument/2006/relationships/image" Target="media/image38.wmf"/><Relationship Id="rId78" Type="http://schemas.openxmlformats.org/officeDocument/2006/relationships/oleObject" Target="embeddings/oleObject32.bin"/><Relationship Id="rId81" Type="http://schemas.openxmlformats.org/officeDocument/2006/relationships/image" Target="media/image42.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51.wmf"/><Relationship Id="rId101" Type="http://schemas.openxmlformats.org/officeDocument/2006/relationships/image" Target="media/image52.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9.png"/><Relationship Id="rId109" Type="http://schemas.openxmlformats.org/officeDocument/2006/relationships/image" Target="media/image56.wmf"/><Relationship Id="rId34" Type="http://schemas.openxmlformats.org/officeDocument/2006/relationships/oleObject" Target="embeddings/oleObject12.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1.bin"/><Relationship Id="rId97" Type="http://schemas.openxmlformats.org/officeDocument/2006/relationships/image" Target="media/image50.wmf"/><Relationship Id="rId104" Type="http://schemas.openxmlformats.org/officeDocument/2006/relationships/oleObject" Target="embeddings/oleObject45.bin"/><Relationship Id="rId7" Type="http://schemas.openxmlformats.org/officeDocument/2006/relationships/image" Target="media/image1.png"/><Relationship Id="rId71" Type="http://schemas.openxmlformats.org/officeDocument/2006/relationships/image" Target="media/image37.wmf"/><Relationship Id="rId92" Type="http://schemas.openxmlformats.org/officeDocument/2006/relationships/oleObject" Target="embeddings/oleObject3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3751</Words>
  <Characters>21385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Барышня</dc:creator>
  <cp:lastModifiedBy>Барышня</cp:lastModifiedBy>
  <cp:revision>2</cp:revision>
  <dcterms:created xsi:type="dcterms:W3CDTF">2012-11-16T11:35:00Z</dcterms:created>
  <dcterms:modified xsi:type="dcterms:W3CDTF">2012-11-16T15:29:00Z</dcterms:modified>
</cp:coreProperties>
</file>