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68" w:rsidRPr="00956180" w:rsidRDefault="00106BD0" w:rsidP="00594008">
      <w:pPr>
        <w:spacing w:line="36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956180">
        <w:rPr>
          <w:rFonts w:ascii="Times New Roman" w:hAnsi="Times New Roman" w:cs="Times New Roman"/>
          <w:bCs/>
          <w:caps/>
          <w:sz w:val="28"/>
          <w:szCs w:val="28"/>
        </w:rPr>
        <w:t>Содержание</w:t>
      </w:r>
    </w:p>
    <w:tbl>
      <w:tblPr>
        <w:tblW w:w="0" w:type="auto"/>
        <w:tblInd w:w="507" w:type="dxa"/>
        <w:tblLook w:val="0000"/>
      </w:tblPr>
      <w:tblGrid>
        <w:gridCol w:w="7875"/>
        <w:gridCol w:w="1335"/>
      </w:tblGrid>
      <w:tr w:rsidR="007D14E8" w:rsidTr="0056630E">
        <w:trPr>
          <w:trHeight w:val="929"/>
        </w:trPr>
        <w:tc>
          <w:tcPr>
            <w:tcW w:w="7875" w:type="dxa"/>
          </w:tcPr>
          <w:p w:rsidR="007D14E8" w:rsidRDefault="007D14E8" w:rsidP="007D14E8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BD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12751C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</w:t>
            </w:r>
          </w:p>
        </w:tc>
        <w:tc>
          <w:tcPr>
            <w:tcW w:w="1335" w:type="dxa"/>
          </w:tcPr>
          <w:p w:rsidR="007D14E8" w:rsidRDefault="007D14E8" w:rsidP="007D14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4E8" w:rsidRDefault="007D14E8" w:rsidP="007D14E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D14E8" w:rsidTr="0056630E">
        <w:trPr>
          <w:trHeight w:val="510"/>
        </w:trPr>
        <w:tc>
          <w:tcPr>
            <w:tcW w:w="7875" w:type="dxa"/>
          </w:tcPr>
          <w:p w:rsidR="007D14E8" w:rsidRPr="00106BD0" w:rsidRDefault="007D14E8" w:rsidP="007D14E8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Экономико-географическое положение района</w:t>
            </w:r>
          </w:p>
        </w:tc>
        <w:tc>
          <w:tcPr>
            <w:tcW w:w="1335" w:type="dxa"/>
          </w:tcPr>
          <w:p w:rsidR="007D14E8" w:rsidRPr="007D14E8" w:rsidRDefault="007D14E8" w:rsidP="007D14E8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</w:tr>
      <w:tr w:rsidR="007D14E8" w:rsidTr="0056630E">
        <w:trPr>
          <w:trHeight w:val="921"/>
        </w:trPr>
        <w:tc>
          <w:tcPr>
            <w:tcW w:w="7875" w:type="dxa"/>
          </w:tcPr>
          <w:p w:rsidR="007D14E8" w:rsidRDefault="007D14E8" w:rsidP="007D14E8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Экономическая оценка </w:t>
            </w:r>
            <w:proofErr w:type="gramStart"/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природно – ресурсного</w:t>
            </w:r>
            <w:proofErr w:type="gramEnd"/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D14E8" w:rsidRPr="0012751C" w:rsidRDefault="002C5825" w:rsidP="007D14E8">
            <w:pPr>
              <w:pStyle w:val="a3"/>
              <w:tabs>
                <w:tab w:val="left" w:pos="993"/>
              </w:tabs>
              <w:spacing w:after="0" w:line="360" w:lineRule="auto"/>
              <w:ind w:left="31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 w:rsidR="007D14E8"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потенциала региона</w:t>
            </w:r>
          </w:p>
        </w:tc>
        <w:tc>
          <w:tcPr>
            <w:tcW w:w="1335" w:type="dxa"/>
          </w:tcPr>
          <w:p w:rsidR="007D14E8" w:rsidRDefault="007D14E8" w:rsidP="007D14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</w:t>
            </w:r>
          </w:p>
          <w:p w:rsidR="007D14E8" w:rsidRPr="0012751C" w:rsidRDefault="007D14E8" w:rsidP="007D14E8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D14E8" w:rsidTr="0056630E">
        <w:trPr>
          <w:trHeight w:val="375"/>
        </w:trPr>
        <w:tc>
          <w:tcPr>
            <w:tcW w:w="7875" w:type="dxa"/>
          </w:tcPr>
          <w:p w:rsidR="007D14E8" w:rsidRPr="0012751C" w:rsidRDefault="007D14E8" w:rsidP="007D14E8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Население и трудовые ресурсы</w:t>
            </w:r>
          </w:p>
        </w:tc>
        <w:tc>
          <w:tcPr>
            <w:tcW w:w="1335" w:type="dxa"/>
          </w:tcPr>
          <w:p w:rsidR="007D14E8" w:rsidRPr="007D14E8" w:rsidRDefault="007D14E8" w:rsidP="007D14E8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</w:t>
            </w:r>
          </w:p>
        </w:tc>
      </w:tr>
      <w:tr w:rsidR="007D14E8" w:rsidTr="0056630E">
        <w:trPr>
          <w:trHeight w:val="405"/>
        </w:trPr>
        <w:tc>
          <w:tcPr>
            <w:tcW w:w="7875" w:type="dxa"/>
          </w:tcPr>
          <w:p w:rsidR="007D14E8" w:rsidRPr="0012751C" w:rsidRDefault="007D14E8" w:rsidP="007D14E8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Структура промышленности</w:t>
            </w:r>
          </w:p>
        </w:tc>
        <w:tc>
          <w:tcPr>
            <w:tcW w:w="1335" w:type="dxa"/>
          </w:tcPr>
          <w:p w:rsidR="007D14E8" w:rsidRPr="007D14E8" w:rsidRDefault="007D14E8" w:rsidP="007D14E8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</w:t>
            </w:r>
          </w:p>
        </w:tc>
      </w:tr>
      <w:tr w:rsidR="007D14E8" w:rsidTr="0056630E">
        <w:trPr>
          <w:trHeight w:val="450"/>
        </w:trPr>
        <w:tc>
          <w:tcPr>
            <w:tcW w:w="7875" w:type="dxa"/>
          </w:tcPr>
          <w:p w:rsidR="007D14E8" w:rsidRPr="0012751C" w:rsidRDefault="001B6B99" w:rsidP="001B6B99">
            <w:pPr>
              <w:tabs>
                <w:tab w:val="left" w:pos="993"/>
                <w:tab w:val="left" w:pos="113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</w:t>
            </w:r>
            <w:r w:rsid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4.1 </w:t>
            </w:r>
            <w:r w:rsidR="007D14E8" w:rsidRP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Топливно-энергетическая промышленность</w:t>
            </w:r>
          </w:p>
        </w:tc>
        <w:tc>
          <w:tcPr>
            <w:tcW w:w="1335" w:type="dxa"/>
          </w:tcPr>
          <w:p w:rsidR="007D14E8" w:rsidRPr="0012751C" w:rsidRDefault="007D14E8" w:rsidP="007D14E8">
            <w:pPr>
              <w:tabs>
                <w:tab w:val="left" w:pos="993"/>
                <w:tab w:val="left" w:pos="1134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</w:t>
            </w:r>
          </w:p>
        </w:tc>
      </w:tr>
      <w:tr w:rsidR="007D14E8" w:rsidTr="0056630E">
        <w:trPr>
          <w:trHeight w:val="405"/>
        </w:trPr>
        <w:tc>
          <w:tcPr>
            <w:tcW w:w="7875" w:type="dxa"/>
          </w:tcPr>
          <w:p w:rsidR="007D14E8" w:rsidRDefault="001B6B99" w:rsidP="001B6B99">
            <w:pPr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</w:t>
            </w:r>
            <w:r w:rsid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4.2 </w:t>
            </w:r>
            <w:r w:rsidR="007D14E8" w:rsidRP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Машиностроение</w:t>
            </w:r>
          </w:p>
        </w:tc>
        <w:tc>
          <w:tcPr>
            <w:tcW w:w="1335" w:type="dxa"/>
          </w:tcPr>
          <w:p w:rsidR="007D14E8" w:rsidRDefault="007D14E8" w:rsidP="007D14E8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</w:t>
            </w:r>
          </w:p>
        </w:tc>
      </w:tr>
      <w:tr w:rsidR="007D14E8" w:rsidTr="0056630E">
        <w:trPr>
          <w:trHeight w:val="480"/>
        </w:trPr>
        <w:tc>
          <w:tcPr>
            <w:tcW w:w="7875" w:type="dxa"/>
          </w:tcPr>
          <w:p w:rsidR="007D14E8" w:rsidRDefault="001B6B99" w:rsidP="001B6B99">
            <w:pPr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</w:t>
            </w:r>
            <w:r w:rsid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4.3 </w:t>
            </w:r>
            <w:r w:rsidR="007D14E8" w:rsidRP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Металлургическая промышленность</w:t>
            </w:r>
          </w:p>
        </w:tc>
        <w:tc>
          <w:tcPr>
            <w:tcW w:w="1335" w:type="dxa"/>
          </w:tcPr>
          <w:p w:rsidR="007D14E8" w:rsidRDefault="007D14E8" w:rsidP="007D14E8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</w:p>
        </w:tc>
      </w:tr>
      <w:tr w:rsidR="007D14E8" w:rsidTr="0056630E">
        <w:trPr>
          <w:trHeight w:val="390"/>
        </w:trPr>
        <w:tc>
          <w:tcPr>
            <w:tcW w:w="7875" w:type="dxa"/>
          </w:tcPr>
          <w:p w:rsidR="007D14E8" w:rsidRDefault="001B6B99" w:rsidP="001B6B99">
            <w:pPr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</w:t>
            </w:r>
            <w:r w:rsid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4.4 </w:t>
            </w:r>
            <w:r w:rsidR="007D14E8" w:rsidRP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Химическая промышленность</w:t>
            </w:r>
          </w:p>
        </w:tc>
        <w:tc>
          <w:tcPr>
            <w:tcW w:w="1335" w:type="dxa"/>
          </w:tcPr>
          <w:p w:rsidR="007D14E8" w:rsidRDefault="007D14E8" w:rsidP="007D14E8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</w:p>
        </w:tc>
      </w:tr>
      <w:tr w:rsidR="007D14E8" w:rsidTr="0056630E">
        <w:trPr>
          <w:trHeight w:val="495"/>
        </w:trPr>
        <w:tc>
          <w:tcPr>
            <w:tcW w:w="7875" w:type="dxa"/>
          </w:tcPr>
          <w:p w:rsidR="007D14E8" w:rsidRDefault="001B6B99" w:rsidP="001B6B99">
            <w:pPr>
              <w:tabs>
                <w:tab w:val="left" w:pos="993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</w:t>
            </w:r>
            <w:bookmarkStart w:id="0" w:name="_GoBack"/>
            <w:bookmarkEnd w:id="0"/>
            <w:r w:rsid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4.5 </w:t>
            </w:r>
            <w:r w:rsidR="007D14E8" w:rsidRPr="007D14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Рыбная промышленность</w:t>
            </w:r>
          </w:p>
        </w:tc>
        <w:tc>
          <w:tcPr>
            <w:tcW w:w="1335" w:type="dxa"/>
          </w:tcPr>
          <w:p w:rsidR="007D14E8" w:rsidRDefault="007D14E8" w:rsidP="007D14E8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7D14E8" w:rsidTr="0056630E">
        <w:trPr>
          <w:trHeight w:val="390"/>
        </w:trPr>
        <w:tc>
          <w:tcPr>
            <w:tcW w:w="7875" w:type="dxa"/>
          </w:tcPr>
          <w:p w:rsidR="007D14E8" w:rsidRDefault="007D14E8" w:rsidP="007D14E8">
            <w:pPr>
              <w:pStyle w:val="a3"/>
              <w:tabs>
                <w:tab w:val="left" w:pos="993"/>
              </w:tabs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27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Внешнеэкономические связи</w:t>
            </w:r>
          </w:p>
        </w:tc>
        <w:tc>
          <w:tcPr>
            <w:tcW w:w="1335" w:type="dxa"/>
          </w:tcPr>
          <w:p w:rsidR="007D14E8" w:rsidRDefault="007D14E8" w:rsidP="007D14E8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7D14E8" w:rsidTr="0056630E">
        <w:trPr>
          <w:trHeight w:val="321"/>
        </w:trPr>
        <w:tc>
          <w:tcPr>
            <w:tcW w:w="7875" w:type="dxa"/>
          </w:tcPr>
          <w:p w:rsidR="00E03517" w:rsidRDefault="007D14E8" w:rsidP="007D14E8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2751C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335" w:type="dxa"/>
          </w:tcPr>
          <w:p w:rsidR="007D14E8" w:rsidRDefault="007D14E8" w:rsidP="007D14E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E03517" w:rsidTr="0056630E">
        <w:trPr>
          <w:trHeight w:val="630"/>
        </w:trPr>
        <w:tc>
          <w:tcPr>
            <w:tcW w:w="7875" w:type="dxa"/>
          </w:tcPr>
          <w:p w:rsidR="000038E5" w:rsidRDefault="00E03517" w:rsidP="00E03517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Приложение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Карта Северо – Западного</w:t>
            </w:r>
            <w:r w:rsidR="000038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03517" w:rsidRDefault="000038E5" w:rsidP="00E03517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федерального</w:t>
            </w:r>
            <w:r w:rsidR="00E03517"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</w:p>
        </w:tc>
        <w:tc>
          <w:tcPr>
            <w:tcW w:w="1335" w:type="dxa"/>
          </w:tcPr>
          <w:p w:rsidR="000038E5" w:rsidRDefault="000038E5" w:rsidP="007D14E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517" w:rsidRDefault="00E03517" w:rsidP="007D14E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D14E8" w:rsidTr="0056630E">
        <w:trPr>
          <w:trHeight w:val="825"/>
        </w:trPr>
        <w:tc>
          <w:tcPr>
            <w:tcW w:w="7875" w:type="dxa"/>
          </w:tcPr>
          <w:p w:rsidR="007D14E8" w:rsidRDefault="007D14E8" w:rsidP="007D14E8">
            <w:pPr>
              <w:pStyle w:val="a3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2751C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1335" w:type="dxa"/>
          </w:tcPr>
          <w:p w:rsidR="007D14E8" w:rsidRDefault="007D14E8" w:rsidP="00E03517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35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06BD0" w:rsidRPr="00455A19" w:rsidRDefault="00C40768" w:rsidP="00956180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55A19">
        <w:rPr>
          <w:rFonts w:ascii="Times New Roman" w:hAnsi="Times New Roman" w:cs="Times New Roman"/>
          <w:sz w:val="24"/>
          <w:szCs w:val="24"/>
        </w:rPr>
        <w:t xml:space="preserve"> </w:t>
      </w:r>
      <w:r w:rsidR="00594008">
        <w:rPr>
          <w:rFonts w:ascii="Times New Roman" w:hAnsi="Times New Roman" w:cs="Times New Roman"/>
          <w:sz w:val="24"/>
          <w:szCs w:val="24"/>
        </w:rPr>
        <w:t xml:space="preserve">    </w:t>
      </w:r>
      <w:r w:rsidR="00106BD0" w:rsidRPr="00455A19">
        <w:rPr>
          <w:rFonts w:ascii="Times New Roman" w:hAnsi="Times New Roman" w:cs="Times New Roman"/>
          <w:sz w:val="24"/>
          <w:szCs w:val="24"/>
        </w:rPr>
        <w:br/>
      </w:r>
    </w:p>
    <w:p w:rsidR="00106BD0" w:rsidRDefault="00106BD0" w:rsidP="009561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68" w:rsidRDefault="00C40768" w:rsidP="009561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68" w:rsidRDefault="00C40768" w:rsidP="009561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68" w:rsidRDefault="00C40768" w:rsidP="009561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768" w:rsidRDefault="00C40768" w:rsidP="009561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B1F" w:rsidRDefault="00DC3B1F" w:rsidP="00DC3B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6BD0" w:rsidRPr="00956180" w:rsidRDefault="00106BD0" w:rsidP="00DC3B1F">
      <w:pPr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56180">
        <w:rPr>
          <w:rFonts w:ascii="Times New Roman" w:hAnsi="Times New Roman" w:cs="Times New Roman"/>
          <w:caps/>
          <w:sz w:val="28"/>
          <w:szCs w:val="28"/>
        </w:rPr>
        <w:lastRenderedPageBreak/>
        <w:t>Введение</w:t>
      </w:r>
    </w:p>
    <w:p w:rsidR="002B72A2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В условиях становления в России рыночной экономики появляется необходимость рассматривать отраслевую структуру и размещение важнейших отраслей хозяйственного комплекса каждого федерального округа в отдельности с целью анализа экономико-географического состояния России в целом. В </w:t>
      </w:r>
      <w:r w:rsidR="002B72A2">
        <w:rPr>
          <w:rFonts w:ascii="Times New Roman" w:hAnsi="Times New Roman" w:cs="Times New Roman"/>
          <w:sz w:val="28"/>
          <w:szCs w:val="28"/>
        </w:rPr>
        <w:t>данной</w:t>
      </w:r>
      <w:r w:rsidRPr="00106BD0">
        <w:rPr>
          <w:rFonts w:ascii="Times New Roman" w:hAnsi="Times New Roman" w:cs="Times New Roman"/>
          <w:sz w:val="28"/>
          <w:szCs w:val="28"/>
        </w:rPr>
        <w:t xml:space="preserve"> работе </w:t>
      </w:r>
      <w:r w:rsidR="002B72A2">
        <w:rPr>
          <w:rFonts w:ascii="Times New Roman" w:hAnsi="Times New Roman" w:cs="Times New Roman"/>
          <w:sz w:val="28"/>
          <w:szCs w:val="28"/>
        </w:rPr>
        <w:t>проводится</w:t>
      </w:r>
      <w:r w:rsidRPr="00106BD0">
        <w:rPr>
          <w:rFonts w:ascii="Times New Roman" w:hAnsi="Times New Roman" w:cs="Times New Roman"/>
          <w:sz w:val="28"/>
          <w:szCs w:val="28"/>
        </w:rPr>
        <w:t xml:space="preserve"> сравнительн</w:t>
      </w:r>
      <w:r w:rsidR="002B72A2">
        <w:rPr>
          <w:rFonts w:ascii="Times New Roman" w:hAnsi="Times New Roman" w:cs="Times New Roman"/>
          <w:sz w:val="28"/>
          <w:szCs w:val="28"/>
        </w:rPr>
        <w:t>ая</w:t>
      </w:r>
      <w:r w:rsidRPr="00106BD0">
        <w:rPr>
          <w:rFonts w:ascii="Times New Roman" w:hAnsi="Times New Roman" w:cs="Times New Roman"/>
          <w:sz w:val="28"/>
          <w:szCs w:val="28"/>
        </w:rPr>
        <w:t xml:space="preserve"> экономико-географическ</w:t>
      </w:r>
      <w:r w:rsidR="002B72A2">
        <w:rPr>
          <w:rFonts w:ascii="Times New Roman" w:hAnsi="Times New Roman" w:cs="Times New Roman"/>
          <w:sz w:val="28"/>
          <w:szCs w:val="28"/>
        </w:rPr>
        <w:t>ая</w:t>
      </w:r>
      <w:r w:rsidRPr="00106BD0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2B72A2">
        <w:rPr>
          <w:rFonts w:ascii="Times New Roman" w:hAnsi="Times New Roman" w:cs="Times New Roman"/>
          <w:sz w:val="28"/>
          <w:szCs w:val="28"/>
        </w:rPr>
        <w:t>а</w:t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="002B72A2" w:rsidRPr="00106BD0">
        <w:rPr>
          <w:rFonts w:ascii="Times New Roman" w:hAnsi="Times New Roman" w:cs="Times New Roman"/>
          <w:sz w:val="28"/>
          <w:szCs w:val="28"/>
        </w:rPr>
        <w:t xml:space="preserve">Северо-Западного </w:t>
      </w:r>
      <w:r w:rsidRPr="00106BD0">
        <w:rPr>
          <w:rFonts w:ascii="Times New Roman" w:hAnsi="Times New Roman" w:cs="Times New Roman"/>
          <w:sz w:val="28"/>
          <w:szCs w:val="28"/>
        </w:rPr>
        <w:t>федеральн</w:t>
      </w:r>
      <w:r w:rsidR="002B72A2">
        <w:rPr>
          <w:rFonts w:ascii="Times New Roman" w:hAnsi="Times New Roman" w:cs="Times New Roman"/>
          <w:sz w:val="28"/>
          <w:szCs w:val="28"/>
        </w:rPr>
        <w:t>ого</w:t>
      </w:r>
      <w:r w:rsidRPr="00106BD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2B72A2">
        <w:rPr>
          <w:rFonts w:ascii="Times New Roman" w:hAnsi="Times New Roman" w:cs="Times New Roman"/>
          <w:sz w:val="28"/>
          <w:szCs w:val="28"/>
        </w:rPr>
        <w:t>а</w:t>
      </w:r>
      <w:r w:rsidRPr="00106BD0">
        <w:rPr>
          <w:rFonts w:ascii="Times New Roman" w:hAnsi="Times New Roman" w:cs="Times New Roman"/>
          <w:sz w:val="28"/>
          <w:szCs w:val="28"/>
        </w:rPr>
        <w:t>.</w:t>
      </w:r>
    </w:p>
    <w:p w:rsidR="002B72A2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Федеральный округ – это экономический район высшего звена, представляющий собой крупный территориально – производственный комплекс, в котором сочетаются отрасли рыночной специализации с отраслями, дополняющими территориальн</w:t>
      </w:r>
      <w:r w:rsidR="002B72A2">
        <w:rPr>
          <w:rFonts w:ascii="Times New Roman" w:hAnsi="Times New Roman" w:cs="Times New Roman"/>
          <w:sz w:val="28"/>
          <w:szCs w:val="28"/>
        </w:rPr>
        <w:t>ый комплекс, и инфраструктурой.</w:t>
      </w:r>
    </w:p>
    <w:p w:rsidR="00C20195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Северо-Западный федеральный округ</w:t>
      </w:r>
      <w:r w:rsidR="0078167A">
        <w:rPr>
          <w:rFonts w:ascii="Times New Roman" w:hAnsi="Times New Roman" w:cs="Times New Roman"/>
          <w:sz w:val="28"/>
          <w:szCs w:val="28"/>
        </w:rPr>
        <w:t xml:space="preserve"> (СЗФО)</w:t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="002B72A2">
        <w:rPr>
          <w:rFonts w:ascii="Times New Roman" w:hAnsi="Times New Roman" w:cs="Times New Roman"/>
          <w:sz w:val="28"/>
          <w:szCs w:val="28"/>
        </w:rPr>
        <w:t>–</w:t>
      </w:r>
      <w:r w:rsidRPr="00106BD0">
        <w:rPr>
          <w:rFonts w:ascii="Times New Roman" w:hAnsi="Times New Roman" w:cs="Times New Roman"/>
          <w:sz w:val="28"/>
          <w:szCs w:val="28"/>
        </w:rPr>
        <w:t xml:space="preserve"> административно - территориальное формирование на севере европейской части России.</w:t>
      </w:r>
      <w:r w:rsidR="002B72A2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В</w:t>
      </w:r>
      <w:r w:rsidR="002B72A2">
        <w:rPr>
          <w:rFonts w:ascii="Times New Roman" w:hAnsi="Times New Roman" w:cs="Times New Roman"/>
          <w:sz w:val="28"/>
          <w:szCs w:val="28"/>
        </w:rPr>
        <w:t xml:space="preserve"> его</w:t>
      </w:r>
      <w:r w:rsidRPr="00106BD0">
        <w:rPr>
          <w:rFonts w:ascii="Times New Roman" w:hAnsi="Times New Roman" w:cs="Times New Roman"/>
          <w:sz w:val="28"/>
          <w:szCs w:val="28"/>
        </w:rPr>
        <w:t xml:space="preserve"> состав входят 11 субъектов Российской Федерации: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Республика Карелия, Республика Коми, Архангельская; Вологодская, Калининградская, Ленинградская, Мурманская, Новгородская, Псковская область, г. Санкт-Петербург, Ненецкий автоном</w:t>
      </w:r>
      <w:r w:rsidR="00C20195">
        <w:rPr>
          <w:rFonts w:ascii="Times New Roman" w:hAnsi="Times New Roman" w:cs="Times New Roman"/>
          <w:sz w:val="28"/>
          <w:szCs w:val="28"/>
        </w:rPr>
        <w:t>ный округ, причем, ц</w:t>
      </w:r>
      <w:r w:rsidR="00C20195" w:rsidRPr="00106BD0">
        <w:rPr>
          <w:rFonts w:ascii="Times New Roman" w:hAnsi="Times New Roman" w:cs="Times New Roman"/>
          <w:sz w:val="28"/>
          <w:szCs w:val="28"/>
        </w:rPr>
        <w:t>ентром федерального округа является г. Санкт – Петербург.</w:t>
      </w:r>
      <w:proofErr w:type="gramEnd"/>
    </w:p>
    <w:p w:rsidR="00C20195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 Округ занимает площадь 1 687 тыс. км</w:t>
      </w:r>
      <w:r w:rsidR="00DC3B1F">
        <w:rPr>
          <w:rFonts w:ascii="Times New Roman" w:hAnsi="Times New Roman" w:cs="Times New Roman"/>
          <w:sz w:val="28"/>
          <w:szCs w:val="28"/>
        </w:rPr>
        <w:t xml:space="preserve"> </w:t>
      </w:r>
      <w:r w:rsidR="00DC3B1F" w:rsidRPr="00DC3B1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C3B1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 xml:space="preserve">, что составляет 9,9% территории России. На территории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Pr="00106BD0">
        <w:rPr>
          <w:rFonts w:ascii="Times New Roman" w:hAnsi="Times New Roman" w:cs="Times New Roman"/>
          <w:sz w:val="28"/>
          <w:szCs w:val="28"/>
        </w:rPr>
        <w:t xml:space="preserve"> проживает 13 501 тыс. человек (9,5% населения России). Основу населения составляют горожане. Крупнейшими городами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="0078167A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явл</w:t>
      </w:r>
      <w:r w:rsidR="00DC3B1F">
        <w:rPr>
          <w:rFonts w:ascii="Times New Roman" w:hAnsi="Times New Roman" w:cs="Times New Roman"/>
          <w:sz w:val="28"/>
          <w:szCs w:val="28"/>
        </w:rPr>
        <w:t>яются</w:t>
      </w:r>
      <w:proofErr w:type="gramStart"/>
      <w:r w:rsidR="00DC3B1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C3B1F">
        <w:rPr>
          <w:rFonts w:ascii="Times New Roman" w:hAnsi="Times New Roman" w:cs="Times New Roman"/>
          <w:sz w:val="28"/>
          <w:szCs w:val="28"/>
        </w:rPr>
        <w:t>анкт- Петербург, Калинин</w:t>
      </w:r>
      <w:r w:rsidRPr="00106BD0">
        <w:rPr>
          <w:rFonts w:ascii="Times New Roman" w:hAnsi="Times New Roman" w:cs="Times New Roman"/>
          <w:sz w:val="28"/>
          <w:szCs w:val="28"/>
        </w:rPr>
        <w:t>град, Архангельск, Мурманск, Череповец, Вологда, Петрозаводск, Сыктывкар, Великий Новгород, Псков,  Ухта, Великие Луки. Всего на территории</w:t>
      </w:r>
      <w:r w:rsidR="00C20195">
        <w:rPr>
          <w:rFonts w:ascii="Times New Roman" w:hAnsi="Times New Roman" w:cs="Times New Roman"/>
          <w:sz w:val="28"/>
          <w:szCs w:val="28"/>
        </w:rPr>
        <w:t xml:space="preserve"> округа расположены 152 города.</w:t>
      </w:r>
    </w:p>
    <w:p w:rsidR="00957013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Полномочный представитель Президента Российской Федерации в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Pr="00106BD0">
        <w:rPr>
          <w:rFonts w:ascii="Times New Roman" w:hAnsi="Times New Roman" w:cs="Times New Roman"/>
          <w:sz w:val="28"/>
          <w:szCs w:val="28"/>
        </w:rPr>
        <w:t xml:space="preserve"> - Илья Иосифович </w:t>
      </w:r>
      <w:proofErr w:type="spellStart"/>
      <w:r w:rsidRPr="00106BD0">
        <w:rPr>
          <w:rFonts w:ascii="Times New Roman" w:hAnsi="Times New Roman" w:cs="Times New Roman"/>
          <w:sz w:val="28"/>
          <w:szCs w:val="28"/>
        </w:rPr>
        <w:t>Клебанов</w:t>
      </w:r>
      <w:proofErr w:type="spellEnd"/>
      <w:r w:rsidRPr="00106BD0">
        <w:rPr>
          <w:rFonts w:ascii="Times New Roman" w:hAnsi="Times New Roman" w:cs="Times New Roman"/>
          <w:sz w:val="28"/>
          <w:szCs w:val="28"/>
        </w:rPr>
        <w:t>.</w:t>
      </w:r>
    </w:p>
    <w:p w:rsidR="0078167A" w:rsidRDefault="0078167A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67A" w:rsidRDefault="0078167A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0195" w:rsidRPr="00956180" w:rsidRDefault="00956180" w:rsidP="00956180">
      <w:pPr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1 </w:t>
      </w:r>
      <w:r w:rsidR="00106BD0" w:rsidRPr="00956180">
        <w:rPr>
          <w:rFonts w:ascii="Times New Roman" w:hAnsi="Times New Roman" w:cs="Times New Roman"/>
          <w:caps/>
          <w:sz w:val="28"/>
          <w:szCs w:val="28"/>
        </w:rPr>
        <w:t>Экономико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106BD0" w:rsidRPr="00956180">
        <w:rPr>
          <w:rFonts w:ascii="Times New Roman" w:hAnsi="Times New Roman" w:cs="Times New Roman"/>
          <w:caps/>
          <w:sz w:val="28"/>
          <w:szCs w:val="28"/>
        </w:rPr>
        <w:t>-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106BD0" w:rsidRPr="00956180">
        <w:rPr>
          <w:rFonts w:ascii="Times New Roman" w:hAnsi="Times New Roman" w:cs="Times New Roman"/>
          <w:caps/>
          <w:sz w:val="28"/>
          <w:szCs w:val="28"/>
        </w:rPr>
        <w:t>географическое положение района</w:t>
      </w:r>
      <w:r w:rsidR="00C20195" w:rsidRPr="00956180">
        <w:rPr>
          <w:rFonts w:ascii="Times New Roman" w:hAnsi="Times New Roman" w:cs="Times New Roman"/>
          <w:caps/>
          <w:sz w:val="28"/>
          <w:szCs w:val="28"/>
        </w:rPr>
        <w:br/>
      </w:r>
    </w:p>
    <w:p w:rsidR="00C20195" w:rsidRDefault="00C40768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Северо-Западный федеральный округ включает все субъекты Российской Федерации, относящиеся к Северо-Западному и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0AE1">
        <w:rPr>
          <w:rFonts w:ascii="Times New Roman" w:hAnsi="Times New Roman" w:cs="Times New Roman"/>
          <w:sz w:val="28"/>
          <w:szCs w:val="28"/>
        </w:rPr>
        <w:t>верному</w:t>
      </w:r>
      <w:proofErr w:type="gramEnd"/>
      <w:r w:rsidR="00D70AE1">
        <w:rPr>
          <w:rFonts w:ascii="Times New Roman" w:hAnsi="Times New Roman" w:cs="Times New Roman"/>
          <w:sz w:val="28"/>
          <w:szCs w:val="28"/>
        </w:rPr>
        <w:t xml:space="preserve"> экономическим районам. Он</w:t>
      </w:r>
      <w:r w:rsidR="00106BD0" w:rsidRPr="00106BD0">
        <w:rPr>
          <w:rFonts w:ascii="Times New Roman" w:hAnsi="Times New Roman" w:cs="Times New Roman"/>
          <w:sz w:val="28"/>
          <w:szCs w:val="28"/>
        </w:rPr>
        <w:t xml:space="preserve"> располагается  в северной части Нечерноземной зоны РФ</w:t>
      </w:r>
      <w:r w:rsidR="00D70AE1">
        <w:rPr>
          <w:rFonts w:ascii="Times New Roman" w:hAnsi="Times New Roman" w:cs="Times New Roman"/>
          <w:sz w:val="28"/>
          <w:szCs w:val="28"/>
        </w:rPr>
        <w:t>.</w:t>
      </w:r>
      <w:r w:rsidR="00106BD0" w:rsidRPr="00106BD0">
        <w:rPr>
          <w:rFonts w:ascii="Times New Roman" w:hAnsi="Times New Roman" w:cs="Times New Roman"/>
          <w:sz w:val="28"/>
          <w:szCs w:val="28"/>
        </w:rPr>
        <w:t xml:space="preserve"> Самой яркой чертой Северо-Западного района является несоответствие между исторической ролью района и весьма скромной территорией района. Это несоответствие связано со следующими осо</w:t>
      </w:r>
      <w:r w:rsidR="00106BD0">
        <w:rPr>
          <w:rFonts w:ascii="Times New Roman" w:hAnsi="Times New Roman" w:cs="Times New Roman"/>
          <w:sz w:val="28"/>
          <w:szCs w:val="28"/>
        </w:rPr>
        <w:t>бенностями:</w:t>
      </w:r>
    </w:p>
    <w:p w:rsidR="00C20195" w:rsidRPr="0012751C" w:rsidRDefault="00106BD0" w:rsidP="0012751C">
      <w:pPr>
        <w:pStyle w:val="a3"/>
        <w:numPr>
          <w:ilvl w:val="4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1C">
        <w:rPr>
          <w:rFonts w:ascii="Times New Roman" w:hAnsi="Times New Roman" w:cs="Times New Roman"/>
          <w:sz w:val="28"/>
          <w:szCs w:val="28"/>
        </w:rPr>
        <w:t>Расположение района на отшибе, удаленность от центра России. Такое положение предотвратило район от татаро-монгол</w:t>
      </w:r>
      <w:r w:rsidR="0012751C">
        <w:rPr>
          <w:rFonts w:ascii="Times New Roman" w:hAnsi="Times New Roman" w:cs="Times New Roman"/>
          <w:sz w:val="28"/>
          <w:szCs w:val="28"/>
        </w:rPr>
        <w:t>ьского ига;</w:t>
      </w:r>
    </w:p>
    <w:p w:rsidR="001135BF" w:rsidRPr="0012751C" w:rsidRDefault="00106BD0" w:rsidP="0012751C">
      <w:pPr>
        <w:pStyle w:val="a3"/>
        <w:numPr>
          <w:ilvl w:val="4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1C">
        <w:rPr>
          <w:rFonts w:ascii="Times New Roman" w:hAnsi="Times New Roman" w:cs="Times New Roman"/>
          <w:sz w:val="28"/>
          <w:szCs w:val="28"/>
        </w:rPr>
        <w:t>Район резко выдвинут в сторону Европы</w:t>
      </w:r>
      <w:r w:rsidR="0012751C">
        <w:rPr>
          <w:rFonts w:ascii="Times New Roman" w:hAnsi="Times New Roman" w:cs="Times New Roman"/>
          <w:sz w:val="28"/>
          <w:szCs w:val="28"/>
        </w:rPr>
        <w:t>;</w:t>
      </w:r>
    </w:p>
    <w:p w:rsidR="00207A6B" w:rsidRPr="0012751C" w:rsidRDefault="00106BD0" w:rsidP="0012751C">
      <w:pPr>
        <w:pStyle w:val="a3"/>
        <w:numPr>
          <w:ilvl w:val="4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1C">
        <w:rPr>
          <w:rFonts w:ascii="Times New Roman" w:hAnsi="Times New Roman" w:cs="Times New Roman"/>
          <w:sz w:val="28"/>
          <w:szCs w:val="28"/>
        </w:rPr>
        <w:t xml:space="preserve">Приморское и приграничное положение района. </w:t>
      </w:r>
    </w:p>
    <w:p w:rsidR="003E2352" w:rsidRDefault="00106BD0" w:rsidP="00D70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Район занимает одно из ведущих мест по уровню экономического развития, по масштабам и разнообразию промышленного производства, научно-исследовательской и проектно-конструкторской продукции, подготовке высококвалифицированных специалистов народного хозяйства, темпам формирования рыночных отношений, масштабам участия в мирохозяйственных связях России.</w:t>
      </w:r>
      <w:r w:rsidR="00D70AE1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Северо-Западный район расположен на Русской равнине. Климат в районе морской, умеренно-континентальный. Воздух имеет высокую влажность,  почвы дерново-подзолистые</w:t>
      </w:r>
      <w:r w:rsidR="003E2352">
        <w:rPr>
          <w:rFonts w:ascii="Times New Roman" w:hAnsi="Times New Roman" w:cs="Times New Roman"/>
          <w:sz w:val="28"/>
          <w:szCs w:val="28"/>
        </w:rPr>
        <w:t>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</w:p>
    <w:p w:rsidR="00956180" w:rsidRDefault="00956180" w:rsidP="0095618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7013" w:rsidRPr="00956180" w:rsidRDefault="00106BD0" w:rsidP="00956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80">
        <w:rPr>
          <w:rFonts w:ascii="Times New Roman" w:hAnsi="Times New Roman" w:cs="Times New Roman"/>
          <w:caps/>
          <w:sz w:val="28"/>
          <w:szCs w:val="28"/>
        </w:rPr>
        <w:lastRenderedPageBreak/>
        <w:t>2</w:t>
      </w:r>
      <w:r w:rsidR="00956180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957013" w:rsidRPr="00956180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>Экономическая оценка природно – ресурсного потенциала региона</w:t>
      </w:r>
    </w:p>
    <w:p w:rsidR="00956180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Большая часть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="0078167A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 xml:space="preserve">расположена на европейском севере. Климатические условия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="0078167A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недостаточно благоприятны. Омывающие его территорию моря Северного Ледовитого</w:t>
      </w:r>
      <w:r w:rsidR="00956180">
        <w:rPr>
          <w:rFonts w:ascii="Times New Roman" w:hAnsi="Times New Roman" w:cs="Times New Roman"/>
          <w:sz w:val="28"/>
          <w:szCs w:val="28"/>
        </w:rPr>
        <w:t>,</w:t>
      </w:r>
      <w:r w:rsidRPr="00106BD0">
        <w:rPr>
          <w:rFonts w:ascii="Times New Roman" w:hAnsi="Times New Roman" w:cs="Times New Roman"/>
          <w:sz w:val="28"/>
          <w:szCs w:val="28"/>
        </w:rPr>
        <w:t xml:space="preserve"> Атлантического океанов оказывают влияние на формирование климата, который отличается на северо-западе округа сравнительно тёплой зимой и прохладным лето</w:t>
      </w:r>
      <w:r w:rsidR="00AA4A6B">
        <w:rPr>
          <w:rFonts w:ascii="Times New Roman" w:hAnsi="Times New Roman" w:cs="Times New Roman"/>
          <w:sz w:val="28"/>
          <w:szCs w:val="28"/>
        </w:rPr>
        <w:t>м и суровой зимой и</w:t>
      </w:r>
      <w:r w:rsidRPr="00106BD0">
        <w:rPr>
          <w:rFonts w:ascii="Times New Roman" w:hAnsi="Times New Roman" w:cs="Times New Roman"/>
          <w:sz w:val="28"/>
          <w:szCs w:val="28"/>
        </w:rPr>
        <w:t xml:space="preserve"> коротким тёплым летом на севере. Выпадает </w:t>
      </w:r>
      <w:r w:rsidR="00AA4A6B">
        <w:rPr>
          <w:rFonts w:ascii="Times New Roman" w:hAnsi="Times New Roman" w:cs="Times New Roman"/>
          <w:sz w:val="28"/>
          <w:szCs w:val="28"/>
        </w:rPr>
        <w:t>малое</w:t>
      </w:r>
      <w:r w:rsidRPr="00106BD0">
        <w:rPr>
          <w:rFonts w:ascii="Times New Roman" w:hAnsi="Times New Roman" w:cs="Times New Roman"/>
          <w:sz w:val="28"/>
          <w:szCs w:val="28"/>
        </w:rPr>
        <w:t xml:space="preserve"> количество осадков, но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="00AA4A6B">
        <w:rPr>
          <w:rFonts w:ascii="Times New Roman" w:hAnsi="Times New Roman" w:cs="Times New Roman"/>
          <w:sz w:val="28"/>
          <w:szCs w:val="28"/>
        </w:rPr>
        <w:t>малого испарения они</w:t>
      </w:r>
      <w:r w:rsidRPr="00106BD0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AA4A6B">
        <w:rPr>
          <w:rFonts w:ascii="Times New Roman" w:hAnsi="Times New Roman" w:cs="Times New Roman"/>
          <w:sz w:val="28"/>
          <w:szCs w:val="28"/>
        </w:rPr>
        <w:t>уют</w:t>
      </w:r>
      <w:r w:rsidRPr="00106BD0">
        <w:rPr>
          <w:rFonts w:ascii="Times New Roman" w:hAnsi="Times New Roman" w:cs="Times New Roman"/>
          <w:sz w:val="28"/>
          <w:szCs w:val="28"/>
        </w:rPr>
        <w:t xml:space="preserve"> болот</w:t>
      </w:r>
      <w:r w:rsidR="00AA4A6B">
        <w:rPr>
          <w:rFonts w:ascii="Times New Roman" w:hAnsi="Times New Roman" w:cs="Times New Roman"/>
          <w:sz w:val="28"/>
          <w:szCs w:val="28"/>
        </w:rPr>
        <w:t>а</w:t>
      </w:r>
      <w:r w:rsidRPr="00106BD0">
        <w:rPr>
          <w:rFonts w:ascii="Times New Roman" w:hAnsi="Times New Roman" w:cs="Times New Roman"/>
          <w:sz w:val="28"/>
          <w:szCs w:val="28"/>
        </w:rPr>
        <w:t>, рек</w:t>
      </w:r>
      <w:r w:rsidR="00AA4A6B">
        <w:rPr>
          <w:rFonts w:ascii="Times New Roman" w:hAnsi="Times New Roman" w:cs="Times New Roman"/>
          <w:sz w:val="28"/>
          <w:szCs w:val="28"/>
        </w:rPr>
        <w:t>и</w:t>
      </w:r>
      <w:r w:rsidRPr="00106BD0">
        <w:rPr>
          <w:rFonts w:ascii="Times New Roman" w:hAnsi="Times New Roman" w:cs="Times New Roman"/>
          <w:sz w:val="28"/>
          <w:szCs w:val="28"/>
        </w:rPr>
        <w:t xml:space="preserve"> и озёр</w:t>
      </w:r>
      <w:r w:rsidR="00AA4A6B">
        <w:rPr>
          <w:rFonts w:ascii="Times New Roman" w:hAnsi="Times New Roman" w:cs="Times New Roman"/>
          <w:sz w:val="28"/>
          <w:szCs w:val="28"/>
        </w:rPr>
        <w:t>а</w:t>
      </w:r>
      <w:r w:rsidRPr="00106B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4BBE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6BD0">
        <w:rPr>
          <w:rFonts w:ascii="Times New Roman" w:hAnsi="Times New Roman" w:cs="Times New Roman"/>
          <w:sz w:val="28"/>
          <w:szCs w:val="28"/>
        </w:rPr>
        <w:t>Многочисленные озёра располагаются в основном в западной части; самые крупные из них Ладожское, Онежское, Ильмень.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По территории округа протекают полноводные реки. Равнинные </w:t>
      </w:r>
      <w:r w:rsidR="00AA4A6B">
        <w:rPr>
          <w:rFonts w:ascii="Times New Roman" w:hAnsi="Times New Roman" w:cs="Times New Roman"/>
          <w:sz w:val="28"/>
          <w:szCs w:val="28"/>
        </w:rPr>
        <w:t xml:space="preserve">реки имеют судоходное значение, это </w:t>
      </w:r>
      <w:r w:rsidR="00ED65BE">
        <w:rPr>
          <w:rFonts w:ascii="Times New Roman" w:hAnsi="Times New Roman" w:cs="Times New Roman"/>
          <w:sz w:val="28"/>
          <w:szCs w:val="28"/>
        </w:rPr>
        <w:t xml:space="preserve">Печора, северная Двина, </w:t>
      </w:r>
      <w:r w:rsidRPr="00106BD0">
        <w:rPr>
          <w:rFonts w:ascii="Times New Roman" w:hAnsi="Times New Roman" w:cs="Times New Roman"/>
          <w:sz w:val="28"/>
          <w:szCs w:val="28"/>
        </w:rPr>
        <w:t>Нева и др. В гидроэнергетическом отношении наибольшее знач</w:t>
      </w:r>
      <w:r w:rsidR="00AA4A6B">
        <w:rPr>
          <w:rFonts w:ascii="Times New Roman" w:hAnsi="Times New Roman" w:cs="Times New Roman"/>
          <w:sz w:val="28"/>
          <w:szCs w:val="28"/>
        </w:rPr>
        <w:t>имые</w:t>
      </w:r>
      <w:r w:rsidRPr="00106BD0">
        <w:rPr>
          <w:rFonts w:ascii="Times New Roman" w:hAnsi="Times New Roman" w:cs="Times New Roman"/>
          <w:sz w:val="28"/>
          <w:szCs w:val="28"/>
        </w:rPr>
        <w:t xml:space="preserve"> Свирь, Волхов, Нарва и </w:t>
      </w:r>
      <w:proofErr w:type="spellStart"/>
      <w:r w:rsidRPr="00106BD0">
        <w:rPr>
          <w:rFonts w:ascii="Times New Roman" w:hAnsi="Times New Roman" w:cs="Times New Roman"/>
          <w:sz w:val="28"/>
          <w:szCs w:val="28"/>
        </w:rPr>
        <w:t>Вуокса</w:t>
      </w:r>
      <w:proofErr w:type="spellEnd"/>
      <w:r w:rsidRPr="00106BD0">
        <w:rPr>
          <w:rFonts w:ascii="Times New Roman" w:hAnsi="Times New Roman" w:cs="Times New Roman"/>
          <w:sz w:val="28"/>
          <w:szCs w:val="28"/>
        </w:rPr>
        <w:t>.</w:t>
      </w:r>
    </w:p>
    <w:p w:rsidR="002858CA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Развитие экономики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="0078167A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 xml:space="preserve">стимулирует наличие значительных запасов минерально-сырьевых,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топливо–энергетических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и водных ресурсов, которые экспортир</w:t>
      </w:r>
      <w:r w:rsidR="00AA4A6B">
        <w:rPr>
          <w:rFonts w:ascii="Times New Roman" w:hAnsi="Times New Roman" w:cs="Times New Roman"/>
          <w:sz w:val="28"/>
          <w:szCs w:val="28"/>
        </w:rPr>
        <w:t>уются</w:t>
      </w:r>
      <w:r w:rsidRPr="00106BD0">
        <w:rPr>
          <w:rFonts w:ascii="Times New Roman" w:hAnsi="Times New Roman" w:cs="Times New Roman"/>
          <w:sz w:val="28"/>
          <w:szCs w:val="28"/>
        </w:rPr>
        <w:t xml:space="preserve"> во многие государства мира. В округе сосредоточено почти 72% запасов и почти 100% добычи апатитов, около 77% запасов титана, 43% - бокситов, 15% - минеральных вод, 18% алмазов и никеля.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180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В Ленинградской области, залегают фосфориты и с невысоким процентным соде</w:t>
      </w:r>
      <w:r w:rsidR="001135BF">
        <w:rPr>
          <w:rFonts w:ascii="Times New Roman" w:hAnsi="Times New Roman" w:cs="Times New Roman"/>
          <w:sz w:val="28"/>
          <w:szCs w:val="28"/>
        </w:rPr>
        <w:t>ржанием основного компонента (5</w:t>
      </w:r>
      <w:r w:rsidRPr="00106BD0">
        <w:rPr>
          <w:rFonts w:ascii="Times New Roman" w:hAnsi="Times New Roman" w:cs="Times New Roman"/>
          <w:sz w:val="28"/>
          <w:szCs w:val="28"/>
        </w:rPr>
        <w:t>–7%).</w:t>
      </w:r>
      <w:r w:rsidR="00AA4A6B">
        <w:rPr>
          <w:rFonts w:ascii="Times New Roman" w:hAnsi="Times New Roman" w:cs="Times New Roman"/>
          <w:sz w:val="28"/>
          <w:szCs w:val="28"/>
        </w:rPr>
        <w:t xml:space="preserve"> </w:t>
      </w:r>
      <w:r w:rsidR="002858CA">
        <w:rPr>
          <w:rFonts w:ascii="Times New Roman" w:hAnsi="Times New Roman" w:cs="Times New Roman"/>
          <w:sz w:val="28"/>
          <w:szCs w:val="28"/>
        </w:rPr>
        <w:t xml:space="preserve">В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="0078167A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сосредоточено 40% лесных и 38% водных ресурсов Европейской части России. Преобладают в основном хвойные породы – ель, сосна. В южной части округа – хвойно-широколиственн</w:t>
      </w:r>
      <w:r w:rsidR="001F015C">
        <w:rPr>
          <w:rFonts w:ascii="Times New Roman" w:hAnsi="Times New Roman" w:cs="Times New Roman"/>
          <w:sz w:val="28"/>
          <w:szCs w:val="28"/>
        </w:rPr>
        <w:t>ая порода</w:t>
      </w:r>
      <w:r w:rsidRPr="00106BD0">
        <w:rPr>
          <w:rFonts w:ascii="Times New Roman" w:hAnsi="Times New Roman" w:cs="Times New Roman"/>
          <w:sz w:val="28"/>
          <w:szCs w:val="28"/>
        </w:rPr>
        <w:t>. Безлесным остаётся только Ненецкий автономный округ, где господствует тундра.</w:t>
      </w:r>
      <w:r w:rsidR="00645D59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Леса очень богаты пушным зверем.</w:t>
      </w:r>
      <w:r w:rsidR="00645D59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Моря, омывающие территорию округа, богаты ценными породами рыб</w:t>
      </w:r>
      <w:r w:rsidR="00455A19">
        <w:rPr>
          <w:rFonts w:ascii="Times New Roman" w:hAnsi="Times New Roman" w:cs="Times New Roman"/>
          <w:sz w:val="28"/>
          <w:szCs w:val="28"/>
        </w:rPr>
        <w:t xml:space="preserve"> (</w:t>
      </w:r>
      <w:r w:rsidRPr="00106BD0">
        <w:rPr>
          <w:rFonts w:ascii="Times New Roman" w:hAnsi="Times New Roman" w:cs="Times New Roman"/>
          <w:sz w:val="28"/>
          <w:szCs w:val="28"/>
        </w:rPr>
        <w:t>семговых, с</w:t>
      </w:r>
      <w:r w:rsidR="00455A19">
        <w:rPr>
          <w:rFonts w:ascii="Times New Roman" w:hAnsi="Times New Roman" w:cs="Times New Roman"/>
          <w:sz w:val="28"/>
          <w:szCs w:val="28"/>
        </w:rPr>
        <w:t>ельди,</w:t>
      </w:r>
      <w:r w:rsidR="0078167A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3E2352" w:rsidRPr="00956180" w:rsidRDefault="00956180" w:rsidP="0095618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3 </w:t>
      </w:r>
      <w:r w:rsidR="00207A6B" w:rsidRPr="00956180">
        <w:rPr>
          <w:rFonts w:ascii="Times New Roman" w:hAnsi="Times New Roman" w:cs="Times New Roman"/>
          <w:caps/>
          <w:sz w:val="28"/>
          <w:szCs w:val="28"/>
        </w:rPr>
        <w:t>Население и трудовые ресурсы</w:t>
      </w:r>
      <w:r w:rsidR="00207A6B" w:rsidRPr="00956180">
        <w:rPr>
          <w:rFonts w:ascii="Times New Roman" w:hAnsi="Times New Roman" w:cs="Times New Roman"/>
          <w:caps/>
          <w:sz w:val="28"/>
          <w:szCs w:val="28"/>
        </w:rPr>
        <w:br/>
      </w:r>
    </w:p>
    <w:p w:rsidR="003E2352" w:rsidRDefault="00207A6B" w:rsidP="00C41E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="0078167A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135BF">
        <w:rPr>
          <w:rFonts w:ascii="Times New Roman" w:hAnsi="Times New Roman" w:cs="Times New Roman"/>
          <w:sz w:val="28"/>
          <w:szCs w:val="28"/>
        </w:rPr>
        <w:t xml:space="preserve">около </w:t>
      </w:r>
      <w:r w:rsidRPr="00106BD0">
        <w:rPr>
          <w:rFonts w:ascii="Times New Roman" w:hAnsi="Times New Roman" w:cs="Times New Roman"/>
          <w:sz w:val="28"/>
          <w:szCs w:val="28"/>
        </w:rPr>
        <w:t xml:space="preserve">13,5 млн. чел. За 1992 – 2005 гг. численность </w:t>
      </w:r>
      <w:r w:rsidR="001135BF">
        <w:rPr>
          <w:rFonts w:ascii="Times New Roman" w:hAnsi="Times New Roman" w:cs="Times New Roman"/>
          <w:sz w:val="28"/>
          <w:szCs w:val="28"/>
        </w:rPr>
        <w:t xml:space="preserve">проживающих </w:t>
      </w:r>
      <w:r w:rsidRPr="00106BD0">
        <w:rPr>
          <w:rFonts w:ascii="Times New Roman" w:hAnsi="Times New Roman" w:cs="Times New Roman"/>
          <w:sz w:val="28"/>
          <w:szCs w:val="28"/>
        </w:rPr>
        <w:t>жителей сокращалась. Сокращение численности населения</w:t>
      </w:r>
      <w:r w:rsidR="00455A19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06BD0">
        <w:rPr>
          <w:rFonts w:ascii="Times New Roman" w:hAnsi="Times New Roman" w:cs="Times New Roman"/>
          <w:sz w:val="28"/>
          <w:szCs w:val="28"/>
        </w:rPr>
        <w:t xml:space="preserve"> связано с неблагопри</w:t>
      </w:r>
      <w:r w:rsidR="00455A19">
        <w:rPr>
          <w:rFonts w:ascii="Times New Roman" w:hAnsi="Times New Roman" w:cs="Times New Roman"/>
          <w:sz w:val="28"/>
          <w:szCs w:val="28"/>
        </w:rPr>
        <w:t xml:space="preserve">ятной демографической ситуацией, </w:t>
      </w:r>
      <w:proofErr w:type="gramStart"/>
      <w:r w:rsidR="00455A19">
        <w:rPr>
          <w:rFonts w:ascii="Times New Roman" w:hAnsi="Times New Roman" w:cs="Times New Roman"/>
          <w:sz w:val="28"/>
          <w:szCs w:val="28"/>
        </w:rPr>
        <w:t>характеризующихся</w:t>
      </w:r>
      <w:proofErr w:type="gramEnd"/>
      <w:r w:rsidR="00455A19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отрицательными показателями естественного прироста, так и усилившимися миграционными процессами.</w:t>
      </w:r>
      <w:r w:rsidR="001135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Миг</w:t>
      </w:r>
      <w:r w:rsidR="00C41E61">
        <w:rPr>
          <w:rFonts w:ascii="Times New Roman" w:hAnsi="Times New Roman" w:cs="Times New Roman"/>
          <w:sz w:val="28"/>
          <w:szCs w:val="28"/>
        </w:rPr>
        <w:t>рационные процессы</w:t>
      </w:r>
      <w:r w:rsidRPr="00106BD0">
        <w:rPr>
          <w:rFonts w:ascii="Times New Roman" w:hAnsi="Times New Roman" w:cs="Times New Roman"/>
          <w:sz w:val="28"/>
          <w:szCs w:val="28"/>
        </w:rPr>
        <w:t xml:space="preserve"> округа носят разнонаправленный характер: в южных регионах наблюдается прирост мигрантов, в северных, наблюдается значительный отток населения</w:t>
      </w:r>
      <w:r w:rsidR="003E23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1E61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Устойчивый рост населения наблюдается в Калининградской</w:t>
      </w:r>
      <w:r w:rsidR="00C41E61">
        <w:rPr>
          <w:rFonts w:ascii="Times New Roman" w:hAnsi="Times New Roman" w:cs="Times New Roman"/>
          <w:sz w:val="28"/>
          <w:szCs w:val="28"/>
        </w:rPr>
        <w:t>,</w:t>
      </w:r>
      <w:r w:rsidRPr="00106BD0">
        <w:rPr>
          <w:rFonts w:ascii="Times New Roman" w:hAnsi="Times New Roman" w:cs="Times New Roman"/>
          <w:sz w:val="28"/>
          <w:szCs w:val="28"/>
        </w:rPr>
        <w:t xml:space="preserve"> Ленинградской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областях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округа, что объясняется высоким уровнем миграции.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352" w:rsidRDefault="00207A6B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Размещено население округа неравномерно; средняя плотность населения составляет 8,2 чел. на 1 км</w:t>
      </w:r>
      <w:proofErr w:type="gramStart"/>
      <w:r w:rsidRPr="00106B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>. Округ отличается высоким уровнем урбанизации – более 80% населения пр</w:t>
      </w:r>
      <w:r w:rsidR="00C41E61">
        <w:rPr>
          <w:rFonts w:ascii="Times New Roman" w:hAnsi="Times New Roman" w:cs="Times New Roman"/>
          <w:sz w:val="28"/>
          <w:szCs w:val="28"/>
        </w:rPr>
        <w:t>оживает в городских поселениях.</w:t>
      </w:r>
      <w:r w:rsidR="00C41E61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Национальный состав населения неоднороден. Большую часть его составляют русские. Среди других национальностей преобладают</w:t>
      </w:r>
      <w:r w:rsidR="003E2352">
        <w:rPr>
          <w:rFonts w:ascii="Times New Roman" w:hAnsi="Times New Roman" w:cs="Times New Roman"/>
          <w:sz w:val="28"/>
          <w:szCs w:val="28"/>
        </w:rPr>
        <w:t xml:space="preserve"> коми, карелы, саами, </w:t>
      </w:r>
      <w:r w:rsidRPr="00106BD0">
        <w:rPr>
          <w:rFonts w:ascii="Times New Roman" w:hAnsi="Times New Roman" w:cs="Times New Roman"/>
          <w:sz w:val="28"/>
          <w:szCs w:val="28"/>
        </w:rPr>
        <w:t>ненцы. На европейском Севере остро стоит проблема выживаемости коренных малочисленных народов в связи с</w:t>
      </w:r>
      <w:r w:rsidR="003E2352">
        <w:rPr>
          <w:rFonts w:ascii="Times New Roman" w:hAnsi="Times New Roman" w:cs="Times New Roman"/>
          <w:sz w:val="28"/>
          <w:szCs w:val="28"/>
        </w:rPr>
        <w:t xml:space="preserve"> сокращением среды их обитания. </w:t>
      </w:r>
    </w:p>
    <w:p w:rsidR="003E2352" w:rsidRDefault="00207A6B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В структуре занятого населения по отраслям экономики повышается доля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в торговле, общественном питании, бытовом обслуживании и здравоохранении при одновременном сокращении занятых в промышленности, сельском хозяйстве, строительстве.</w:t>
      </w:r>
    </w:p>
    <w:p w:rsidR="00207A6B" w:rsidRDefault="00207A6B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Решение социально – демографических проблем возможно путем стабилизации и подъема экономики, принятия действенных общегосударственных и региональных мер по реализации социальных программ федерального и регионального уровней, направленных на социальную защиту населения.</w:t>
      </w:r>
    </w:p>
    <w:p w:rsidR="00957013" w:rsidRPr="00956180" w:rsidRDefault="00956180" w:rsidP="007F0E7B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4 </w:t>
      </w:r>
      <w:r w:rsidR="00957013" w:rsidRPr="00956180">
        <w:rPr>
          <w:rFonts w:ascii="Times New Roman" w:hAnsi="Times New Roman" w:cs="Times New Roman"/>
          <w:caps/>
          <w:sz w:val="28"/>
          <w:szCs w:val="28"/>
        </w:rPr>
        <w:t>Структура промышленности</w:t>
      </w:r>
      <w:r w:rsidR="00106BD0" w:rsidRPr="00956180">
        <w:rPr>
          <w:rFonts w:ascii="Times New Roman" w:hAnsi="Times New Roman" w:cs="Times New Roman"/>
          <w:caps/>
          <w:sz w:val="28"/>
          <w:szCs w:val="28"/>
        </w:rPr>
        <w:br/>
      </w:r>
    </w:p>
    <w:p w:rsidR="00645D59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Современная промышленность характеризуется высоким уровнем специализации. Отрасли специализации определяют хозяйственный профиль федерального округа. Поскольку в основе рыночной специализации лежит территориальное разделение общественного труда, следовательно, определение специализаций отраслей должно базироваться на выявлении доли участия округа в общественном разделении труда.</w:t>
      </w:r>
    </w:p>
    <w:p w:rsidR="00645D59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Для количественного определения уровня специализации федерального округа </w:t>
      </w:r>
      <w:r w:rsidR="00645D59">
        <w:rPr>
          <w:rFonts w:ascii="Times New Roman" w:hAnsi="Times New Roman" w:cs="Times New Roman"/>
          <w:sz w:val="28"/>
          <w:szCs w:val="28"/>
        </w:rPr>
        <w:t>в данной работе</w:t>
      </w:r>
      <w:r w:rsidRPr="00106BD0">
        <w:rPr>
          <w:rFonts w:ascii="Times New Roman" w:hAnsi="Times New Roman" w:cs="Times New Roman"/>
          <w:sz w:val="28"/>
          <w:szCs w:val="28"/>
        </w:rPr>
        <w:t xml:space="preserve"> буд</w:t>
      </w:r>
      <w:r w:rsidR="00645D59">
        <w:rPr>
          <w:rFonts w:ascii="Times New Roman" w:hAnsi="Times New Roman" w:cs="Times New Roman"/>
          <w:sz w:val="28"/>
          <w:szCs w:val="28"/>
        </w:rPr>
        <w:t>ет</w:t>
      </w:r>
      <w:r w:rsidRPr="00106BD0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645D59">
        <w:rPr>
          <w:rFonts w:ascii="Times New Roman" w:hAnsi="Times New Roman" w:cs="Times New Roman"/>
          <w:sz w:val="28"/>
          <w:szCs w:val="28"/>
        </w:rPr>
        <w:t>н</w:t>
      </w:r>
      <w:r w:rsidRPr="00106BD0">
        <w:rPr>
          <w:rFonts w:ascii="Times New Roman" w:hAnsi="Times New Roman" w:cs="Times New Roman"/>
          <w:sz w:val="28"/>
          <w:szCs w:val="28"/>
        </w:rPr>
        <w:t xml:space="preserve"> такой показатель, как коэффициент душевого производства.</w:t>
      </w:r>
    </w:p>
    <w:p w:rsidR="00645D59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Экономический потенциал территории </w:t>
      </w:r>
      <w:r w:rsidR="0078167A">
        <w:rPr>
          <w:rFonts w:ascii="Times New Roman" w:hAnsi="Times New Roman" w:cs="Times New Roman"/>
          <w:sz w:val="28"/>
          <w:szCs w:val="28"/>
        </w:rPr>
        <w:t>СЗФО</w:t>
      </w:r>
      <w:r w:rsidR="0078167A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– один из крупнейших среди других округов, расположенных в Европейской части России. Его ведущая отрасль хозяйства – промышленность, доля которой в общероссийском объеме промышленного производства 12,7%.</w:t>
      </w:r>
    </w:p>
    <w:p w:rsidR="0078167A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Юго-западная часть округа является одним из индустриально развитых регионов России и выполняет важную роль в формировании рынка как крупнейший производитель и поставщик разно</w:t>
      </w:r>
      <w:r w:rsidR="000970A2">
        <w:rPr>
          <w:rFonts w:ascii="Times New Roman" w:hAnsi="Times New Roman" w:cs="Times New Roman"/>
          <w:sz w:val="28"/>
          <w:szCs w:val="28"/>
        </w:rPr>
        <w:t>образной промышленной продукции.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4"/>
      </w:r>
      <w:r w:rsidRPr="00106BD0">
        <w:rPr>
          <w:rFonts w:ascii="Times New Roman" w:hAnsi="Times New Roman" w:cs="Times New Roman"/>
          <w:sz w:val="28"/>
          <w:szCs w:val="28"/>
        </w:rPr>
        <w:br/>
      </w:r>
    </w:p>
    <w:p w:rsidR="000970A2" w:rsidRPr="00956180" w:rsidRDefault="00956180" w:rsidP="0095618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6BD0" w:rsidRPr="00956180">
        <w:rPr>
          <w:rFonts w:ascii="Times New Roman" w:hAnsi="Times New Roman" w:cs="Times New Roman"/>
          <w:sz w:val="28"/>
          <w:szCs w:val="28"/>
        </w:rPr>
        <w:t>.1 Топливно-энергетическ</w:t>
      </w:r>
      <w:r w:rsidR="00207A6B" w:rsidRPr="00956180">
        <w:rPr>
          <w:rFonts w:ascii="Times New Roman" w:hAnsi="Times New Roman" w:cs="Times New Roman"/>
          <w:sz w:val="28"/>
          <w:szCs w:val="28"/>
        </w:rPr>
        <w:t>ая</w:t>
      </w:r>
      <w:r w:rsidR="00106BD0" w:rsidRPr="00956180">
        <w:rPr>
          <w:rFonts w:ascii="Times New Roman" w:hAnsi="Times New Roman" w:cs="Times New Roman"/>
          <w:sz w:val="28"/>
          <w:szCs w:val="28"/>
        </w:rPr>
        <w:t xml:space="preserve"> </w:t>
      </w:r>
      <w:r w:rsidR="00207A6B" w:rsidRPr="00956180">
        <w:rPr>
          <w:rFonts w:ascii="Times New Roman" w:hAnsi="Times New Roman" w:cs="Times New Roman"/>
          <w:sz w:val="28"/>
          <w:szCs w:val="28"/>
        </w:rPr>
        <w:t>промышленность</w:t>
      </w:r>
    </w:p>
    <w:p w:rsidR="00956180" w:rsidRDefault="00956180" w:rsidP="009561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0A2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Топливная промышленность в Северо-Западном федеральном округе является отраслью рыночной специализации. </w:t>
      </w:r>
    </w:p>
    <w:p w:rsidR="00ED65BE" w:rsidRDefault="00ED65BE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исследуемом округе</w:t>
      </w:r>
      <w:r w:rsidRPr="00106BD0">
        <w:rPr>
          <w:rFonts w:ascii="Times New Roman" w:hAnsi="Times New Roman" w:cs="Times New Roman"/>
          <w:sz w:val="28"/>
          <w:szCs w:val="28"/>
        </w:rPr>
        <w:t xml:space="preserve"> сосредоточено около 40% запасов важнейших топливных ресурсов западных регионов страны. Общие перспективные площади по добычи нефти и газа составляют около 600 тыс. км</w:t>
      </w:r>
      <w:proofErr w:type="gramStart"/>
      <w:r w:rsidRPr="00106B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, а запасы угля – 214млрд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6BD0">
        <w:rPr>
          <w:rFonts w:ascii="Times New Roman" w:hAnsi="Times New Roman" w:cs="Times New Roman"/>
          <w:sz w:val="28"/>
          <w:szCs w:val="28"/>
        </w:rPr>
        <w:t xml:space="preserve"> т. В настоящее время значительное внимание уделяется освоению </w:t>
      </w:r>
      <w:r w:rsidRPr="00106BD0">
        <w:rPr>
          <w:rFonts w:ascii="Times New Roman" w:hAnsi="Times New Roman" w:cs="Times New Roman"/>
          <w:sz w:val="28"/>
          <w:szCs w:val="28"/>
        </w:rPr>
        <w:lastRenderedPageBreak/>
        <w:t>нефти и газа в шельфовой зоне Баренцево и Карского морей. Запасы горючих сланцев</w:t>
      </w:r>
      <w:r>
        <w:rPr>
          <w:rFonts w:ascii="Times New Roman" w:hAnsi="Times New Roman" w:cs="Times New Roman"/>
          <w:sz w:val="28"/>
          <w:szCs w:val="28"/>
        </w:rPr>
        <w:t xml:space="preserve"> оцениваются более 60 млрд. 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з</w:t>
      </w:r>
      <w:r w:rsidRPr="00106BD0">
        <w:rPr>
          <w:rFonts w:ascii="Times New Roman" w:hAnsi="Times New Roman" w:cs="Times New Roman"/>
          <w:sz w:val="28"/>
          <w:szCs w:val="28"/>
        </w:rPr>
        <w:t xml:space="preserve">алегают они в Ленинградской области и в бассейнах рек </w:t>
      </w:r>
      <w:proofErr w:type="spellStart"/>
      <w:r w:rsidRPr="00106BD0">
        <w:rPr>
          <w:rFonts w:ascii="Times New Roman" w:hAnsi="Times New Roman" w:cs="Times New Roman"/>
          <w:sz w:val="28"/>
          <w:szCs w:val="28"/>
        </w:rPr>
        <w:t>Сысолы</w:t>
      </w:r>
      <w:proofErr w:type="spellEnd"/>
      <w:r w:rsidRPr="00106BD0">
        <w:rPr>
          <w:rFonts w:ascii="Times New Roman" w:hAnsi="Times New Roman" w:cs="Times New Roman"/>
          <w:sz w:val="28"/>
          <w:szCs w:val="28"/>
        </w:rPr>
        <w:t>, Ухты, Яреги и др.</w:t>
      </w:r>
      <w:r>
        <w:rPr>
          <w:rFonts w:ascii="Times New Roman" w:hAnsi="Times New Roman" w:cs="Times New Roman"/>
          <w:sz w:val="28"/>
          <w:szCs w:val="28"/>
        </w:rPr>
        <w:t xml:space="preserve"> Так же в округе в</w:t>
      </w:r>
      <w:r w:rsidRPr="00106BD0">
        <w:rPr>
          <w:rFonts w:ascii="Times New Roman" w:hAnsi="Times New Roman" w:cs="Times New Roman"/>
          <w:sz w:val="28"/>
          <w:szCs w:val="28"/>
        </w:rPr>
        <w:t xml:space="preserve">елики запасы торфа, которые расположены в Архангельской, Вологодской, Псковской, Новгородской, Ленинградской областях и Республике Коми.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06BD0"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 xml:space="preserve">роэнергетические ресурсы округа </w:t>
      </w:r>
      <w:r w:rsidRPr="00106BD0">
        <w:rPr>
          <w:rFonts w:ascii="Times New Roman" w:hAnsi="Times New Roman" w:cs="Times New Roman"/>
          <w:sz w:val="28"/>
          <w:szCs w:val="28"/>
        </w:rPr>
        <w:t>оцениваются в 11 318 тыс.</w:t>
      </w:r>
      <w:r>
        <w:rPr>
          <w:rFonts w:ascii="Times New Roman" w:hAnsi="Times New Roman" w:cs="Times New Roman"/>
          <w:sz w:val="28"/>
          <w:szCs w:val="28"/>
        </w:rPr>
        <w:t xml:space="preserve"> кВт, а выработка </w:t>
      </w:r>
      <w:r w:rsidRPr="00106BD0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89,8 млрд. кВт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06BD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>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5"/>
      </w:r>
    </w:p>
    <w:p w:rsidR="00645D59" w:rsidRPr="000970A2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Больше значение имеет формирование на территории округа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Тимано-Печерского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="000970A2">
        <w:rPr>
          <w:rFonts w:ascii="Times New Roman" w:hAnsi="Times New Roman" w:cs="Times New Roman"/>
          <w:sz w:val="28"/>
          <w:szCs w:val="28"/>
        </w:rPr>
        <w:t>комплекса</w:t>
      </w:r>
      <w:r w:rsidRPr="00106BD0">
        <w:rPr>
          <w:rFonts w:ascii="Times New Roman" w:hAnsi="Times New Roman" w:cs="Times New Roman"/>
          <w:sz w:val="28"/>
          <w:szCs w:val="28"/>
        </w:rPr>
        <w:t xml:space="preserve"> на базе уникальных запасов топливных и лесных ресурсов.</w:t>
      </w:r>
      <w:r w:rsidR="000970A2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 xml:space="preserve">Электроэнергетика в </w:t>
      </w:r>
      <w:r w:rsidR="00960E3D">
        <w:rPr>
          <w:rFonts w:ascii="Times New Roman" w:hAnsi="Times New Roman" w:cs="Times New Roman"/>
          <w:sz w:val="28"/>
          <w:szCs w:val="28"/>
        </w:rPr>
        <w:t>СЗФО</w:t>
      </w:r>
      <w:r w:rsidR="00960E3D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является отраслью, дополняющей территориальный комплекс. Она развивается за счет крупных тепловых электростанций, гидроэлектростанций, двух атомных электроста</w:t>
      </w:r>
      <w:r w:rsidR="00645D59">
        <w:rPr>
          <w:rFonts w:ascii="Times New Roman" w:hAnsi="Times New Roman" w:cs="Times New Roman"/>
          <w:sz w:val="28"/>
          <w:szCs w:val="28"/>
        </w:rPr>
        <w:t>нций – Ленинградской и Кольской</w:t>
      </w:r>
      <w:r w:rsidRPr="00106BD0">
        <w:rPr>
          <w:rFonts w:ascii="Times New Roman" w:hAnsi="Times New Roman" w:cs="Times New Roman"/>
          <w:sz w:val="28"/>
          <w:szCs w:val="28"/>
        </w:rPr>
        <w:t xml:space="preserve">. Большое значение имеет строительство гидроаккумулирующих станций. </w:t>
      </w:r>
    </w:p>
    <w:p w:rsidR="000970A2" w:rsidRDefault="000970A2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D59" w:rsidRPr="00956180" w:rsidRDefault="00956180" w:rsidP="0095618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106BD0" w:rsidRPr="00956180">
        <w:rPr>
          <w:rFonts w:ascii="Times New Roman" w:hAnsi="Times New Roman" w:cs="Times New Roman"/>
          <w:sz w:val="28"/>
          <w:szCs w:val="28"/>
        </w:rPr>
        <w:t xml:space="preserve"> Машиностро</w:t>
      </w:r>
      <w:r w:rsidR="00207A6B" w:rsidRPr="00956180">
        <w:rPr>
          <w:rFonts w:ascii="Times New Roman" w:hAnsi="Times New Roman" w:cs="Times New Roman"/>
          <w:sz w:val="28"/>
          <w:szCs w:val="28"/>
        </w:rPr>
        <w:t>ение</w:t>
      </w:r>
      <w:r w:rsidR="00106BD0" w:rsidRPr="00956180">
        <w:rPr>
          <w:rFonts w:ascii="Times New Roman" w:hAnsi="Times New Roman" w:cs="Times New Roman"/>
          <w:sz w:val="28"/>
          <w:szCs w:val="28"/>
        </w:rPr>
        <w:br/>
      </w:r>
    </w:p>
    <w:p w:rsidR="00645D59" w:rsidRDefault="00106BD0" w:rsidP="001275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В </w:t>
      </w:r>
      <w:r w:rsidR="00960E3D">
        <w:rPr>
          <w:rFonts w:ascii="Times New Roman" w:hAnsi="Times New Roman" w:cs="Times New Roman"/>
          <w:sz w:val="28"/>
          <w:szCs w:val="28"/>
        </w:rPr>
        <w:t>СЗФО</w:t>
      </w:r>
      <w:r w:rsidR="00960E3D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 xml:space="preserve">машиностроение </w:t>
      </w:r>
      <w:r w:rsidR="0012751C">
        <w:rPr>
          <w:rFonts w:ascii="Times New Roman" w:hAnsi="Times New Roman" w:cs="Times New Roman"/>
          <w:sz w:val="28"/>
          <w:szCs w:val="28"/>
        </w:rPr>
        <w:t>это</w:t>
      </w:r>
      <w:r w:rsidRPr="00106BD0">
        <w:rPr>
          <w:rFonts w:ascii="Times New Roman" w:hAnsi="Times New Roman" w:cs="Times New Roman"/>
          <w:sz w:val="28"/>
          <w:szCs w:val="28"/>
        </w:rPr>
        <w:t xml:space="preserve"> отрасль промышленности, определяющ</w:t>
      </w:r>
      <w:r w:rsidR="0012751C">
        <w:rPr>
          <w:rFonts w:ascii="Times New Roman" w:hAnsi="Times New Roman" w:cs="Times New Roman"/>
          <w:sz w:val="28"/>
          <w:szCs w:val="28"/>
        </w:rPr>
        <w:t>ая</w:t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="00960E3D">
        <w:rPr>
          <w:rFonts w:ascii="Times New Roman" w:hAnsi="Times New Roman" w:cs="Times New Roman"/>
          <w:sz w:val="28"/>
          <w:szCs w:val="28"/>
        </w:rPr>
        <w:t>приборо</w:t>
      </w:r>
      <w:r w:rsidR="00960E3D" w:rsidRPr="00106BD0">
        <w:rPr>
          <w:rFonts w:ascii="Times New Roman" w:hAnsi="Times New Roman" w:cs="Times New Roman"/>
          <w:sz w:val="28"/>
          <w:szCs w:val="28"/>
        </w:rPr>
        <w:t>строение</w:t>
      </w:r>
      <w:r w:rsidR="00960E3D">
        <w:rPr>
          <w:rFonts w:ascii="Times New Roman" w:hAnsi="Times New Roman" w:cs="Times New Roman"/>
          <w:sz w:val="28"/>
          <w:szCs w:val="28"/>
        </w:rPr>
        <w:t xml:space="preserve">, </w:t>
      </w:r>
      <w:r w:rsidRPr="00106BD0">
        <w:rPr>
          <w:rFonts w:ascii="Times New Roman" w:hAnsi="Times New Roman" w:cs="Times New Roman"/>
          <w:sz w:val="28"/>
          <w:szCs w:val="28"/>
        </w:rPr>
        <w:t>электротехнические машиностроение, производство оборудования для различных отраслей хозяйства, судостроение и оборонное машиностроение.</w:t>
      </w:r>
      <w:r w:rsidR="00645D59">
        <w:rPr>
          <w:rFonts w:ascii="Times New Roman" w:hAnsi="Times New Roman" w:cs="Times New Roman"/>
          <w:sz w:val="28"/>
          <w:szCs w:val="28"/>
        </w:rPr>
        <w:t xml:space="preserve"> </w:t>
      </w:r>
      <w:r w:rsidR="00645D59" w:rsidRPr="00106BD0">
        <w:rPr>
          <w:rFonts w:ascii="Times New Roman" w:hAnsi="Times New Roman" w:cs="Times New Roman"/>
          <w:sz w:val="28"/>
          <w:szCs w:val="28"/>
        </w:rPr>
        <w:t>О</w:t>
      </w:r>
      <w:r w:rsidRPr="00106BD0">
        <w:rPr>
          <w:rFonts w:ascii="Times New Roman" w:hAnsi="Times New Roman" w:cs="Times New Roman"/>
          <w:sz w:val="28"/>
          <w:szCs w:val="28"/>
        </w:rPr>
        <w:t>круг занимает одно из первых мест в Росси</w:t>
      </w:r>
      <w:r w:rsidR="000970A2">
        <w:rPr>
          <w:rFonts w:ascii="Times New Roman" w:hAnsi="Times New Roman" w:cs="Times New Roman"/>
          <w:sz w:val="28"/>
          <w:szCs w:val="28"/>
        </w:rPr>
        <w:t>и</w:t>
      </w:r>
      <w:r w:rsidRPr="00106BD0">
        <w:rPr>
          <w:rFonts w:ascii="Times New Roman" w:hAnsi="Times New Roman" w:cs="Times New Roman"/>
          <w:sz w:val="28"/>
          <w:szCs w:val="28"/>
        </w:rPr>
        <w:t xml:space="preserve"> по производ</w:t>
      </w:r>
      <w:r w:rsidR="000970A2">
        <w:rPr>
          <w:rFonts w:ascii="Times New Roman" w:hAnsi="Times New Roman" w:cs="Times New Roman"/>
          <w:sz w:val="28"/>
          <w:szCs w:val="28"/>
        </w:rPr>
        <w:t>ству морских судов разного типа</w:t>
      </w:r>
      <w:r w:rsidRPr="00106BD0">
        <w:rPr>
          <w:rFonts w:ascii="Times New Roman" w:hAnsi="Times New Roman" w:cs="Times New Roman"/>
          <w:sz w:val="28"/>
          <w:szCs w:val="28"/>
        </w:rPr>
        <w:t>.</w:t>
      </w:r>
      <w:r w:rsidR="000970A2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Основные центры размещены в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>анкт – Петербурге, Мурманске, Архангельске, Северодвинске, Сыктывкаре, Калининграде.</w:t>
      </w:r>
      <w:r w:rsidR="000970A2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Развито производство железнодорожного подвижного состава, в основном в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>анкт – Петербурге.</w:t>
      </w:r>
      <w:r w:rsidR="0012751C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Кировский завод в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>анкт – Петербурге производит мощные тракторы и паровые турбины. Заводы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>анкт – Петербурга выпускают оборудование для металлургии, текстильной и целлюлозно-</w:t>
      </w:r>
      <w:r w:rsidRPr="00106BD0">
        <w:rPr>
          <w:rFonts w:ascii="Times New Roman" w:hAnsi="Times New Roman" w:cs="Times New Roman"/>
          <w:sz w:val="28"/>
          <w:szCs w:val="28"/>
        </w:rPr>
        <w:lastRenderedPageBreak/>
        <w:t>бумажной промышленности. Оборудование для деревообрабатывающей промышленности производится в Петрозаводске (Карелия).</w:t>
      </w:r>
    </w:p>
    <w:p w:rsidR="007F0E7B" w:rsidRDefault="007F0E7B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D59" w:rsidRPr="00956180" w:rsidRDefault="00956180" w:rsidP="0095618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106BD0" w:rsidRPr="00956180">
        <w:rPr>
          <w:rFonts w:ascii="Times New Roman" w:hAnsi="Times New Roman" w:cs="Times New Roman"/>
          <w:sz w:val="28"/>
          <w:szCs w:val="28"/>
        </w:rPr>
        <w:t xml:space="preserve"> Металлургическ</w:t>
      </w:r>
      <w:r w:rsidR="00207A6B" w:rsidRPr="00956180">
        <w:rPr>
          <w:rFonts w:ascii="Times New Roman" w:hAnsi="Times New Roman" w:cs="Times New Roman"/>
          <w:sz w:val="28"/>
          <w:szCs w:val="28"/>
        </w:rPr>
        <w:t>ая</w:t>
      </w:r>
      <w:r w:rsidR="00106BD0" w:rsidRPr="00956180">
        <w:rPr>
          <w:rFonts w:ascii="Times New Roman" w:hAnsi="Times New Roman" w:cs="Times New Roman"/>
          <w:sz w:val="28"/>
          <w:szCs w:val="28"/>
        </w:rPr>
        <w:t xml:space="preserve"> </w:t>
      </w:r>
      <w:r w:rsidR="00207A6B" w:rsidRPr="00956180">
        <w:rPr>
          <w:rFonts w:ascii="Times New Roman" w:hAnsi="Times New Roman" w:cs="Times New Roman"/>
          <w:sz w:val="28"/>
          <w:szCs w:val="28"/>
        </w:rPr>
        <w:t>промышленность</w:t>
      </w:r>
      <w:r w:rsidR="00106BD0" w:rsidRPr="00956180">
        <w:rPr>
          <w:rFonts w:ascii="Times New Roman" w:hAnsi="Times New Roman" w:cs="Times New Roman"/>
          <w:sz w:val="28"/>
          <w:szCs w:val="28"/>
        </w:rPr>
        <w:br/>
      </w:r>
    </w:p>
    <w:p w:rsidR="00645D59" w:rsidRDefault="00960E3D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СЗФО</w:t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="00106BD0" w:rsidRPr="00106BD0">
        <w:rPr>
          <w:rFonts w:ascii="Times New Roman" w:hAnsi="Times New Roman" w:cs="Times New Roman"/>
          <w:sz w:val="28"/>
          <w:szCs w:val="28"/>
        </w:rPr>
        <w:t>- один из крупнейших в России производителей и экспортёров черных и цветных металлов, и в первую очередь стали, меди, алюминия, никеля.</w:t>
      </w:r>
    </w:p>
    <w:p w:rsidR="00645D59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Черная металлургия представлена крупнейшим череповецким металлургическим комбинатом, металлургическими цехами на Кировском и Ижорском машиностроительных заводах г. Санкт – Петербурга.</w:t>
      </w:r>
    </w:p>
    <w:p w:rsidR="00D70AE1" w:rsidRDefault="00ED65BE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В Ленинградской области расположено Тихвинское месторождение бокситов с высоким процентным содержанием глинозема (до 55%). В Архангельской области выделяется Северо-Онежское месторождение бокситов, также разведаны запасы бокситов </w:t>
      </w:r>
      <w:r w:rsidR="00B9303F">
        <w:rPr>
          <w:rFonts w:ascii="Times New Roman" w:hAnsi="Times New Roman" w:cs="Times New Roman"/>
          <w:sz w:val="28"/>
          <w:szCs w:val="28"/>
        </w:rPr>
        <w:t xml:space="preserve">в </w:t>
      </w:r>
      <w:r w:rsidRPr="00106BD0">
        <w:rPr>
          <w:rFonts w:ascii="Times New Roman" w:hAnsi="Times New Roman" w:cs="Times New Roman"/>
          <w:sz w:val="28"/>
          <w:szCs w:val="28"/>
        </w:rPr>
        <w:t xml:space="preserve">районе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>. Плесецка.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D60" w:rsidRDefault="00ED65BE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Руды цветных металлов представлены также медно- никелевыми рудами </w:t>
      </w:r>
      <w:r w:rsidR="000970A2">
        <w:rPr>
          <w:rFonts w:ascii="Times New Roman" w:hAnsi="Times New Roman" w:cs="Times New Roman"/>
          <w:sz w:val="28"/>
          <w:szCs w:val="28"/>
        </w:rPr>
        <w:t xml:space="preserve">Мончегорска и Печенеги. </w:t>
      </w:r>
      <w:r w:rsidRPr="00106BD0">
        <w:rPr>
          <w:rFonts w:ascii="Times New Roman" w:hAnsi="Times New Roman" w:cs="Times New Roman"/>
          <w:sz w:val="28"/>
          <w:szCs w:val="28"/>
        </w:rPr>
        <w:t xml:space="preserve">Месторождения железных руд размещены на Кольском полуострове, </w:t>
      </w:r>
      <w:r w:rsidR="000970A2">
        <w:rPr>
          <w:rFonts w:ascii="Times New Roman" w:hAnsi="Times New Roman" w:cs="Times New Roman"/>
          <w:sz w:val="28"/>
          <w:szCs w:val="28"/>
        </w:rPr>
        <w:t>в</w:t>
      </w:r>
      <w:r w:rsidRPr="00106BD0">
        <w:rPr>
          <w:rFonts w:ascii="Times New Roman" w:hAnsi="Times New Roman" w:cs="Times New Roman"/>
          <w:sz w:val="28"/>
          <w:szCs w:val="28"/>
        </w:rPr>
        <w:t xml:space="preserve"> Мурманской области. При невысоком содержании железа в руде (28 – 32%) они 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 xml:space="preserve">легко </w:t>
      </w:r>
      <w:proofErr w:type="spellStart"/>
      <w:r w:rsidRPr="00106BD0">
        <w:rPr>
          <w:rFonts w:ascii="Times New Roman" w:hAnsi="Times New Roman" w:cs="Times New Roman"/>
          <w:sz w:val="28"/>
          <w:szCs w:val="28"/>
        </w:rPr>
        <w:t>обогатимы</w:t>
      </w:r>
      <w:proofErr w:type="spellEnd"/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 и обеспечивают высокое качество выплавляемого металла.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6"/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D60" w:rsidRPr="00956180" w:rsidRDefault="00106BD0" w:rsidP="0095618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br/>
      </w:r>
      <w:r w:rsidR="00956180">
        <w:rPr>
          <w:rFonts w:ascii="Times New Roman" w:hAnsi="Times New Roman" w:cs="Times New Roman"/>
          <w:sz w:val="28"/>
          <w:szCs w:val="28"/>
        </w:rPr>
        <w:t>4.4</w:t>
      </w:r>
      <w:r w:rsidRPr="00956180">
        <w:rPr>
          <w:rFonts w:ascii="Times New Roman" w:hAnsi="Times New Roman" w:cs="Times New Roman"/>
          <w:sz w:val="28"/>
          <w:szCs w:val="28"/>
        </w:rPr>
        <w:t xml:space="preserve"> Химическая промышленность</w:t>
      </w:r>
      <w:r w:rsidRPr="00956180">
        <w:rPr>
          <w:rFonts w:ascii="Times New Roman" w:hAnsi="Times New Roman" w:cs="Times New Roman"/>
          <w:sz w:val="28"/>
          <w:szCs w:val="28"/>
        </w:rPr>
        <w:br/>
      </w:r>
    </w:p>
    <w:p w:rsidR="00240D60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В </w:t>
      </w:r>
      <w:r w:rsidR="00960E3D">
        <w:rPr>
          <w:rFonts w:ascii="Times New Roman" w:hAnsi="Times New Roman" w:cs="Times New Roman"/>
          <w:sz w:val="28"/>
          <w:szCs w:val="28"/>
        </w:rPr>
        <w:t>СЗФО</w:t>
      </w:r>
      <w:r w:rsidR="00960E3D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химическая промышленность относится к отраслям рыночной специализации. Получили развитие как основная химия, в частности производством минеральных удобрений, так и химия органического синтеза. Здесь производят резинотехнические изделия, синтетические смолы,</w:t>
      </w:r>
      <w:r w:rsidR="000970A2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фармацевтичес</w:t>
      </w:r>
      <w:r w:rsidR="0078167A">
        <w:rPr>
          <w:rFonts w:ascii="Times New Roman" w:hAnsi="Times New Roman" w:cs="Times New Roman"/>
          <w:sz w:val="28"/>
          <w:szCs w:val="28"/>
        </w:rPr>
        <w:t>кие препараты, фосфатное сырье и др.</w:t>
      </w:r>
    </w:p>
    <w:p w:rsidR="0078167A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lastRenderedPageBreak/>
        <w:t>На использовании отходов деревообработки развивается химия органического синтеза – производство спирта, канифоли, скипидара, вискозных волокон.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7"/>
      </w:r>
      <w:r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br/>
      </w:r>
    </w:p>
    <w:p w:rsidR="0078167A" w:rsidRPr="00956180" w:rsidRDefault="00956180" w:rsidP="0095618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106BD0" w:rsidRPr="00956180">
        <w:rPr>
          <w:rFonts w:ascii="Times New Roman" w:hAnsi="Times New Roman" w:cs="Times New Roman"/>
          <w:sz w:val="28"/>
          <w:szCs w:val="28"/>
        </w:rPr>
        <w:t xml:space="preserve"> Рыбная промышленность</w:t>
      </w:r>
      <w:r w:rsidR="0078167A" w:rsidRPr="00956180">
        <w:rPr>
          <w:rFonts w:ascii="Times New Roman" w:hAnsi="Times New Roman" w:cs="Times New Roman"/>
          <w:sz w:val="28"/>
          <w:szCs w:val="28"/>
        </w:rPr>
        <w:br/>
      </w:r>
    </w:p>
    <w:p w:rsidR="00956180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 xml:space="preserve">По улову рыбы </w:t>
      </w:r>
      <w:r w:rsidR="00960E3D">
        <w:rPr>
          <w:rFonts w:ascii="Times New Roman" w:hAnsi="Times New Roman" w:cs="Times New Roman"/>
          <w:sz w:val="28"/>
          <w:szCs w:val="28"/>
        </w:rPr>
        <w:t>СЗФО</w:t>
      </w:r>
      <w:r w:rsidRPr="00106BD0">
        <w:rPr>
          <w:rFonts w:ascii="Times New Roman" w:hAnsi="Times New Roman" w:cs="Times New Roman"/>
          <w:sz w:val="28"/>
          <w:szCs w:val="28"/>
        </w:rPr>
        <w:t xml:space="preserve"> занимает второе место в стране, после Дальневосточного. В округе сконцентрирован очень крупный рыболовный флот. Промысловое значение имеют Баренцево и Балтийское мо</w:t>
      </w:r>
      <w:r w:rsidR="00B9303F">
        <w:rPr>
          <w:rFonts w:ascii="Times New Roman" w:hAnsi="Times New Roman" w:cs="Times New Roman"/>
          <w:sz w:val="28"/>
          <w:szCs w:val="28"/>
        </w:rPr>
        <w:t>р</w:t>
      </w:r>
      <w:r w:rsidRPr="00106BD0">
        <w:rPr>
          <w:rFonts w:ascii="Times New Roman" w:hAnsi="Times New Roman" w:cs="Times New Roman"/>
          <w:sz w:val="28"/>
          <w:szCs w:val="28"/>
        </w:rPr>
        <w:t>я, где ведутся лов трески, сельди, морского окуня, камбалы, палтуса, а также добыча морепродуктов. Переработка рыбы осуществляется рыбокомбинатами, которые размещены в Мурманске, Санкт – Петербурге, Калининграде. Рыбные ресурсы имеются в Петрозаводске.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8"/>
      </w:r>
    </w:p>
    <w:p w:rsidR="00956180" w:rsidRDefault="009561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8167A" w:rsidRPr="00956180" w:rsidRDefault="00106BD0" w:rsidP="00956180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56180">
        <w:rPr>
          <w:rFonts w:ascii="Times New Roman" w:hAnsi="Times New Roman" w:cs="Times New Roman"/>
          <w:caps/>
          <w:sz w:val="28"/>
          <w:szCs w:val="28"/>
        </w:rPr>
        <w:lastRenderedPageBreak/>
        <w:t>5 Внешнеэкономические связ</w:t>
      </w:r>
      <w:r w:rsidR="0078167A" w:rsidRPr="00956180">
        <w:rPr>
          <w:rFonts w:ascii="Times New Roman" w:hAnsi="Times New Roman" w:cs="Times New Roman"/>
          <w:caps/>
          <w:sz w:val="28"/>
          <w:szCs w:val="28"/>
        </w:rPr>
        <w:t>и</w:t>
      </w:r>
    </w:p>
    <w:p w:rsidR="00960E3D" w:rsidRDefault="00960E3D" w:rsidP="009561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D60" w:rsidRPr="0078167A" w:rsidRDefault="00960E3D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СЗФО</w:t>
      </w:r>
      <w:r w:rsidR="00106BD0" w:rsidRPr="00106BD0">
        <w:rPr>
          <w:rFonts w:ascii="Times New Roman" w:hAnsi="Times New Roman" w:cs="Times New Roman"/>
          <w:sz w:val="28"/>
          <w:szCs w:val="28"/>
        </w:rPr>
        <w:t xml:space="preserve"> - единственный из федеральных округов Росси</w:t>
      </w:r>
      <w:r w:rsidR="00240D60">
        <w:rPr>
          <w:rFonts w:ascii="Times New Roman" w:hAnsi="Times New Roman" w:cs="Times New Roman"/>
          <w:sz w:val="28"/>
          <w:szCs w:val="28"/>
        </w:rPr>
        <w:t>и</w:t>
      </w:r>
      <w:r w:rsidR="00106BD0" w:rsidRPr="00106BD0">
        <w:rPr>
          <w:rFonts w:ascii="Times New Roman" w:hAnsi="Times New Roman" w:cs="Times New Roman"/>
          <w:sz w:val="28"/>
          <w:szCs w:val="28"/>
        </w:rPr>
        <w:t>, который непосредственно граничит со странами Европейского союза, Ц</w:t>
      </w:r>
      <w:r w:rsidR="00240D60">
        <w:rPr>
          <w:rFonts w:ascii="Times New Roman" w:hAnsi="Times New Roman" w:cs="Times New Roman"/>
          <w:sz w:val="28"/>
          <w:szCs w:val="28"/>
        </w:rPr>
        <w:t>ентральной и Северной Европы</w:t>
      </w:r>
      <w:r w:rsidR="00106BD0" w:rsidRPr="00106BD0">
        <w:rPr>
          <w:rFonts w:ascii="Times New Roman" w:hAnsi="Times New Roman" w:cs="Times New Roman"/>
          <w:sz w:val="28"/>
          <w:szCs w:val="28"/>
        </w:rPr>
        <w:t>. Таким образом, округ играет важную стратегическую роль приграничного региона.</w:t>
      </w:r>
    </w:p>
    <w:p w:rsidR="00240D60" w:rsidRDefault="00106BD0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D0">
        <w:rPr>
          <w:rFonts w:ascii="Times New Roman" w:hAnsi="Times New Roman" w:cs="Times New Roman"/>
          <w:sz w:val="28"/>
          <w:szCs w:val="28"/>
        </w:rPr>
        <w:t>Важное значение имеет железнодорожная магистраль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анкт – Петербург – </w:t>
      </w:r>
      <w:proofErr w:type="spellStart"/>
      <w:r w:rsidRPr="00106BD0">
        <w:rPr>
          <w:rFonts w:ascii="Times New Roman" w:hAnsi="Times New Roman" w:cs="Times New Roman"/>
          <w:sz w:val="28"/>
          <w:szCs w:val="28"/>
        </w:rPr>
        <w:t>Таллин</w:t>
      </w:r>
      <w:proofErr w:type="spellEnd"/>
      <w:r w:rsidRPr="00106BD0">
        <w:rPr>
          <w:rFonts w:ascii="Times New Roman" w:hAnsi="Times New Roman" w:cs="Times New Roman"/>
          <w:sz w:val="28"/>
          <w:szCs w:val="28"/>
        </w:rPr>
        <w:t xml:space="preserve"> – Рига – Калининград, обеспечивающая экономические связи с Калининградской областью и странами Западной Европы. Внешнеэкономические связи со странами Скандинавии осуществляет железная дорога</w:t>
      </w:r>
      <w:proofErr w:type="gramStart"/>
      <w:r w:rsidRPr="00106BD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06BD0">
        <w:rPr>
          <w:rFonts w:ascii="Times New Roman" w:hAnsi="Times New Roman" w:cs="Times New Roman"/>
          <w:sz w:val="28"/>
          <w:szCs w:val="28"/>
        </w:rPr>
        <w:t xml:space="preserve">анкт- Петербург – Хельсинки. Практически построена железная дорога на коммерческой основе из Карелии в Финляндию (к финским морским портам круглогодичного действия). Благодаря железнодорожным магистралям из Санкт – Петербурга </w:t>
      </w:r>
      <w:r w:rsidR="00B9303F">
        <w:rPr>
          <w:rFonts w:ascii="Times New Roman" w:hAnsi="Times New Roman" w:cs="Times New Roman"/>
          <w:sz w:val="28"/>
          <w:szCs w:val="28"/>
        </w:rPr>
        <w:t>в</w:t>
      </w:r>
      <w:r w:rsidRPr="00106BD0">
        <w:rPr>
          <w:rFonts w:ascii="Times New Roman" w:hAnsi="Times New Roman" w:cs="Times New Roman"/>
          <w:sz w:val="28"/>
          <w:szCs w:val="28"/>
        </w:rPr>
        <w:t xml:space="preserve"> Белоруссию и </w:t>
      </w:r>
      <w:r w:rsidR="0019795E">
        <w:rPr>
          <w:rFonts w:ascii="Times New Roman" w:hAnsi="Times New Roman" w:cs="Times New Roman"/>
          <w:sz w:val="28"/>
          <w:szCs w:val="28"/>
        </w:rPr>
        <w:t xml:space="preserve">на </w:t>
      </w:r>
      <w:r w:rsidRPr="00106BD0">
        <w:rPr>
          <w:rFonts w:ascii="Times New Roman" w:hAnsi="Times New Roman" w:cs="Times New Roman"/>
          <w:sz w:val="28"/>
          <w:szCs w:val="28"/>
        </w:rPr>
        <w:t>Украину обеспечиваются внешнеэкономические связи с Зарубежными странами.</w:t>
      </w:r>
      <w:r w:rsidR="00240D60">
        <w:rPr>
          <w:rFonts w:ascii="Times New Roman" w:hAnsi="Times New Roman" w:cs="Times New Roman"/>
          <w:sz w:val="28"/>
          <w:szCs w:val="28"/>
        </w:rPr>
        <w:t xml:space="preserve"> </w:t>
      </w:r>
      <w:r w:rsidRPr="00106BD0">
        <w:rPr>
          <w:rFonts w:ascii="Times New Roman" w:hAnsi="Times New Roman" w:cs="Times New Roman"/>
          <w:sz w:val="28"/>
          <w:szCs w:val="28"/>
        </w:rPr>
        <w:t>В развитии внешнеэкономических связей России со странами Балтийского бассейна, Европы и Америки велика роль морского транспорта округа.</w:t>
      </w:r>
    </w:p>
    <w:p w:rsidR="0078167A" w:rsidRDefault="00B9303F" w:rsidP="00956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странами Балтии, </w:t>
      </w:r>
      <w:r w:rsidR="00106BD0" w:rsidRPr="00106BD0">
        <w:rPr>
          <w:rFonts w:ascii="Times New Roman" w:hAnsi="Times New Roman" w:cs="Times New Roman"/>
          <w:sz w:val="28"/>
          <w:szCs w:val="28"/>
        </w:rPr>
        <w:t>Санкт–Петербург также соединяют автомобильные дорог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06BD0" w:rsidRPr="00106BD0">
        <w:rPr>
          <w:rFonts w:ascii="Times New Roman" w:hAnsi="Times New Roman" w:cs="Times New Roman"/>
          <w:sz w:val="28"/>
          <w:szCs w:val="28"/>
        </w:rPr>
        <w:t>. Совершенствование автодороги Санкт–Петербург – Рига – Клайпеда – Гданьск – Гамбург соединит северную столицу с Германией и обеспеч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="00106BD0" w:rsidRPr="00106BD0">
        <w:rPr>
          <w:rFonts w:ascii="Times New Roman" w:hAnsi="Times New Roman" w:cs="Times New Roman"/>
          <w:sz w:val="28"/>
          <w:szCs w:val="28"/>
        </w:rPr>
        <w:t xml:space="preserve"> устойчивые экономические связи не только о</w:t>
      </w:r>
      <w:r w:rsidR="0078167A">
        <w:rPr>
          <w:rFonts w:ascii="Times New Roman" w:hAnsi="Times New Roman" w:cs="Times New Roman"/>
          <w:sz w:val="28"/>
          <w:szCs w:val="28"/>
        </w:rPr>
        <w:t>круга, но и для страны в целом.</w:t>
      </w:r>
      <w:r w:rsidR="007F0E7B">
        <w:rPr>
          <w:rStyle w:val="ab"/>
          <w:rFonts w:ascii="Times New Roman" w:hAnsi="Times New Roman" w:cs="Times New Roman"/>
          <w:sz w:val="28"/>
          <w:szCs w:val="28"/>
        </w:rPr>
        <w:footnoteReference w:id="9"/>
      </w:r>
    </w:p>
    <w:p w:rsidR="0078167A" w:rsidRDefault="0078167A" w:rsidP="009561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7763B" w:rsidRPr="00594008" w:rsidRDefault="00106BD0" w:rsidP="00594008">
      <w:pPr>
        <w:spacing w:after="0" w:line="36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94008">
        <w:rPr>
          <w:rFonts w:ascii="Times New Roman" w:hAnsi="Times New Roman" w:cs="Times New Roman"/>
          <w:caps/>
          <w:sz w:val="28"/>
          <w:szCs w:val="28"/>
        </w:rPr>
        <w:lastRenderedPageBreak/>
        <w:t>Заключение</w:t>
      </w:r>
    </w:p>
    <w:p w:rsidR="00D70AE1" w:rsidRDefault="0057763B" w:rsidP="00D70AE1">
      <w:pPr>
        <w:pStyle w:val="style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763B">
        <w:rPr>
          <w:sz w:val="28"/>
          <w:szCs w:val="28"/>
        </w:rPr>
        <w:t>СЗФО</w:t>
      </w:r>
      <w:r w:rsidR="00960E3D">
        <w:rPr>
          <w:sz w:val="28"/>
          <w:szCs w:val="28"/>
        </w:rPr>
        <w:t xml:space="preserve">  </w:t>
      </w:r>
      <w:proofErr w:type="gramStart"/>
      <w:r w:rsidRPr="0057763B">
        <w:rPr>
          <w:sz w:val="28"/>
          <w:szCs w:val="28"/>
        </w:rPr>
        <w:t>расположен</w:t>
      </w:r>
      <w:proofErr w:type="gramEnd"/>
      <w:r w:rsidRPr="0057763B">
        <w:rPr>
          <w:sz w:val="28"/>
          <w:szCs w:val="28"/>
        </w:rPr>
        <w:t xml:space="preserve"> на севере и северо-западе европейской части России</w:t>
      </w:r>
      <w:r w:rsidR="00D70AE1">
        <w:rPr>
          <w:sz w:val="28"/>
          <w:szCs w:val="28"/>
        </w:rPr>
        <w:t>.</w:t>
      </w:r>
      <w:r w:rsidRPr="0057763B">
        <w:rPr>
          <w:sz w:val="28"/>
          <w:szCs w:val="28"/>
        </w:rPr>
        <w:t xml:space="preserve"> </w:t>
      </w:r>
      <w:r w:rsidR="00D70AE1">
        <w:rPr>
          <w:sz w:val="28"/>
          <w:szCs w:val="28"/>
        </w:rPr>
        <w:t xml:space="preserve">Он </w:t>
      </w:r>
      <w:r w:rsidRPr="0057763B">
        <w:rPr>
          <w:sz w:val="28"/>
          <w:szCs w:val="28"/>
        </w:rPr>
        <w:t>включает в свой состав 11 субъектов Российской Федерации</w:t>
      </w:r>
      <w:r>
        <w:rPr>
          <w:sz w:val="28"/>
          <w:szCs w:val="28"/>
        </w:rPr>
        <w:t xml:space="preserve">. </w:t>
      </w:r>
      <w:r w:rsidRPr="0057763B">
        <w:rPr>
          <w:sz w:val="28"/>
          <w:szCs w:val="28"/>
        </w:rPr>
        <w:t>СЗФО занимает выго</w:t>
      </w:r>
      <w:r>
        <w:rPr>
          <w:sz w:val="28"/>
          <w:szCs w:val="28"/>
        </w:rPr>
        <w:t>дное геополитическое положение, он</w:t>
      </w:r>
      <w:r w:rsidRPr="0057763B">
        <w:rPr>
          <w:sz w:val="28"/>
          <w:szCs w:val="28"/>
        </w:rPr>
        <w:t xml:space="preserve"> граничит с Финляндией, Норвегией, Польшей, </w:t>
      </w:r>
      <w:r w:rsidR="00960E3D">
        <w:rPr>
          <w:sz w:val="28"/>
          <w:szCs w:val="28"/>
        </w:rPr>
        <w:t>и др. И</w:t>
      </w:r>
      <w:r w:rsidRPr="0057763B">
        <w:rPr>
          <w:sz w:val="28"/>
          <w:szCs w:val="28"/>
        </w:rPr>
        <w:t>меет выход в Балтийское, Белое</w:t>
      </w:r>
      <w:r>
        <w:rPr>
          <w:sz w:val="28"/>
          <w:szCs w:val="28"/>
        </w:rPr>
        <w:t>, Баренцево, Карское моря.</w:t>
      </w:r>
      <w:r w:rsidR="00960E3D">
        <w:rPr>
          <w:sz w:val="28"/>
          <w:szCs w:val="28"/>
        </w:rPr>
        <w:t xml:space="preserve"> </w:t>
      </w:r>
      <w:r w:rsidRPr="0057763B">
        <w:rPr>
          <w:sz w:val="28"/>
          <w:szCs w:val="28"/>
        </w:rPr>
        <w:t>Площадь округа составляет</w:t>
      </w:r>
      <w:r>
        <w:rPr>
          <w:sz w:val="28"/>
          <w:szCs w:val="28"/>
        </w:rPr>
        <w:t xml:space="preserve"> около</w:t>
      </w:r>
      <w:r w:rsidRPr="0057763B">
        <w:rPr>
          <w:sz w:val="28"/>
          <w:szCs w:val="28"/>
        </w:rPr>
        <w:t xml:space="preserve"> 1677,9 тыс. </w:t>
      </w:r>
      <w:r>
        <w:rPr>
          <w:sz w:val="28"/>
          <w:szCs w:val="28"/>
        </w:rPr>
        <w:t>км</w:t>
      </w:r>
      <w:proofErr w:type="gramStart"/>
      <w:r w:rsidRPr="0057763B">
        <w:rPr>
          <w:sz w:val="28"/>
          <w:szCs w:val="28"/>
          <w:vertAlign w:val="superscript"/>
        </w:rPr>
        <w:t>2</w:t>
      </w:r>
      <w:proofErr w:type="gramEnd"/>
      <w:r w:rsidRPr="0057763B">
        <w:rPr>
          <w:sz w:val="28"/>
          <w:szCs w:val="28"/>
        </w:rPr>
        <w:t xml:space="preserve"> </w:t>
      </w:r>
      <w:r w:rsidR="00D70AE1">
        <w:rPr>
          <w:sz w:val="28"/>
          <w:szCs w:val="28"/>
        </w:rPr>
        <w:t>.</w:t>
      </w:r>
    </w:p>
    <w:p w:rsidR="0057763B" w:rsidRDefault="0057763B" w:rsidP="00D70AE1">
      <w:pPr>
        <w:pStyle w:val="style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763B">
        <w:rPr>
          <w:sz w:val="28"/>
          <w:szCs w:val="28"/>
        </w:rPr>
        <w:t xml:space="preserve"> В СЗФО проживают </w:t>
      </w:r>
      <w:r>
        <w:rPr>
          <w:sz w:val="28"/>
          <w:szCs w:val="28"/>
        </w:rPr>
        <w:t xml:space="preserve">около </w:t>
      </w:r>
      <w:r w:rsidR="00960E3D">
        <w:rPr>
          <w:sz w:val="28"/>
          <w:szCs w:val="28"/>
        </w:rPr>
        <w:t xml:space="preserve">14484,5 тыс. человек. </w:t>
      </w:r>
      <w:r w:rsidRPr="0057763B">
        <w:rPr>
          <w:sz w:val="28"/>
          <w:szCs w:val="28"/>
        </w:rPr>
        <w:t>Регион имеет самый высокий показатель урбанизации среди федеральных округов:</w:t>
      </w:r>
      <w:r>
        <w:rPr>
          <w:sz w:val="28"/>
          <w:szCs w:val="28"/>
        </w:rPr>
        <w:t xml:space="preserve"> более 80 % жителей — городские</w:t>
      </w:r>
      <w:r w:rsidRPr="0057763B">
        <w:rPr>
          <w:sz w:val="28"/>
          <w:szCs w:val="28"/>
        </w:rPr>
        <w:t xml:space="preserve">. </w:t>
      </w:r>
    </w:p>
    <w:p w:rsidR="00960E3D" w:rsidRDefault="0057763B" w:rsidP="00956180">
      <w:pPr>
        <w:pStyle w:val="style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763B">
        <w:rPr>
          <w:sz w:val="28"/>
          <w:szCs w:val="28"/>
        </w:rPr>
        <w:t>Значительные размеры территории округа определяют разнообразие его природных условий. В округе сосредоточено около 50% лесных ресурсов европейской части России, причём хвойные породы занимают большую часть лесопокрытой пло</w:t>
      </w:r>
      <w:r w:rsidR="007F0E7B">
        <w:rPr>
          <w:sz w:val="28"/>
          <w:szCs w:val="28"/>
        </w:rPr>
        <w:t>щади</w:t>
      </w:r>
      <w:r w:rsidRPr="0057763B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57763B">
        <w:rPr>
          <w:sz w:val="28"/>
          <w:szCs w:val="28"/>
        </w:rPr>
        <w:t xml:space="preserve">евер и северо-восток СЗФО в настоящее время сохраняет роль крупного индустриального региона, специализирующегося на добыче и переработке разнообразных природных ресурсов. Наличие развитого портового хозяйства определяет экспортно-импортные функции района на Балтийском море. </w:t>
      </w:r>
    </w:p>
    <w:p w:rsidR="00062A56" w:rsidRDefault="0057763B" w:rsidP="00956180">
      <w:pPr>
        <w:pStyle w:val="style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763B">
        <w:rPr>
          <w:sz w:val="28"/>
          <w:szCs w:val="28"/>
        </w:rPr>
        <w:t xml:space="preserve">Северо-Западный округ является крупной минерально-сырьевой базой РФ. Выделяются запасы руд чёрных и цветных металлов — железные руды Кольского полуострова и Карелии, составляющие около 5% общероссийских запасов, медно-никелевые руды Кольского полуострова, бокситы, титаносодержащее сырьё. Федеральное значение имеют </w:t>
      </w:r>
      <w:proofErr w:type="spellStart"/>
      <w:r w:rsidRPr="0057763B">
        <w:rPr>
          <w:sz w:val="28"/>
          <w:szCs w:val="28"/>
        </w:rPr>
        <w:t>Хибинские</w:t>
      </w:r>
      <w:proofErr w:type="spellEnd"/>
      <w:r w:rsidRPr="0057763B">
        <w:rPr>
          <w:sz w:val="28"/>
          <w:szCs w:val="28"/>
        </w:rPr>
        <w:t xml:space="preserve"> нефелин</w:t>
      </w:r>
      <w:r w:rsidR="00062A56">
        <w:rPr>
          <w:sz w:val="28"/>
          <w:szCs w:val="28"/>
        </w:rPr>
        <w:t>-апатитовые месторождения.</w:t>
      </w:r>
      <w:r w:rsidR="001B6B99">
        <w:rPr>
          <w:sz w:val="28"/>
          <w:szCs w:val="28"/>
        </w:rPr>
        <w:t xml:space="preserve"> </w:t>
      </w:r>
      <w:r w:rsidRPr="0057763B">
        <w:rPr>
          <w:sz w:val="28"/>
          <w:szCs w:val="28"/>
        </w:rPr>
        <w:t xml:space="preserve">Многоотраслевая специализация района предопределяет широкое развитие межрайонных и межгосударственных экономических связей. </w:t>
      </w:r>
    </w:p>
    <w:p w:rsidR="0057763B" w:rsidRPr="0057763B" w:rsidRDefault="0057763B" w:rsidP="00956180">
      <w:pPr>
        <w:pStyle w:val="style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763B">
        <w:rPr>
          <w:sz w:val="28"/>
          <w:szCs w:val="28"/>
        </w:rPr>
        <w:t>СЗФО — крупнейший в европейской части страны поставщик своей продукции основных отраслей рыночной специализации, импортёр оборудования для добывающих отраслей промышленности и лесохимического комплекса.</w:t>
      </w:r>
    </w:p>
    <w:p w:rsidR="002C5825" w:rsidRDefault="002C5825" w:rsidP="002C5825">
      <w:pPr>
        <w:jc w:val="right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caps/>
          <w:sz w:val="28"/>
          <w:szCs w:val="28"/>
        </w:rPr>
        <w:lastRenderedPageBreak/>
        <w:t>ПРИЛОЖЕНИЕ – А</w:t>
      </w:r>
    </w:p>
    <w:p w:rsidR="002C5825" w:rsidRDefault="002C5825" w:rsidP="002C5825">
      <w:pPr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2C5825" w:rsidRDefault="002C5825" w:rsidP="002C58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Северо – Западного федерального округа</w:t>
      </w:r>
    </w:p>
    <w:p w:rsidR="002C5825" w:rsidRDefault="002C5825" w:rsidP="002C58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5825" w:rsidRPr="002C5825" w:rsidRDefault="002C5825" w:rsidP="002C58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0130" cy="4841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v_zap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4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825" w:rsidRDefault="002C5825">
      <w:pPr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376AC4" w:rsidRPr="00594008" w:rsidRDefault="00106BD0" w:rsidP="00594008">
      <w:pPr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94008">
        <w:rPr>
          <w:rFonts w:ascii="Times New Roman" w:hAnsi="Times New Roman" w:cs="Times New Roman"/>
          <w:caps/>
          <w:sz w:val="28"/>
          <w:szCs w:val="28"/>
        </w:rPr>
        <w:lastRenderedPageBreak/>
        <w:t>Список литературы</w:t>
      </w:r>
    </w:p>
    <w:p w:rsidR="00DC341C" w:rsidRDefault="00DC341C" w:rsidP="00DC3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06BD0" w:rsidRPr="00106BD0">
        <w:rPr>
          <w:rFonts w:ascii="Times New Roman" w:hAnsi="Times New Roman" w:cs="Times New Roman"/>
          <w:sz w:val="28"/>
          <w:szCs w:val="28"/>
        </w:rPr>
        <w:t>.  Регионы России. Социально – экономические показатели.</w:t>
      </w:r>
      <w:r>
        <w:rPr>
          <w:rFonts w:ascii="Times New Roman" w:hAnsi="Times New Roman" w:cs="Times New Roman"/>
          <w:sz w:val="28"/>
          <w:szCs w:val="28"/>
        </w:rPr>
        <w:t xml:space="preserve"> – М.: Росстат, 2007. – 981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135BF" w:rsidRPr="001135BF" w:rsidRDefault="00DC341C" w:rsidP="001135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6BD0" w:rsidRPr="00106BD0">
        <w:rPr>
          <w:rFonts w:ascii="Times New Roman" w:hAnsi="Times New Roman" w:cs="Times New Roman"/>
          <w:sz w:val="28"/>
          <w:szCs w:val="28"/>
        </w:rPr>
        <w:t>.</w:t>
      </w:r>
      <w:r w:rsidR="001135BF" w:rsidRPr="001135BF">
        <w:t xml:space="preserve"> </w:t>
      </w:r>
      <w:r w:rsidR="001135BF">
        <w:rPr>
          <w:rFonts w:ascii="Times New Roman" w:hAnsi="Times New Roman" w:cs="Times New Roman"/>
          <w:sz w:val="28"/>
          <w:szCs w:val="28"/>
        </w:rPr>
        <w:t>Воронин</w:t>
      </w:r>
      <w:r w:rsidR="001135BF" w:rsidRPr="001135BF">
        <w:rPr>
          <w:rFonts w:ascii="Times New Roman" w:hAnsi="Times New Roman" w:cs="Times New Roman"/>
          <w:sz w:val="28"/>
          <w:szCs w:val="28"/>
        </w:rPr>
        <w:t xml:space="preserve"> В.В</w:t>
      </w:r>
      <w:r w:rsidR="001135BF">
        <w:rPr>
          <w:rFonts w:ascii="Times New Roman" w:hAnsi="Times New Roman" w:cs="Times New Roman"/>
          <w:sz w:val="28"/>
          <w:szCs w:val="28"/>
        </w:rPr>
        <w:t xml:space="preserve">., </w:t>
      </w:r>
      <w:r w:rsidR="001135BF" w:rsidRPr="001135BF">
        <w:rPr>
          <w:rFonts w:ascii="Times New Roman" w:hAnsi="Times New Roman" w:cs="Times New Roman"/>
          <w:sz w:val="28"/>
          <w:szCs w:val="28"/>
        </w:rPr>
        <w:t>Головлёв А.А.</w:t>
      </w:r>
      <w:r w:rsidR="001135BF">
        <w:rPr>
          <w:rFonts w:ascii="Times New Roman" w:hAnsi="Times New Roman" w:cs="Times New Roman"/>
          <w:sz w:val="28"/>
          <w:szCs w:val="28"/>
        </w:rPr>
        <w:t>,</w:t>
      </w:r>
      <w:r w:rsidR="001135BF" w:rsidRPr="001135BF">
        <w:rPr>
          <w:rFonts w:ascii="Times New Roman" w:hAnsi="Times New Roman" w:cs="Times New Roman"/>
          <w:sz w:val="28"/>
          <w:szCs w:val="28"/>
        </w:rPr>
        <w:t xml:space="preserve"> Экономическая география Российской Федерации.– Самара: </w:t>
      </w:r>
      <w:r w:rsidR="001135BF">
        <w:rPr>
          <w:rFonts w:ascii="Times New Roman" w:hAnsi="Times New Roman" w:cs="Times New Roman"/>
          <w:sz w:val="28"/>
          <w:szCs w:val="28"/>
        </w:rPr>
        <w:t>СГЭУ, 2007. – 136 с;</w:t>
      </w:r>
      <w:r w:rsidR="001135BF" w:rsidRPr="001135BF">
        <w:rPr>
          <w:rFonts w:ascii="Times New Roman" w:hAnsi="Times New Roman" w:cs="Times New Roman"/>
          <w:sz w:val="28"/>
          <w:szCs w:val="28"/>
        </w:rPr>
        <w:t> </w:t>
      </w:r>
    </w:p>
    <w:p w:rsidR="00DC341C" w:rsidRDefault="001135BF" w:rsidP="00DC3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C341C">
        <w:rPr>
          <w:rFonts w:ascii="Times New Roman" w:hAnsi="Times New Roman" w:cs="Times New Roman"/>
          <w:sz w:val="28"/>
          <w:szCs w:val="28"/>
        </w:rPr>
        <w:t xml:space="preserve">Казанцев С.В., Инновационное развитие регионов России. – М.:ЭКО, 2007. – 513с; </w:t>
      </w:r>
    </w:p>
    <w:p w:rsidR="005F3EDA" w:rsidRDefault="001135BF" w:rsidP="00DC3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C341C" w:rsidRPr="00106BD0">
        <w:rPr>
          <w:rFonts w:ascii="Times New Roman" w:hAnsi="Times New Roman" w:cs="Times New Roman"/>
          <w:sz w:val="28"/>
          <w:szCs w:val="28"/>
        </w:rPr>
        <w:t>Морозов</w:t>
      </w:r>
      <w:r w:rsidR="00DC341C">
        <w:rPr>
          <w:rFonts w:ascii="Times New Roman" w:hAnsi="Times New Roman" w:cs="Times New Roman"/>
          <w:sz w:val="28"/>
          <w:szCs w:val="28"/>
        </w:rPr>
        <w:t>а</w:t>
      </w:r>
      <w:r w:rsidR="00DC341C" w:rsidRPr="00DC341C">
        <w:rPr>
          <w:rFonts w:ascii="Times New Roman" w:hAnsi="Times New Roman" w:cs="Times New Roman"/>
          <w:sz w:val="28"/>
          <w:szCs w:val="28"/>
        </w:rPr>
        <w:t xml:space="preserve"> </w:t>
      </w:r>
      <w:r w:rsidR="00DC341C" w:rsidRPr="00106BD0">
        <w:rPr>
          <w:rFonts w:ascii="Times New Roman" w:hAnsi="Times New Roman" w:cs="Times New Roman"/>
          <w:sz w:val="28"/>
          <w:szCs w:val="28"/>
        </w:rPr>
        <w:t>Т.Г.</w:t>
      </w:r>
      <w:r w:rsidR="00DC341C">
        <w:rPr>
          <w:rFonts w:ascii="Times New Roman" w:hAnsi="Times New Roman" w:cs="Times New Roman"/>
          <w:sz w:val="28"/>
          <w:szCs w:val="28"/>
        </w:rPr>
        <w:t>,</w:t>
      </w:r>
      <w:r w:rsidR="00DC341C" w:rsidRPr="00106BD0">
        <w:rPr>
          <w:rFonts w:ascii="Times New Roman" w:hAnsi="Times New Roman" w:cs="Times New Roman"/>
          <w:sz w:val="28"/>
          <w:szCs w:val="28"/>
        </w:rPr>
        <w:t xml:space="preserve"> </w:t>
      </w:r>
      <w:r w:rsidR="00106BD0" w:rsidRPr="00106BD0">
        <w:rPr>
          <w:rFonts w:ascii="Times New Roman" w:hAnsi="Times New Roman" w:cs="Times New Roman"/>
          <w:sz w:val="28"/>
          <w:szCs w:val="28"/>
        </w:rPr>
        <w:t>Экономическая география России. – М.: ЮНИТИ – ДАНА, 2007. – 479 с.</w:t>
      </w:r>
    </w:p>
    <w:sectPr w:rsidR="005F3EDA" w:rsidSect="007D14E8">
      <w:headerReference w:type="default" r:id="rId9"/>
      <w:pgSz w:w="11906" w:h="16838"/>
      <w:pgMar w:top="1134" w:right="567" w:bottom="1418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4BC" w:rsidRDefault="007334BC" w:rsidP="00594008">
      <w:pPr>
        <w:spacing w:after="0" w:line="240" w:lineRule="auto"/>
      </w:pPr>
      <w:r>
        <w:separator/>
      </w:r>
    </w:p>
  </w:endnote>
  <w:endnote w:type="continuationSeparator" w:id="0">
    <w:p w:rsidR="007334BC" w:rsidRDefault="007334BC" w:rsidP="00594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4BC" w:rsidRDefault="007334BC" w:rsidP="00594008">
      <w:pPr>
        <w:spacing w:after="0" w:line="240" w:lineRule="auto"/>
      </w:pPr>
      <w:r>
        <w:separator/>
      </w:r>
    </w:p>
  </w:footnote>
  <w:footnote w:type="continuationSeparator" w:id="0">
    <w:p w:rsidR="007334BC" w:rsidRDefault="007334BC" w:rsidP="00594008">
      <w:pPr>
        <w:spacing w:after="0" w:line="240" w:lineRule="auto"/>
      </w:pPr>
      <w:r>
        <w:continuationSeparator/>
      </w:r>
    </w:p>
  </w:footnote>
  <w:footnote w:id="1">
    <w:p w:rsidR="007F0E7B" w:rsidRPr="007F0E7B" w:rsidRDefault="007F0E7B">
      <w:pPr>
        <w:pStyle w:val="a9"/>
        <w:rPr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 w:rsidRPr="007F0E7B">
        <w:rPr>
          <w:rFonts w:ascii="Times New Roman" w:hAnsi="Times New Roman" w:cs="Times New Roman"/>
        </w:rPr>
        <w:t xml:space="preserve">Регионы России. Социально – экономические показатели. – М.: Росстат, 2007. – </w:t>
      </w:r>
      <w:r>
        <w:rPr>
          <w:rFonts w:ascii="Times New Roman" w:hAnsi="Times New Roman" w:cs="Times New Roman"/>
        </w:rPr>
        <w:t>343</w:t>
      </w:r>
      <w:r w:rsidRPr="007F0E7B">
        <w:rPr>
          <w:rFonts w:ascii="Times New Roman" w:hAnsi="Times New Roman" w:cs="Times New Roman"/>
        </w:rPr>
        <w:t xml:space="preserve"> </w:t>
      </w:r>
      <w:proofErr w:type="gramStart"/>
      <w:r w:rsidRPr="007F0E7B">
        <w:rPr>
          <w:rFonts w:ascii="Times New Roman" w:hAnsi="Times New Roman" w:cs="Times New Roman"/>
        </w:rPr>
        <w:t>с</w:t>
      </w:r>
      <w:proofErr w:type="gramEnd"/>
      <w:r w:rsidRPr="007F0E7B">
        <w:rPr>
          <w:rFonts w:ascii="Times New Roman" w:hAnsi="Times New Roman" w:cs="Times New Roman"/>
        </w:rPr>
        <w:t>;</w:t>
      </w:r>
    </w:p>
  </w:footnote>
  <w:footnote w:id="2">
    <w:p w:rsidR="007F0E7B" w:rsidRPr="007F0E7B" w:rsidRDefault="007F0E7B" w:rsidP="007F0E7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7F0E7B">
        <w:rPr>
          <w:rFonts w:ascii="Times New Roman" w:hAnsi="Times New Roman" w:cs="Times New Roman"/>
          <w:sz w:val="20"/>
          <w:szCs w:val="20"/>
        </w:rPr>
        <w:t xml:space="preserve">Морозова Т.Г., Экономическая география России. – М.: ЮНИТИ – ДАНА, 2007. – </w:t>
      </w:r>
      <w:r>
        <w:rPr>
          <w:rFonts w:ascii="Times New Roman" w:hAnsi="Times New Roman" w:cs="Times New Roman"/>
          <w:sz w:val="20"/>
          <w:szCs w:val="20"/>
        </w:rPr>
        <w:t>128</w:t>
      </w:r>
      <w:r w:rsidRPr="007F0E7B">
        <w:rPr>
          <w:rFonts w:ascii="Times New Roman" w:hAnsi="Times New Roman" w:cs="Times New Roman"/>
          <w:sz w:val="20"/>
          <w:szCs w:val="20"/>
        </w:rPr>
        <w:t xml:space="preserve"> с.</w:t>
      </w:r>
    </w:p>
    <w:p w:rsidR="007F0E7B" w:rsidRDefault="007F0E7B">
      <w:pPr>
        <w:pStyle w:val="a9"/>
      </w:pPr>
    </w:p>
  </w:footnote>
  <w:footnote w:id="3">
    <w:p w:rsidR="007F0E7B" w:rsidRDefault="007F0E7B">
      <w:pPr>
        <w:pStyle w:val="a9"/>
      </w:pPr>
      <w:r>
        <w:rPr>
          <w:rStyle w:val="ab"/>
        </w:rPr>
        <w:footnoteRef/>
      </w:r>
      <w:r>
        <w:t xml:space="preserve"> </w:t>
      </w:r>
      <w:r w:rsidRPr="007F0E7B">
        <w:rPr>
          <w:rFonts w:ascii="Times New Roman" w:hAnsi="Times New Roman" w:cs="Times New Roman"/>
        </w:rPr>
        <w:t>Воронин В.В., Головлёв А.А.,</w:t>
      </w:r>
      <w:r>
        <w:rPr>
          <w:rFonts w:ascii="Times New Roman" w:hAnsi="Times New Roman" w:cs="Times New Roman"/>
        </w:rPr>
        <w:t xml:space="preserve"> </w:t>
      </w:r>
      <w:r w:rsidRPr="007F0E7B">
        <w:rPr>
          <w:rFonts w:ascii="Times New Roman" w:hAnsi="Times New Roman" w:cs="Times New Roman"/>
        </w:rPr>
        <w:t xml:space="preserve">Экономическая география Российской Федерации.– Самара: СГЭУ, 2007. – </w:t>
      </w:r>
      <w:r>
        <w:rPr>
          <w:rFonts w:ascii="Times New Roman" w:hAnsi="Times New Roman" w:cs="Times New Roman"/>
        </w:rPr>
        <w:t>75</w:t>
      </w:r>
      <w:r w:rsidRPr="007F0E7B">
        <w:rPr>
          <w:rFonts w:ascii="Times New Roman" w:hAnsi="Times New Roman" w:cs="Times New Roman"/>
        </w:rPr>
        <w:t xml:space="preserve"> с;</w:t>
      </w:r>
    </w:p>
  </w:footnote>
  <w:footnote w:id="4">
    <w:p w:rsidR="007F0E7B" w:rsidRPr="007F0E7B" w:rsidRDefault="007F0E7B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0E7B">
        <w:rPr>
          <w:rFonts w:ascii="Times New Roman" w:hAnsi="Times New Roman" w:cs="Times New Roman"/>
        </w:rPr>
        <w:t xml:space="preserve">Казанцев С.В., Инновационное развитие регионов России. – М.:ЭКО, 2007. – </w:t>
      </w:r>
      <w:r>
        <w:rPr>
          <w:rFonts w:ascii="Times New Roman" w:hAnsi="Times New Roman" w:cs="Times New Roman"/>
        </w:rPr>
        <w:t>254</w:t>
      </w:r>
      <w:r w:rsidRPr="007F0E7B">
        <w:rPr>
          <w:rFonts w:ascii="Times New Roman" w:hAnsi="Times New Roman" w:cs="Times New Roman"/>
        </w:rPr>
        <w:t>с;</w:t>
      </w:r>
    </w:p>
  </w:footnote>
  <w:footnote w:id="5">
    <w:p w:rsidR="007F0E7B" w:rsidRPr="007F0E7B" w:rsidRDefault="007F0E7B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0E7B">
        <w:rPr>
          <w:rFonts w:ascii="Times New Roman" w:hAnsi="Times New Roman" w:cs="Times New Roman"/>
        </w:rPr>
        <w:t xml:space="preserve">Казанцев С.В., Инновационное развитие регионов России. – М.:ЭКО, 2007. – </w:t>
      </w:r>
      <w:r>
        <w:rPr>
          <w:rFonts w:ascii="Times New Roman" w:hAnsi="Times New Roman" w:cs="Times New Roman"/>
        </w:rPr>
        <w:t>271</w:t>
      </w:r>
      <w:r w:rsidRPr="007F0E7B">
        <w:rPr>
          <w:rFonts w:ascii="Times New Roman" w:hAnsi="Times New Roman" w:cs="Times New Roman"/>
        </w:rPr>
        <w:t>с;</w:t>
      </w:r>
    </w:p>
  </w:footnote>
  <w:footnote w:id="6">
    <w:p w:rsidR="007F0E7B" w:rsidRPr="007F0E7B" w:rsidRDefault="007F0E7B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0E7B">
        <w:rPr>
          <w:rFonts w:ascii="Times New Roman" w:hAnsi="Times New Roman" w:cs="Times New Roman"/>
        </w:rPr>
        <w:t xml:space="preserve">Казанцев С.В., Инновационное развитие регионов России. – М.:ЭКО, 2007. – </w:t>
      </w:r>
      <w:r>
        <w:rPr>
          <w:rFonts w:ascii="Times New Roman" w:hAnsi="Times New Roman" w:cs="Times New Roman"/>
        </w:rPr>
        <w:t>289</w:t>
      </w:r>
      <w:r w:rsidRPr="007F0E7B">
        <w:rPr>
          <w:rFonts w:ascii="Times New Roman" w:hAnsi="Times New Roman" w:cs="Times New Roman"/>
        </w:rPr>
        <w:t>с;</w:t>
      </w:r>
    </w:p>
  </w:footnote>
  <w:footnote w:id="7">
    <w:p w:rsidR="007F0E7B" w:rsidRPr="007F0E7B" w:rsidRDefault="007F0E7B">
      <w:pPr>
        <w:pStyle w:val="a9"/>
      </w:pPr>
      <w:r>
        <w:rPr>
          <w:rStyle w:val="ab"/>
        </w:rPr>
        <w:footnoteRef/>
      </w:r>
      <w:r>
        <w:t xml:space="preserve"> </w:t>
      </w:r>
      <w:r w:rsidRPr="007F0E7B">
        <w:rPr>
          <w:rFonts w:ascii="Times New Roman" w:hAnsi="Times New Roman" w:cs="Times New Roman"/>
        </w:rPr>
        <w:t xml:space="preserve">Регионы России. Социально – экономические показатели. – М.: Росстат, 2007. – </w:t>
      </w:r>
      <w:r>
        <w:rPr>
          <w:rFonts w:ascii="Times New Roman" w:hAnsi="Times New Roman" w:cs="Times New Roman"/>
        </w:rPr>
        <w:t>583</w:t>
      </w:r>
      <w:r w:rsidRPr="007F0E7B">
        <w:rPr>
          <w:rFonts w:ascii="Times New Roman" w:hAnsi="Times New Roman" w:cs="Times New Roman"/>
        </w:rPr>
        <w:t xml:space="preserve"> </w:t>
      </w:r>
      <w:proofErr w:type="gramStart"/>
      <w:r w:rsidRPr="007F0E7B">
        <w:rPr>
          <w:rFonts w:ascii="Times New Roman" w:hAnsi="Times New Roman" w:cs="Times New Roman"/>
        </w:rPr>
        <w:t>с</w:t>
      </w:r>
      <w:proofErr w:type="gramEnd"/>
      <w:r w:rsidRPr="007F0E7B">
        <w:rPr>
          <w:rFonts w:ascii="Times New Roman" w:hAnsi="Times New Roman" w:cs="Times New Roman"/>
        </w:rPr>
        <w:t>;</w:t>
      </w:r>
    </w:p>
  </w:footnote>
  <w:footnote w:id="8">
    <w:p w:rsidR="007F0E7B" w:rsidRPr="007F0E7B" w:rsidRDefault="007F0E7B" w:rsidP="007F0E7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7F0E7B">
        <w:rPr>
          <w:rFonts w:ascii="Times New Roman" w:hAnsi="Times New Roman" w:cs="Times New Roman"/>
          <w:sz w:val="20"/>
          <w:szCs w:val="20"/>
        </w:rPr>
        <w:t xml:space="preserve">Морозова Т.Г., Экономическая география России. – М.: ЮНИТИ – ДАНА, 2007. – </w:t>
      </w:r>
      <w:r>
        <w:rPr>
          <w:rFonts w:ascii="Times New Roman" w:hAnsi="Times New Roman" w:cs="Times New Roman"/>
          <w:sz w:val="20"/>
          <w:szCs w:val="20"/>
        </w:rPr>
        <w:t>305</w:t>
      </w:r>
      <w:r w:rsidRPr="007F0E7B">
        <w:rPr>
          <w:rFonts w:ascii="Times New Roman" w:hAnsi="Times New Roman" w:cs="Times New Roman"/>
          <w:sz w:val="20"/>
          <w:szCs w:val="20"/>
        </w:rPr>
        <w:t xml:space="preserve"> с.</w:t>
      </w:r>
    </w:p>
    <w:p w:rsidR="007F0E7B" w:rsidRDefault="007F0E7B">
      <w:pPr>
        <w:pStyle w:val="a9"/>
      </w:pPr>
    </w:p>
  </w:footnote>
  <w:footnote w:id="9">
    <w:p w:rsidR="007F0E7B" w:rsidRDefault="007F0E7B">
      <w:pPr>
        <w:pStyle w:val="a9"/>
      </w:pPr>
      <w:r>
        <w:rPr>
          <w:rStyle w:val="ab"/>
        </w:rPr>
        <w:footnoteRef/>
      </w:r>
      <w:r>
        <w:t xml:space="preserve"> </w:t>
      </w:r>
      <w:r w:rsidR="0012751C" w:rsidRPr="0012751C">
        <w:rPr>
          <w:rFonts w:ascii="Times New Roman" w:hAnsi="Times New Roman" w:cs="Times New Roman"/>
        </w:rPr>
        <w:t xml:space="preserve">Регионы России. Социально – экономические показатели. – М.: Росстат, 2007. – </w:t>
      </w:r>
      <w:r w:rsidR="0012751C">
        <w:rPr>
          <w:rFonts w:ascii="Times New Roman" w:hAnsi="Times New Roman" w:cs="Times New Roman"/>
        </w:rPr>
        <w:t>145</w:t>
      </w:r>
      <w:r w:rsidR="0012751C" w:rsidRPr="0012751C">
        <w:rPr>
          <w:rFonts w:ascii="Times New Roman" w:hAnsi="Times New Roman" w:cs="Times New Roman"/>
        </w:rPr>
        <w:t xml:space="preserve"> </w:t>
      </w:r>
      <w:proofErr w:type="gramStart"/>
      <w:r w:rsidR="0012751C" w:rsidRPr="0012751C">
        <w:rPr>
          <w:rFonts w:ascii="Times New Roman" w:hAnsi="Times New Roman" w:cs="Times New Roman"/>
        </w:rPr>
        <w:t>с</w:t>
      </w:r>
      <w:proofErr w:type="gramEnd"/>
      <w:r w:rsidR="0012751C" w:rsidRPr="0012751C">
        <w:rPr>
          <w:rFonts w:ascii="Times New Roman" w:hAnsi="Times New Roman" w:cs="Times New Roman"/>
        </w:rPr>
        <w:t>;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6187"/>
      <w:docPartObj>
        <w:docPartGallery w:val="Page Numbers (Top of Page)"/>
        <w:docPartUnique/>
      </w:docPartObj>
    </w:sdtPr>
    <w:sdtContent>
      <w:p w:rsidR="00D70AE1" w:rsidRDefault="00576FDC">
        <w:pPr>
          <w:pStyle w:val="a5"/>
          <w:jc w:val="center"/>
        </w:pPr>
        <w:r>
          <w:fldChar w:fldCharType="begin"/>
        </w:r>
        <w:r w:rsidR="00DF3C3E">
          <w:instrText xml:space="preserve"> PAGE   \* MERGEFORMAT </w:instrText>
        </w:r>
        <w:r>
          <w:fldChar w:fldCharType="separate"/>
        </w:r>
        <w:r w:rsidR="0019795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70AE1" w:rsidRDefault="00D70A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558F"/>
    <w:multiLevelType w:val="multilevel"/>
    <w:tmpl w:val="39F6FF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5C56F2"/>
    <w:multiLevelType w:val="hybridMultilevel"/>
    <w:tmpl w:val="2C2E43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0D08BF8">
      <w:start w:val="1"/>
      <w:numFmt w:val="bullet"/>
      <w:lvlText w:val="-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E71C78"/>
    <w:multiLevelType w:val="hybridMultilevel"/>
    <w:tmpl w:val="32040994"/>
    <w:lvl w:ilvl="0" w:tplc="C2DE724A">
      <w:start w:val="1"/>
      <w:numFmt w:val="decimal"/>
      <w:lvlText w:val="%1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891696FA">
      <w:start w:val="1"/>
      <w:numFmt w:val="decimal"/>
      <w:lvlText w:val="%5"/>
      <w:lvlJc w:val="left"/>
      <w:pPr>
        <w:ind w:left="4281" w:hanging="975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A55651C"/>
    <w:multiLevelType w:val="multilevel"/>
    <w:tmpl w:val="5150E73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DD2375A"/>
    <w:multiLevelType w:val="hybridMultilevel"/>
    <w:tmpl w:val="77DCC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E7395"/>
    <w:multiLevelType w:val="hybridMultilevel"/>
    <w:tmpl w:val="CF406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BD0"/>
    <w:rsid w:val="000038E5"/>
    <w:rsid w:val="00055AB9"/>
    <w:rsid w:val="00062A56"/>
    <w:rsid w:val="00085E09"/>
    <w:rsid w:val="000970A2"/>
    <w:rsid w:val="00106BD0"/>
    <w:rsid w:val="001135BF"/>
    <w:rsid w:val="0012751C"/>
    <w:rsid w:val="00185337"/>
    <w:rsid w:val="0019795E"/>
    <w:rsid w:val="001B6B99"/>
    <w:rsid w:val="001F015C"/>
    <w:rsid w:val="00207A6B"/>
    <w:rsid w:val="00240D60"/>
    <w:rsid w:val="002858CA"/>
    <w:rsid w:val="002B1E79"/>
    <w:rsid w:val="002B72A2"/>
    <w:rsid w:val="002C5825"/>
    <w:rsid w:val="00376AC4"/>
    <w:rsid w:val="003E2352"/>
    <w:rsid w:val="00455A19"/>
    <w:rsid w:val="004F5F69"/>
    <w:rsid w:val="00501343"/>
    <w:rsid w:val="0056630E"/>
    <w:rsid w:val="00576FDC"/>
    <w:rsid w:val="0057763B"/>
    <w:rsid w:val="00594008"/>
    <w:rsid w:val="005F3EDA"/>
    <w:rsid w:val="00645D59"/>
    <w:rsid w:val="007334BC"/>
    <w:rsid w:val="007347D6"/>
    <w:rsid w:val="00744BBE"/>
    <w:rsid w:val="0078167A"/>
    <w:rsid w:val="00781C76"/>
    <w:rsid w:val="007D14E8"/>
    <w:rsid w:val="007F0E7B"/>
    <w:rsid w:val="00941EF8"/>
    <w:rsid w:val="00956180"/>
    <w:rsid w:val="00957013"/>
    <w:rsid w:val="00960E3D"/>
    <w:rsid w:val="00A1070B"/>
    <w:rsid w:val="00A6571F"/>
    <w:rsid w:val="00AA4A6B"/>
    <w:rsid w:val="00AE18AE"/>
    <w:rsid w:val="00B51A8E"/>
    <w:rsid w:val="00B9303F"/>
    <w:rsid w:val="00BE5164"/>
    <w:rsid w:val="00C20195"/>
    <w:rsid w:val="00C21A18"/>
    <w:rsid w:val="00C40768"/>
    <w:rsid w:val="00C41E61"/>
    <w:rsid w:val="00D70AE1"/>
    <w:rsid w:val="00DC341C"/>
    <w:rsid w:val="00DC3B1F"/>
    <w:rsid w:val="00DF3C3E"/>
    <w:rsid w:val="00E03517"/>
    <w:rsid w:val="00E102DB"/>
    <w:rsid w:val="00EA1B64"/>
    <w:rsid w:val="00ED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195"/>
    <w:pPr>
      <w:ind w:left="720"/>
      <w:contextualSpacing/>
    </w:pPr>
  </w:style>
  <w:style w:type="paragraph" w:customStyle="1" w:styleId="style2">
    <w:name w:val="style2"/>
    <w:basedOn w:val="a"/>
    <w:rsid w:val="00577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763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94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4008"/>
  </w:style>
  <w:style w:type="paragraph" w:styleId="a7">
    <w:name w:val="footer"/>
    <w:basedOn w:val="a"/>
    <w:link w:val="a8"/>
    <w:uiPriority w:val="99"/>
    <w:unhideWhenUsed/>
    <w:rsid w:val="00594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4008"/>
  </w:style>
  <w:style w:type="paragraph" w:styleId="a9">
    <w:name w:val="footnote text"/>
    <w:basedOn w:val="a"/>
    <w:link w:val="aa"/>
    <w:uiPriority w:val="99"/>
    <w:semiHidden/>
    <w:unhideWhenUsed/>
    <w:rsid w:val="007F0E7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F0E7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F0E7B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2C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C5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4D562-0697-4D93-A185-2B24BC89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9</cp:revision>
  <cp:lastPrinted>2011-12-20T13:55:00Z</cp:lastPrinted>
  <dcterms:created xsi:type="dcterms:W3CDTF">2011-12-16T14:35:00Z</dcterms:created>
  <dcterms:modified xsi:type="dcterms:W3CDTF">2011-12-20T13:58:00Z</dcterms:modified>
</cp:coreProperties>
</file>