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charts/chart10.xml" ContentType="application/vnd.openxmlformats-officedocument.drawingml.chart+xml"/>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EBC" w:rsidRPr="00A94EBC" w:rsidRDefault="00A94EBC" w:rsidP="009F38F9">
      <w:pPr>
        <w:ind w:firstLine="720"/>
        <w:jc w:val="center"/>
        <w:rPr>
          <w:rFonts w:ascii="Times New Roman" w:hAnsi="Times New Roman" w:cs="Times New Roman"/>
          <w:spacing w:val="-16"/>
          <w:sz w:val="20"/>
          <w:szCs w:val="20"/>
        </w:rPr>
      </w:pPr>
      <w:r w:rsidRPr="00A94EBC">
        <w:rPr>
          <w:rFonts w:ascii="Times New Roman" w:hAnsi="Times New Roman" w:cs="Times New Roman"/>
          <w:spacing w:val="-16"/>
          <w:sz w:val="20"/>
          <w:szCs w:val="20"/>
        </w:rPr>
        <w:t>МИН</w:t>
      </w:r>
      <w:r w:rsidR="006419CF">
        <w:rPr>
          <w:rFonts w:ascii="Times New Roman" w:hAnsi="Times New Roman" w:cs="Times New Roman"/>
          <w:spacing w:val="-16"/>
          <w:sz w:val="20"/>
          <w:szCs w:val="20"/>
        </w:rPr>
        <w:t xml:space="preserve">ИСТЕРСТВО </w:t>
      </w:r>
      <w:r w:rsidRPr="00A94EBC">
        <w:rPr>
          <w:rFonts w:ascii="Times New Roman" w:hAnsi="Times New Roman" w:cs="Times New Roman"/>
          <w:spacing w:val="-16"/>
          <w:sz w:val="20"/>
          <w:szCs w:val="20"/>
        </w:rPr>
        <w:t>ОБР</w:t>
      </w:r>
      <w:r w:rsidR="006419CF">
        <w:rPr>
          <w:rFonts w:ascii="Times New Roman" w:hAnsi="Times New Roman" w:cs="Times New Roman"/>
          <w:spacing w:val="-16"/>
          <w:sz w:val="20"/>
          <w:szCs w:val="20"/>
        </w:rPr>
        <w:t>АЗОВАНИЯ</w:t>
      </w:r>
      <w:r w:rsidR="00432CF0">
        <w:rPr>
          <w:rFonts w:ascii="Times New Roman" w:hAnsi="Times New Roman" w:cs="Times New Roman"/>
          <w:spacing w:val="-16"/>
          <w:sz w:val="20"/>
          <w:szCs w:val="20"/>
        </w:rPr>
        <w:t xml:space="preserve"> И </w:t>
      </w:r>
      <w:r w:rsidRPr="00A94EBC">
        <w:rPr>
          <w:rFonts w:ascii="Times New Roman" w:hAnsi="Times New Roman" w:cs="Times New Roman"/>
          <w:spacing w:val="-16"/>
          <w:sz w:val="20"/>
          <w:szCs w:val="20"/>
        </w:rPr>
        <w:t xml:space="preserve"> НАУКИ  </w:t>
      </w:r>
      <w:r w:rsidR="00432CF0">
        <w:rPr>
          <w:rFonts w:ascii="Times New Roman" w:hAnsi="Times New Roman" w:cs="Times New Roman"/>
          <w:spacing w:val="-16"/>
          <w:sz w:val="20"/>
          <w:szCs w:val="20"/>
        </w:rPr>
        <w:t>РОССИЙСКОЙ ФЕДЕРАЦИИ</w:t>
      </w:r>
    </w:p>
    <w:p w:rsidR="00A94EBC" w:rsidRPr="00432CF0" w:rsidRDefault="00432CF0" w:rsidP="00432CF0">
      <w:pPr>
        <w:jc w:val="center"/>
        <w:rPr>
          <w:rFonts w:ascii="Times New Roman" w:hAnsi="Times New Roman" w:cs="Times New Roman"/>
          <w:spacing w:val="-16"/>
          <w:sz w:val="20"/>
          <w:szCs w:val="20"/>
        </w:rPr>
      </w:pPr>
      <w:r>
        <w:rPr>
          <w:rFonts w:ascii="Times New Roman" w:hAnsi="Times New Roman" w:cs="Times New Roman"/>
          <w:noProof/>
          <w:spacing w:val="-16"/>
          <w:sz w:val="20"/>
          <w:szCs w:val="20"/>
        </w:rPr>
        <w:drawing>
          <wp:anchor distT="0" distB="0" distL="114300" distR="114300" simplePos="0" relativeHeight="251660288" behindDoc="0" locked="0" layoutInCell="1" allowOverlap="1">
            <wp:simplePos x="0" y="0"/>
            <wp:positionH relativeFrom="column">
              <wp:posOffset>348615</wp:posOffset>
            </wp:positionH>
            <wp:positionV relativeFrom="paragraph">
              <wp:posOffset>90170</wp:posOffset>
            </wp:positionV>
            <wp:extent cx="1035050" cy="635000"/>
            <wp:effectExtent l="19050" t="0" r="0" b="0"/>
            <wp:wrapNone/>
            <wp:docPr id="2" name="Рисунок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grayscl/>
                    </a:blip>
                    <a:srcRect/>
                    <a:stretch>
                      <a:fillRect/>
                    </a:stretch>
                  </pic:blipFill>
                  <pic:spPr bwMode="auto">
                    <a:xfrm>
                      <a:off x="0" y="0"/>
                      <a:ext cx="1035050" cy="635000"/>
                    </a:xfrm>
                    <a:prstGeom prst="rect">
                      <a:avLst/>
                    </a:prstGeom>
                    <a:noFill/>
                  </pic:spPr>
                </pic:pic>
              </a:graphicData>
            </a:graphic>
          </wp:anchor>
        </w:drawing>
      </w:r>
      <w:r w:rsidRPr="00432CF0">
        <w:rPr>
          <w:rFonts w:ascii="Times New Roman" w:eastAsia="Times New Roman" w:hAnsi="Times New Roman" w:cs="Times New Roman"/>
          <w:spacing w:val="-16"/>
          <w:sz w:val="20"/>
          <w:szCs w:val="20"/>
        </w:rPr>
        <w:t>ФГ БОУ ВПО</w:t>
      </w:r>
    </w:p>
    <w:tbl>
      <w:tblPr>
        <w:tblW w:w="0" w:type="auto"/>
        <w:jc w:val="center"/>
        <w:tblInd w:w="468" w:type="dxa"/>
        <w:tblBorders>
          <w:bottom w:val="single" w:sz="4" w:space="0" w:color="auto"/>
        </w:tblBorders>
        <w:tblLayout w:type="fixed"/>
        <w:tblLook w:val="01E0"/>
      </w:tblPr>
      <w:tblGrid>
        <w:gridCol w:w="2160"/>
        <w:gridCol w:w="6300"/>
      </w:tblGrid>
      <w:tr w:rsidR="00A94EBC" w:rsidRPr="00A94EBC" w:rsidTr="00A30A60">
        <w:trPr>
          <w:trHeight w:val="1108"/>
          <w:jc w:val="center"/>
        </w:trPr>
        <w:tc>
          <w:tcPr>
            <w:tcW w:w="2160" w:type="dxa"/>
          </w:tcPr>
          <w:p w:rsidR="00A94EBC" w:rsidRPr="00A94EBC" w:rsidRDefault="00A94EBC" w:rsidP="00432CF0">
            <w:pPr>
              <w:jc w:val="center"/>
              <w:rPr>
                <w:rFonts w:ascii="Times New Roman" w:hAnsi="Times New Roman" w:cs="Times New Roman"/>
              </w:rPr>
            </w:pPr>
          </w:p>
        </w:tc>
        <w:tc>
          <w:tcPr>
            <w:tcW w:w="6300" w:type="dxa"/>
          </w:tcPr>
          <w:p w:rsidR="00A94EBC" w:rsidRPr="00432CF0" w:rsidRDefault="00432CF0" w:rsidP="00432CF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ВСЕРОССИЙСКИЙ</w:t>
            </w:r>
            <w:r w:rsidR="00A94EBC" w:rsidRPr="006419CF">
              <w:rPr>
                <w:rFonts w:ascii="Times New Roman" w:hAnsi="Times New Roman" w:cs="Times New Roman"/>
                <w:b/>
                <w:sz w:val="24"/>
                <w:szCs w:val="24"/>
              </w:rPr>
              <w:t xml:space="preserve"> ЗАОЧНЫЙ</w:t>
            </w:r>
            <w:r>
              <w:rPr>
                <w:rFonts w:ascii="Times New Roman" w:hAnsi="Times New Roman" w:cs="Times New Roman"/>
                <w:b/>
                <w:sz w:val="24"/>
                <w:szCs w:val="24"/>
              </w:rPr>
              <w:t xml:space="preserve"> </w:t>
            </w:r>
            <w:r w:rsidR="00A94EBC" w:rsidRPr="006419CF">
              <w:rPr>
                <w:rFonts w:ascii="Times New Roman" w:hAnsi="Times New Roman" w:cs="Times New Roman"/>
                <w:b/>
                <w:sz w:val="24"/>
                <w:szCs w:val="24"/>
              </w:rPr>
              <w:t>ФИНАНСОВО-ЭКОНОМИЧЕСКИЙ ИНСТИТУТ</w:t>
            </w:r>
          </w:p>
        </w:tc>
      </w:tr>
    </w:tbl>
    <w:p w:rsidR="00A94EBC" w:rsidRPr="00A94EBC" w:rsidRDefault="00A94EBC" w:rsidP="00A94EBC">
      <w:pPr>
        <w:spacing w:line="360" w:lineRule="auto"/>
        <w:ind w:firstLine="720"/>
        <w:jc w:val="center"/>
        <w:rPr>
          <w:rFonts w:ascii="Times New Roman" w:hAnsi="Times New Roman" w:cs="Times New Roman"/>
          <w:b/>
        </w:rPr>
      </w:pPr>
    </w:p>
    <w:p w:rsidR="00A94EBC" w:rsidRPr="00A94EBC" w:rsidRDefault="00A94EBC" w:rsidP="00A94EBC">
      <w:pPr>
        <w:spacing w:line="360" w:lineRule="auto"/>
        <w:ind w:firstLine="720"/>
        <w:jc w:val="center"/>
        <w:rPr>
          <w:rFonts w:ascii="Times New Roman" w:hAnsi="Times New Roman" w:cs="Times New Roman"/>
          <w:b/>
        </w:rPr>
      </w:pPr>
    </w:p>
    <w:p w:rsidR="00A94EBC" w:rsidRPr="00A94EBC" w:rsidRDefault="00A94EBC" w:rsidP="006419CF">
      <w:pPr>
        <w:spacing w:line="360" w:lineRule="auto"/>
        <w:rPr>
          <w:rFonts w:ascii="Times New Roman" w:hAnsi="Times New Roman" w:cs="Times New Roman"/>
          <w:b/>
        </w:rPr>
      </w:pPr>
    </w:p>
    <w:p w:rsidR="00A94EBC" w:rsidRPr="006419CF" w:rsidRDefault="00A94EBC" w:rsidP="00A94EBC">
      <w:pPr>
        <w:spacing w:line="360" w:lineRule="auto"/>
        <w:jc w:val="center"/>
        <w:rPr>
          <w:rFonts w:ascii="Times New Roman" w:hAnsi="Times New Roman" w:cs="Times New Roman"/>
          <w:b/>
          <w:sz w:val="28"/>
          <w:szCs w:val="28"/>
        </w:rPr>
      </w:pPr>
      <w:r w:rsidRPr="006419CF">
        <w:rPr>
          <w:rFonts w:ascii="Times New Roman" w:hAnsi="Times New Roman" w:cs="Times New Roman"/>
          <w:b/>
          <w:sz w:val="28"/>
          <w:szCs w:val="28"/>
        </w:rPr>
        <w:t>КУРСОВАЯ РАБОТА</w:t>
      </w:r>
    </w:p>
    <w:p w:rsidR="00A94EBC" w:rsidRPr="00A94EBC" w:rsidRDefault="00A94EBC" w:rsidP="00A94EBC">
      <w:pPr>
        <w:spacing w:line="360" w:lineRule="auto"/>
        <w:ind w:firstLine="720"/>
        <w:jc w:val="center"/>
        <w:rPr>
          <w:rFonts w:ascii="Times New Roman" w:hAnsi="Times New Roman" w:cs="Times New Roman"/>
          <w:b/>
        </w:rPr>
      </w:pPr>
    </w:p>
    <w:p w:rsidR="00A94EBC" w:rsidRDefault="006419CF" w:rsidP="006419CF">
      <w:pPr>
        <w:spacing w:line="360" w:lineRule="auto"/>
        <w:ind w:firstLine="720"/>
        <w:rPr>
          <w:rFonts w:ascii="Times New Roman" w:hAnsi="Times New Roman" w:cs="Times New Roman"/>
          <w:sz w:val="28"/>
          <w:szCs w:val="28"/>
        </w:rPr>
      </w:pPr>
      <w:r>
        <w:rPr>
          <w:rFonts w:ascii="Times New Roman" w:hAnsi="Times New Roman" w:cs="Times New Roman"/>
          <w:b/>
          <w:sz w:val="28"/>
          <w:szCs w:val="28"/>
        </w:rPr>
        <w:t xml:space="preserve">           Дисциплина            </w:t>
      </w:r>
      <w:r>
        <w:rPr>
          <w:rFonts w:ascii="Times New Roman" w:hAnsi="Times New Roman" w:cs="Times New Roman"/>
          <w:sz w:val="28"/>
          <w:szCs w:val="28"/>
        </w:rPr>
        <w:t>Финансы</w:t>
      </w:r>
    </w:p>
    <w:p w:rsidR="006419CF" w:rsidRDefault="006419CF" w:rsidP="006419CF">
      <w:pPr>
        <w:spacing w:line="360" w:lineRule="auto"/>
        <w:ind w:firstLine="720"/>
        <w:rPr>
          <w:rFonts w:ascii="Times New Roman" w:hAnsi="Times New Roman" w:cs="Times New Roman"/>
          <w:sz w:val="28"/>
          <w:szCs w:val="28"/>
        </w:rPr>
      </w:pPr>
      <w:r>
        <w:rPr>
          <w:rFonts w:ascii="Times New Roman" w:hAnsi="Times New Roman" w:cs="Times New Roman"/>
          <w:b/>
          <w:sz w:val="28"/>
          <w:szCs w:val="28"/>
        </w:rPr>
        <w:t xml:space="preserve">           Тема                         </w:t>
      </w:r>
      <w:r w:rsidRPr="006419CF">
        <w:rPr>
          <w:rFonts w:ascii="Times New Roman" w:hAnsi="Times New Roman" w:cs="Times New Roman"/>
          <w:sz w:val="28"/>
          <w:szCs w:val="28"/>
        </w:rPr>
        <w:t>№ 20</w:t>
      </w:r>
    </w:p>
    <w:p w:rsidR="006419CF" w:rsidRPr="006419CF" w:rsidRDefault="006419CF" w:rsidP="00462881">
      <w:pPr>
        <w:spacing w:line="360" w:lineRule="auto"/>
        <w:ind w:firstLine="720"/>
        <w:jc w:val="center"/>
        <w:rPr>
          <w:rFonts w:ascii="Times New Roman" w:hAnsi="Times New Roman" w:cs="Times New Roman"/>
          <w:sz w:val="28"/>
          <w:szCs w:val="28"/>
        </w:rPr>
      </w:pPr>
      <w:r>
        <w:rPr>
          <w:rFonts w:ascii="Times New Roman" w:hAnsi="Times New Roman" w:cs="Times New Roman"/>
          <w:b/>
          <w:sz w:val="28"/>
          <w:szCs w:val="28"/>
        </w:rPr>
        <w:t xml:space="preserve">Название темы </w:t>
      </w:r>
      <w:r>
        <w:rPr>
          <w:rFonts w:ascii="Times New Roman" w:hAnsi="Times New Roman" w:cs="Times New Roman"/>
          <w:sz w:val="28"/>
          <w:szCs w:val="28"/>
        </w:rPr>
        <w:t xml:space="preserve">    </w:t>
      </w:r>
      <w:r w:rsidR="00511894">
        <w:rPr>
          <w:rFonts w:ascii="Times New Roman" w:hAnsi="Times New Roman" w:cs="Times New Roman"/>
          <w:sz w:val="28"/>
          <w:szCs w:val="28"/>
        </w:rPr>
        <w:t xml:space="preserve"> </w:t>
      </w:r>
      <w:r>
        <w:rPr>
          <w:rFonts w:ascii="Times New Roman" w:hAnsi="Times New Roman" w:cs="Times New Roman"/>
          <w:sz w:val="28"/>
          <w:szCs w:val="28"/>
        </w:rPr>
        <w:t xml:space="preserve">Расходы бюджетов </w:t>
      </w:r>
      <w:r w:rsidR="00462881">
        <w:rPr>
          <w:rFonts w:ascii="Times New Roman" w:hAnsi="Times New Roman" w:cs="Times New Roman"/>
          <w:sz w:val="28"/>
          <w:szCs w:val="28"/>
        </w:rPr>
        <w:t>на примере Челябинской области</w:t>
      </w:r>
    </w:p>
    <w:p w:rsidR="00A94EBC" w:rsidRPr="00A94EBC" w:rsidRDefault="00A94EBC" w:rsidP="00511894">
      <w:pPr>
        <w:tabs>
          <w:tab w:val="left" w:pos="5220"/>
        </w:tabs>
        <w:spacing w:line="360" w:lineRule="auto"/>
        <w:rPr>
          <w:rFonts w:ascii="Times New Roman" w:hAnsi="Times New Roman" w:cs="Times New Roman"/>
          <w:b/>
        </w:rPr>
      </w:pPr>
    </w:p>
    <w:p w:rsidR="00A94EBC" w:rsidRPr="00A94EBC" w:rsidRDefault="00A94EBC" w:rsidP="00A94EBC">
      <w:pPr>
        <w:tabs>
          <w:tab w:val="left" w:pos="5220"/>
        </w:tabs>
        <w:spacing w:line="360" w:lineRule="auto"/>
        <w:ind w:firstLine="720"/>
        <w:jc w:val="center"/>
        <w:rPr>
          <w:rFonts w:ascii="Times New Roman" w:hAnsi="Times New Roman" w:cs="Times New Roman"/>
          <w:b/>
        </w:rPr>
      </w:pPr>
    </w:p>
    <w:p w:rsidR="00703960" w:rsidRDefault="00703960" w:rsidP="00511894">
      <w:pPr>
        <w:spacing w:line="360" w:lineRule="auto"/>
        <w:rPr>
          <w:rFonts w:ascii="Times New Roman" w:hAnsi="Times New Roman" w:cs="Times New Roman"/>
          <w:b/>
          <w:sz w:val="28"/>
          <w:szCs w:val="28"/>
        </w:rPr>
      </w:pPr>
    </w:p>
    <w:p w:rsidR="00462881" w:rsidRDefault="00462881" w:rsidP="00511894">
      <w:pPr>
        <w:spacing w:line="360" w:lineRule="auto"/>
        <w:rPr>
          <w:rFonts w:ascii="Times New Roman" w:hAnsi="Times New Roman" w:cs="Times New Roman"/>
          <w:b/>
          <w:sz w:val="28"/>
          <w:szCs w:val="28"/>
        </w:rPr>
      </w:pPr>
    </w:p>
    <w:p w:rsidR="00462881" w:rsidRDefault="00462881" w:rsidP="00511894">
      <w:pPr>
        <w:spacing w:line="360" w:lineRule="auto"/>
        <w:rPr>
          <w:rFonts w:ascii="Times New Roman" w:hAnsi="Times New Roman" w:cs="Times New Roman"/>
          <w:b/>
          <w:sz w:val="28"/>
          <w:szCs w:val="28"/>
        </w:rPr>
      </w:pPr>
    </w:p>
    <w:p w:rsidR="00462881" w:rsidRDefault="00462881" w:rsidP="00511894">
      <w:pPr>
        <w:spacing w:line="360" w:lineRule="auto"/>
        <w:rPr>
          <w:rFonts w:ascii="Times New Roman" w:hAnsi="Times New Roman" w:cs="Times New Roman"/>
          <w:b/>
          <w:sz w:val="28"/>
          <w:szCs w:val="28"/>
        </w:rPr>
      </w:pPr>
    </w:p>
    <w:p w:rsidR="00462881" w:rsidRDefault="00462881" w:rsidP="00511894">
      <w:pPr>
        <w:spacing w:line="360" w:lineRule="auto"/>
        <w:rPr>
          <w:rFonts w:ascii="Times New Roman" w:hAnsi="Times New Roman" w:cs="Times New Roman"/>
          <w:b/>
          <w:sz w:val="28"/>
          <w:szCs w:val="28"/>
        </w:rPr>
      </w:pPr>
    </w:p>
    <w:p w:rsidR="00462881" w:rsidRDefault="00462881" w:rsidP="00511894">
      <w:pPr>
        <w:spacing w:line="360" w:lineRule="auto"/>
        <w:rPr>
          <w:rFonts w:ascii="Times New Roman" w:hAnsi="Times New Roman" w:cs="Times New Roman"/>
          <w:b/>
          <w:sz w:val="28"/>
          <w:szCs w:val="28"/>
        </w:rPr>
      </w:pPr>
    </w:p>
    <w:p w:rsidR="00462881" w:rsidRDefault="00462881" w:rsidP="00511894">
      <w:pPr>
        <w:spacing w:line="360" w:lineRule="auto"/>
        <w:rPr>
          <w:rFonts w:ascii="Times New Roman" w:hAnsi="Times New Roman" w:cs="Times New Roman"/>
          <w:b/>
          <w:sz w:val="28"/>
          <w:szCs w:val="28"/>
        </w:rPr>
      </w:pPr>
    </w:p>
    <w:p w:rsidR="00462881" w:rsidRPr="00A94EBC" w:rsidRDefault="00462881" w:rsidP="00511894">
      <w:pPr>
        <w:spacing w:line="360" w:lineRule="auto"/>
        <w:rPr>
          <w:rFonts w:ascii="Times New Roman" w:hAnsi="Times New Roman" w:cs="Times New Roman"/>
          <w:b/>
        </w:rPr>
      </w:pPr>
    </w:p>
    <w:p w:rsidR="00A94EBC" w:rsidRDefault="00A94EBC" w:rsidP="00A94EBC">
      <w:pPr>
        <w:spacing w:line="360" w:lineRule="auto"/>
        <w:ind w:firstLine="720"/>
        <w:jc w:val="center"/>
        <w:rPr>
          <w:rFonts w:ascii="Times New Roman" w:hAnsi="Times New Roman" w:cs="Times New Roman"/>
          <w:b/>
          <w:sz w:val="24"/>
          <w:szCs w:val="24"/>
        </w:rPr>
      </w:pPr>
      <w:r w:rsidRPr="00511894">
        <w:rPr>
          <w:rFonts w:ascii="Times New Roman" w:hAnsi="Times New Roman" w:cs="Times New Roman"/>
          <w:b/>
          <w:sz w:val="24"/>
          <w:szCs w:val="24"/>
        </w:rPr>
        <w:t>Челябинск – 20</w:t>
      </w:r>
      <w:r w:rsidR="00432CF0">
        <w:rPr>
          <w:rFonts w:ascii="Times New Roman" w:hAnsi="Times New Roman" w:cs="Times New Roman"/>
          <w:b/>
          <w:sz w:val="24"/>
          <w:szCs w:val="24"/>
        </w:rPr>
        <w:t>12</w:t>
      </w:r>
    </w:p>
    <w:p w:rsidR="00A94EBC" w:rsidRPr="005E2CB2" w:rsidRDefault="00101BEE" w:rsidP="00703960">
      <w:pPr>
        <w:spacing w:line="360" w:lineRule="auto"/>
        <w:jc w:val="center"/>
        <w:rPr>
          <w:rFonts w:ascii="Times New Roman" w:hAnsi="Times New Roman" w:cs="Times New Roman"/>
          <w:caps/>
          <w:sz w:val="28"/>
          <w:szCs w:val="28"/>
        </w:rPr>
      </w:pPr>
      <w:r w:rsidRPr="005E2CB2">
        <w:rPr>
          <w:rFonts w:ascii="Times New Roman" w:hAnsi="Times New Roman" w:cs="Times New Roman"/>
          <w:caps/>
          <w:sz w:val="28"/>
          <w:szCs w:val="28"/>
        </w:rPr>
        <w:lastRenderedPageBreak/>
        <w:t>Содержание</w:t>
      </w:r>
    </w:p>
    <w:p w:rsidR="00101BEE" w:rsidRDefault="00101BEE" w:rsidP="005E2CB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Введение</w:t>
      </w:r>
      <w:r w:rsidR="006003D1">
        <w:rPr>
          <w:rFonts w:ascii="Times New Roman" w:hAnsi="Times New Roman" w:cs="Times New Roman"/>
          <w:sz w:val="28"/>
          <w:szCs w:val="28"/>
        </w:rPr>
        <w:t>……………………………………………………………………….3</w:t>
      </w:r>
    </w:p>
    <w:p w:rsidR="00101BEE" w:rsidRDefault="00101BEE" w:rsidP="005E2CB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Глава 1</w:t>
      </w:r>
      <w:r w:rsidRPr="00D131FC">
        <w:rPr>
          <w:rFonts w:ascii="Times New Roman" w:hAnsi="Times New Roman" w:cs="Times New Roman"/>
          <w:sz w:val="28"/>
          <w:szCs w:val="28"/>
        </w:rPr>
        <w:t>.</w:t>
      </w:r>
      <w:r w:rsidR="006521D0" w:rsidRPr="00D131FC">
        <w:rPr>
          <w:rFonts w:ascii="Times New Roman" w:hAnsi="Times New Roman" w:cs="Times New Roman"/>
          <w:sz w:val="28"/>
          <w:szCs w:val="28"/>
        </w:rPr>
        <w:t xml:space="preserve"> Социально-</w:t>
      </w:r>
      <w:r w:rsidR="006521D0">
        <w:rPr>
          <w:rFonts w:ascii="Times New Roman" w:hAnsi="Times New Roman" w:cs="Times New Roman"/>
          <w:sz w:val="28"/>
          <w:szCs w:val="28"/>
        </w:rPr>
        <w:t>э</w:t>
      </w:r>
      <w:r w:rsidR="000E030F">
        <w:rPr>
          <w:rFonts w:ascii="Times New Roman" w:hAnsi="Times New Roman" w:cs="Times New Roman"/>
          <w:sz w:val="28"/>
          <w:szCs w:val="28"/>
        </w:rPr>
        <w:t xml:space="preserve">кономическая сущность </w:t>
      </w:r>
      <w:r w:rsidR="00BB4EA5">
        <w:rPr>
          <w:rFonts w:ascii="Times New Roman" w:hAnsi="Times New Roman" w:cs="Times New Roman"/>
          <w:sz w:val="28"/>
          <w:szCs w:val="28"/>
        </w:rPr>
        <w:t>расходов бюджетов и их состав</w:t>
      </w:r>
      <w:r w:rsidR="0076505F">
        <w:rPr>
          <w:rFonts w:ascii="Times New Roman" w:hAnsi="Times New Roman" w:cs="Times New Roman"/>
          <w:sz w:val="28"/>
          <w:szCs w:val="28"/>
        </w:rPr>
        <w:t>…………………………………………………………………………………5</w:t>
      </w:r>
    </w:p>
    <w:p w:rsidR="00101BEE" w:rsidRDefault="00101BEE" w:rsidP="005E2CB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1.1.</w:t>
      </w:r>
      <w:r w:rsidR="00DA2405">
        <w:rPr>
          <w:rFonts w:ascii="Times New Roman" w:hAnsi="Times New Roman" w:cs="Times New Roman"/>
          <w:sz w:val="28"/>
          <w:szCs w:val="28"/>
        </w:rPr>
        <w:t xml:space="preserve"> Содержание и значение расходов бюджетов</w:t>
      </w:r>
      <w:r w:rsidR="0076505F">
        <w:rPr>
          <w:rFonts w:ascii="Times New Roman" w:hAnsi="Times New Roman" w:cs="Times New Roman"/>
          <w:sz w:val="28"/>
          <w:szCs w:val="28"/>
        </w:rPr>
        <w:t>…………………………5</w:t>
      </w:r>
    </w:p>
    <w:p w:rsidR="00101BEE" w:rsidRDefault="00101BEE" w:rsidP="005E2CB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1.2.</w:t>
      </w:r>
      <w:r w:rsidR="00DA2405">
        <w:rPr>
          <w:rFonts w:ascii="Times New Roman" w:hAnsi="Times New Roman" w:cs="Times New Roman"/>
          <w:sz w:val="28"/>
          <w:szCs w:val="28"/>
        </w:rPr>
        <w:t xml:space="preserve"> </w:t>
      </w:r>
      <w:r w:rsidR="00BF4C37">
        <w:rPr>
          <w:rFonts w:ascii="Times New Roman" w:hAnsi="Times New Roman" w:cs="Times New Roman"/>
          <w:sz w:val="28"/>
          <w:szCs w:val="28"/>
        </w:rPr>
        <w:t>Классификация</w:t>
      </w:r>
      <w:r w:rsidR="00DA2405">
        <w:rPr>
          <w:rFonts w:ascii="Times New Roman" w:hAnsi="Times New Roman" w:cs="Times New Roman"/>
          <w:sz w:val="28"/>
          <w:szCs w:val="28"/>
        </w:rPr>
        <w:t xml:space="preserve"> расходов бюджетов</w:t>
      </w:r>
      <w:r w:rsidR="0076505F">
        <w:rPr>
          <w:rFonts w:ascii="Times New Roman" w:hAnsi="Times New Roman" w:cs="Times New Roman"/>
          <w:sz w:val="28"/>
          <w:szCs w:val="28"/>
        </w:rPr>
        <w:t>…………………………………..9</w:t>
      </w:r>
    </w:p>
    <w:p w:rsidR="00101BEE" w:rsidRDefault="00101BEE" w:rsidP="005E2CB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1.3.</w:t>
      </w:r>
      <w:r w:rsidR="00DA2405">
        <w:rPr>
          <w:rFonts w:ascii="Times New Roman" w:hAnsi="Times New Roman" w:cs="Times New Roman"/>
          <w:sz w:val="28"/>
          <w:szCs w:val="28"/>
        </w:rPr>
        <w:t xml:space="preserve"> </w:t>
      </w:r>
      <w:r w:rsidR="000E030F">
        <w:rPr>
          <w:rFonts w:ascii="Times New Roman" w:hAnsi="Times New Roman" w:cs="Times New Roman"/>
          <w:sz w:val="28"/>
          <w:szCs w:val="28"/>
        </w:rPr>
        <w:t>Способ</w:t>
      </w:r>
      <w:r w:rsidR="00DA2405">
        <w:rPr>
          <w:rFonts w:ascii="Times New Roman" w:hAnsi="Times New Roman" w:cs="Times New Roman"/>
          <w:sz w:val="28"/>
          <w:szCs w:val="28"/>
        </w:rPr>
        <w:t>ы и формы организации расходов бюджетов</w:t>
      </w:r>
      <w:r w:rsidR="0076505F">
        <w:rPr>
          <w:rFonts w:ascii="Times New Roman" w:hAnsi="Times New Roman" w:cs="Times New Roman"/>
          <w:sz w:val="28"/>
          <w:szCs w:val="28"/>
        </w:rPr>
        <w:t>……………….14</w:t>
      </w:r>
    </w:p>
    <w:p w:rsidR="00101BEE" w:rsidRPr="0076505F" w:rsidRDefault="00101BEE" w:rsidP="005E2CB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Глава 2.</w:t>
      </w:r>
      <w:r w:rsidR="00DA2405">
        <w:rPr>
          <w:rFonts w:ascii="Times New Roman" w:hAnsi="Times New Roman" w:cs="Times New Roman"/>
          <w:sz w:val="28"/>
          <w:szCs w:val="28"/>
        </w:rPr>
        <w:t xml:space="preserve"> </w:t>
      </w:r>
      <w:r w:rsidR="0095154D" w:rsidRPr="00937EA1">
        <w:rPr>
          <w:rFonts w:ascii="Times New Roman" w:hAnsi="Times New Roman" w:cs="Times New Roman"/>
          <w:sz w:val="28"/>
          <w:szCs w:val="28"/>
        </w:rPr>
        <w:t xml:space="preserve">Анализ динамики и структуры </w:t>
      </w:r>
      <w:r w:rsidR="000E7CC3" w:rsidRPr="00937EA1">
        <w:rPr>
          <w:rFonts w:ascii="Times New Roman" w:hAnsi="Times New Roman" w:cs="Times New Roman"/>
          <w:sz w:val="28"/>
          <w:szCs w:val="28"/>
        </w:rPr>
        <w:t xml:space="preserve"> расходов бюджето</w:t>
      </w:r>
      <w:r w:rsidR="0076505F">
        <w:rPr>
          <w:rFonts w:ascii="Times New Roman" w:hAnsi="Times New Roman" w:cs="Times New Roman"/>
          <w:sz w:val="28"/>
          <w:szCs w:val="28"/>
        </w:rPr>
        <w:t>в……………21</w:t>
      </w:r>
    </w:p>
    <w:p w:rsidR="00937EA1" w:rsidRDefault="00937EA1" w:rsidP="005E2CB2">
      <w:pPr>
        <w:spacing w:line="360" w:lineRule="auto"/>
        <w:ind w:firstLine="709"/>
        <w:jc w:val="both"/>
        <w:rPr>
          <w:rFonts w:ascii="Times New Roman" w:hAnsi="Times New Roman" w:cs="Times New Roman"/>
          <w:color w:val="1F497D" w:themeColor="text2"/>
          <w:sz w:val="28"/>
          <w:szCs w:val="28"/>
        </w:rPr>
      </w:pPr>
      <w:r>
        <w:rPr>
          <w:rFonts w:ascii="Times New Roman" w:hAnsi="Times New Roman" w:cs="Times New Roman"/>
          <w:sz w:val="28"/>
          <w:szCs w:val="28"/>
        </w:rPr>
        <w:t xml:space="preserve">§ 2.1. </w:t>
      </w:r>
      <w:r w:rsidRPr="00C7339E">
        <w:rPr>
          <w:rFonts w:ascii="Times New Roman" w:hAnsi="Times New Roman" w:cs="Times New Roman"/>
          <w:sz w:val="28"/>
          <w:szCs w:val="28"/>
        </w:rPr>
        <w:t>Анализ динамики и структуры расходов регионального бюджета на примере бюджета Челябинской области</w:t>
      </w:r>
      <w:r w:rsidR="0076505F">
        <w:rPr>
          <w:rFonts w:ascii="Times New Roman" w:hAnsi="Times New Roman" w:cs="Times New Roman"/>
          <w:sz w:val="28"/>
          <w:szCs w:val="28"/>
        </w:rPr>
        <w:t>………………………………………….21</w:t>
      </w:r>
    </w:p>
    <w:p w:rsidR="00937EA1" w:rsidRDefault="00937EA1" w:rsidP="005E2CB2">
      <w:pPr>
        <w:spacing w:line="360" w:lineRule="auto"/>
        <w:ind w:firstLine="709"/>
        <w:jc w:val="both"/>
        <w:rPr>
          <w:rFonts w:ascii="Times New Roman" w:eastAsia="Times-Roman" w:hAnsi="Times New Roman" w:cs="Times New Roman"/>
          <w:sz w:val="28"/>
          <w:szCs w:val="28"/>
        </w:rPr>
      </w:pPr>
      <w:r>
        <w:rPr>
          <w:rFonts w:ascii="Times New Roman" w:hAnsi="Times New Roman" w:cs="Times New Roman"/>
          <w:sz w:val="28"/>
          <w:szCs w:val="28"/>
        </w:rPr>
        <w:t>§ 2.2</w:t>
      </w:r>
      <w:r w:rsidRPr="0027727A">
        <w:rPr>
          <w:rFonts w:ascii="Times New Roman" w:hAnsi="Times New Roman" w:cs="Times New Roman"/>
          <w:sz w:val="28"/>
          <w:szCs w:val="28"/>
        </w:rPr>
        <w:t>.</w:t>
      </w:r>
      <w:r>
        <w:rPr>
          <w:rFonts w:ascii="Times New Roman" w:hAnsi="Times New Roman" w:cs="Times New Roman"/>
          <w:sz w:val="28"/>
          <w:szCs w:val="28"/>
        </w:rPr>
        <w:t xml:space="preserve"> </w:t>
      </w:r>
      <w:r w:rsidRPr="00C7339E">
        <w:rPr>
          <w:rFonts w:ascii="Times New Roman" w:eastAsia="Times-Roman" w:hAnsi="Times New Roman" w:cs="Times New Roman"/>
          <w:sz w:val="28"/>
          <w:szCs w:val="28"/>
        </w:rPr>
        <w:t>Построение модели на основе данных об исполнении бюджета по Челябинской области  в период с 2002 – 2011 гг</w:t>
      </w:r>
      <w:r w:rsidR="0076505F">
        <w:rPr>
          <w:rFonts w:ascii="Times New Roman" w:eastAsia="Times-Roman" w:hAnsi="Times New Roman" w:cs="Times New Roman"/>
          <w:sz w:val="28"/>
          <w:szCs w:val="28"/>
        </w:rPr>
        <w:t>………………………………...29</w:t>
      </w:r>
    </w:p>
    <w:p w:rsidR="00937EA1" w:rsidRPr="0027727A" w:rsidRDefault="00937EA1" w:rsidP="005E2CB2">
      <w:pPr>
        <w:spacing w:line="360" w:lineRule="auto"/>
        <w:ind w:firstLine="709"/>
        <w:jc w:val="both"/>
        <w:rPr>
          <w:rFonts w:ascii="Times New Roman" w:hAnsi="Times New Roman" w:cs="Times New Roman"/>
          <w:sz w:val="28"/>
          <w:szCs w:val="28"/>
        </w:rPr>
      </w:pPr>
      <w:r w:rsidRPr="0095154D">
        <w:rPr>
          <w:rFonts w:ascii="Times New Roman" w:hAnsi="Times New Roman" w:cs="Times New Roman"/>
          <w:sz w:val="28"/>
          <w:szCs w:val="28"/>
        </w:rPr>
        <w:t>§ 2.3</w:t>
      </w:r>
      <w:r w:rsidRPr="0027727A">
        <w:rPr>
          <w:rFonts w:ascii="Times New Roman" w:hAnsi="Times New Roman" w:cs="Times New Roman"/>
          <w:sz w:val="28"/>
          <w:szCs w:val="28"/>
        </w:rPr>
        <w:t>. Характеристика расходов местного бюджета, динамика их структуры на примере бюджета города Челябинска</w:t>
      </w:r>
      <w:r w:rsidR="0076505F">
        <w:rPr>
          <w:rFonts w:ascii="Times New Roman" w:hAnsi="Times New Roman" w:cs="Times New Roman"/>
          <w:sz w:val="28"/>
          <w:szCs w:val="28"/>
        </w:rPr>
        <w:t>…………………………….36</w:t>
      </w:r>
    </w:p>
    <w:p w:rsidR="005E2CB2" w:rsidRDefault="00101BEE" w:rsidP="005E2CB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Глава 3.</w:t>
      </w:r>
      <w:r w:rsidR="00DA2405">
        <w:rPr>
          <w:rFonts w:ascii="Times New Roman" w:hAnsi="Times New Roman" w:cs="Times New Roman"/>
          <w:sz w:val="28"/>
          <w:szCs w:val="28"/>
        </w:rPr>
        <w:t xml:space="preserve"> </w:t>
      </w:r>
      <w:r w:rsidR="005E2CB2">
        <w:rPr>
          <w:rFonts w:ascii="Times New Roman" w:hAnsi="Times New Roman" w:cs="Times New Roman"/>
          <w:sz w:val="28"/>
          <w:szCs w:val="28"/>
        </w:rPr>
        <w:t>Основные направления совершенствования бюджетных средств</w:t>
      </w:r>
      <w:r w:rsidR="0076505F">
        <w:rPr>
          <w:rFonts w:ascii="Times New Roman" w:hAnsi="Times New Roman" w:cs="Times New Roman"/>
          <w:sz w:val="28"/>
          <w:szCs w:val="28"/>
        </w:rPr>
        <w:t>……   ……………………………………………………………………….46</w:t>
      </w:r>
      <w:r w:rsidR="00DA2405">
        <w:rPr>
          <w:rFonts w:ascii="Times New Roman" w:hAnsi="Times New Roman" w:cs="Times New Roman"/>
          <w:sz w:val="28"/>
          <w:szCs w:val="28"/>
        </w:rPr>
        <w:t xml:space="preserve"> </w:t>
      </w:r>
    </w:p>
    <w:p w:rsidR="00101BEE" w:rsidRDefault="00101BEE" w:rsidP="005E2CB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3.1.</w:t>
      </w:r>
      <w:r w:rsidR="00DA2405">
        <w:rPr>
          <w:rFonts w:ascii="Times New Roman" w:hAnsi="Times New Roman" w:cs="Times New Roman"/>
          <w:sz w:val="28"/>
          <w:szCs w:val="28"/>
        </w:rPr>
        <w:t xml:space="preserve"> </w:t>
      </w:r>
      <w:r w:rsidR="005E2CB2" w:rsidRPr="003C30A1">
        <w:rPr>
          <w:rFonts w:ascii="Times New Roman" w:hAnsi="Times New Roman" w:cs="Times New Roman"/>
          <w:sz w:val="28"/>
          <w:szCs w:val="28"/>
        </w:rPr>
        <w:t>Основные проблемы современного развития расходов бюджетов Российской Федерации</w:t>
      </w:r>
      <w:r w:rsidR="0076505F">
        <w:rPr>
          <w:rFonts w:ascii="Times New Roman" w:hAnsi="Times New Roman" w:cs="Times New Roman"/>
          <w:sz w:val="28"/>
          <w:szCs w:val="28"/>
        </w:rPr>
        <w:t>…………………………………………………………….46</w:t>
      </w:r>
    </w:p>
    <w:p w:rsidR="005E2CB2" w:rsidRDefault="00101BEE" w:rsidP="005E2CB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3.2.</w:t>
      </w:r>
      <w:r w:rsidR="00DA2405">
        <w:rPr>
          <w:rFonts w:ascii="Times New Roman" w:hAnsi="Times New Roman" w:cs="Times New Roman"/>
          <w:sz w:val="28"/>
          <w:szCs w:val="28"/>
        </w:rPr>
        <w:t xml:space="preserve"> </w:t>
      </w:r>
      <w:r w:rsidR="005E2CB2" w:rsidRPr="003C30A1">
        <w:rPr>
          <w:rFonts w:ascii="Times New Roman" w:hAnsi="Times New Roman" w:cs="Times New Roman"/>
          <w:sz w:val="28"/>
          <w:szCs w:val="28"/>
        </w:rPr>
        <w:t xml:space="preserve">Предложения по совершенствованию эффективности развития расходов </w:t>
      </w:r>
      <w:r w:rsidR="0076505F">
        <w:rPr>
          <w:rFonts w:ascii="Times New Roman" w:hAnsi="Times New Roman" w:cs="Times New Roman"/>
          <w:sz w:val="28"/>
          <w:szCs w:val="28"/>
        </w:rPr>
        <w:t>бюджетов на местном уровне…………………………………………..48</w:t>
      </w:r>
    </w:p>
    <w:p w:rsidR="00101BEE" w:rsidRDefault="00101BEE" w:rsidP="005E2CB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Заключение</w:t>
      </w:r>
      <w:r w:rsidR="0076505F">
        <w:rPr>
          <w:rFonts w:ascii="Times New Roman" w:hAnsi="Times New Roman" w:cs="Times New Roman"/>
          <w:sz w:val="28"/>
          <w:szCs w:val="28"/>
        </w:rPr>
        <w:t>………………………………………………………………...…53</w:t>
      </w:r>
    </w:p>
    <w:p w:rsidR="00101BEE" w:rsidRDefault="00101BEE" w:rsidP="005E2CB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76505F">
        <w:rPr>
          <w:rFonts w:ascii="Times New Roman" w:hAnsi="Times New Roman" w:cs="Times New Roman"/>
          <w:sz w:val="28"/>
          <w:szCs w:val="28"/>
        </w:rPr>
        <w:t>…………………………………………………………..55</w:t>
      </w:r>
    </w:p>
    <w:p w:rsidR="00703960" w:rsidRDefault="00101BEE" w:rsidP="0076505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Приложения</w:t>
      </w:r>
      <w:r w:rsidR="0076505F">
        <w:rPr>
          <w:rFonts w:ascii="Times New Roman" w:hAnsi="Times New Roman" w:cs="Times New Roman"/>
          <w:sz w:val="28"/>
          <w:szCs w:val="28"/>
        </w:rPr>
        <w:t>………………………………………………………………….57</w:t>
      </w:r>
    </w:p>
    <w:p w:rsidR="00937EA1" w:rsidRPr="003C30A1" w:rsidRDefault="00937EA1" w:rsidP="006003D1">
      <w:pPr>
        <w:pStyle w:val="11"/>
      </w:pPr>
      <w:r w:rsidRPr="003C30A1">
        <w:lastRenderedPageBreak/>
        <w:t>Введение</w:t>
      </w:r>
    </w:p>
    <w:p w:rsidR="005C3C3F" w:rsidRPr="00E947AF" w:rsidRDefault="005C3C3F" w:rsidP="005E2CB2">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E947AF">
        <w:rPr>
          <w:rFonts w:ascii="Times New Roman" w:eastAsia="Times-Roman" w:hAnsi="Times New Roman" w:cs="Times New Roman"/>
          <w:sz w:val="28"/>
          <w:szCs w:val="28"/>
        </w:rPr>
        <w:t>Государственный бюджет отражает реальные ресурсы финансовых</w:t>
      </w:r>
      <w:r>
        <w:rPr>
          <w:rFonts w:ascii="Times New Roman" w:eastAsia="Times-Roman" w:hAnsi="Times New Roman" w:cs="Times New Roman"/>
          <w:sz w:val="28"/>
          <w:szCs w:val="28"/>
        </w:rPr>
        <w:t xml:space="preserve"> </w:t>
      </w:r>
      <w:r w:rsidRPr="00E947AF">
        <w:rPr>
          <w:rFonts w:ascii="Times New Roman" w:eastAsia="Times-Roman" w:hAnsi="Times New Roman" w:cs="Times New Roman"/>
          <w:sz w:val="28"/>
          <w:szCs w:val="28"/>
        </w:rPr>
        <w:t>средств, находящихся в распоряжении государства и определяющих возможности государства по выполнению возложенных на него функций. Бюджет фиксирует конкретные</w:t>
      </w:r>
      <w:r>
        <w:rPr>
          <w:rFonts w:ascii="Times New Roman" w:eastAsia="Times-Roman" w:hAnsi="Times New Roman" w:cs="Times New Roman"/>
          <w:sz w:val="28"/>
          <w:szCs w:val="28"/>
        </w:rPr>
        <w:t xml:space="preserve"> </w:t>
      </w:r>
      <w:r w:rsidRPr="00E947AF">
        <w:rPr>
          <w:rFonts w:ascii="Times New Roman" w:eastAsia="Times-Roman" w:hAnsi="Times New Roman" w:cs="Times New Roman"/>
          <w:sz w:val="28"/>
          <w:szCs w:val="28"/>
        </w:rPr>
        <w:t>направления расходования денежных средств, распределение части национального дохода и вну</w:t>
      </w:r>
      <w:r>
        <w:rPr>
          <w:rFonts w:ascii="Times New Roman" w:eastAsia="Times-Roman" w:hAnsi="Times New Roman" w:cs="Times New Roman"/>
          <w:sz w:val="28"/>
          <w:szCs w:val="28"/>
        </w:rPr>
        <w:t>треннего валового продукта</w:t>
      </w:r>
      <w:r w:rsidRPr="00E947AF">
        <w:rPr>
          <w:rFonts w:ascii="Times New Roman" w:eastAsia="Times-Roman" w:hAnsi="Times New Roman" w:cs="Times New Roman"/>
          <w:sz w:val="28"/>
          <w:szCs w:val="28"/>
        </w:rPr>
        <w:t>, что позволяет ему выступать в качестве эффективного регулятора экономики.</w:t>
      </w:r>
    </w:p>
    <w:p w:rsidR="001704F1" w:rsidRPr="00006115" w:rsidRDefault="001704F1" w:rsidP="005E2CB2">
      <w:pPr>
        <w:pStyle w:val="ad"/>
        <w:ind w:firstLine="851"/>
        <w:rPr>
          <w:color w:val="000000"/>
        </w:rPr>
      </w:pPr>
      <w:r w:rsidRPr="00006115">
        <w:rPr>
          <w:color w:val="000000"/>
        </w:rPr>
        <w:t>Расходы</w:t>
      </w:r>
      <w:r>
        <w:rPr>
          <w:color w:val="000000"/>
        </w:rPr>
        <w:t xml:space="preserve"> </w:t>
      </w:r>
      <w:r w:rsidRPr="00006115">
        <w:rPr>
          <w:color w:val="000000"/>
        </w:rPr>
        <w:t>бюджетов</w:t>
      </w:r>
      <w:r>
        <w:rPr>
          <w:color w:val="000000"/>
        </w:rPr>
        <w:t xml:space="preserve"> </w:t>
      </w:r>
      <w:r w:rsidRPr="00006115">
        <w:rPr>
          <w:color w:val="000000"/>
        </w:rPr>
        <w:t>представляют собой затраты, возникающие в связи с выполнением государством своих задач и функций. Они выражают экономические отношения, на основе которых происходит процесс и</w:t>
      </w:r>
      <w:r w:rsidR="0097375B">
        <w:rPr>
          <w:color w:val="000000"/>
        </w:rPr>
        <w:t>спользования средств централиз</w:t>
      </w:r>
      <w:r w:rsidRPr="00006115">
        <w:rPr>
          <w:color w:val="000000"/>
        </w:rPr>
        <w:t>ованного фонда денежных средств государства по различным направлениям.</w:t>
      </w:r>
    </w:p>
    <w:p w:rsidR="005C3C3F" w:rsidRDefault="005C3C3F" w:rsidP="005E2CB2">
      <w:pPr>
        <w:spacing w:line="360" w:lineRule="auto"/>
        <w:ind w:firstLine="851"/>
        <w:contextualSpacing/>
        <w:jc w:val="both"/>
        <w:rPr>
          <w:rFonts w:ascii="Times New Roman" w:eastAsia="Arial Unicode MS" w:hAnsi="Times New Roman" w:cs="Times New Roman"/>
          <w:iCs/>
          <w:color w:val="000000"/>
          <w:sz w:val="28"/>
          <w:szCs w:val="28"/>
          <w:lang w:eastAsia="zh-TW"/>
        </w:rPr>
      </w:pPr>
      <w:r>
        <w:rPr>
          <w:rFonts w:ascii="Times New Roman" w:eastAsia="Arial Unicode MS" w:hAnsi="Times New Roman" w:cs="Times New Roman"/>
          <w:iCs/>
          <w:color w:val="000000"/>
          <w:sz w:val="28"/>
          <w:szCs w:val="28"/>
          <w:lang w:eastAsia="zh-TW"/>
        </w:rPr>
        <w:t>Расходы бюджетов разнообразны и зависят от множества факторов: уровня социально-экономического развития страны,</w:t>
      </w:r>
      <w:r w:rsidR="0097375B" w:rsidRPr="0097375B">
        <w:rPr>
          <w:color w:val="000000"/>
        </w:rPr>
        <w:t xml:space="preserve"> </w:t>
      </w:r>
      <w:r w:rsidR="0097375B">
        <w:rPr>
          <w:rFonts w:ascii="Times New Roman" w:hAnsi="Times New Roman" w:cs="Times New Roman"/>
          <w:color w:val="000000"/>
          <w:sz w:val="28"/>
          <w:szCs w:val="28"/>
        </w:rPr>
        <w:t>уровня</w:t>
      </w:r>
      <w:r w:rsidR="0097375B" w:rsidRPr="0097375B">
        <w:rPr>
          <w:rFonts w:ascii="Times New Roman" w:hAnsi="Times New Roman" w:cs="Times New Roman"/>
          <w:color w:val="000000"/>
          <w:sz w:val="28"/>
          <w:szCs w:val="28"/>
        </w:rPr>
        <w:t xml:space="preserve"> благосостояния населения</w:t>
      </w:r>
      <w:r w:rsidR="0097375B">
        <w:rPr>
          <w:rFonts w:ascii="Times New Roman" w:eastAsia="Arial Unicode MS" w:hAnsi="Times New Roman" w:cs="Times New Roman"/>
          <w:iCs/>
          <w:color w:val="000000"/>
          <w:sz w:val="28"/>
          <w:szCs w:val="28"/>
          <w:lang w:eastAsia="zh-TW"/>
        </w:rPr>
        <w:t>,</w:t>
      </w:r>
      <w:r>
        <w:rPr>
          <w:rFonts w:ascii="Times New Roman" w:eastAsia="Arial Unicode MS" w:hAnsi="Times New Roman" w:cs="Times New Roman"/>
          <w:iCs/>
          <w:color w:val="000000"/>
          <w:sz w:val="28"/>
          <w:szCs w:val="28"/>
          <w:lang w:eastAsia="zh-TW"/>
        </w:rPr>
        <w:t xml:space="preserve"> административно-территориального устройства государства, внутренней и внешней политики, приоритетов государства и т.д.</w:t>
      </w:r>
    </w:p>
    <w:p w:rsidR="00834016" w:rsidRPr="00834016" w:rsidRDefault="00834016" w:rsidP="005E2CB2">
      <w:pPr>
        <w:spacing w:line="360" w:lineRule="auto"/>
        <w:ind w:firstLine="851"/>
        <w:contextualSpacing/>
        <w:jc w:val="both"/>
        <w:rPr>
          <w:rFonts w:ascii="Times New Roman" w:eastAsia="Times New Roman" w:hAnsi="Times New Roman" w:cs="Times New Roman"/>
          <w:color w:val="000000"/>
          <w:sz w:val="28"/>
          <w:szCs w:val="28"/>
        </w:rPr>
      </w:pPr>
      <w:r w:rsidRPr="00834016">
        <w:rPr>
          <w:rFonts w:ascii="Times New Roman" w:eastAsia="Arial Unicode MS" w:hAnsi="Times New Roman" w:cs="Times New Roman"/>
          <w:iCs/>
          <w:color w:val="000000"/>
          <w:sz w:val="28"/>
          <w:szCs w:val="28"/>
          <w:lang w:eastAsia="zh-TW"/>
        </w:rPr>
        <w:t>Расходы бюджета, являясь составной частью государственных расходов в целом</w:t>
      </w:r>
      <w:r w:rsidR="005C3C3F">
        <w:rPr>
          <w:rFonts w:ascii="Times New Roman" w:eastAsia="Arial Unicode MS" w:hAnsi="Times New Roman" w:cs="Times New Roman"/>
          <w:iCs/>
          <w:color w:val="000000"/>
          <w:sz w:val="28"/>
          <w:szCs w:val="28"/>
          <w:lang w:eastAsia="zh-TW"/>
        </w:rPr>
        <w:t>,</w:t>
      </w:r>
      <w:r w:rsidRPr="00834016">
        <w:rPr>
          <w:rFonts w:ascii="Times New Roman" w:eastAsia="Arial Unicode MS" w:hAnsi="Times New Roman" w:cs="Times New Roman"/>
          <w:iCs/>
          <w:color w:val="000000"/>
          <w:sz w:val="28"/>
          <w:szCs w:val="28"/>
          <w:lang w:eastAsia="zh-TW"/>
        </w:rPr>
        <w:t xml:space="preserve"> </w:t>
      </w:r>
      <w:r w:rsidRPr="00834016">
        <w:rPr>
          <w:rFonts w:ascii="Times New Roman" w:eastAsia="Times New Roman" w:hAnsi="Times New Roman" w:cs="Times New Roman"/>
          <w:sz w:val="28"/>
          <w:szCs w:val="28"/>
        </w:rPr>
        <w:t>оказывают активное влияние на формирование экономического роста, приоритетное финансирование научных исследований, развитие прогрессивных отраслей, оптимизацию структуры материального производства, сглаживание региональных диспропорций, поэтому значимость и актуальность темы, которая будет рассмотрена в данной работе, очень велика.</w:t>
      </w:r>
    </w:p>
    <w:p w:rsidR="00676E5C" w:rsidRDefault="00676E5C" w:rsidP="005E2CB2">
      <w:pPr>
        <w:widowControl w:val="0"/>
        <w:shd w:val="clear" w:color="auto" w:fill="FFFFFF"/>
        <w:autoSpaceDE w:val="0"/>
        <w:autoSpaceDN w:val="0"/>
        <w:adjustRightInd w:val="0"/>
        <w:spacing w:line="360" w:lineRule="auto"/>
        <w:ind w:firstLine="851"/>
        <w:contextualSpacing/>
        <w:jc w:val="both"/>
        <w:rPr>
          <w:rFonts w:ascii="Times New Roman" w:eastAsia="Times New Roman" w:hAnsi="Times New Roman" w:cs="Times New Roman"/>
          <w:color w:val="000000"/>
          <w:sz w:val="28"/>
          <w:szCs w:val="28"/>
        </w:rPr>
      </w:pPr>
      <w:r w:rsidRPr="00834016">
        <w:rPr>
          <w:rFonts w:ascii="Times New Roman" w:eastAsia="Times New Roman" w:hAnsi="Times New Roman" w:cs="Times New Roman"/>
          <w:color w:val="000000"/>
          <w:sz w:val="28"/>
          <w:szCs w:val="28"/>
        </w:rPr>
        <w:t xml:space="preserve">Объектом исследования данной работы является </w:t>
      </w:r>
      <w:r w:rsidR="005269F3">
        <w:rPr>
          <w:rFonts w:ascii="Times New Roman" w:eastAsia="Times New Roman" w:hAnsi="Times New Roman" w:cs="Times New Roman"/>
          <w:color w:val="000000"/>
          <w:sz w:val="28"/>
          <w:szCs w:val="28"/>
        </w:rPr>
        <w:t>ф</w:t>
      </w:r>
      <w:r w:rsidR="00CE304D">
        <w:rPr>
          <w:rFonts w:ascii="Times New Roman" w:eastAsia="Times New Roman" w:hAnsi="Times New Roman" w:cs="Times New Roman"/>
          <w:color w:val="000000"/>
          <w:sz w:val="28"/>
          <w:szCs w:val="28"/>
        </w:rPr>
        <w:t>едеральный</w:t>
      </w:r>
      <w:r>
        <w:rPr>
          <w:rFonts w:ascii="Times New Roman" w:eastAsia="Times New Roman" w:hAnsi="Times New Roman" w:cs="Times New Roman"/>
          <w:color w:val="000000"/>
          <w:sz w:val="28"/>
          <w:szCs w:val="28"/>
        </w:rPr>
        <w:t xml:space="preserve"> бюджет Российской Федерации, в разрезе регионального бюджета по</w:t>
      </w:r>
      <w:r w:rsidRPr="0083401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Челябинской области и местного бюджета города Челябинск. </w:t>
      </w:r>
      <w:r w:rsidR="00CE304D">
        <w:rPr>
          <w:rFonts w:ascii="Times New Roman" w:eastAsia="Times New Roman" w:hAnsi="Times New Roman" w:cs="Times New Roman"/>
          <w:color w:val="000000"/>
          <w:sz w:val="28"/>
          <w:szCs w:val="28"/>
        </w:rPr>
        <w:t xml:space="preserve">Предмет </w:t>
      </w:r>
      <w:r w:rsidRPr="00834016">
        <w:rPr>
          <w:rFonts w:ascii="Times New Roman" w:eastAsia="Times New Roman" w:hAnsi="Times New Roman" w:cs="Times New Roman"/>
          <w:color w:val="000000"/>
          <w:sz w:val="28"/>
          <w:szCs w:val="28"/>
        </w:rPr>
        <w:t>исследования – расходы бюджетов за период 2007-2011 годы.</w:t>
      </w:r>
    </w:p>
    <w:p w:rsidR="00834016" w:rsidRPr="00834016" w:rsidRDefault="00834016" w:rsidP="005E2CB2">
      <w:pPr>
        <w:widowControl w:val="0"/>
        <w:shd w:val="clear" w:color="auto" w:fill="FFFFFF"/>
        <w:autoSpaceDE w:val="0"/>
        <w:autoSpaceDN w:val="0"/>
        <w:adjustRightInd w:val="0"/>
        <w:spacing w:line="360" w:lineRule="auto"/>
        <w:ind w:firstLine="851"/>
        <w:contextualSpacing/>
        <w:jc w:val="both"/>
        <w:rPr>
          <w:rFonts w:ascii="Times New Roman" w:eastAsia="Times New Roman" w:hAnsi="Times New Roman" w:cs="Times New Roman"/>
          <w:color w:val="000000"/>
          <w:sz w:val="28"/>
          <w:szCs w:val="28"/>
        </w:rPr>
      </w:pPr>
      <w:r w:rsidRPr="00834016">
        <w:rPr>
          <w:rFonts w:ascii="Times New Roman" w:eastAsia="Times New Roman" w:hAnsi="Times New Roman" w:cs="Times New Roman"/>
          <w:color w:val="000000"/>
          <w:sz w:val="28"/>
          <w:szCs w:val="28"/>
        </w:rPr>
        <w:t xml:space="preserve">Целью данной работы является изучение расходов бюджетов. Для достижения поставленной цели необходимо решить задачи: </w:t>
      </w:r>
    </w:p>
    <w:p w:rsidR="00834016" w:rsidRPr="00834016" w:rsidRDefault="00F43D7F" w:rsidP="005E2CB2">
      <w:pPr>
        <w:widowControl w:val="0"/>
        <w:numPr>
          <w:ilvl w:val="0"/>
          <w:numId w:val="36"/>
        </w:numPr>
        <w:shd w:val="clear" w:color="auto" w:fill="FFFFFF"/>
        <w:tabs>
          <w:tab w:val="clear" w:pos="851"/>
          <w:tab w:val="num" w:pos="0"/>
        </w:tabs>
        <w:autoSpaceDE w:val="0"/>
        <w:autoSpaceDN w:val="0"/>
        <w:adjustRightInd w:val="0"/>
        <w:spacing w:after="0"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w:t>
      </w:r>
      <w:r w:rsidR="00834016" w:rsidRPr="00834016">
        <w:rPr>
          <w:rFonts w:ascii="Times New Roman" w:eastAsia="Times New Roman" w:hAnsi="Times New Roman" w:cs="Times New Roman"/>
          <w:sz w:val="28"/>
          <w:szCs w:val="28"/>
        </w:rPr>
        <w:t xml:space="preserve">зучить </w:t>
      </w:r>
      <w:r w:rsidR="00834016">
        <w:rPr>
          <w:rFonts w:ascii="Times New Roman" w:hAnsi="Times New Roman" w:cs="Times New Roman"/>
          <w:sz w:val="28"/>
          <w:szCs w:val="28"/>
        </w:rPr>
        <w:t>социально-экономическую</w:t>
      </w:r>
      <w:r w:rsidR="00834016" w:rsidRPr="00834016">
        <w:rPr>
          <w:rFonts w:ascii="Times New Roman" w:eastAsia="Times New Roman" w:hAnsi="Times New Roman" w:cs="Times New Roman"/>
          <w:sz w:val="28"/>
          <w:szCs w:val="28"/>
        </w:rPr>
        <w:t xml:space="preserve"> </w:t>
      </w:r>
      <w:r w:rsidR="00834016">
        <w:rPr>
          <w:rFonts w:ascii="Times New Roman" w:hAnsi="Times New Roman" w:cs="Times New Roman"/>
          <w:sz w:val="28"/>
          <w:szCs w:val="28"/>
        </w:rPr>
        <w:t>сущность</w:t>
      </w:r>
      <w:r w:rsidR="00834016" w:rsidRPr="00834016">
        <w:rPr>
          <w:rFonts w:ascii="Times New Roman" w:eastAsia="Times New Roman" w:hAnsi="Times New Roman" w:cs="Times New Roman"/>
          <w:sz w:val="28"/>
          <w:szCs w:val="28"/>
        </w:rPr>
        <w:t xml:space="preserve"> расходов бюджетов и </w:t>
      </w:r>
      <w:r w:rsidR="00834016" w:rsidRPr="00834016">
        <w:rPr>
          <w:rFonts w:ascii="Times New Roman" w:eastAsia="Times New Roman" w:hAnsi="Times New Roman" w:cs="Times New Roman"/>
          <w:sz w:val="28"/>
          <w:szCs w:val="28"/>
        </w:rPr>
        <w:lastRenderedPageBreak/>
        <w:t>их состав;</w:t>
      </w:r>
    </w:p>
    <w:p w:rsidR="00834016" w:rsidRPr="00834016" w:rsidRDefault="00F43D7F" w:rsidP="005E2CB2">
      <w:pPr>
        <w:widowControl w:val="0"/>
        <w:numPr>
          <w:ilvl w:val="0"/>
          <w:numId w:val="36"/>
        </w:numPr>
        <w:shd w:val="clear" w:color="auto" w:fill="FFFFFF"/>
        <w:tabs>
          <w:tab w:val="clear" w:pos="851"/>
          <w:tab w:val="num" w:pos="0"/>
        </w:tabs>
        <w:autoSpaceDE w:val="0"/>
        <w:autoSpaceDN w:val="0"/>
        <w:adjustRightInd w:val="0"/>
        <w:spacing w:after="0" w:line="360" w:lineRule="auto"/>
        <w:ind w:firstLine="851"/>
        <w:contextualSpacing/>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п</w:t>
      </w:r>
      <w:r w:rsidR="00834016">
        <w:rPr>
          <w:rFonts w:ascii="Times New Roman" w:hAnsi="Times New Roman" w:cs="Times New Roman"/>
          <w:color w:val="000000"/>
          <w:sz w:val="28"/>
          <w:szCs w:val="28"/>
        </w:rPr>
        <w:t>роанализировать динамику и структуру</w:t>
      </w:r>
      <w:r w:rsidR="00834016" w:rsidRPr="00834016">
        <w:rPr>
          <w:rFonts w:ascii="Times New Roman" w:eastAsia="Times New Roman" w:hAnsi="Times New Roman" w:cs="Times New Roman"/>
          <w:color w:val="000000"/>
          <w:sz w:val="28"/>
          <w:szCs w:val="28"/>
        </w:rPr>
        <w:t xml:space="preserve"> расходов бюджетов в Российской Федерации;</w:t>
      </w:r>
    </w:p>
    <w:p w:rsidR="00834016" w:rsidRPr="00834016" w:rsidRDefault="00F43D7F" w:rsidP="005E2CB2">
      <w:pPr>
        <w:widowControl w:val="0"/>
        <w:numPr>
          <w:ilvl w:val="0"/>
          <w:numId w:val="36"/>
        </w:numPr>
        <w:shd w:val="clear" w:color="auto" w:fill="FFFFFF"/>
        <w:tabs>
          <w:tab w:val="clear" w:pos="851"/>
          <w:tab w:val="num" w:pos="0"/>
        </w:tabs>
        <w:autoSpaceDE w:val="0"/>
        <w:autoSpaceDN w:val="0"/>
        <w:adjustRightInd w:val="0"/>
        <w:spacing w:after="0" w:line="360" w:lineRule="auto"/>
        <w:ind w:firstLine="851"/>
        <w:contextualSpacing/>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р</w:t>
      </w:r>
      <w:r w:rsidR="00834016">
        <w:rPr>
          <w:rFonts w:ascii="Times New Roman" w:hAnsi="Times New Roman" w:cs="Times New Roman"/>
          <w:color w:val="000000"/>
          <w:sz w:val="28"/>
          <w:szCs w:val="28"/>
        </w:rPr>
        <w:t>ассмотреть</w:t>
      </w:r>
      <w:r w:rsidR="00834016" w:rsidRPr="00834016">
        <w:rPr>
          <w:rFonts w:ascii="Times New Roman" w:eastAsia="Times New Roman" w:hAnsi="Times New Roman" w:cs="Times New Roman"/>
          <w:color w:val="000000"/>
          <w:sz w:val="28"/>
          <w:szCs w:val="28"/>
        </w:rPr>
        <w:t xml:space="preserve"> </w:t>
      </w:r>
      <w:r w:rsidR="005E2CB2">
        <w:rPr>
          <w:rFonts w:ascii="Times New Roman" w:eastAsia="Times New Roman" w:hAnsi="Times New Roman" w:cs="Times New Roman"/>
          <w:color w:val="000000"/>
          <w:sz w:val="28"/>
          <w:szCs w:val="28"/>
        </w:rPr>
        <w:t>направления совершенствования бюджетных средств бюджетов всех уровней.</w:t>
      </w:r>
    </w:p>
    <w:p w:rsidR="00F43D7F" w:rsidRPr="00964B30" w:rsidRDefault="00F43D7F" w:rsidP="005E2CB2">
      <w:pPr>
        <w:pStyle w:val="af4"/>
        <w:tabs>
          <w:tab w:val="left" w:pos="1026"/>
        </w:tabs>
        <w:spacing w:before="0" w:beforeAutospacing="0" w:after="0" w:afterAutospacing="0" w:line="360" w:lineRule="auto"/>
        <w:ind w:firstLine="851"/>
        <w:contextualSpacing/>
        <w:rPr>
          <w:sz w:val="28"/>
          <w:szCs w:val="28"/>
        </w:rPr>
      </w:pPr>
      <w:r w:rsidRPr="00964B30">
        <w:rPr>
          <w:sz w:val="28"/>
          <w:szCs w:val="28"/>
        </w:rPr>
        <w:t xml:space="preserve">В связи с указанными задачами, курсовая работа состоит из трех глав. </w:t>
      </w:r>
    </w:p>
    <w:p w:rsidR="00F43D7F" w:rsidRPr="00964B30" w:rsidRDefault="00F43D7F" w:rsidP="005E2CB2">
      <w:pPr>
        <w:pStyle w:val="af4"/>
        <w:tabs>
          <w:tab w:val="left" w:pos="1026"/>
        </w:tabs>
        <w:spacing w:before="0" w:beforeAutospacing="0" w:after="0" w:afterAutospacing="0" w:line="360" w:lineRule="auto"/>
        <w:ind w:firstLine="851"/>
        <w:contextualSpacing/>
        <w:jc w:val="both"/>
        <w:rPr>
          <w:sz w:val="28"/>
          <w:szCs w:val="28"/>
        </w:rPr>
      </w:pPr>
      <w:r w:rsidRPr="00964B30">
        <w:rPr>
          <w:sz w:val="28"/>
          <w:szCs w:val="28"/>
        </w:rPr>
        <w:t>В первой главе р</w:t>
      </w:r>
      <w:r>
        <w:rPr>
          <w:sz w:val="28"/>
          <w:szCs w:val="28"/>
        </w:rPr>
        <w:t>аскрывается содержание и значение расходов бюджетов</w:t>
      </w:r>
      <w:r w:rsidRPr="00964B30">
        <w:rPr>
          <w:sz w:val="28"/>
          <w:szCs w:val="28"/>
        </w:rPr>
        <w:t>,</w:t>
      </w:r>
      <w:r>
        <w:rPr>
          <w:sz w:val="28"/>
          <w:szCs w:val="28"/>
        </w:rPr>
        <w:t xml:space="preserve"> рассматриваются способы и методы организации расходов бюджетов, изучается состав и структура расходов бюджетов.</w:t>
      </w:r>
      <w:r w:rsidRPr="00964B30">
        <w:rPr>
          <w:sz w:val="28"/>
          <w:szCs w:val="28"/>
        </w:rPr>
        <w:t xml:space="preserve"> </w:t>
      </w:r>
    </w:p>
    <w:p w:rsidR="00784668" w:rsidRDefault="00F43D7F" w:rsidP="005E2CB2">
      <w:pPr>
        <w:spacing w:line="360" w:lineRule="auto"/>
        <w:ind w:firstLine="851"/>
        <w:contextualSpacing/>
        <w:jc w:val="both"/>
        <w:rPr>
          <w:rFonts w:ascii="Times New Roman" w:hAnsi="Times New Roman" w:cs="Times New Roman"/>
          <w:sz w:val="28"/>
          <w:szCs w:val="28"/>
        </w:rPr>
      </w:pPr>
      <w:r w:rsidRPr="00F43D7F">
        <w:rPr>
          <w:rFonts w:ascii="Times New Roman" w:hAnsi="Times New Roman" w:cs="Times New Roman"/>
          <w:sz w:val="28"/>
          <w:szCs w:val="28"/>
        </w:rPr>
        <w:t>Вторая глава посвящена структурно</w:t>
      </w:r>
      <w:r>
        <w:rPr>
          <w:rFonts w:ascii="Times New Roman" w:hAnsi="Times New Roman" w:cs="Times New Roman"/>
          <w:sz w:val="28"/>
          <w:szCs w:val="28"/>
        </w:rPr>
        <w:t>-</w:t>
      </w:r>
      <w:r w:rsidRPr="00F43D7F">
        <w:rPr>
          <w:rFonts w:ascii="Times New Roman" w:hAnsi="Times New Roman" w:cs="Times New Roman"/>
          <w:sz w:val="28"/>
          <w:szCs w:val="28"/>
        </w:rPr>
        <w:t xml:space="preserve">динамическому анализу расходов бюджета </w:t>
      </w:r>
      <w:r>
        <w:rPr>
          <w:rFonts w:ascii="Times New Roman" w:hAnsi="Times New Roman" w:cs="Times New Roman"/>
          <w:sz w:val="28"/>
          <w:szCs w:val="28"/>
        </w:rPr>
        <w:t>Челябинской</w:t>
      </w:r>
      <w:r w:rsidRPr="00F43D7F">
        <w:rPr>
          <w:rFonts w:ascii="Times New Roman" w:hAnsi="Times New Roman" w:cs="Times New Roman"/>
          <w:sz w:val="28"/>
          <w:szCs w:val="28"/>
        </w:rPr>
        <w:t xml:space="preserve"> области</w:t>
      </w:r>
      <w:r>
        <w:rPr>
          <w:rFonts w:ascii="Times New Roman" w:hAnsi="Times New Roman" w:cs="Times New Roman"/>
          <w:sz w:val="28"/>
          <w:szCs w:val="28"/>
        </w:rPr>
        <w:t xml:space="preserve"> и города Челябинск</w:t>
      </w:r>
      <w:r w:rsidRPr="00F43D7F">
        <w:rPr>
          <w:rFonts w:ascii="Times New Roman" w:hAnsi="Times New Roman" w:cs="Times New Roman"/>
          <w:sz w:val="28"/>
          <w:szCs w:val="28"/>
        </w:rPr>
        <w:t xml:space="preserve"> за 200</w:t>
      </w:r>
      <w:r>
        <w:rPr>
          <w:rFonts w:ascii="Times New Roman" w:hAnsi="Times New Roman" w:cs="Times New Roman"/>
          <w:sz w:val="28"/>
          <w:szCs w:val="28"/>
        </w:rPr>
        <w:t>7-2011 гг</w:t>
      </w:r>
      <w:r w:rsidRPr="00F43D7F">
        <w:rPr>
          <w:rFonts w:ascii="Times New Roman" w:hAnsi="Times New Roman" w:cs="Times New Roman"/>
          <w:sz w:val="28"/>
          <w:szCs w:val="28"/>
        </w:rPr>
        <w:t xml:space="preserve">. В ней оценивается приоритетные направления расходования бюджетных средств, исследуется их развитие в динамике. Кроме того, </w:t>
      </w:r>
      <w:r w:rsidR="00784668">
        <w:rPr>
          <w:rFonts w:ascii="Times New Roman" w:hAnsi="Times New Roman" w:cs="Times New Roman"/>
          <w:sz w:val="28"/>
          <w:szCs w:val="28"/>
        </w:rPr>
        <w:t>проводится обработка и прогнозирование финансово-экономических показателей на основе построенной модели.</w:t>
      </w:r>
    </w:p>
    <w:p w:rsidR="00F43D7F" w:rsidRPr="00F43D7F" w:rsidRDefault="00F43D7F" w:rsidP="005E2CB2">
      <w:pPr>
        <w:spacing w:line="360" w:lineRule="auto"/>
        <w:ind w:firstLine="709"/>
        <w:jc w:val="both"/>
        <w:rPr>
          <w:rFonts w:ascii="Times New Roman" w:hAnsi="Times New Roman" w:cs="Times New Roman"/>
          <w:sz w:val="28"/>
          <w:szCs w:val="28"/>
        </w:rPr>
      </w:pPr>
      <w:r w:rsidRPr="00F43D7F">
        <w:rPr>
          <w:rFonts w:ascii="Times New Roman" w:hAnsi="Times New Roman" w:cs="Times New Roman"/>
          <w:sz w:val="28"/>
          <w:szCs w:val="28"/>
        </w:rPr>
        <w:t xml:space="preserve">В третьей главе </w:t>
      </w:r>
      <w:r w:rsidR="00784668">
        <w:rPr>
          <w:rFonts w:ascii="Times New Roman" w:hAnsi="Times New Roman" w:cs="Times New Roman"/>
          <w:sz w:val="28"/>
          <w:szCs w:val="28"/>
        </w:rPr>
        <w:t xml:space="preserve">рассматриваются </w:t>
      </w:r>
      <w:r w:rsidR="00346606">
        <w:rPr>
          <w:rFonts w:ascii="Times New Roman" w:hAnsi="Times New Roman" w:cs="Times New Roman"/>
          <w:sz w:val="28"/>
          <w:szCs w:val="28"/>
        </w:rPr>
        <w:t xml:space="preserve">основные </w:t>
      </w:r>
      <w:r w:rsidR="005E2CB2">
        <w:rPr>
          <w:rFonts w:ascii="Times New Roman" w:hAnsi="Times New Roman" w:cs="Times New Roman"/>
          <w:sz w:val="28"/>
          <w:szCs w:val="28"/>
        </w:rPr>
        <w:t>проблемы развития расходов бюджетов в Российской Федерации</w:t>
      </w:r>
      <w:r w:rsidR="00346606">
        <w:rPr>
          <w:rFonts w:ascii="Times New Roman" w:hAnsi="Times New Roman" w:cs="Times New Roman"/>
          <w:sz w:val="28"/>
          <w:szCs w:val="28"/>
        </w:rPr>
        <w:t xml:space="preserve"> и </w:t>
      </w:r>
      <w:r w:rsidR="005E2CB2">
        <w:rPr>
          <w:rFonts w:ascii="Times New Roman" w:hAnsi="Times New Roman" w:cs="Times New Roman"/>
          <w:sz w:val="28"/>
          <w:szCs w:val="28"/>
        </w:rPr>
        <w:t>п</w:t>
      </w:r>
      <w:r w:rsidR="005E2CB2" w:rsidRPr="003C30A1">
        <w:rPr>
          <w:rFonts w:ascii="Times New Roman" w:hAnsi="Times New Roman" w:cs="Times New Roman"/>
          <w:sz w:val="28"/>
          <w:szCs w:val="28"/>
        </w:rPr>
        <w:t xml:space="preserve">редложения по совершенствованию эффективности </w:t>
      </w:r>
      <w:r w:rsidR="005E2CB2">
        <w:rPr>
          <w:rFonts w:ascii="Times New Roman" w:hAnsi="Times New Roman" w:cs="Times New Roman"/>
          <w:sz w:val="28"/>
          <w:szCs w:val="28"/>
        </w:rPr>
        <w:t xml:space="preserve">их </w:t>
      </w:r>
      <w:r w:rsidR="005E2CB2" w:rsidRPr="003C30A1">
        <w:rPr>
          <w:rFonts w:ascii="Times New Roman" w:hAnsi="Times New Roman" w:cs="Times New Roman"/>
          <w:sz w:val="28"/>
          <w:szCs w:val="28"/>
        </w:rPr>
        <w:t>развития</w:t>
      </w:r>
      <w:r w:rsidR="00346606">
        <w:rPr>
          <w:rFonts w:ascii="Times New Roman" w:hAnsi="Times New Roman" w:cs="Times New Roman"/>
          <w:sz w:val="28"/>
          <w:szCs w:val="28"/>
        </w:rPr>
        <w:t xml:space="preserve">. </w:t>
      </w:r>
    </w:p>
    <w:p w:rsidR="00F43D7F" w:rsidRPr="00346606" w:rsidRDefault="00F43D7F" w:rsidP="005E2CB2">
      <w:pPr>
        <w:widowControl w:val="0"/>
        <w:shd w:val="clear" w:color="auto" w:fill="FFFFFF"/>
        <w:autoSpaceDE w:val="0"/>
        <w:autoSpaceDN w:val="0"/>
        <w:adjustRightInd w:val="0"/>
        <w:spacing w:line="360" w:lineRule="auto"/>
        <w:ind w:firstLine="851"/>
        <w:contextualSpacing/>
        <w:jc w:val="both"/>
        <w:rPr>
          <w:rFonts w:ascii="Times New Roman" w:eastAsia="Times New Roman" w:hAnsi="Times New Roman" w:cs="Times New Roman"/>
          <w:color w:val="000000"/>
          <w:sz w:val="28"/>
          <w:szCs w:val="28"/>
        </w:rPr>
      </w:pPr>
      <w:r w:rsidRPr="00F43D7F">
        <w:rPr>
          <w:rFonts w:ascii="Times New Roman" w:hAnsi="Times New Roman" w:cs="Times New Roman"/>
          <w:sz w:val="28"/>
          <w:szCs w:val="28"/>
        </w:rPr>
        <w:t xml:space="preserve">В соответствии с характером темы исследование в курсовой работе базируется на методологии экономического анализа, а также на комплексе методов </w:t>
      </w:r>
      <w:r w:rsidR="00346606">
        <w:rPr>
          <w:rFonts w:ascii="Times New Roman" w:hAnsi="Times New Roman" w:cs="Times New Roman"/>
          <w:sz w:val="28"/>
          <w:szCs w:val="28"/>
        </w:rPr>
        <w:t>статистического анализов</w:t>
      </w:r>
      <w:r w:rsidRPr="00F43D7F">
        <w:rPr>
          <w:rFonts w:ascii="Times New Roman" w:hAnsi="Times New Roman" w:cs="Times New Roman"/>
          <w:sz w:val="28"/>
          <w:szCs w:val="28"/>
        </w:rPr>
        <w:t xml:space="preserve"> – методе группировок, методе анализа структуры и динамики и методах </w:t>
      </w:r>
      <w:r w:rsidR="00346606">
        <w:rPr>
          <w:rFonts w:ascii="Times New Roman" w:hAnsi="Times New Roman" w:cs="Times New Roman"/>
          <w:sz w:val="28"/>
          <w:szCs w:val="28"/>
        </w:rPr>
        <w:t>корреляционного и регрессионного анализов</w:t>
      </w:r>
      <w:r w:rsidRPr="00F43D7F">
        <w:rPr>
          <w:rFonts w:ascii="Times New Roman" w:hAnsi="Times New Roman" w:cs="Times New Roman"/>
          <w:sz w:val="28"/>
          <w:szCs w:val="28"/>
        </w:rPr>
        <w:t>.</w:t>
      </w:r>
      <w:r w:rsidR="00346606" w:rsidRPr="00346606">
        <w:rPr>
          <w:rFonts w:ascii="Times New Roman" w:eastAsia="Times New Roman" w:hAnsi="Times New Roman" w:cs="Times New Roman"/>
          <w:color w:val="000000"/>
          <w:sz w:val="28"/>
          <w:szCs w:val="28"/>
        </w:rPr>
        <w:t xml:space="preserve"> </w:t>
      </w:r>
      <w:r w:rsidR="00346606" w:rsidRPr="00834016">
        <w:rPr>
          <w:rFonts w:ascii="Times New Roman" w:eastAsia="Times New Roman" w:hAnsi="Times New Roman" w:cs="Times New Roman"/>
          <w:color w:val="000000"/>
          <w:sz w:val="28"/>
          <w:szCs w:val="28"/>
        </w:rPr>
        <w:t xml:space="preserve">В работе использованы программные средства </w:t>
      </w:r>
      <w:r w:rsidR="00346606" w:rsidRPr="00834016">
        <w:rPr>
          <w:rFonts w:ascii="Times New Roman" w:eastAsia="Times New Roman" w:hAnsi="Times New Roman" w:cs="Times New Roman"/>
          <w:color w:val="000000"/>
          <w:sz w:val="28"/>
          <w:szCs w:val="28"/>
          <w:lang w:val="en-US"/>
        </w:rPr>
        <w:t>Microsoft</w:t>
      </w:r>
      <w:r w:rsidR="00346606" w:rsidRPr="00834016">
        <w:rPr>
          <w:rFonts w:ascii="Times New Roman" w:eastAsia="Times New Roman" w:hAnsi="Times New Roman" w:cs="Times New Roman"/>
          <w:color w:val="000000"/>
          <w:sz w:val="28"/>
          <w:szCs w:val="28"/>
        </w:rPr>
        <w:t xml:space="preserve"> </w:t>
      </w:r>
      <w:r w:rsidR="00346606" w:rsidRPr="00834016">
        <w:rPr>
          <w:rFonts w:ascii="Times New Roman" w:eastAsia="Times New Roman" w:hAnsi="Times New Roman" w:cs="Times New Roman"/>
          <w:color w:val="000000"/>
          <w:sz w:val="28"/>
          <w:szCs w:val="28"/>
          <w:lang w:val="en-US"/>
        </w:rPr>
        <w:t>Word</w:t>
      </w:r>
      <w:r w:rsidR="00346606" w:rsidRPr="00834016">
        <w:rPr>
          <w:rFonts w:ascii="Times New Roman" w:eastAsia="Times New Roman" w:hAnsi="Times New Roman" w:cs="Times New Roman"/>
          <w:color w:val="000000"/>
          <w:sz w:val="28"/>
          <w:szCs w:val="28"/>
        </w:rPr>
        <w:t xml:space="preserve">, </w:t>
      </w:r>
      <w:r w:rsidR="00346606" w:rsidRPr="00834016">
        <w:rPr>
          <w:rFonts w:ascii="Times New Roman" w:eastAsia="Times New Roman" w:hAnsi="Times New Roman" w:cs="Times New Roman"/>
          <w:color w:val="000000"/>
          <w:sz w:val="28"/>
          <w:szCs w:val="28"/>
          <w:lang w:val="en-US"/>
        </w:rPr>
        <w:t>Microsoft</w:t>
      </w:r>
      <w:r w:rsidR="00346606" w:rsidRPr="00834016">
        <w:rPr>
          <w:rFonts w:ascii="Times New Roman" w:eastAsia="Times New Roman" w:hAnsi="Times New Roman" w:cs="Times New Roman"/>
          <w:color w:val="000000"/>
          <w:sz w:val="28"/>
          <w:szCs w:val="28"/>
        </w:rPr>
        <w:t xml:space="preserve"> </w:t>
      </w:r>
      <w:r w:rsidR="00346606" w:rsidRPr="00834016">
        <w:rPr>
          <w:rFonts w:ascii="Times New Roman" w:eastAsia="Times New Roman" w:hAnsi="Times New Roman" w:cs="Times New Roman"/>
          <w:color w:val="000000"/>
          <w:sz w:val="28"/>
          <w:szCs w:val="28"/>
          <w:lang w:val="en-US"/>
        </w:rPr>
        <w:t>Excel</w:t>
      </w:r>
      <w:r w:rsidR="00346606" w:rsidRPr="00834016">
        <w:rPr>
          <w:rFonts w:ascii="Times New Roman" w:eastAsia="Times New Roman" w:hAnsi="Times New Roman" w:cs="Times New Roman"/>
          <w:color w:val="000000"/>
          <w:sz w:val="28"/>
          <w:szCs w:val="28"/>
        </w:rPr>
        <w:t xml:space="preserve">, СтатЭксперт. </w:t>
      </w:r>
    </w:p>
    <w:p w:rsidR="00D30515" w:rsidRDefault="00F43D7F" w:rsidP="00703960">
      <w:pPr>
        <w:spacing w:line="360" w:lineRule="auto"/>
        <w:ind w:firstLine="851"/>
        <w:contextualSpacing/>
        <w:jc w:val="both"/>
        <w:rPr>
          <w:rFonts w:ascii="Times New Roman" w:hAnsi="Times New Roman" w:cs="Times New Roman"/>
          <w:sz w:val="28"/>
          <w:szCs w:val="28"/>
        </w:rPr>
      </w:pPr>
      <w:r w:rsidRPr="00F43D7F">
        <w:rPr>
          <w:rFonts w:ascii="Times New Roman" w:hAnsi="Times New Roman" w:cs="Times New Roman"/>
          <w:sz w:val="28"/>
          <w:szCs w:val="28"/>
        </w:rPr>
        <w:t xml:space="preserve">Источником статистической информации выступают Законы «Об исполнении областного бюджета </w:t>
      </w:r>
      <w:r w:rsidR="00346606">
        <w:rPr>
          <w:rFonts w:ascii="Times New Roman" w:hAnsi="Times New Roman" w:cs="Times New Roman"/>
          <w:sz w:val="28"/>
          <w:szCs w:val="28"/>
        </w:rPr>
        <w:t xml:space="preserve">Челябинской области» и </w:t>
      </w:r>
      <w:r w:rsidR="00346606" w:rsidRPr="00F43D7F">
        <w:rPr>
          <w:rFonts w:ascii="Times New Roman" w:hAnsi="Times New Roman" w:cs="Times New Roman"/>
          <w:sz w:val="28"/>
          <w:szCs w:val="28"/>
        </w:rPr>
        <w:t xml:space="preserve">Законы «Об исполнении бюджета </w:t>
      </w:r>
      <w:r w:rsidR="00346606">
        <w:rPr>
          <w:rFonts w:ascii="Times New Roman" w:hAnsi="Times New Roman" w:cs="Times New Roman"/>
          <w:sz w:val="28"/>
          <w:szCs w:val="28"/>
        </w:rPr>
        <w:t>города Челябинск</w:t>
      </w:r>
      <w:r w:rsidR="00346606" w:rsidRPr="00F43D7F">
        <w:rPr>
          <w:rFonts w:ascii="Times New Roman" w:hAnsi="Times New Roman" w:cs="Times New Roman"/>
          <w:sz w:val="28"/>
          <w:szCs w:val="28"/>
        </w:rPr>
        <w:t>»</w:t>
      </w:r>
      <w:r w:rsidR="00346606">
        <w:rPr>
          <w:rFonts w:ascii="Times New Roman" w:hAnsi="Times New Roman" w:cs="Times New Roman"/>
          <w:sz w:val="28"/>
          <w:szCs w:val="28"/>
        </w:rPr>
        <w:t xml:space="preserve"> </w:t>
      </w:r>
      <w:r w:rsidRPr="00F43D7F">
        <w:rPr>
          <w:rFonts w:ascii="Times New Roman" w:hAnsi="Times New Roman" w:cs="Times New Roman"/>
          <w:sz w:val="28"/>
          <w:szCs w:val="28"/>
        </w:rPr>
        <w:t>за соответствующий финансовый год. Для наглядного представления материала в работе будут использованы различные таблицы и рисунки.</w:t>
      </w:r>
    </w:p>
    <w:p w:rsidR="003C30A1" w:rsidRPr="006003D1" w:rsidRDefault="000E030F" w:rsidP="006003D1">
      <w:pPr>
        <w:pStyle w:val="11"/>
      </w:pPr>
      <w:r w:rsidRPr="003C30A1">
        <w:lastRenderedPageBreak/>
        <w:t>Глава 1.</w:t>
      </w:r>
      <w:r w:rsidR="006521D0" w:rsidRPr="003C30A1">
        <w:t xml:space="preserve"> Социально-э</w:t>
      </w:r>
      <w:r w:rsidRPr="003C30A1">
        <w:t>кономическая сущность расходов бюджетов и их состав</w:t>
      </w:r>
    </w:p>
    <w:p w:rsidR="000E030F" w:rsidRPr="003C30A1" w:rsidRDefault="000E030F" w:rsidP="006003D1">
      <w:pPr>
        <w:pStyle w:val="23"/>
      </w:pPr>
      <w:r w:rsidRPr="003C30A1">
        <w:t>§ 1.1. Содержание и значение расходов бюджетов</w:t>
      </w:r>
    </w:p>
    <w:p w:rsidR="007F4C81" w:rsidRDefault="00ED0A5D" w:rsidP="00703960">
      <w:pPr>
        <w:autoSpaceDE w:val="0"/>
        <w:autoSpaceDN w:val="0"/>
        <w:adjustRightInd w:val="0"/>
        <w:spacing w:after="0" w:line="360" w:lineRule="auto"/>
        <w:ind w:firstLine="851"/>
        <w:contextualSpacing/>
        <w:jc w:val="both"/>
        <w:rPr>
          <w:rFonts w:ascii="Times New Roman" w:hAnsi="Times New Roman" w:cs="Times New Roman"/>
          <w:sz w:val="28"/>
          <w:szCs w:val="28"/>
        </w:rPr>
      </w:pPr>
      <w:r w:rsidRPr="007F4C81">
        <w:rPr>
          <w:rFonts w:ascii="Times New Roman" w:hAnsi="Times New Roman" w:cs="Times New Roman"/>
          <w:sz w:val="28"/>
          <w:szCs w:val="28"/>
        </w:rPr>
        <w:t xml:space="preserve">Прежде чем начать рассматривать расходы бюджетов необходимо определить, что, собственно, представляет собой бюджет. </w:t>
      </w:r>
    </w:p>
    <w:p w:rsidR="00D418DB" w:rsidRDefault="00D418DB"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D418DB">
        <w:rPr>
          <w:rFonts w:ascii="Times New Roman" w:eastAsia="Times-Roman" w:hAnsi="Times New Roman" w:cs="Times New Roman"/>
          <w:sz w:val="28"/>
          <w:szCs w:val="28"/>
        </w:rPr>
        <w:t>В формировании и развитии экономической, социальной</w:t>
      </w:r>
      <w:r>
        <w:rPr>
          <w:rFonts w:ascii="Times New Roman" w:eastAsia="Times-Roman" w:hAnsi="Times New Roman" w:cs="Times New Roman"/>
          <w:sz w:val="28"/>
          <w:szCs w:val="28"/>
        </w:rPr>
        <w:t xml:space="preserve"> </w:t>
      </w:r>
      <w:r w:rsidRPr="00D418DB">
        <w:rPr>
          <w:rFonts w:ascii="Times New Roman" w:eastAsia="Times-Roman" w:hAnsi="Times New Roman" w:cs="Times New Roman"/>
          <w:sz w:val="28"/>
          <w:szCs w:val="28"/>
        </w:rPr>
        <w:t>и политической структуры общества и государства основополагающую роль играет финансовая система государства, одной из составляющих которой является государственный бюджет. Через государственный бюджет осуществляется целенаправленное воздействие на формирование и использование денежных ресурсов. С помощью бюджетных средств государственные и местные органы власти получают финансовые ресурсы на содержание аппарата власти, органов обороны</w:t>
      </w:r>
      <w:r>
        <w:rPr>
          <w:rFonts w:ascii="Times New Roman" w:eastAsia="Times-Roman" w:hAnsi="Times New Roman" w:cs="Times New Roman"/>
          <w:sz w:val="28"/>
          <w:szCs w:val="28"/>
        </w:rPr>
        <w:t xml:space="preserve"> </w:t>
      </w:r>
      <w:r w:rsidRPr="00D418DB">
        <w:rPr>
          <w:rFonts w:ascii="Times New Roman" w:eastAsia="Times-Roman" w:hAnsi="Times New Roman" w:cs="Times New Roman"/>
          <w:sz w:val="28"/>
          <w:szCs w:val="28"/>
        </w:rPr>
        <w:t>и безопасности, реализацию социальных мероприятий и решение экономических задач, т</w:t>
      </w:r>
      <w:r w:rsidR="00BE452D">
        <w:rPr>
          <w:rFonts w:ascii="Times New Roman" w:eastAsia="Times-Roman" w:hAnsi="Times New Roman" w:cs="Times New Roman"/>
          <w:sz w:val="28"/>
          <w:szCs w:val="28"/>
        </w:rPr>
        <w:t>.</w:t>
      </w:r>
      <w:r w:rsidRPr="00D418DB">
        <w:rPr>
          <w:rFonts w:ascii="Times New Roman" w:eastAsia="Times-Roman" w:hAnsi="Times New Roman" w:cs="Times New Roman"/>
          <w:sz w:val="28"/>
          <w:szCs w:val="28"/>
        </w:rPr>
        <w:t>е. на выполнение государством своих функций перед обществом через органы власти.</w:t>
      </w:r>
    </w:p>
    <w:p w:rsidR="005871A1" w:rsidRDefault="00BE452D" w:rsidP="00703960">
      <w:pPr>
        <w:spacing w:line="360" w:lineRule="auto"/>
        <w:ind w:firstLine="851"/>
        <w:contextualSpacing/>
        <w:jc w:val="both"/>
        <w:rPr>
          <w:rFonts w:ascii="Times New Roman" w:hAnsi="Times New Roman" w:cs="Times New Roman"/>
          <w:sz w:val="28"/>
          <w:szCs w:val="28"/>
        </w:rPr>
      </w:pPr>
      <w:r w:rsidRPr="005871A1">
        <w:rPr>
          <w:rFonts w:ascii="Times New Roman" w:eastAsia="Times-Roman" w:hAnsi="Times New Roman" w:cs="Times New Roman"/>
          <w:sz w:val="28"/>
          <w:szCs w:val="28"/>
        </w:rPr>
        <w:t xml:space="preserve">Бюджет представляет собой денежные отношения, возникающие между государством и обществом по поводу перераспределения части национального дохода в связи с образованием и использованием </w:t>
      </w:r>
      <w:r w:rsidR="005871A1" w:rsidRPr="005871A1">
        <w:rPr>
          <w:rFonts w:ascii="Times New Roman" w:eastAsia="Times-Roman" w:hAnsi="Times New Roman" w:cs="Times New Roman"/>
          <w:sz w:val="28"/>
          <w:szCs w:val="28"/>
        </w:rPr>
        <w:t>финансового</w:t>
      </w:r>
      <w:r w:rsidRPr="005871A1">
        <w:rPr>
          <w:rFonts w:ascii="Times New Roman" w:eastAsia="Times-Roman" w:hAnsi="Times New Roman" w:cs="Times New Roman"/>
          <w:sz w:val="28"/>
          <w:szCs w:val="28"/>
        </w:rPr>
        <w:t xml:space="preserve"> ресурса, предназначенного для</w:t>
      </w:r>
      <w:r w:rsidRPr="00BE452D">
        <w:rPr>
          <w:rFonts w:ascii="Times New Roman" w:eastAsia="Times-Roman" w:hAnsi="Times New Roman" w:cs="Times New Roman"/>
          <w:color w:val="FF0000"/>
          <w:sz w:val="28"/>
          <w:szCs w:val="28"/>
        </w:rPr>
        <w:t xml:space="preserve"> </w:t>
      </w:r>
      <w:r w:rsidR="005871A1" w:rsidRPr="007F4C81">
        <w:rPr>
          <w:rFonts w:ascii="Times New Roman" w:eastAsia="Times-Roman" w:hAnsi="Times New Roman" w:cs="Times New Roman"/>
          <w:sz w:val="28"/>
          <w:szCs w:val="28"/>
        </w:rPr>
        <w:t xml:space="preserve">финансового обеспечения задач и функций государства и местного самоуправления. </w:t>
      </w:r>
      <w:r w:rsidR="005871A1" w:rsidRPr="007F4C81">
        <w:rPr>
          <w:rFonts w:ascii="Times New Roman" w:hAnsi="Times New Roman" w:cs="Times New Roman"/>
          <w:sz w:val="28"/>
          <w:szCs w:val="28"/>
        </w:rPr>
        <w:t>Бюджет</w:t>
      </w:r>
      <w:r w:rsidR="005871A1">
        <w:rPr>
          <w:rFonts w:ascii="Times New Roman" w:hAnsi="Times New Roman" w:cs="Times New Roman"/>
          <w:sz w:val="28"/>
          <w:szCs w:val="28"/>
        </w:rPr>
        <w:t xml:space="preserve"> – есть экономическая категория</w:t>
      </w:r>
      <w:r w:rsidR="005871A1" w:rsidRPr="007F4C81">
        <w:rPr>
          <w:rFonts w:ascii="Times New Roman" w:hAnsi="Times New Roman" w:cs="Times New Roman"/>
          <w:sz w:val="28"/>
          <w:szCs w:val="28"/>
        </w:rPr>
        <w:t>, имеет силу закона и является финансовым планом государства  на финансовый год.</w:t>
      </w:r>
    </w:p>
    <w:p w:rsidR="00763ACC" w:rsidRPr="00310503" w:rsidRDefault="00763ACC" w:rsidP="00703960">
      <w:pPr>
        <w:spacing w:line="360" w:lineRule="auto"/>
        <w:ind w:firstLine="851"/>
        <w:contextualSpacing/>
        <w:jc w:val="both"/>
        <w:rPr>
          <w:rFonts w:ascii="Times New Roman" w:eastAsia="Times-Roman" w:hAnsi="Times New Roman" w:cs="Times New Roman"/>
          <w:sz w:val="28"/>
          <w:szCs w:val="28"/>
        </w:rPr>
      </w:pPr>
      <w:r w:rsidRPr="007F4C81">
        <w:rPr>
          <w:rFonts w:ascii="Times New Roman" w:eastAsia="Times-Roman" w:hAnsi="Times New Roman" w:cs="Times New Roman"/>
          <w:sz w:val="28"/>
          <w:szCs w:val="28"/>
        </w:rPr>
        <w:t>Перераспределение национального дохода через бюджет имеет две взаимосвязанные, проистекающие одно</w:t>
      </w:r>
      <w:r w:rsidR="0048323D">
        <w:rPr>
          <w:rFonts w:ascii="Times New Roman" w:eastAsia="Times-Roman" w:hAnsi="Times New Roman" w:cs="Times New Roman"/>
          <w:sz w:val="28"/>
          <w:szCs w:val="28"/>
        </w:rPr>
        <w:t>временно и непрерывно стадии: образование доходов бюджета;</w:t>
      </w:r>
      <w:r w:rsidRPr="007F4C81">
        <w:rPr>
          <w:rFonts w:ascii="Times New Roman" w:eastAsia="Times-Roman" w:hAnsi="Times New Roman" w:cs="Times New Roman"/>
          <w:sz w:val="28"/>
          <w:szCs w:val="28"/>
        </w:rPr>
        <w:t xml:space="preserve"> использование бюджетных средств (расходы бюджета).</w:t>
      </w:r>
    </w:p>
    <w:p w:rsidR="00D131FC" w:rsidRPr="007F4C81" w:rsidRDefault="00515C40" w:rsidP="00703960">
      <w:pPr>
        <w:autoSpaceDE w:val="0"/>
        <w:autoSpaceDN w:val="0"/>
        <w:adjustRightInd w:val="0"/>
        <w:spacing w:after="0" w:line="360" w:lineRule="auto"/>
        <w:ind w:firstLine="851"/>
        <w:contextualSpacing/>
        <w:jc w:val="both"/>
        <w:rPr>
          <w:rFonts w:ascii="Times New Roman" w:eastAsia="Times-Roman" w:hAnsi="Times New Roman" w:cs="Times New Roman"/>
          <w:color w:val="FF0000"/>
          <w:sz w:val="28"/>
          <w:szCs w:val="28"/>
        </w:rPr>
      </w:pPr>
      <w:r w:rsidRPr="007F4C81">
        <w:rPr>
          <w:rFonts w:ascii="Times New Roman" w:eastAsia="Times-Italic" w:hAnsi="Times New Roman" w:cs="Times New Roman"/>
          <w:i/>
          <w:iCs/>
          <w:sz w:val="28"/>
          <w:szCs w:val="28"/>
        </w:rPr>
        <w:t>Расходы бюджета</w:t>
      </w:r>
      <w:r w:rsidR="0074114C" w:rsidRPr="007F4C81">
        <w:rPr>
          <w:rFonts w:ascii="Times New Roman" w:eastAsia="Times-Italic" w:hAnsi="Times New Roman" w:cs="Times New Roman"/>
          <w:i/>
          <w:iCs/>
          <w:sz w:val="28"/>
          <w:szCs w:val="28"/>
        </w:rPr>
        <w:t xml:space="preserve"> - </w:t>
      </w:r>
      <w:r w:rsidRPr="007F4C81">
        <w:rPr>
          <w:rFonts w:ascii="Times New Roman" w:eastAsia="Times-Roman" w:hAnsi="Times New Roman" w:cs="Times New Roman"/>
          <w:sz w:val="28"/>
          <w:szCs w:val="28"/>
        </w:rPr>
        <w:t xml:space="preserve">это экономические отношения, возникающие в ходе использования централизованных фондов денежных средств между государством, </w:t>
      </w:r>
      <w:r w:rsidRPr="007F4C81">
        <w:rPr>
          <w:rFonts w:ascii="Times New Roman" w:eastAsia="Times-Italic" w:hAnsi="Times New Roman" w:cs="Times New Roman"/>
          <w:iCs/>
          <w:sz w:val="28"/>
          <w:szCs w:val="28"/>
        </w:rPr>
        <w:t>с</w:t>
      </w:r>
      <w:r w:rsidRPr="007F4C81">
        <w:rPr>
          <w:rFonts w:ascii="Times New Roman" w:eastAsia="Times-Italic" w:hAnsi="Times New Roman" w:cs="Times New Roman"/>
          <w:i/>
          <w:iCs/>
          <w:sz w:val="28"/>
          <w:szCs w:val="28"/>
        </w:rPr>
        <w:t xml:space="preserve"> </w:t>
      </w:r>
      <w:r w:rsidRPr="007F4C81">
        <w:rPr>
          <w:rFonts w:ascii="Times New Roman" w:eastAsia="Times-Roman" w:hAnsi="Times New Roman" w:cs="Times New Roman"/>
          <w:sz w:val="28"/>
          <w:szCs w:val="28"/>
        </w:rPr>
        <w:t>одной стороны, и организация</w:t>
      </w:r>
      <w:r w:rsidR="0074114C" w:rsidRPr="007F4C81">
        <w:rPr>
          <w:rFonts w:ascii="Times New Roman" w:eastAsia="Times-Roman" w:hAnsi="Times New Roman" w:cs="Times New Roman"/>
          <w:sz w:val="28"/>
          <w:szCs w:val="28"/>
        </w:rPr>
        <w:t xml:space="preserve">ми, учреждениями и гражданами - </w:t>
      </w:r>
      <w:r w:rsidRPr="007F4C81">
        <w:rPr>
          <w:rFonts w:ascii="Times New Roman" w:eastAsia="Times-Roman" w:hAnsi="Times New Roman" w:cs="Times New Roman"/>
          <w:sz w:val="28"/>
          <w:szCs w:val="28"/>
        </w:rPr>
        <w:t>с другой.</w:t>
      </w:r>
      <w:r w:rsidR="00D131FC" w:rsidRPr="007F4C81">
        <w:rPr>
          <w:rFonts w:ascii="Times New Roman" w:eastAsia="Times-Roman" w:hAnsi="Times New Roman" w:cs="Times New Roman"/>
          <w:color w:val="FF0000"/>
          <w:sz w:val="28"/>
          <w:szCs w:val="28"/>
        </w:rPr>
        <w:t xml:space="preserve"> </w:t>
      </w:r>
    </w:p>
    <w:p w:rsidR="00515C40" w:rsidRPr="00310503" w:rsidRDefault="007F4C81" w:rsidP="00703960">
      <w:pPr>
        <w:spacing w:line="360" w:lineRule="auto"/>
        <w:ind w:firstLine="851"/>
        <w:contextualSpacing/>
        <w:jc w:val="both"/>
        <w:rPr>
          <w:rFonts w:ascii="Times New Roman" w:hAnsi="Times New Roman" w:cs="Times New Roman"/>
          <w:sz w:val="28"/>
          <w:szCs w:val="28"/>
        </w:rPr>
      </w:pPr>
      <w:r>
        <w:rPr>
          <w:rFonts w:ascii="Times New Roman" w:eastAsia="Times-Roman" w:hAnsi="Times New Roman" w:cs="Times New Roman"/>
          <w:sz w:val="28"/>
          <w:szCs w:val="28"/>
        </w:rPr>
        <w:lastRenderedPageBreak/>
        <w:t>Формирование расходов бюджета</w:t>
      </w:r>
      <w:r w:rsidR="00D131FC" w:rsidRPr="007F4C81">
        <w:rPr>
          <w:rFonts w:ascii="Times New Roman" w:eastAsia="Times-Roman" w:hAnsi="Times New Roman" w:cs="Times New Roman"/>
          <w:sz w:val="28"/>
          <w:szCs w:val="28"/>
        </w:rPr>
        <w:t xml:space="preserve"> всех уровней должно базироваться на единых методологических основах, нормативах минимальной бюджетной обеспеченности, финансовых затрат на оказание государственных услуг, устанавливаемых Правительством РФ.</w:t>
      </w:r>
      <w:r w:rsidR="00310503" w:rsidRPr="00310503">
        <w:rPr>
          <w:rFonts w:ascii="Times New Roman" w:hAnsi="Times New Roman" w:cs="Times New Roman"/>
          <w:color w:val="00B0F0"/>
          <w:sz w:val="28"/>
          <w:szCs w:val="28"/>
        </w:rPr>
        <w:t xml:space="preserve"> </w:t>
      </w:r>
      <w:r w:rsidR="00310503" w:rsidRPr="00310503">
        <w:rPr>
          <w:rFonts w:ascii="Times New Roman" w:hAnsi="Times New Roman" w:cs="Times New Roman"/>
          <w:sz w:val="28"/>
          <w:szCs w:val="28"/>
        </w:rPr>
        <w:t xml:space="preserve">Независимо от источников поступления все расходы государства имеют единые принципы их использования. Они распределяются в соответствии с социально-экономическими программами правительства, а размер расходов определяется задачами и потребностями, выраженными в этих программах. </w:t>
      </w:r>
    </w:p>
    <w:p w:rsidR="000E030F" w:rsidRPr="007F4C81" w:rsidRDefault="00515C40" w:rsidP="00703960">
      <w:pPr>
        <w:spacing w:after="0" w:line="360" w:lineRule="auto"/>
        <w:ind w:firstLine="851"/>
        <w:contextualSpacing/>
        <w:jc w:val="both"/>
        <w:rPr>
          <w:rFonts w:ascii="Times New Roman" w:hAnsi="Times New Roman" w:cs="Times New Roman"/>
          <w:color w:val="00B0F0"/>
          <w:sz w:val="28"/>
          <w:szCs w:val="28"/>
        </w:rPr>
      </w:pPr>
      <w:r w:rsidRPr="007F4C81">
        <w:rPr>
          <w:rFonts w:ascii="Times New Roman" w:eastAsia="Times-Roman" w:hAnsi="Times New Roman" w:cs="Times New Roman"/>
          <w:sz w:val="28"/>
          <w:szCs w:val="28"/>
        </w:rPr>
        <w:t>Путем централизации в бюджете части финансовы</w:t>
      </w:r>
      <w:r w:rsidR="0074114C" w:rsidRPr="007F4C81">
        <w:rPr>
          <w:rFonts w:ascii="Times New Roman" w:eastAsia="Times-Roman" w:hAnsi="Times New Roman" w:cs="Times New Roman"/>
          <w:sz w:val="28"/>
          <w:szCs w:val="28"/>
        </w:rPr>
        <w:t xml:space="preserve">х ресурсов государство получает </w:t>
      </w:r>
      <w:r w:rsidRPr="007F4C81">
        <w:rPr>
          <w:rFonts w:ascii="Times New Roman" w:eastAsia="Times-Roman" w:hAnsi="Times New Roman" w:cs="Times New Roman"/>
          <w:sz w:val="28"/>
          <w:szCs w:val="28"/>
        </w:rPr>
        <w:t>возможность обеспечивать денежными средствами об</w:t>
      </w:r>
      <w:r w:rsidR="0074114C" w:rsidRPr="007F4C81">
        <w:rPr>
          <w:rFonts w:ascii="Times New Roman" w:eastAsia="Times-Roman" w:hAnsi="Times New Roman" w:cs="Times New Roman"/>
          <w:sz w:val="28"/>
          <w:szCs w:val="28"/>
        </w:rPr>
        <w:t xml:space="preserve">щегосударственные потребности - содержание аппарата управления, </w:t>
      </w:r>
      <w:r w:rsidRPr="007F4C81">
        <w:rPr>
          <w:rFonts w:ascii="Times New Roman" w:eastAsia="Times-Roman" w:hAnsi="Times New Roman" w:cs="Times New Roman"/>
          <w:sz w:val="28"/>
          <w:szCs w:val="28"/>
        </w:rPr>
        <w:t>ускоренное развитие</w:t>
      </w:r>
      <w:r w:rsidR="00E644EE" w:rsidRPr="007F4C81">
        <w:rPr>
          <w:rFonts w:ascii="Times New Roman" w:eastAsia="Times-Roman" w:hAnsi="Times New Roman" w:cs="Times New Roman"/>
          <w:sz w:val="28"/>
          <w:szCs w:val="28"/>
        </w:rPr>
        <w:t xml:space="preserve"> </w:t>
      </w:r>
      <w:r w:rsidRPr="007F4C81">
        <w:rPr>
          <w:rFonts w:ascii="Times New Roman" w:eastAsia="Times-Roman" w:hAnsi="Times New Roman" w:cs="Times New Roman"/>
          <w:sz w:val="28"/>
          <w:szCs w:val="28"/>
        </w:rPr>
        <w:t xml:space="preserve">прогрессивных отраслей народного хозяйства, </w:t>
      </w:r>
      <w:r w:rsidR="0074114C" w:rsidRPr="007F4C81">
        <w:rPr>
          <w:rFonts w:ascii="Times New Roman" w:eastAsia="Times-Roman" w:hAnsi="Times New Roman" w:cs="Times New Roman"/>
          <w:sz w:val="28"/>
          <w:szCs w:val="28"/>
        </w:rPr>
        <w:t>осуществление со</w:t>
      </w:r>
      <w:r w:rsidR="00AA0DE0" w:rsidRPr="007F4C81">
        <w:rPr>
          <w:rFonts w:ascii="Times New Roman" w:eastAsia="Times-Roman" w:hAnsi="Times New Roman" w:cs="Times New Roman"/>
          <w:sz w:val="28"/>
          <w:szCs w:val="28"/>
        </w:rPr>
        <w:t xml:space="preserve">циально-культурных </w:t>
      </w:r>
      <w:r w:rsidR="0074114C" w:rsidRPr="007F4C81">
        <w:rPr>
          <w:rFonts w:ascii="Times New Roman" w:eastAsia="Times-Roman" w:hAnsi="Times New Roman" w:cs="Times New Roman"/>
          <w:sz w:val="28"/>
          <w:szCs w:val="28"/>
        </w:rPr>
        <w:t>мероприятий</w:t>
      </w:r>
      <w:r w:rsidR="00AA0DE0" w:rsidRPr="007F4C81">
        <w:rPr>
          <w:rFonts w:ascii="Times New Roman" w:eastAsia="Times-Roman" w:hAnsi="Times New Roman" w:cs="Times New Roman"/>
          <w:sz w:val="28"/>
          <w:szCs w:val="28"/>
        </w:rPr>
        <w:t xml:space="preserve">, </w:t>
      </w:r>
      <w:r w:rsidRPr="007F4C81">
        <w:rPr>
          <w:rFonts w:ascii="Times New Roman" w:eastAsia="Times-Roman" w:hAnsi="Times New Roman" w:cs="Times New Roman"/>
          <w:sz w:val="28"/>
          <w:szCs w:val="28"/>
        </w:rPr>
        <w:t xml:space="preserve">воспроизводство квалифицированной рабочей силы, развитие науки и техники, </w:t>
      </w:r>
      <w:r w:rsidR="00AA0DE0" w:rsidRPr="007F4C81">
        <w:rPr>
          <w:rFonts w:ascii="Times New Roman" w:hAnsi="Times New Roman" w:cs="Times New Roman"/>
          <w:sz w:val="28"/>
          <w:szCs w:val="28"/>
        </w:rPr>
        <w:t xml:space="preserve">погашение государственного долга, создание государственных материальных и финансовых резервов, </w:t>
      </w:r>
      <w:r w:rsidRPr="007F4C81">
        <w:rPr>
          <w:rFonts w:ascii="Times New Roman" w:eastAsia="Times-Roman" w:hAnsi="Times New Roman" w:cs="Times New Roman"/>
          <w:sz w:val="28"/>
          <w:szCs w:val="28"/>
        </w:rPr>
        <w:t>обороноспособность страны.</w:t>
      </w:r>
      <w:r w:rsidR="00AA0DE0" w:rsidRPr="007F4C81">
        <w:rPr>
          <w:rFonts w:ascii="Times New Roman" w:hAnsi="Times New Roman" w:cs="Times New Roman"/>
          <w:color w:val="00B0F0"/>
          <w:sz w:val="28"/>
          <w:szCs w:val="28"/>
        </w:rPr>
        <w:t xml:space="preserve"> </w:t>
      </w:r>
    </w:p>
    <w:p w:rsidR="002C5E3E" w:rsidRPr="0095154D" w:rsidRDefault="0083043D" w:rsidP="0070396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Э</w:t>
      </w:r>
      <w:r w:rsidR="0095154D" w:rsidRPr="0095154D">
        <w:rPr>
          <w:rFonts w:ascii="Times New Roman" w:hAnsi="Times New Roman" w:cs="Times New Roman"/>
          <w:sz w:val="28"/>
          <w:szCs w:val="28"/>
        </w:rPr>
        <w:t>кономическая сущность расходов</w:t>
      </w:r>
      <w:r w:rsidR="0095154D">
        <w:rPr>
          <w:rFonts w:ascii="Times New Roman" w:hAnsi="Times New Roman" w:cs="Times New Roman"/>
          <w:sz w:val="28"/>
          <w:szCs w:val="28"/>
        </w:rPr>
        <w:t xml:space="preserve"> бюджета</w:t>
      </w:r>
      <w:r w:rsidR="0095154D" w:rsidRPr="001949CA">
        <w:rPr>
          <w:rFonts w:ascii="Times New Roman" w:hAnsi="Times New Roman" w:cs="Times New Roman"/>
          <w:sz w:val="28"/>
          <w:szCs w:val="28"/>
        </w:rPr>
        <w:t xml:space="preserve"> проявляется в том, что они служат активным инструментом экономической политики. С их помощью государство воздействует на перераспределительные процессы, рост национального дохода, структурное регулирование экономики, развитие отдельных отраслей и секторов хозяйства, повышение конкурентоспособности национальной экономики. Социальная сущность расходов отражается в том, что через них государство осуществляет политику социального маневрирования, обеспечивает воспроизводство рабочей силы. Следовательно, расходы </w:t>
      </w:r>
      <w:r w:rsidR="0095154D">
        <w:rPr>
          <w:rFonts w:ascii="Times New Roman" w:hAnsi="Times New Roman" w:cs="Times New Roman"/>
          <w:sz w:val="28"/>
          <w:szCs w:val="28"/>
        </w:rPr>
        <w:t>бюджетов</w:t>
      </w:r>
      <w:r w:rsidR="0095154D" w:rsidRPr="001949CA">
        <w:rPr>
          <w:rFonts w:ascii="Times New Roman" w:hAnsi="Times New Roman" w:cs="Times New Roman"/>
          <w:sz w:val="28"/>
          <w:szCs w:val="28"/>
        </w:rPr>
        <w:t xml:space="preserve"> обеспечивают государству осуществление его главных функций и задач.</w:t>
      </w:r>
    </w:p>
    <w:p w:rsidR="00C50345" w:rsidRPr="00F420D6" w:rsidRDefault="00C50345" w:rsidP="00703960">
      <w:pPr>
        <w:autoSpaceDE w:val="0"/>
        <w:autoSpaceDN w:val="0"/>
        <w:adjustRightInd w:val="0"/>
        <w:spacing w:after="0" w:line="360" w:lineRule="auto"/>
        <w:ind w:firstLine="851"/>
        <w:contextualSpacing/>
        <w:jc w:val="both"/>
        <w:rPr>
          <w:rFonts w:ascii="Times New Roman" w:eastAsia="Times-Roman" w:hAnsi="Times New Roman" w:cs="Times New Roman"/>
          <w:color w:val="1F497D" w:themeColor="text2"/>
          <w:sz w:val="28"/>
          <w:szCs w:val="28"/>
        </w:rPr>
      </w:pPr>
      <w:r w:rsidRPr="0083043D">
        <w:rPr>
          <w:rFonts w:ascii="Times New Roman" w:eastAsia="Times-Roman" w:hAnsi="Times New Roman" w:cs="Times New Roman"/>
          <w:sz w:val="28"/>
          <w:szCs w:val="28"/>
        </w:rPr>
        <w:t xml:space="preserve">Конкретные виды бюджетных расходов определяются рядом факторов: природой и функциями государства, уровнем социально-экономического развития страны, разветвленностью связей бюджета с народным хозяйством, </w:t>
      </w:r>
      <w:r w:rsidRPr="0083043D">
        <w:rPr>
          <w:rFonts w:ascii="Times New Roman" w:eastAsia="Times-Roman" w:hAnsi="Times New Roman" w:cs="Times New Roman"/>
          <w:sz w:val="28"/>
          <w:szCs w:val="28"/>
        </w:rPr>
        <w:lastRenderedPageBreak/>
        <w:t>административно-территориальным устройством государства, формами предоставления бюджетных средств и т.д. Сочетание этих факторов порождает ту или иную систему расходов бюджета любого государства на определенном этапе социально-экономического развития.</w:t>
      </w:r>
      <w:r w:rsidRPr="0083043D">
        <w:rPr>
          <w:rFonts w:ascii="Times New Roman" w:hAnsi="Times New Roman" w:cs="Times New Roman"/>
          <w:sz w:val="28"/>
          <w:szCs w:val="28"/>
        </w:rPr>
        <w:t xml:space="preserve"> Все эти факторы влияют на проявление категории расходов бюджета, которая проявляется через конкретные виды расходов на какие-то нужды, причем такие расходы могут быть охарактеризованы как с качественной, так и с количественной стороны.</w:t>
      </w:r>
      <w:r w:rsidR="007F4C81" w:rsidRPr="007F4C81">
        <w:rPr>
          <w:rFonts w:ascii="Times New Roman" w:eastAsia="Times-Roman" w:hAnsi="Times New Roman" w:cs="Times New Roman"/>
          <w:sz w:val="28"/>
          <w:szCs w:val="28"/>
        </w:rPr>
        <w:t xml:space="preserve"> Качественная характеристика, отражая экономическую природу явления, позволяет установить  назначение бюджетных расходов, количественная - их </w:t>
      </w:r>
      <w:r w:rsidR="007F4C81" w:rsidRPr="00F420D6">
        <w:rPr>
          <w:rFonts w:ascii="Times New Roman" w:eastAsia="Times-Roman" w:hAnsi="Times New Roman" w:cs="Times New Roman"/>
          <w:sz w:val="28"/>
          <w:szCs w:val="28"/>
        </w:rPr>
        <w:t>размер</w:t>
      </w:r>
      <w:r w:rsidR="00202FE9" w:rsidRPr="00F420D6">
        <w:rPr>
          <w:rFonts w:ascii="Times New Roman" w:eastAsia="Times-Roman" w:hAnsi="Times New Roman" w:cs="Times New Roman"/>
          <w:sz w:val="28"/>
          <w:szCs w:val="28"/>
        </w:rPr>
        <w:t xml:space="preserve"> [7</w:t>
      </w:r>
      <w:r w:rsidRPr="00F420D6">
        <w:rPr>
          <w:rFonts w:ascii="Times New Roman" w:eastAsia="Times-Roman" w:hAnsi="Times New Roman" w:cs="Times New Roman"/>
          <w:sz w:val="28"/>
          <w:szCs w:val="28"/>
        </w:rPr>
        <w:t>, с.297</w:t>
      </w:r>
      <w:r w:rsidR="00202FE9" w:rsidRPr="00F420D6">
        <w:rPr>
          <w:rFonts w:ascii="Times New Roman" w:eastAsia="Times-Roman" w:hAnsi="Times New Roman" w:cs="Times New Roman"/>
          <w:sz w:val="28"/>
          <w:szCs w:val="28"/>
        </w:rPr>
        <w:t>]</w:t>
      </w:r>
      <w:r w:rsidR="00F420D6" w:rsidRPr="00F420D6">
        <w:rPr>
          <w:rFonts w:ascii="Times New Roman" w:eastAsia="Times-Roman" w:hAnsi="Times New Roman" w:cs="Times New Roman"/>
          <w:sz w:val="28"/>
          <w:szCs w:val="28"/>
        </w:rPr>
        <w:t>.</w:t>
      </w:r>
    </w:p>
    <w:p w:rsidR="00292FA3" w:rsidRPr="001949CA" w:rsidRDefault="0048323D" w:rsidP="0070396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Р</w:t>
      </w:r>
      <w:r w:rsidR="00292FA3" w:rsidRPr="001949CA">
        <w:rPr>
          <w:rFonts w:ascii="Times New Roman" w:hAnsi="Times New Roman" w:cs="Times New Roman"/>
          <w:sz w:val="28"/>
          <w:szCs w:val="28"/>
        </w:rPr>
        <w:t>асходы бюджета носят тран</w:t>
      </w:r>
      <w:r w:rsidR="00292FA3" w:rsidRPr="001949CA">
        <w:rPr>
          <w:rFonts w:ascii="Times New Roman" w:hAnsi="Times New Roman" w:cs="Times New Roman"/>
          <w:sz w:val="28"/>
          <w:szCs w:val="28"/>
        </w:rPr>
        <w:softHyphen/>
        <w:t>зитный характер. В бюджете только определяются размеры бюд</w:t>
      </w:r>
      <w:r w:rsidR="00292FA3" w:rsidRPr="001949CA">
        <w:rPr>
          <w:rFonts w:ascii="Times New Roman" w:hAnsi="Times New Roman" w:cs="Times New Roman"/>
          <w:sz w:val="28"/>
          <w:szCs w:val="28"/>
        </w:rPr>
        <w:softHyphen/>
        <w:t>жетных расходов по статьям затрат, а непосредственные расходы осуществляют бюджетополучатели. Кроме того, за счет расходов бюджета происходит перераспределение бюджетных средств по уровням бюджетной системы через дотации, субвенции, субси</w:t>
      </w:r>
      <w:r w:rsidR="00292FA3" w:rsidRPr="001949CA">
        <w:rPr>
          <w:rFonts w:ascii="Times New Roman" w:hAnsi="Times New Roman" w:cs="Times New Roman"/>
          <w:sz w:val="28"/>
          <w:szCs w:val="28"/>
        </w:rPr>
        <w:softHyphen/>
        <w:t>дии и бюджетные ссуды. Расходы бюджета носят в основном безвозвратный характер. На возвратной основе могут предостав</w:t>
      </w:r>
      <w:r w:rsidR="00292FA3" w:rsidRPr="001949CA">
        <w:rPr>
          <w:rFonts w:ascii="Times New Roman" w:hAnsi="Times New Roman" w:cs="Times New Roman"/>
          <w:sz w:val="28"/>
          <w:szCs w:val="28"/>
        </w:rPr>
        <w:softHyphen/>
        <w:t>ляться только бюджетные кредиты и бюджетные ссуды. Струк</w:t>
      </w:r>
      <w:r w:rsidR="00292FA3" w:rsidRPr="001949CA">
        <w:rPr>
          <w:rFonts w:ascii="Times New Roman" w:hAnsi="Times New Roman" w:cs="Times New Roman"/>
          <w:sz w:val="28"/>
          <w:szCs w:val="28"/>
        </w:rPr>
        <w:softHyphen/>
        <w:t>тура бюджетных расходов ежегодно устанавливается непосредст</w:t>
      </w:r>
      <w:r w:rsidR="00292FA3" w:rsidRPr="001949CA">
        <w:rPr>
          <w:rFonts w:ascii="Times New Roman" w:hAnsi="Times New Roman" w:cs="Times New Roman"/>
          <w:sz w:val="28"/>
          <w:szCs w:val="28"/>
        </w:rPr>
        <w:softHyphen/>
        <w:t>венно в бюджетном плане и зависит, как и бюджетные доходы, от экономической ситуации и общественных приоритетов.</w:t>
      </w:r>
    </w:p>
    <w:p w:rsidR="005D6F3A" w:rsidRPr="005D4218" w:rsidRDefault="005D6F3A" w:rsidP="00703960">
      <w:pPr>
        <w:spacing w:after="0" w:line="360" w:lineRule="auto"/>
        <w:ind w:firstLine="851"/>
        <w:contextualSpacing/>
        <w:jc w:val="both"/>
        <w:rPr>
          <w:rFonts w:ascii="Times New Roman" w:hAnsi="Times New Roman" w:cs="Times New Roman"/>
          <w:sz w:val="28"/>
          <w:szCs w:val="28"/>
        </w:rPr>
      </w:pPr>
      <w:r w:rsidRPr="00F7025A">
        <w:rPr>
          <w:rFonts w:ascii="Times New Roman" w:hAnsi="Times New Roman" w:cs="Times New Roman"/>
          <w:sz w:val="28"/>
          <w:szCs w:val="28"/>
        </w:rPr>
        <w:t xml:space="preserve">Централизация средств имеет важное экономическое и политическое значение, </w:t>
      </w:r>
      <w:r w:rsidR="00F7025A" w:rsidRPr="00F7025A">
        <w:rPr>
          <w:rFonts w:ascii="Times New Roman" w:hAnsi="Times New Roman" w:cs="Times New Roman"/>
          <w:sz w:val="28"/>
          <w:szCs w:val="28"/>
        </w:rPr>
        <w:t>э</w:t>
      </w:r>
      <w:r w:rsidRPr="005D4218">
        <w:rPr>
          <w:rFonts w:ascii="Times New Roman" w:hAnsi="Times New Roman" w:cs="Times New Roman"/>
          <w:sz w:val="28"/>
          <w:szCs w:val="28"/>
        </w:rPr>
        <w:t>то дает возможность маневрировать ресурсами, сосредоточить их на решающих участках экономического и социального развития, осуществлять единую экономическую и финансовую политику на территории страны. Бюджет широко используется для межотраслевого и территориального перераспределения финансовых ресурсов с учетом требований наиболее рационального размещения производительных сил, подъема экономики и культуры на всей территории России, включая республики, края, области.</w:t>
      </w:r>
    </w:p>
    <w:p w:rsidR="005D6F3A" w:rsidRPr="00F7025A" w:rsidRDefault="005D6F3A" w:rsidP="00703960">
      <w:pPr>
        <w:spacing w:after="0" w:line="360" w:lineRule="auto"/>
        <w:ind w:firstLine="851"/>
        <w:contextualSpacing/>
        <w:jc w:val="both"/>
        <w:rPr>
          <w:rFonts w:ascii="Times New Roman" w:hAnsi="Times New Roman" w:cs="Times New Roman"/>
          <w:color w:val="FF0000"/>
          <w:sz w:val="28"/>
          <w:szCs w:val="28"/>
        </w:rPr>
      </w:pPr>
      <w:r w:rsidRPr="00385652">
        <w:rPr>
          <w:rFonts w:ascii="Times New Roman" w:hAnsi="Times New Roman" w:cs="Times New Roman"/>
          <w:sz w:val="28"/>
          <w:szCs w:val="28"/>
        </w:rPr>
        <w:lastRenderedPageBreak/>
        <w:t>Через расходы и налоги бюджет выступает важным инструментом регулирования и стимулирования экономики и инвестиций, повышения эффективности производства. Государственная поддержка оказывается</w:t>
      </w:r>
      <w:r w:rsidR="001E0CC5">
        <w:rPr>
          <w:rFonts w:ascii="Times New Roman" w:hAnsi="Times New Roman" w:cs="Times New Roman"/>
          <w:sz w:val="28"/>
          <w:szCs w:val="28"/>
        </w:rPr>
        <w:t xml:space="preserve"> передовым отраслям хозяйства - </w:t>
      </w:r>
      <w:r w:rsidRPr="00385652">
        <w:rPr>
          <w:rFonts w:ascii="Times New Roman" w:hAnsi="Times New Roman" w:cs="Times New Roman"/>
          <w:sz w:val="28"/>
          <w:szCs w:val="28"/>
        </w:rPr>
        <w:t xml:space="preserve">авиастроению, космическим программам, атомной промышленности, энергомашиностроению и некоторым другим. </w:t>
      </w:r>
      <w:r w:rsidR="00F7025A" w:rsidRPr="00F7025A">
        <w:rPr>
          <w:rFonts w:ascii="Times New Roman" w:hAnsi="Times New Roman" w:cs="Times New Roman"/>
          <w:sz w:val="28"/>
          <w:szCs w:val="28"/>
        </w:rPr>
        <w:t>Бюджет способствует формированию рациональной структуры общественного производства, улучшению пропорций, более эффективному использованию государственных средств.</w:t>
      </w:r>
      <w:r w:rsidR="00F7025A">
        <w:rPr>
          <w:rFonts w:ascii="Times New Roman" w:hAnsi="Times New Roman" w:cs="Times New Roman"/>
          <w:color w:val="FF0000"/>
          <w:sz w:val="28"/>
          <w:szCs w:val="28"/>
        </w:rPr>
        <w:t xml:space="preserve"> </w:t>
      </w:r>
      <w:r w:rsidRPr="00385652">
        <w:rPr>
          <w:rFonts w:ascii="Times New Roman" w:hAnsi="Times New Roman" w:cs="Times New Roman"/>
          <w:sz w:val="28"/>
          <w:szCs w:val="28"/>
        </w:rPr>
        <w:t xml:space="preserve">Такая поддержка связана также с реализацией высокоэффективных и быстроокупаемых проектов. </w:t>
      </w:r>
    </w:p>
    <w:p w:rsidR="005D6F3A" w:rsidRPr="00310503" w:rsidRDefault="005D6F3A" w:rsidP="00703960">
      <w:pPr>
        <w:pStyle w:val="HTML"/>
        <w:spacing w:line="360" w:lineRule="auto"/>
        <w:ind w:firstLine="851"/>
        <w:contextualSpacing/>
        <w:jc w:val="both"/>
        <w:rPr>
          <w:rFonts w:ascii="Times New Roman" w:hAnsi="Times New Roman" w:cs="Times New Roman"/>
          <w:sz w:val="28"/>
          <w:szCs w:val="28"/>
        </w:rPr>
      </w:pPr>
      <w:r w:rsidRPr="00385652">
        <w:rPr>
          <w:rFonts w:ascii="Times New Roman" w:hAnsi="Times New Roman" w:cs="Times New Roman"/>
          <w:sz w:val="28"/>
          <w:szCs w:val="28"/>
        </w:rPr>
        <w:t>Большое значение имеет социальная напра</w:t>
      </w:r>
      <w:r w:rsidR="001E0CC5">
        <w:rPr>
          <w:rFonts w:ascii="Times New Roman" w:hAnsi="Times New Roman" w:cs="Times New Roman"/>
          <w:sz w:val="28"/>
          <w:szCs w:val="28"/>
        </w:rPr>
        <w:t xml:space="preserve">вленность бюджетных средств - </w:t>
      </w:r>
      <w:r w:rsidRPr="00385652">
        <w:rPr>
          <w:rFonts w:ascii="Times New Roman" w:hAnsi="Times New Roman" w:cs="Times New Roman"/>
          <w:sz w:val="28"/>
          <w:szCs w:val="28"/>
        </w:rPr>
        <w:t>поддержка наименее защищенных слоев населения (пенсионеров, инвалидов, студентов, малообеспеченных семей),</w:t>
      </w:r>
      <w:r w:rsidR="00457503" w:rsidRPr="00385652">
        <w:rPr>
          <w:rFonts w:ascii="Times New Roman" w:hAnsi="Times New Roman" w:cs="Times New Roman"/>
          <w:sz w:val="28"/>
          <w:szCs w:val="28"/>
        </w:rPr>
        <w:t xml:space="preserve"> </w:t>
      </w:r>
      <w:r w:rsidRPr="00385652">
        <w:rPr>
          <w:rFonts w:ascii="Times New Roman" w:hAnsi="Times New Roman" w:cs="Times New Roman"/>
          <w:sz w:val="28"/>
          <w:szCs w:val="28"/>
        </w:rPr>
        <w:t>а также функционирование учреждений здравоохранения, образования и культуры.</w:t>
      </w:r>
      <w:r w:rsidR="00310503" w:rsidRPr="00310503">
        <w:rPr>
          <w:rFonts w:ascii="Times New Roman" w:hAnsi="Times New Roman" w:cs="Times New Roman"/>
          <w:color w:val="00B0F0"/>
          <w:sz w:val="28"/>
          <w:szCs w:val="28"/>
        </w:rPr>
        <w:t xml:space="preserve"> </w:t>
      </w:r>
      <w:r w:rsidR="00310503" w:rsidRPr="00310503">
        <w:rPr>
          <w:rFonts w:ascii="Times New Roman" w:hAnsi="Times New Roman" w:cs="Times New Roman"/>
          <w:sz w:val="28"/>
          <w:szCs w:val="28"/>
        </w:rPr>
        <w:t xml:space="preserve">Это объясняется тем, что именно средства бюджета (в совокупности с внебюджетными фондами) являются финансовой базой осуществления социальных преобразований, перехода на качественно новый, более высокий уровень социального обслуживания населения. </w:t>
      </w:r>
    </w:p>
    <w:p w:rsidR="0038071E" w:rsidRDefault="00CF3304" w:rsidP="00703960">
      <w:pPr>
        <w:spacing w:line="360" w:lineRule="auto"/>
        <w:ind w:firstLine="851"/>
        <w:contextualSpacing/>
        <w:jc w:val="both"/>
        <w:rPr>
          <w:rFonts w:ascii="Times New Roman" w:hAnsi="Times New Roman" w:cs="Times New Roman"/>
          <w:sz w:val="28"/>
          <w:szCs w:val="28"/>
        </w:rPr>
      </w:pPr>
      <w:r w:rsidRPr="005D4218">
        <w:rPr>
          <w:rFonts w:ascii="Times New Roman" w:hAnsi="Times New Roman" w:cs="Times New Roman"/>
          <w:sz w:val="28"/>
          <w:szCs w:val="28"/>
        </w:rPr>
        <w:t>Через такой финансовый инструмент, как расходы бюджета, можно влиять на различные стороны хозяйствования, способствуя ускоренному обновлению производственных фондов, внедрению в производство научных достижений. Этому же должна служить отмена бюджетного дотирования нерентабельных предприятий, их закрытие или перепрофилирование. Создание принципиально нового механизма бюджетного финансирования науки призвано стимулировать научные открытия и достижения, т.е. служить катализатором ускорения научно-технического прогресса.</w:t>
      </w:r>
      <w:r w:rsidR="001E0CC5" w:rsidRPr="001E0CC5">
        <w:rPr>
          <w:rFonts w:ascii="Times New Roman" w:hAnsi="Times New Roman" w:cs="Times New Roman"/>
          <w:sz w:val="28"/>
          <w:szCs w:val="28"/>
        </w:rPr>
        <w:t xml:space="preserve"> </w:t>
      </w:r>
    </w:p>
    <w:p w:rsidR="003C30A1" w:rsidRDefault="0038071E" w:rsidP="00703960">
      <w:pPr>
        <w:pStyle w:val="HTML"/>
        <w:spacing w:line="360" w:lineRule="auto"/>
        <w:ind w:firstLine="851"/>
        <w:contextualSpacing/>
        <w:jc w:val="both"/>
        <w:rPr>
          <w:rFonts w:ascii="Times New Roman" w:hAnsi="Times New Roman" w:cs="Times New Roman"/>
          <w:sz w:val="28"/>
          <w:szCs w:val="28"/>
        </w:rPr>
      </w:pPr>
      <w:r w:rsidRPr="0088281D">
        <w:rPr>
          <w:rFonts w:ascii="Times New Roman" w:hAnsi="Times New Roman" w:cs="Times New Roman"/>
          <w:sz w:val="28"/>
          <w:szCs w:val="28"/>
        </w:rPr>
        <w:t xml:space="preserve">Итак, основное назначение расходов бюджета проявляется в использовании бюджетных средств органами государственной власти и местного самоуправления в ходе их деятельности по управлению экономикой, регулированию социальной сферы, стимулированию научно-технического </w:t>
      </w:r>
      <w:r w:rsidRPr="0088281D">
        <w:rPr>
          <w:rFonts w:ascii="Times New Roman" w:hAnsi="Times New Roman" w:cs="Times New Roman"/>
          <w:sz w:val="28"/>
          <w:szCs w:val="28"/>
        </w:rPr>
        <w:lastRenderedPageBreak/>
        <w:t xml:space="preserve">прогресса, обеспечению обороноспособности и правопорядка в государстве и т. п. </w:t>
      </w:r>
    </w:p>
    <w:p w:rsidR="00040223" w:rsidRPr="003C30A1" w:rsidRDefault="000E6097" w:rsidP="006003D1">
      <w:pPr>
        <w:pStyle w:val="23"/>
      </w:pPr>
      <w:r w:rsidRPr="003C30A1">
        <w:t xml:space="preserve">§ 1.2. </w:t>
      </w:r>
      <w:r w:rsidR="00BF4C37" w:rsidRPr="003C30A1">
        <w:t>Классификация</w:t>
      </w:r>
      <w:r w:rsidRPr="003C30A1">
        <w:t xml:space="preserve"> расходов бюджетов</w:t>
      </w:r>
    </w:p>
    <w:p w:rsidR="009A36F3" w:rsidRPr="00040223" w:rsidRDefault="007757EE" w:rsidP="00703960">
      <w:pPr>
        <w:spacing w:line="360" w:lineRule="auto"/>
        <w:ind w:firstLine="851"/>
        <w:contextualSpacing/>
        <w:jc w:val="both"/>
        <w:rPr>
          <w:rFonts w:ascii="Times New Roman" w:hAnsi="Times New Roman" w:cs="Times New Roman"/>
          <w:sz w:val="28"/>
          <w:szCs w:val="28"/>
        </w:rPr>
      </w:pPr>
      <w:r w:rsidRPr="009A36F3">
        <w:rPr>
          <w:rFonts w:ascii="Times New Roman" w:eastAsia="Times-Roman" w:hAnsi="Times New Roman" w:cs="Times New Roman"/>
          <w:sz w:val="28"/>
          <w:szCs w:val="28"/>
        </w:rPr>
        <w:t xml:space="preserve">Состав расходов бюджетной системы определяется бюджетной классификацией видов расходов. </w:t>
      </w:r>
      <w:r w:rsidR="00A35F21" w:rsidRPr="009A36F3">
        <w:rPr>
          <w:rFonts w:ascii="Times New Roman" w:eastAsia="Times-Roman" w:hAnsi="Times New Roman" w:cs="Times New Roman"/>
          <w:sz w:val="28"/>
          <w:szCs w:val="28"/>
        </w:rPr>
        <w:t xml:space="preserve">Она дает возможность экономического и статистического анализа доходов и расходов бюджетов РФ, </w:t>
      </w:r>
      <w:r w:rsidR="003668CF" w:rsidRPr="00040223">
        <w:rPr>
          <w:rFonts w:ascii="Times New Roman" w:eastAsia="Times-Roman" w:hAnsi="Times New Roman" w:cs="Times New Roman"/>
          <w:sz w:val="28"/>
          <w:szCs w:val="28"/>
        </w:rPr>
        <w:t>дает основу для единого методологического подхода к составлению и исполнению всех видов бюджетов, для сравнимости бюджетных показателей в отраслевом и территориальном разрезе.</w:t>
      </w:r>
      <w:r w:rsidR="00A35F21" w:rsidRPr="00040223">
        <w:rPr>
          <w:rFonts w:ascii="Times New Roman" w:eastAsia="Times-Roman" w:hAnsi="Times New Roman" w:cs="Times New Roman"/>
          <w:sz w:val="28"/>
          <w:szCs w:val="28"/>
        </w:rPr>
        <w:t xml:space="preserve"> </w:t>
      </w:r>
    </w:p>
    <w:p w:rsidR="00C9402E" w:rsidRPr="00C9402E" w:rsidRDefault="00C9402E"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C9402E">
        <w:rPr>
          <w:rFonts w:ascii="Times New Roman" w:eastAsia="Times-Roman" w:hAnsi="Times New Roman" w:cs="Times New Roman"/>
          <w:sz w:val="28"/>
          <w:szCs w:val="28"/>
        </w:rPr>
        <w:t>Классификацию бюджетных расходов можно характеризовать с позиций выполнения государством своих функций перед обществом. Она представляет собой группировку бюджетных расходов любого уровня бюджетной системы по определенным признакам, отражающим направления расходования бюджетных ресурсов на выполнение основных функций государства.</w:t>
      </w:r>
    </w:p>
    <w:p w:rsidR="00D870BE" w:rsidRPr="00D870BE" w:rsidRDefault="00D870BE" w:rsidP="00703960">
      <w:pPr>
        <w:spacing w:line="360" w:lineRule="auto"/>
        <w:ind w:firstLine="851"/>
        <w:contextualSpacing/>
        <w:jc w:val="both"/>
        <w:rPr>
          <w:rFonts w:ascii="Times New Roman" w:eastAsia="Times New Roman" w:hAnsi="Times New Roman" w:cs="Times New Roman"/>
          <w:sz w:val="28"/>
          <w:szCs w:val="28"/>
        </w:rPr>
      </w:pPr>
      <w:r w:rsidRPr="00D870BE">
        <w:rPr>
          <w:rFonts w:ascii="Times New Roman" w:eastAsia="Times New Roman" w:hAnsi="Times New Roman" w:cs="Times New Roman"/>
          <w:i/>
          <w:sz w:val="28"/>
          <w:szCs w:val="28"/>
        </w:rPr>
        <w:t>По роли в общественном производстве</w:t>
      </w:r>
      <w:r w:rsidRPr="00D870BE">
        <w:rPr>
          <w:rFonts w:ascii="Times New Roman" w:eastAsia="Times New Roman" w:hAnsi="Times New Roman" w:cs="Times New Roman"/>
          <w:sz w:val="28"/>
          <w:szCs w:val="28"/>
        </w:rPr>
        <w:t xml:space="preserve"> расходы бюджета государства делят:</w:t>
      </w:r>
    </w:p>
    <w:p w:rsidR="00D870BE" w:rsidRPr="009B54DE" w:rsidRDefault="00D870BE" w:rsidP="00703960">
      <w:pPr>
        <w:pStyle w:val="a8"/>
        <w:numPr>
          <w:ilvl w:val="0"/>
          <w:numId w:val="16"/>
        </w:numPr>
        <w:tabs>
          <w:tab w:val="clear" w:pos="360"/>
          <w:tab w:val="num" w:pos="0"/>
        </w:tabs>
        <w:spacing w:line="360" w:lineRule="auto"/>
        <w:ind w:left="0" w:firstLine="851"/>
        <w:jc w:val="both"/>
        <w:rPr>
          <w:rFonts w:eastAsia="Times New Roman"/>
          <w:sz w:val="28"/>
          <w:szCs w:val="28"/>
        </w:rPr>
      </w:pPr>
      <w:r w:rsidRPr="009B54DE">
        <w:rPr>
          <w:rFonts w:eastAsia="Times New Roman"/>
          <w:sz w:val="28"/>
          <w:szCs w:val="28"/>
        </w:rPr>
        <w:t>расходы на содержание и развитие материального производства (расходы на расширенное воспроизводство и реконструкцию, новые технологии и т.п.);</w:t>
      </w:r>
    </w:p>
    <w:p w:rsidR="00D870BE" w:rsidRPr="00D870BE" w:rsidRDefault="00D870BE" w:rsidP="00703960">
      <w:pPr>
        <w:numPr>
          <w:ilvl w:val="0"/>
          <w:numId w:val="16"/>
        </w:numPr>
        <w:tabs>
          <w:tab w:val="clear" w:pos="360"/>
          <w:tab w:val="num" w:pos="0"/>
        </w:tabs>
        <w:spacing w:after="0" w:line="360" w:lineRule="auto"/>
        <w:ind w:left="0" w:firstLine="851"/>
        <w:contextualSpacing/>
        <w:jc w:val="both"/>
        <w:rPr>
          <w:rFonts w:ascii="Times New Roman" w:eastAsia="Times New Roman" w:hAnsi="Times New Roman" w:cs="Times New Roman"/>
          <w:sz w:val="28"/>
          <w:szCs w:val="28"/>
        </w:rPr>
      </w:pPr>
      <w:r w:rsidRPr="00D870BE">
        <w:rPr>
          <w:rFonts w:ascii="Times New Roman" w:eastAsia="Times New Roman" w:hAnsi="Times New Roman" w:cs="Times New Roman"/>
          <w:sz w:val="28"/>
          <w:szCs w:val="28"/>
        </w:rPr>
        <w:t>расходы  на содержание и дальнейшее развитие непроизводственной сферы</w:t>
      </w:r>
      <w:r w:rsidR="003061C0">
        <w:rPr>
          <w:rFonts w:ascii="Times New Roman" w:eastAsia="Times New Roman" w:hAnsi="Times New Roman" w:cs="Times New Roman"/>
          <w:sz w:val="28"/>
          <w:szCs w:val="28"/>
        </w:rPr>
        <w:t xml:space="preserve"> (текущие затраты государства - </w:t>
      </w:r>
      <w:r w:rsidRPr="00D870BE">
        <w:rPr>
          <w:rFonts w:ascii="Times New Roman" w:eastAsia="Times New Roman" w:hAnsi="Times New Roman" w:cs="Times New Roman"/>
          <w:sz w:val="28"/>
          <w:szCs w:val="28"/>
        </w:rPr>
        <w:t>расходы на управление, военные расходы, расходы на пенсии и пособия и т.п.);</w:t>
      </w:r>
    </w:p>
    <w:p w:rsidR="00D870BE" w:rsidRPr="00944342" w:rsidRDefault="00D870BE" w:rsidP="00703960">
      <w:pPr>
        <w:tabs>
          <w:tab w:val="left" w:pos="1260"/>
        </w:tabs>
        <w:spacing w:line="360" w:lineRule="auto"/>
        <w:ind w:firstLine="851"/>
        <w:contextualSpacing/>
        <w:jc w:val="both"/>
        <w:rPr>
          <w:rFonts w:ascii="Times New Roman" w:hAnsi="Times New Roman" w:cs="Times New Roman"/>
          <w:color w:val="FF0000"/>
          <w:sz w:val="28"/>
          <w:szCs w:val="28"/>
        </w:rPr>
      </w:pPr>
      <w:r w:rsidRPr="00944342">
        <w:rPr>
          <w:rFonts w:ascii="Times New Roman" w:hAnsi="Times New Roman" w:cs="Times New Roman"/>
          <w:sz w:val="28"/>
          <w:szCs w:val="28"/>
        </w:rPr>
        <w:t xml:space="preserve">С помощью этих расходов государство получает инструменты регулирования распределением денежных средств между материальным производством и непроизводственной сферой в соответствии с экономическими и социальными потребностями общества. Государство при помощи данного инструмента может воздействовать на стоимостную структуру общественного производства, достигать прогрессивных сдвигов в народнохозяйственных </w:t>
      </w:r>
      <w:r w:rsidRPr="00944342">
        <w:rPr>
          <w:rFonts w:ascii="Times New Roman" w:hAnsi="Times New Roman" w:cs="Times New Roman"/>
          <w:sz w:val="28"/>
          <w:szCs w:val="28"/>
        </w:rPr>
        <w:lastRenderedPageBreak/>
        <w:t>пропорциях, стимулировать развитие принципиально новых отраслей экономики, влиять на ускорение научно-технического прогресса.</w:t>
      </w:r>
      <w:r w:rsidRPr="00D870BE">
        <w:rPr>
          <w:szCs w:val="28"/>
        </w:rPr>
        <w:t xml:space="preserve"> </w:t>
      </w:r>
    </w:p>
    <w:p w:rsidR="00D870BE" w:rsidRPr="00D870BE" w:rsidRDefault="00D870BE" w:rsidP="00703960">
      <w:pPr>
        <w:pStyle w:val="ab"/>
        <w:spacing w:line="360" w:lineRule="auto"/>
        <w:ind w:firstLine="851"/>
        <w:contextualSpacing/>
        <w:rPr>
          <w:szCs w:val="28"/>
        </w:rPr>
      </w:pPr>
      <w:r w:rsidRPr="00D870BE">
        <w:rPr>
          <w:szCs w:val="28"/>
        </w:rPr>
        <w:t xml:space="preserve">В соответствии с </w:t>
      </w:r>
      <w:r w:rsidRPr="00D870BE">
        <w:rPr>
          <w:i/>
          <w:szCs w:val="28"/>
        </w:rPr>
        <w:t>общественным назначением</w:t>
      </w:r>
      <w:r w:rsidRPr="00D870BE">
        <w:rPr>
          <w:szCs w:val="28"/>
        </w:rPr>
        <w:t xml:space="preserve"> все расходы бюджета подразделяются на четыре большие группы: </w:t>
      </w:r>
    </w:p>
    <w:p w:rsidR="00D870BE" w:rsidRPr="00D870BE" w:rsidRDefault="00D30515" w:rsidP="00703960">
      <w:pPr>
        <w:numPr>
          <w:ilvl w:val="0"/>
          <w:numId w:val="15"/>
        </w:numPr>
        <w:tabs>
          <w:tab w:val="clear" w:pos="360"/>
          <w:tab w:val="num" w:pos="927"/>
        </w:tabs>
        <w:spacing w:after="0" w:line="360" w:lineRule="auto"/>
        <w:ind w:left="0"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870BE" w:rsidRPr="00D870BE">
        <w:rPr>
          <w:rFonts w:ascii="Times New Roman" w:eastAsia="Times New Roman" w:hAnsi="Times New Roman" w:cs="Times New Roman"/>
          <w:sz w:val="28"/>
          <w:szCs w:val="28"/>
        </w:rPr>
        <w:t>расходы на народное хозяйство и поддержку экономики;</w:t>
      </w:r>
    </w:p>
    <w:p w:rsidR="00D870BE" w:rsidRPr="00D870BE" w:rsidRDefault="00D30515" w:rsidP="00703960">
      <w:pPr>
        <w:numPr>
          <w:ilvl w:val="0"/>
          <w:numId w:val="15"/>
        </w:numPr>
        <w:tabs>
          <w:tab w:val="clear" w:pos="360"/>
          <w:tab w:val="num" w:pos="927"/>
        </w:tabs>
        <w:spacing w:after="0" w:line="360" w:lineRule="auto"/>
        <w:ind w:left="0"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870BE" w:rsidRPr="00D870BE">
        <w:rPr>
          <w:rFonts w:ascii="Times New Roman" w:eastAsia="Times New Roman" w:hAnsi="Times New Roman" w:cs="Times New Roman"/>
          <w:sz w:val="28"/>
          <w:szCs w:val="28"/>
        </w:rPr>
        <w:t>расходы на социально-культурные нужды;</w:t>
      </w:r>
    </w:p>
    <w:p w:rsidR="00D870BE" w:rsidRPr="00D870BE" w:rsidRDefault="00D30515" w:rsidP="00703960">
      <w:pPr>
        <w:numPr>
          <w:ilvl w:val="0"/>
          <w:numId w:val="15"/>
        </w:numPr>
        <w:tabs>
          <w:tab w:val="clear" w:pos="360"/>
          <w:tab w:val="num" w:pos="927"/>
        </w:tabs>
        <w:spacing w:after="0" w:line="360" w:lineRule="auto"/>
        <w:ind w:left="0"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870BE" w:rsidRPr="00D870BE">
        <w:rPr>
          <w:rFonts w:ascii="Times New Roman" w:eastAsia="Times New Roman" w:hAnsi="Times New Roman" w:cs="Times New Roman"/>
          <w:sz w:val="28"/>
          <w:szCs w:val="28"/>
        </w:rPr>
        <w:t>военные расходы;</w:t>
      </w:r>
    </w:p>
    <w:p w:rsidR="00D870BE" w:rsidRPr="00D870BE" w:rsidRDefault="00D30515" w:rsidP="00703960">
      <w:pPr>
        <w:numPr>
          <w:ilvl w:val="0"/>
          <w:numId w:val="15"/>
        </w:numPr>
        <w:tabs>
          <w:tab w:val="clear" w:pos="360"/>
          <w:tab w:val="num" w:pos="927"/>
        </w:tabs>
        <w:spacing w:after="0" w:line="360" w:lineRule="auto"/>
        <w:ind w:left="0"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870BE" w:rsidRPr="00D870BE">
        <w:rPr>
          <w:rFonts w:ascii="Times New Roman" w:eastAsia="Times New Roman" w:hAnsi="Times New Roman" w:cs="Times New Roman"/>
          <w:sz w:val="28"/>
          <w:szCs w:val="28"/>
        </w:rPr>
        <w:t>расходы на управление.</w:t>
      </w:r>
    </w:p>
    <w:p w:rsidR="00D870BE" w:rsidRPr="00D870BE" w:rsidRDefault="00D870BE" w:rsidP="00703960">
      <w:pPr>
        <w:pStyle w:val="ab"/>
        <w:spacing w:line="360" w:lineRule="auto"/>
        <w:ind w:firstLine="851"/>
        <w:contextualSpacing/>
        <w:rPr>
          <w:szCs w:val="28"/>
        </w:rPr>
      </w:pPr>
      <w:r w:rsidRPr="00D870BE">
        <w:rPr>
          <w:szCs w:val="28"/>
        </w:rPr>
        <w:t>Основная масса ресурсов н</w:t>
      </w:r>
      <w:r w:rsidR="00AA2824">
        <w:rPr>
          <w:szCs w:val="28"/>
        </w:rPr>
        <w:t>аправляется</w:t>
      </w:r>
      <w:r w:rsidRPr="00D870BE">
        <w:rPr>
          <w:szCs w:val="28"/>
        </w:rPr>
        <w:t xml:space="preserve"> на народное хозяйство и подде</w:t>
      </w:r>
      <w:r w:rsidR="00AA2824">
        <w:rPr>
          <w:szCs w:val="28"/>
        </w:rPr>
        <w:t>ржку экономики, что обеспечивает</w:t>
      </w:r>
      <w:r w:rsidRPr="00D870BE">
        <w:rPr>
          <w:szCs w:val="28"/>
        </w:rPr>
        <w:t xml:space="preserve"> выполнение эк</w:t>
      </w:r>
      <w:r w:rsidR="00C9402E">
        <w:rPr>
          <w:szCs w:val="28"/>
        </w:rPr>
        <w:t>ономической функции государства</w:t>
      </w:r>
      <w:r w:rsidRPr="00D870BE">
        <w:rPr>
          <w:szCs w:val="28"/>
        </w:rPr>
        <w:t xml:space="preserve"> и только около</w:t>
      </w:r>
      <w:r w:rsidR="00AA2824">
        <w:rPr>
          <w:szCs w:val="28"/>
        </w:rPr>
        <w:t xml:space="preserve"> трети бюджетных средств расходуется</w:t>
      </w:r>
      <w:r w:rsidRPr="00D870BE">
        <w:rPr>
          <w:szCs w:val="28"/>
        </w:rPr>
        <w:t xml:space="preserve"> на социально-культурные мероприятия.</w:t>
      </w:r>
    </w:p>
    <w:p w:rsidR="00D870BE" w:rsidRPr="00B14F45" w:rsidRDefault="00D870BE" w:rsidP="00703960">
      <w:pPr>
        <w:pStyle w:val="ab"/>
        <w:spacing w:line="360" w:lineRule="auto"/>
        <w:ind w:firstLine="851"/>
        <w:contextualSpacing/>
        <w:rPr>
          <w:szCs w:val="28"/>
        </w:rPr>
      </w:pPr>
      <w:r w:rsidRPr="00B14F45">
        <w:rPr>
          <w:szCs w:val="28"/>
        </w:rPr>
        <w:t xml:space="preserve">Основой </w:t>
      </w:r>
      <w:r w:rsidRPr="00B14F45">
        <w:rPr>
          <w:i/>
          <w:szCs w:val="28"/>
        </w:rPr>
        <w:t>отраслевой</w:t>
      </w:r>
      <w:r w:rsidRPr="00B14F45">
        <w:rPr>
          <w:b/>
          <w:szCs w:val="28"/>
        </w:rPr>
        <w:t xml:space="preserve"> </w:t>
      </w:r>
      <w:r w:rsidRPr="00B14F45">
        <w:rPr>
          <w:szCs w:val="28"/>
        </w:rPr>
        <w:t>группировки расходов бюджета является общепринятое деление экономики на отрасли и виды деятельности. Расходы в производственной сфере подразделяются по отраслям народного хозяйства: на развитие промышленности, сельского хозяйства, транспорта, связи и др.; в непроизводственной – по отраслям и видам общественной деятельности: на образование, культуру, здравоохранение, социальное обеспечение, государственное управление и т.п. Такое деление государственных расходов помогает выявлять пропорции в распределении бюджетных средств, но уже по отраслям. Изменяя эти пропорции, государство может добиваться нужных сдвигов в отраслевой структуре общественного производства.</w:t>
      </w:r>
    </w:p>
    <w:p w:rsidR="00D870BE" w:rsidRPr="005555DE" w:rsidRDefault="00D870BE" w:rsidP="00703960">
      <w:pPr>
        <w:pStyle w:val="1"/>
        <w:spacing w:line="360" w:lineRule="auto"/>
        <w:ind w:firstLine="851"/>
        <w:contextualSpacing/>
        <w:rPr>
          <w:color w:val="984806" w:themeColor="accent6" w:themeShade="80"/>
          <w:sz w:val="28"/>
          <w:szCs w:val="28"/>
        </w:rPr>
      </w:pPr>
      <w:r w:rsidRPr="003061C0">
        <w:rPr>
          <w:sz w:val="28"/>
          <w:szCs w:val="28"/>
        </w:rPr>
        <w:t xml:space="preserve">Классификация расходов по </w:t>
      </w:r>
      <w:r w:rsidRPr="003061C0">
        <w:rPr>
          <w:i/>
          <w:sz w:val="28"/>
          <w:szCs w:val="28"/>
        </w:rPr>
        <w:t>целевому назначени</w:t>
      </w:r>
      <w:r w:rsidR="00296228" w:rsidRPr="003061C0">
        <w:rPr>
          <w:i/>
          <w:sz w:val="28"/>
          <w:szCs w:val="28"/>
        </w:rPr>
        <w:t>ю</w:t>
      </w:r>
      <w:r w:rsidR="00296228" w:rsidRPr="003061C0">
        <w:rPr>
          <w:sz w:val="28"/>
          <w:szCs w:val="28"/>
        </w:rPr>
        <w:t>, т.е. по конкретным видам затрат, создает предпосылки для рационального использования бюджетных средств,</w:t>
      </w:r>
      <w:r w:rsidR="00296228" w:rsidRPr="003061C0">
        <w:rPr>
          <w:b/>
          <w:sz w:val="28"/>
          <w:szCs w:val="28"/>
        </w:rPr>
        <w:t xml:space="preserve"> </w:t>
      </w:r>
      <w:r w:rsidRPr="003061C0">
        <w:rPr>
          <w:sz w:val="28"/>
          <w:szCs w:val="28"/>
        </w:rPr>
        <w:t xml:space="preserve">является необходимой базой для осуществления </w:t>
      </w:r>
      <w:r w:rsidR="00296228" w:rsidRPr="003061C0">
        <w:rPr>
          <w:sz w:val="28"/>
          <w:szCs w:val="28"/>
        </w:rPr>
        <w:t>эффективного и действенного</w:t>
      </w:r>
      <w:r w:rsidRPr="003061C0">
        <w:rPr>
          <w:sz w:val="28"/>
          <w:szCs w:val="28"/>
        </w:rPr>
        <w:t xml:space="preserve"> контроля </w:t>
      </w:r>
      <w:r w:rsidR="00296228" w:rsidRPr="003061C0">
        <w:rPr>
          <w:sz w:val="28"/>
          <w:szCs w:val="28"/>
        </w:rPr>
        <w:t>за</w:t>
      </w:r>
      <w:r w:rsidRPr="003061C0">
        <w:rPr>
          <w:sz w:val="28"/>
          <w:szCs w:val="28"/>
        </w:rPr>
        <w:t xml:space="preserve"> использованием бюджетных средств. </w:t>
      </w:r>
    </w:p>
    <w:p w:rsidR="000E6097" w:rsidRPr="003A2EB2"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3A2EB2">
        <w:rPr>
          <w:rFonts w:ascii="Times New Roman" w:eastAsia="Times-Roman" w:hAnsi="Times New Roman" w:cs="Times New Roman"/>
          <w:sz w:val="28"/>
          <w:szCs w:val="28"/>
        </w:rPr>
        <w:t xml:space="preserve">В теории и практике существует несколько признаков </w:t>
      </w:r>
      <w:r w:rsidR="004026A3">
        <w:rPr>
          <w:rFonts w:ascii="Times New Roman" w:eastAsia="Times-Roman" w:hAnsi="Times New Roman" w:cs="Times New Roman"/>
          <w:sz w:val="28"/>
          <w:szCs w:val="28"/>
        </w:rPr>
        <w:t xml:space="preserve">классификации расходов бюджета: </w:t>
      </w:r>
    </w:p>
    <w:p w:rsidR="001B0397" w:rsidRPr="009B54DE" w:rsidRDefault="000A498A" w:rsidP="00703960">
      <w:pPr>
        <w:pStyle w:val="a8"/>
        <w:numPr>
          <w:ilvl w:val="0"/>
          <w:numId w:val="24"/>
        </w:numPr>
        <w:autoSpaceDE w:val="0"/>
        <w:autoSpaceDN w:val="0"/>
        <w:adjustRightInd w:val="0"/>
        <w:spacing w:line="360" w:lineRule="auto"/>
        <w:ind w:left="0" w:firstLine="851"/>
        <w:jc w:val="both"/>
        <w:rPr>
          <w:rFonts w:eastAsia="Times-Roman"/>
          <w:sz w:val="28"/>
          <w:szCs w:val="28"/>
        </w:rPr>
      </w:pPr>
      <w:r>
        <w:rPr>
          <w:rFonts w:eastAsia="Times-Italic"/>
          <w:i/>
          <w:iCs/>
          <w:sz w:val="28"/>
          <w:szCs w:val="28"/>
        </w:rPr>
        <w:lastRenderedPageBreak/>
        <w:t>Э</w:t>
      </w:r>
      <w:r w:rsidR="000E6097" w:rsidRPr="009B54DE">
        <w:rPr>
          <w:rFonts w:eastAsia="Times-Italic"/>
          <w:i/>
          <w:iCs/>
          <w:sz w:val="28"/>
          <w:szCs w:val="28"/>
        </w:rPr>
        <w:t xml:space="preserve">кономическая </w:t>
      </w:r>
      <w:r w:rsidR="000E6097" w:rsidRPr="009B54DE">
        <w:rPr>
          <w:rFonts w:eastAsia="Times-Roman"/>
          <w:sz w:val="28"/>
          <w:szCs w:val="28"/>
        </w:rPr>
        <w:t xml:space="preserve">классификация расходов бюджета, </w:t>
      </w:r>
      <w:r w:rsidR="00C94801">
        <w:rPr>
          <w:rFonts w:eastAsia="Times-Roman"/>
          <w:sz w:val="28"/>
          <w:szCs w:val="28"/>
        </w:rPr>
        <w:t>показывает</w:t>
      </w:r>
      <w:r w:rsidR="000E6097" w:rsidRPr="009B54DE">
        <w:rPr>
          <w:rFonts w:eastAsia="Times-Roman"/>
          <w:sz w:val="28"/>
          <w:szCs w:val="28"/>
        </w:rPr>
        <w:t xml:space="preserve"> их влияние на процесс расширенного воспроизводства. </w:t>
      </w:r>
      <w:r w:rsidR="00A35F21" w:rsidRPr="009B54DE">
        <w:rPr>
          <w:rFonts w:eastAsia="Times-Roman"/>
          <w:sz w:val="28"/>
          <w:szCs w:val="28"/>
        </w:rPr>
        <w:t xml:space="preserve">Классификация расходов по экономическому содержанию отражает группировку расходов по предметным статьям и элементам расходов. </w:t>
      </w:r>
      <w:r w:rsidR="000E6097" w:rsidRPr="009B54DE">
        <w:rPr>
          <w:rFonts w:eastAsia="Times-Roman"/>
          <w:sz w:val="28"/>
          <w:szCs w:val="28"/>
        </w:rPr>
        <w:t>В этом случае выделяются текущие и капитальные бюджетные расходы.</w:t>
      </w:r>
    </w:p>
    <w:p w:rsidR="001B0397" w:rsidRPr="004026A3" w:rsidRDefault="000E6097" w:rsidP="00703960">
      <w:pPr>
        <w:autoSpaceDE w:val="0"/>
        <w:autoSpaceDN w:val="0"/>
        <w:adjustRightInd w:val="0"/>
        <w:spacing w:line="360" w:lineRule="auto"/>
        <w:ind w:firstLine="851"/>
        <w:contextualSpacing/>
        <w:jc w:val="both"/>
        <w:rPr>
          <w:rFonts w:ascii="Times New Roman" w:eastAsia="Times-Roman" w:hAnsi="Times New Roman" w:cs="Times New Roman"/>
          <w:sz w:val="28"/>
          <w:szCs w:val="28"/>
        </w:rPr>
      </w:pPr>
      <w:r w:rsidRPr="00460264">
        <w:rPr>
          <w:rFonts w:ascii="Times New Roman" w:eastAsia="Times-Roman" w:hAnsi="Times New Roman" w:cs="Times New Roman"/>
          <w:color w:val="FF0000"/>
          <w:sz w:val="28"/>
          <w:szCs w:val="28"/>
        </w:rPr>
        <w:t xml:space="preserve"> </w:t>
      </w:r>
      <w:r w:rsidRPr="004026A3">
        <w:rPr>
          <w:rFonts w:ascii="Times New Roman" w:eastAsia="Times-Italic" w:hAnsi="Times New Roman" w:cs="Times New Roman"/>
          <w:i/>
          <w:iCs/>
          <w:sz w:val="28"/>
          <w:szCs w:val="28"/>
        </w:rPr>
        <w:t xml:space="preserve">Текущие расходы </w:t>
      </w:r>
      <w:r w:rsidRPr="004026A3">
        <w:rPr>
          <w:rFonts w:ascii="Times New Roman" w:eastAsia="Times-Roman" w:hAnsi="Times New Roman" w:cs="Times New Roman"/>
          <w:sz w:val="28"/>
          <w:szCs w:val="28"/>
        </w:rPr>
        <w:t>представляют собой часть расходов бюджета, обеспечивающих текущее функционирование органов</w:t>
      </w:r>
      <w:r w:rsidR="006F16FD" w:rsidRPr="004026A3">
        <w:rPr>
          <w:rFonts w:ascii="Times New Roman" w:eastAsia="Times-Roman" w:hAnsi="Times New Roman" w:cs="Times New Roman"/>
          <w:sz w:val="28"/>
          <w:szCs w:val="28"/>
        </w:rPr>
        <w:t xml:space="preserve"> </w:t>
      </w:r>
      <w:r w:rsidRPr="004026A3">
        <w:rPr>
          <w:rFonts w:ascii="Times New Roman" w:eastAsia="Times-Roman" w:hAnsi="Times New Roman" w:cs="Times New Roman"/>
          <w:sz w:val="28"/>
          <w:szCs w:val="28"/>
        </w:rPr>
        <w:t>государственной власти, органов местного самоуправления, бюджетных учреждений, оказание государственной поддержки другим</w:t>
      </w:r>
      <w:r w:rsidR="006F16FD" w:rsidRPr="004026A3">
        <w:rPr>
          <w:rFonts w:ascii="Times New Roman" w:eastAsia="Times-Roman" w:hAnsi="Times New Roman" w:cs="Times New Roman"/>
          <w:sz w:val="28"/>
          <w:szCs w:val="28"/>
        </w:rPr>
        <w:t xml:space="preserve"> </w:t>
      </w:r>
      <w:r w:rsidRPr="004026A3">
        <w:rPr>
          <w:rFonts w:ascii="Times New Roman" w:eastAsia="Times-Roman" w:hAnsi="Times New Roman" w:cs="Times New Roman"/>
          <w:sz w:val="28"/>
          <w:szCs w:val="28"/>
        </w:rPr>
        <w:t xml:space="preserve">бюджетам и отдельным отраслям экономики в форме дотаций, субсидий и субвенций. Эти расходы включают </w:t>
      </w:r>
      <w:r w:rsidR="001B0397" w:rsidRPr="004026A3">
        <w:rPr>
          <w:rFonts w:ascii="Times New Roman" w:eastAsia="Times-Roman" w:hAnsi="Times New Roman" w:cs="Times New Roman"/>
          <w:sz w:val="28"/>
          <w:szCs w:val="28"/>
        </w:rPr>
        <w:t xml:space="preserve">в себя следующие </w:t>
      </w:r>
      <w:r w:rsidRPr="004026A3">
        <w:rPr>
          <w:rFonts w:ascii="Times New Roman" w:eastAsia="Times-Roman" w:hAnsi="Times New Roman" w:cs="Times New Roman"/>
          <w:sz w:val="28"/>
          <w:szCs w:val="28"/>
        </w:rPr>
        <w:t>затраты</w:t>
      </w:r>
      <w:r w:rsidR="001B0397" w:rsidRPr="004026A3">
        <w:rPr>
          <w:rFonts w:ascii="Times New Roman" w:eastAsia="Times-Roman" w:hAnsi="Times New Roman" w:cs="Times New Roman"/>
          <w:sz w:val="28"/>
          <w:szCs w:val="28"/>
        </w:rPr>
        <w:t>:</w:t>
      </w:r>
      <w:r w:rsidR="00156943">
        <w:rPr>
          <w:rFonts w:ascii="Times New Roman" w:eastAsia="Times-Roman" w:hAnsi="Times New Roman" w:cs="Times New Roman"/>
          <w:sz w:val="28"/>
          <w:szCs w:val="28"/>
        </w:rPr>
        <w:t xml:space="preserve"> </w:t>
      </w:r>
      <w:r w:rsidR="001B0397" w:rsidRPr="004026A3">
        <w:rPr>
          <w:rFonts w:ascii="Times New Roman" w:eastAsia="Times-Roman" w:hAnsi="Times New Roman" w:cs="Times New Roman"/>
          <w:sz w:val="28"/>
          <w:szCs w:val="28"/>
        </w:rPr>
        <w:t>оплату труда и начисления на выплаты по оплате труда;</w:t>
      </w:r>
      <w:r w:rsidR="00156943">
        <w:rPr>
          <w:rFonts w:ascii="Times New Roman" w:eastAsia="Times-Roman" w:hAnsi="Times New Roman" w:cs="Times New Roman"/>
          <w:sz w:val="28"/>
          <w:szCs w:val="28"/>
        </w:rPr>
        <w:t xml:space="preserve"> </w:t>
      </w:r>
      <w:r w:rsidR="001B0397" w:rsidRPr="004026A3">
        <w:rPr>
          <w:rFonts w:ascii="Times New Roman" w:eastAsia="Times-Roman" w:hAnsi="Times New Roman" w:cs="Times New Roman"/>
          <w:sz w:val="28"/>
          <w:szCs w:val="28"/>
        </w:rPr>
        <w:t>оплату работ, услуг;</w:t>
      </w:r>
      <w:r w:rsidR="00156943">
        <w:rPr>
          <w:rFonts w:ascii="Times New Roman" w:eastAsia="Times-Roman" w:hAnsi="Times New Roman" w:cs="Times New Roman"/>
          <w:sz w:val="28"/>
          <w:szCs w:val="28"/>
        </w:rPr>
        <w:t xml:space="preserve"> </w:t>
      </w:r>
      <w:r w:rsidR="001B0397" w:rsidRPr="004026A3">
        <w:rPr>
          <w:rFonts w:ascii="Times New Roman" w:eastAsia="Times-Roman" w:hAnsi="Times New Roman" w:cs="Times New Roman"/>
          <w:sz w:val="28"/>
          <w:szCs w:val="28"/>
        </w:rPr>
        <w:t>обслуживание государственного (муниципального) долга;</w:t>
      </w:r>
      <w:r w:rsidR="00156943">
        <w:rPr>
          <w:rFonts w:ascii="Times New Roman" w:eastAsia="Times-Roman" w:hAnsi="Times New Roman" w:cs="Times New Roman"/>
          <w:sz w:val="28"/>
          <w:szCs w:val="28"/>
        </w:rPr>
        <w:t xml:space="preserve"> </w:t>
      </w:r>
      <w:r w:rsidR="001B0397" w:rsidRPr="004026A3">
        <w:rPr>
          <w:rFonts w:ascii="Times New Roman" w:eastAsia="Times-Roman" w:hAnsi="Times New Roman" w:cs="Times New Roman"/>
          <w:sz w:val="28"/>
          <w:szCs w:val="28"/>
        </w:rPr>
        <w:t>безвозмездные перечисления организациям;</w:t>
      </w:r>
      <w:r w:rsidR="00156943">
        <w:rPr>
          <w:rFonts w:ascii="Times New Roman" w:eastAsia="Times-Roman" w:hAnsi="Times New Roman" w:cs="Times New Roman"/>
          <w:sz w:val="28"/>
          <w:szCs w:val="28"/>
        </w:rPr>
        <w:t xml:space="preserve"> </w:t>
      </w:r>
      <w:r w:rsidR="001B0397" w:rsidRPr="004026A3">
        <w:rPr>
          <w:rFonts w:ascii="Times New Roman" w:eastAsia="Times-Roman" w:hAnsi="Times New Roman" w:cs="Times New Roman"/>
          <w:sz w:val="28"/>
          <w:szCs w:val="28"/>
        </w:rPr>
        <w:t>безвозмездное перечисление бюджетам;</w:t>
      </w:r>
      <w:r w:rsidR="00156943">
        <w:rPr>
          <w:rFonts w:ascii="Times New Roman" w:eastAsia="Times-Roman" w:hAnsi="Times New Roman" w:cs="Times New Roman"/>
          <w:sz w:val="28"/>
          <w:szCs w:val="28"/>
        </w:rPr>
        <w:t xml:space="preserve"> </w:t>
      </w:r>
      <w:r w:rsidR="001B0397" w:rsidRPr="004026A3">
        <w:rPr>
          <w:rFonts w:ascii="Times New Roman" w:eastAsia="Times-Roman" w:hAnsi="Times New Roman" w:cs="Times New Roman"/>
          <w:sz w:val="28"/>
          <w:szCs w:val="28"/>
        </w:rPr>
        <w:t>социальное обеспечение; расходы по операциям с активами;</w:t>
      </w:r>
      <w:r w:rsidR="00156943">
        <w:rPr>
          <w:rFonts w:ascii="Times New Roman" w:eastAsia="Times-Roman" w:hAnsi="Times New Roman" w:cs="Times New Roman"/>
          <w:sz w:val="28"/>
          <w:szCs w:val="28"/>
        </w:rPr>
        <w:t xml:space="preserve"> </w:t>
      </w:r>
      <w:r w:rsidR="001B0397" w:rsidRPr="004026A3">
        <w:rPr>
          <w:rFonts w:ascii="Times New Roman" w:eastAsia="Times-Roman" w:hAnsi="Times New Roman" w:cs="Times New Roman"/>
          <w:sz w:val="28"/>
          <w:szCs w:val="28"/>
        </w:rPr>
        <w:t>прочие расходы.</w:t>
      </w:r>
    </w:p>
    <w:p w:rsidR="000E6097" w:rsidRPr="004026A3"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Italic" w:hAnsi="Times New Roman" w:cs="Times New Roman"/>
          <w:i/>
          <w:iCs/>
          <w:sz w:val="28"/>
          <w:szCs w:val="28"/>
        </w:rPr>
        <w:t xml:space="preserve">Капитальные расходы </w:t>
      </w:r>
      <w:r w:rsidR="001215CA" w:rsidRPr="004026A3">
        <w:rPr>
          <w:rFonts w:ascii="Times New Roman" w:eastAsia="Times-Roman" w:hAnsi="Times New Roman" w:cs="Times New Roman"/>
          <w:sz w:val="28"/>
          <w:szCs w:val="28"/>
        </w:rPr>
        <w:t xml:space="preserve">бюджета - </w:t>
      </w:r>
      <w:r w:rsidRPr="004026A3">
        <w:rPr>
          <w:rFonts w:ascii="Times New Roman" w:eastAsia="Times-Roman" w:hAnsi="Times New Roman" w:cs="Times New Roman"/>
          <w:sz w:val="28"/>
          <w:szCs w:val="28"/>
        </w:rPr>
        <w:t>это денежные затраты государства, связанные с финансированием инновационной и инвестиционной деятельности. Они включают: расходы, предназначенные для</w:t>
      </w:r>
      <w:r w:rsidR="006F16FD" w:rsidRPr="004026A3">
        <w:rPr>
          <w:rFonts w:ascii="Times New Roman" w:eastAsia="Times-Roman" w:hAnsi="Times New Roman" w:cs="Times New Roman"/>
          <w:sz w:val="28"/>
          <w:szCs w:val="28"/>
        </w:rPr>
        <w:t xml:space="preserve"> </w:t>
      </w:r>
      <w:r w:rsidRPr="004026A3">
        <w:rPr>
          <w:rFonts w:ascii="Times New Roman" w:eastAsia="Times-Roman" w:hAnsi="Times New Roman" w:cs="Times New Roman"/>
          <w:sz w:val="28"/>
          <w:szCs w:val="28"/>
        </w:rPr>
        <w:t>инвестиций в действующие и вновь создаваемые юридические лица</w:t>
      </w:r>
      <w:r w:rsidR="006F16FD" w:rsidRPr="004026A3">
        <w:rPr>
          <w:rFonts w:ascii="Times New Roman" w:eastAsia="Times-Roman" w:hAnsi="Times New Roman" w:cs="Times New Roman"/>
          <w:sz w:val="28"/>
          <w:szCs w:val="28"/>
        </w:rPr>
        <w:t xml:space="preserve"> </w:t>
      </w:r>
      <w:r w:rsidRPr="004026A3">
        <w:rPr>
          <w:rFonts w:ascii="Times New Roman" w:eastAsia="Times-Roman" w:hAnsi="Times New Roman" w:cs="Times New Roman"/>
          <w:sz w:val="28"/>
          <w:szCs w:val="28"/>
        </w:rPr>
        <w:t>в соответствии с утвержд</w:t>
      </w:r>
      <w:r w:rsidR="004026A3" w:rsidRPr="004026A3">
        <w:rPr>
          <w:rFonts w:ascii="Times New Roman" w:eastAsia="Times-Roman" w:hAnsi="Times New Roman" w:cs="Times New Roman"/>
          <w:sz w:val="28"/>
          <w:szCs w:val="28"/>
        </w:rPr>
        <w:t>енной инвестиционной программой;</w:t>
      </w:r>
      <w:r w:rsidRPr="004026A3">
        <w:rPr>
          <w:rFonts w:ascii="Times New Roman" w:eastAsia="Times-Roman" w:hAnsi="Times New Roman" w:cs="Times New Roman"/>
          <w:sz w:val="28"/>
          <w:szCs w:val="28"/>
        </w:rPr>
        <w:t xml:space="preserve"> расходы на проведение капитального </w:t>
      </w:r>
      <w:r w:rsidR="004026A3" w:rsidRPr="004026A3">
        <w:rPr>
          <w:rFonts w:ascii="Times New Roman" w:eastAsia="Times-Roman" w:hAnsi="Times New Roman" w:cs="Times New Roman"/>
          <w:sz w:val="28"/>
          <w:szCs w:val="28"/>
        </w:rPr>
        <w:t xml:space="preserve">ремонта; </w:t>
      </w:r>
      <w:r w:rsidRPr="004026A3">
        <w:rPr>
          <w:rFonts w:ascii="Times New Roman" w:eastAsia="Times-Roman" w:hAnsi="Times New Roman" w:cs="Times New Roman"/>
          <w:sz w:val="28"/>
          <w:szCs w:val="28"/>
        </w:rPr>
        <w:t>расходы, при осуществлении которых создается или увеличивается государственное и муниципальное имущество. Большинство этих расходов, как правило,</w:t>
      </w:r>
      <w:r w:rsidR="006F16FD" w:rsidRPr="004026A3">
        <w:rPr>
          <w:rFonts w:ascii="Times New Roman" w:eastAsia="Times-Roman" w:hAnsi="Times New Roman" w:cs="Times New Roman"/>
          <w:sz w:val="28"/>
          <w:szCs w:val="28"/>
        </w:rPr>
        <w:t xml:space="preserve"> </w:t>
      </w:r>
      <w:r w:rsidRPr="004026A3">
        <w:rPr>
          <w:rFonts w:ascii="Times New Roman" w:eastAsia="Times-Roman" w:hAnsi="Times New Roman" w:cs="Times New Roman"/>
          <w:sz w:val="28"/>
          <w:szCs w:val="28"/>
        </w:rPr>
        <w:t>отражается в бюджете развития.</w:t>
      </w:r>
    </w:p>
    <w:p w:rsidR="000E6097" w:rsidRPr="004026A3"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 xml:space="preserve">Кроме того, </w:t>
      </w:r>
      <w:r w:rsidR="000A498A" w:rsidRPr="004026A3">
        <w:rPr>
          <w:rFonts w:ascii="Times New Roman" w:eastAsia="Times-Roman" w:hAnsi="Times New Roman" w:cs="Times New Roman"/>
          <w:sz w:val="28"/>
          <w:szCs w:val="28"/>
        </w:rPr>
        <w:t xml:space="preserve">капитальные затраты </w:t>
      </w:r>
      <w:r w:rsidRPr="004026A3">
        <w:rPr>
          <w:rFonts w:ascii="Times New Roman" w:eastAsia="Times-Roman" w:hAnsi="Times New Roman" w:cs="Times New Roman"/>
          <w:sz w:val="28"/>
          <w:szCs w:val="28"/>
        </w:rPr>
        <w:t>в качестве самостоятельного направления расходования бюджетных средств  и для их большей детализации в</w:t>
      </w:r>
      <w:r w:rsidR="00C94801">
        <w:rPr>
          <w:rFonts w:ascii="Times New Roman" w:eastAsia="Times-Roman" w:hAnsi="Times New Roman" w:cs="Times New Roman"/>
          <w:sz w:val="28"/>
          <w:szCs w:val="28"/>
        </w:rPr>
        <w:t>ыделяют</w:t>
      </w:r>
      <w:r w:rsidR="006F16FD" w:rsidRPr="004026A3">
        <w:rPr>
          <w:rFonts w:ascii="Times New Roman" w:eastAsia="Times-Roman" w:hAnsi="Times New Roman" w:cs="Times New Roman"/>
          <w:sz w:val="28"/>
          <w:szCs w:val="28"/>
        </w:rPr>
        <w:t xml:space="preserve"> </w:t>
      </w:r>
      <w:r w:rsidR="001215CA" w:rsidRPr="004026A3">
        <w:rPr>
          <w:rFonts w:ascii="Times New Roman" w:eastAsia="Times-Roman" w:hAnsi="Times New Roman" w:cs="Times New Roman"/>
          <w:sz w:val="28"/>
          <w:szCs w:val="28"/>
        </w:rPr>
        <w:t xml:space="preserve">4 </w:t>
      </w:r>
      <w:r w:rsidR="00156943">
        <w:rPr>
          <w:rFonts w:ascii="Times New Roman" w:eastAsia="Times-Roman" w:hAnsi="Times New Roman" w:cs="Times New Roman"/>
          <w:sz w:val="28"/>
          <w:szCs w:val="28"/>
        </w:rPr>
        <w:t xml:space="preserve">группы расходов: </w:t>
      </w:r>
      <w:r w:rsidRPr="004026A3">
        <w:rPr>
          <w:rFonts w:ascii="Times New Roman" w:eastAsia="Times-Roman" w:hAnsi="Times New Roman" w:cs="Times New Roman"/>
          <w:sz w:val="28"/>
          <w:szCs w:val="28"/>
        </w:rPr>
        <w:t>поступление нефинансовых</w:t>
      </w:r>
      <w:r w:rsidR="00156943">
        <w:rPr>
          <w:rFonts w:ascii="Times New Roman" w:eastAsia="Times-Roman" w:hAnsi="Times New Roman" w:cs="Times New Roman"/>
          <w:sz w:val="28"/>
          <w:szCs w:val="28"/>
        </w:rPr>
        <w:t xml:space="preserve"> активов; выбытие нефинансовых активов; </w:t>
      </w:r>
      <w:r w:rsidRPr="004026A3">
        <w:rPr>
          <w:rFonts w:ascii="Times New Roman" w:eastAsia="Times-Roman" w:hAnsi="Times New Roman" w:cs="Times New Roman"/>
          <w:sz w:val="28"/>
          <w:szCs w:val="28"/>
        </w:rPr>
        <w:t>п</w:t>
      </w:r>
      <w:r w:rsidR="00156943">
        <w:rPr>
          <w:rFonts w:ascii="Times New Roman" w:eastAsia="Times-Roman" w:hAnsi="Times New Roman" w:cs="Times New Roman"/>
          <w:sz w:val="28"/>
          <w:szCs w:val="28"/>
        </w:rPr>
        <w:t xml:space="preserve">оступление финансовых активов; </w:t>
      </w:r>
      <w:r w:rsidRPr="004026A3">
        <w:rPr>
          <w:rFonts w:ascii="Times New Roman" w:eastAsia="Times-Roman" w:hAnsi="Times New Roman" w:cs="Times New Roman"/>
          <w:sz w:val="28"/>
          <w:szCs w:val="28"/>
        </w:rPr>
        <w:t>выбытие финансовых активов.</w:t>
      </w:r>
    </w:p>
    <w:p w:rsidR="000E6097" w:rsidRPr="004026A3"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lastRenderedPageBreak/>
        <w:t xml:space="preserve">2. </w:t>
      </w:r>
      <w:r w:rsidR="00C94801">
        <w:rPr>
          <w:rFonts w:ascii="Times New Roman" w:eastAsia="Times-Roman" w:hAnsi="Times New Roman" w:cs="Times New Roman"/>
          <w:sz w:val="28"/>
          <w:szCs w:val="28"/>
        </w:rPr>
        <w:t>Ф</w:t>
      </w:r>
      <w:r w:rsidRPr="004026A3">
        <w:rPr>
          <w:rFonts w:ascii="Times New Roman" w:eastAsia="Times-Italic" w:hAnsi="Times New Roman" w:cs="Times New Roman"/>
          <w:i/>
          <w:iCs/>
          <w:sz w:val="28"/>
          <w:szCs w:val="28"/>
        </w:rPr>
        <w:t xml:space="preserve">ункциональная классификация </w:t>
      </w:r>
      <w:r w:rsidRPr="004026A3">
        <w:rPr>
          <w:rFonts w:ascii="Times New Roman" w:eastAsia="Times-Roman" w:hAnsi="Times New Roman" w:cs="Times New Roman"/>
          <w:sz w:val="28"/>
          <w:szCs w:val="28"/>
        </w:rPr>
        <w:t xml:space="preserve">расходов бюджета, </w:t>
      </w:r>
      <w:r w:rsidR="007757EE" w:rsidRPr="004026A3">
        <w:rPr>
          <w:rFonts w:ascii="Times New Roman" w:eastAsia="Times-Roman" w:hAnsi="Times New Roman" w:cs="Times New Roman"/>
          <w:sz w:val="28"/>
          <w:szCs w:val="28"/>
        </w:rPr>
        <w:t xml:space="preserve">отражает группировку расходов бюджетов всех звеньев в зависимости от </w:t>
      </w:r>
      <w:r w:rsidR="00A35F21" w:rsidRPr="004026A3">
        <w:rPr>
          <w:rFonts w:ascii="Times New Roman" w:eastAsia="Times-Roman" w:hAnsi="Times New Roman" w:cs="Times New Roman"/>
          <w:sz w:val="28"/>
          <w:szCs w:val="28"/>
        </w:rPr>
        <w:t xml:space="preserve">функций, выполняемых различными уровнями органов власти. </w:t>
      </w:r>
      <w:r w:rsidRPr="004026A3">
        <w:rPr>
          <w:rFonts w:ascii="Times New Roman" w:eastAsia="Times-Roman" w:hAnsi="Times New Roman" w:cs="Times New Roman"/>
          <w:sz w:val="28"/>
          <w:szCs w:val="28"/>
        </w:rPr>
        <w:t>При этом все расходы</w:t>
      </w:r>
      <w:r w:rsidR="006F16FD" w:rsidRPr="004026A3">
        <w:rPr>
          <w:rFonts w:ascii="Times New Roman" w:eastAsia="Times-Roman" w:hAnsi="Times New Roman" w:cs="Times New Roman"/>
          <w:sz w:val="28"/>
          <w:szCs w:val="28"/>
        </w:rPr>
        <w:t xml:space="preserve"> </w:t>
      </w:r>
      <w:r w:rsidRPr="004026A3">
        <w:rPr>
          <w:rFonts w:ascii="Times New Roman" w:eastAsia="Times-Roman" w:hAnsi="Times New Roman" w:cs="Times New Roman"/>
          <w:sz w:val="28"/>
          <w:szCs w:val="28"/>
        </w:rPr>
        <w:t>подразделяются на следующие крупные разделы:</w:t>
      </w:r>
    </w:p>
    <w:p w:rsidR="000E6097" w:rsidRPr="004026A3"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1) общегосударственные вопросы;</w:t>
      </w:r>
    </w:p>
    <w:p w:rsidR="000E6097" w:rsidRPr="004026A3"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2) национальная оборона;</w:t>
      </w:r>
    </w:p>
    <w:p w:rsidR="000E6097" w:rsidRPr="004026A3"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3) национальная безопасность и правоохранительная деятельность;</w:t>
      </w:r>
    </w:p>
    <w:p w:rsidR="000E6097" w:rsidRPr="004026A3"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4) национальная экономика;</w:t>
      </w:r>
    </w:p>
    <w:p w:rsidR="000E6097" w:rsidRPr="004026A3"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5) жилищно-коммунальное хозяйство;</w:t>
      </w:r>
    </w:p>
    <w:p w:rsidR="000E6097" w:rsidRPr="004026A3"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 xml:space="preserve">6) охрана </w:t>
      </w:r>
      <w:r w:rsidR="001215CA" w:rsidRPr="004026A3">
        <w:rPr>
          <w:rFonts w:ascii="Times New Roman" w:eastAsia="Times-Roman" w:hAnsi="Times New Roman" w:cs="Times New Roman"/>
          <w:sz w:val="28"/>
          <w:szCs w:val="28"/>
        </w:rPr>
        <w:t>окружающей</w:t>
      </w:r>
      <w:r w:rsidRPr="004026A3">
        <w:rPr>
          <w:rFonts w:ascii="Times New Roman" w:eastAsia="Times-Roman" w:hAnsi="Times New Roman" w:cs="Times New Roman"/>
          <w:sz w:val="28"/>
          <w:szCs w:val="28"/>
        </w:rPr>
        <w:t xml:space="preserve"> среды;</w:t>
      </w:r>
    </w:p>
    <w:p w:rsidR="000E6097" w:rsidRPr="004026A3"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7) образование;</w:t>
      </w:r>
    </w:p>
    <w:p w:rsidR="000E6097" w:rsidRPr="004026A3"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8) культура, кинематограф</w:t>
      </w:r>
      <w:r w:rsidR="001215CA" w:rsidRPr="004026A3">
        <w:rPr>
          <w:rFonts w:ascii="Times New Roman" w:eastAsia="Times-Roman" w:hAnsi="Times New Roman" w:cs="Times New Roman"/>
          <w:sz w:val="28"/>
          <w:szCs w:val="28"/>
        </w:rPr>
        <w:t>ия</w:t>
      </w:r>
      <w:r w:rsidRPr="004026A3">
        <w:rPr>
          <w:rFonts w:ascii="Times New Roman" w:eastAsia="Times-Roman" w:hAnsi="Times New Roman" w:cs="Times New Roman"/>
          <w:sz w:val="28"/>
          <w:szCs w:val="28"/>
        </w:rPr>
        <w:t>;</w:t>
      </w:r>
    </w:p>
    <w:p w:rsidR="000E6097" w:rsidRPr="004026A3" w:rsidRDefault="001215CA"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9) здравоохранение;</w:t>
      </w:r>
    </w:p>
    <w:p w:rsidR="000E6097" w:rsidRPr="004026A3"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10) социальная политика;</w:t>
      </w:r>
    </w:p>
    <w:p w:rsidR="001215CA" w:rsidRPr="004026A3" w:rsidRDefault="001215CA"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11) физическая культура и спорт;</w:t>
      </w:r>
    </w:p>
    <w:p w:rsidR="001215CA" w:rsidRPr="004026A3" w:rsidRDefault="001215CA"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12) средства массовой информации;</w:t>
      </w:r>
    </w:p>
    <w:p w:rsidR="001215CA" w:rsidRPr="004026A3" w:rsidRDefault="001215CA"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13) обслуживание государственного и муниципального долга;</w:t>
      </w:r>
    </w:p>
    <w:p w:rsidR="000E6097" w:rsidRPr="004026A3" w:rsidRDefault="001215CA"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14) межбюджетные трансферты общего характера.</w:t>
      </w:r>
    </w:p>
    <w:p w:rsidR="000E6097" w:rsidRPr="004026A3"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026A3">
        <w:rPr>
          <w:rFonts w:ascii="Times New Roman" w:eastAsia="Times-Roman" w:hAnsi="Times New Roman" w:cs="Times New Roman"/>
          <w:sz w:val="28"/>
          <w:szCs w:val="28"/>
        </w:rPr>
        <w:t>Такая классификация наглядно отражает роль государства в</w:t>
      </w:r>
      <w:r w:rsidR="006F16FD" w:rsidRPr="004026A3">
        <w:rPr>
          <w:rFonts w:ascii="Times New Roman" w:eastAsia="Times-Roman" w:hAnsi="Times New Roman" w:cs="Times New Roman"/>
          <w:sz w:val="28"/>
          <w:szCs w:val="28"/>
        </w:rPr>
        <w:t xml:space="preserve"> </w:t>
      </w:r>
      <w:r w:rsidRPr="004026A3">
        <w:rPr>
          <w:rFonts w:ascii="Times New Roman" w:eastAsia="Times-Roman" w:hAnsi="Times New Roman" w:cs="Times New Roman"/>
          <w:sz w:val="28"/>
          <w:szCs w:val="28"/>
        </w:rPr>
        <w:t>различных отраслях общественной жизни, в которых государство</w:t>
      </w:r>
      <w:r w:rsidR="006F16FD" w:rsidRPr="004026A3">
        <w:rPr>
          <w:rFonts w:ascii="Times New Roman" w:eastAsia="Times-Roman" w:hAnsi="Times New Roman" w:cs="Times New Roman"/>
          <w:sz w:val="28"/>
          <w:szCs w:val="28"/>
        </w:rPr>
        <w:t xml:space="preserve"> </w:t>
      </w:r>
      <w:r w:rsidRPr="004026A3">
        <w:rPr>
          <w:rFonts w:ascii="Times New Roman" w:eastAsia="Times-Roman" w:hAnsi="Times New Roman" w:cs="Times New Roman"/>
          <w:sz w:val="28"/>
          <w:szCs w:val="28"/>
        </w:rPr>
        <w:t>выполняет свои функции.</w:t>
      </w:r>
    </w:p>
    <w:p w:rsidR="007757EE" w:rsidRPr="009B54DE"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9B54DE">
        <w:rPr>
          <w:rFonts w:ascii="Times New Roman" w:eastAsia="Times-Roman" w:hAnsi="Times New Roman" w:cs="Times New Roman"/>
          <w:sz w:val="28"/>
          <w:szCs w:val="28"/>
        </w:rPr>
        <w:t xml:space="preserve">3. </w:t>
      </w:r>
      <w:r w:rsidR="007757EE" w:rsidRPr="009B54DE">
        <w:rPr>
          <w:rFonts w:ascii="Times New Roman" w:eastAsia="Times-Roman" w:hAnsi="Times New Roman" w:cs="Times New Roman"/>
          <w:i/>
          <w:sz w:val="28"/>
          <w:szCs w:val="28"/>
        </w:rPr>
        <w:t>Ведомственная классификация</w:t>
      </w:r>
      <w:r w:rsidR="007757EE" w:rsidRPr="009B54DE">
        <w:rPr>
          <w:rFonts w:ascii="Times New Roman" w:eastAsia="Times-Roman" w:hAnsi="Times New Roman" w:cs="Times New Roman"/>
          <w:sz w:val="28"/>
          <w:szCs w:val="28"/>
        </w:rPr>
        <w:t xml:space="preserve"> отражает распределение расходов бюджета по прямым пол</w:t>
      </w:r>
      <w:r w:rsidR="009B54DE" w:rsidRPr="009B54DE">
        <w:rPr>
          <w:rFonts w:ascii="Times New Roman" w:eastAsia="Times-Roman" w:hAnsi="Times New Roman" w:cs="Times New Roman"/>
          <w:sz w:val="28"/>
          <w:szCs w:val="28"/>
        </w:rPr>
        <w:t xml:space="preserve">учателям бюджетных ассигнований, </w:t>
      </w:r>
      <w:r w:rsidR="00C94801">
        <w:rPr>
          <w:rFonts w:ascii="Times New Roman" w:eastAsia="Times-Roman" w:hAnsi="Times New Roman" w:cs="Times New Roman"/>
          <w:sz w:val="28"/>
          <w:szCs w:val="28"/>
        </w:rPr>
        <w:t xml:space="preserve">и </w:t>
      </w:r>
      <w:r w:rsidR="007757EE" w:rsidRPr="009B54DE">
        <w:rPr>
          <w:rFonts w:ascii="Times New Roman" w:eastAsia="Times-Roman" w:hAnsi="Times New Roman" w:cs="Times New Roman"/>
          <w:sz w:val="28"/>
          <w:szCs w:val="28"/>
        </w:rPr>
        <w:t>отражает ведомственную и отраслевую структуру управления в государстве.</w:t>
      </w:r>
      <w:r w:rsidR="009B54DE" w:rsidRPr="009B54DE">
        <w:rPr>
          <w:rFonts w:ascii="Times New Roman" w:eastAsia="Times-Roman" w:hAnsi="Times New Roman" w:cs="Times New Roman"/>
          <w:sz w:val="28"/>
          <w:szCs w:val="28"/>
        </w:rPr>
        <w:t xml:space="preserve"> Такая классификация расходов бюджета показывает наиболее мобильные изменения в структуре расходов, связанные с изменением системы управления.</w:t>
      </w:r>
      <w:r w:rsidR="009B54DE">
        <w:rPr>
          <w:rFonts w:ascii="Times New Roman" w:eastAsia="Times-Roman" w:hAnsi="Times New Roman" w:cs="Times New Roman"/>
          <w:sz w:val="28"/>
          <w:szCs w:val="28"/>
        </w:rPr>
        <w:t xml:space="preserve"> В составе главных распорядителей бюджетных средств значится более 90 названий министерств, ведомств и федеральных служб.</w:t>
      </w:r>
    </w:p>
    <w:p w:rsidR="00AA2824" w:rsidRPr="000922A9" w:rsidRDefault="008059E5" w:rsidP="00703960">
      <w:pPr>
        <w:tabs>
          <w:tab w:val="left" w:pos="1260"/>
        </w:tabs>
        <w:spacing w:line="360" w:lineRule="auto"/>
        <w:ind w:firstLine="851"/>
        <w:contextualSpacing/>
        <w:jc w:val="both"/>
        <w:rPr>
          <w:rFonts w:ascii="Times New Roman" w:eastAsia="Times-Roman" w:hAnsi="Times New Roman" w:cs="Times New Roman"/>
          <w:sz w:val="28"/>
          <w:szCs w:val="28"/>
        </w:rPr>
      </w:pPr>
      <w:r w:rsidRPr="009B54DE">
        <w:rPr>
          <w:rFonts w:ascii="Times New Roman" w:eastAsia="Times-Roman" w:hAnsi="Times New Roman" w:cs="Times New Roman"/>
          <w:sz w:val="28"/>
          <w:szCs w:val="28"/>
        </w:rPr>
        <w:lastRenderedPageBreak/>
        <w:t>4</w:t>
      </w:r>
      <w:r w:rsidR="000E6097" w:rsidRPr="009B54DE">
        <w:rPr>
          <w:rFonts w:ascii="Times New Roman" w:eastAsia="Times-Roman" w:hAnsi="Times New Roman" w:cs="Times New Roman"/>
          <w:sz w:val="28"/>
          <w:szCs w:val="28"/>
        </w:rPr>
        <w:t xml:space="preserve">. В соответствии с </w:t>
      </w:r>
      <w:r w:rsidR="000E6097" w:rsidRPr="009B54DE">
        <w:rPr>
          <w:rFonts w:ascii="Times New Roman" w:eastAsia="Times-Italic" w:hAnsi="Times New Roman" w:cs="Times New Roman"/>
          <w:i/>
          <w:iCs/>
          <w:sz w:val="28"/>
          <w:szCs w:val="28"/>
        </w:rPr>
        <w:t xml:space="preserve">территориальной классификацией </w:t>
      </w:r>
      <w:r w:rsidR="000E6097" w:rsidRPr="009B54DE">
        <w:rPr>
          <w:rFonts w:ascii="Times New Roman" w:eastAsia="Times-Roman" w:hAnsi="Times New Roman" w:cs="Times New Roman"/>
          <w:sz w:val="28"/>
          <w:szCs w:val="28"/>
        </w:rPr>
        <w:t>расходов</w:t>
      </w:r>
      <w:r w:rsidR="006F16FD" w:rsidRPr="009B54DE">
        <w:rPr>
          <w:rFonts w:ascii="Times New Roman" w:eastAsia="Times-Roman" w:hAnsi="Times New Roman" w:cs="Times New Roman"/>
          <w:sz w:val="28"/>
          <w:szCs w:val="28"/>
        </w:rPr>
        <w:t xml:space="preserve"> </w:t>
      </w:r>
      <w:r w:rsidR="000E6097" w:rsidRPr="009B54DE">
        <w:rPr>
          <w:rFonts w:ascii="Times New Roman" w:eastAsia="Times-Roman" w:hAnsi="Times New Roman" w:cs="Times New Roman"/>
          <w:sz w:val="28"/>
          <w:szCs w:val="28"/>
        </w:rPr>
        <w:t>в Российской Федерации расход</w:t>
      </w:r>
      <w:r w:rsidR="00AA2824">
        <w:rPr>
          <w:rFonts w:ascii="Times New Roman" w:eastAsia="Times-Roman" w:hAnsi="Times New Roman" w:cs="Times New Roman"/>
          <w:sz w:val="28"/>
          <w:szCs w:val="28"/>
        </w:rPr>
        <w:t>ы бюджета подразделяются:</w:t>
      </w:r>
      <w:r w:rsidR="000922A9">
        <w:rPr>
          <w:rFonts w:ascii="Times New Roman" w:eastAsia="Times-Roman" w:hAnsi="Times New Roman" w:cs="Times New Roman"/>
          <w:sz w:val="28"/>
          <w:szCs w:val="28"/>
        </w:rPr>
        <w:t xml:space="preserve"> </w:t>
      </w:r>
      <w:r w:rsidR="006F16FD" w:rsidRPr="00AA2824">
        <w:rPr>
          <w:rFonts w:ascii="Times New Roman" w:eastAsia="Times-Roman" w:hAnsi="Times New Roman" w:cs="Times New Roman"/>
          <w:sz w:val="28"/>
          <w:szCs w:val="28"/>
        </w:rPr>
        <w:t>рас</w:t>
      </w:r>
      <w:r w:rsidR="000E6097" w:rsidRPr="00AA2824">
        <w:rPr>
          <w:rFonts w:ascii="Times New Roman" w:eastAsia="Times-Roman" w:hAnsi="Times New Roman" w:cs="Times New Roman"/>
          <w:sz w:val="28"/>
          <w:szCs w:val="28"/>
        </w:rPr>
        <w:t>ходы федерального бюджета</w:t>
      </w:r>
      <w:r w:rsidR="000922A9">
        <w:rPr>
          <w:rFonts w:ascii="Times New Roman" w:hAnsi="Times New Roman" w:cs="Times New Roman"/>
          <w:sz w:val="28"/>
          <w:szCs w:val="28"/>
        </w:rPr>
        <w:t xml:space="preserve">; </w:t>
      </w:r>
      <w:r w:rsidR="000E6097" w:rsidRPr="00AA2824">
        <w:rPr>
          <w:rFonts w:ascii="Times New Roman" w:eastAsia="Times-Roman" w:hAnsi="Times New Roman" w:cs="Times New Roman"/>
          <w:sz w:val="28"/>
          <w:szCs w:val="28"/>
        </w:rPr>
        <w:t>ра</w:t>
      </w:r>
      <w:r w:rsidR="006F16FD" w:rsidRPr="00AA2824">
        <w:rPr>
          <w:rFonts w:ascii="Times New Roman" w:eastAsia="Times-Roman" w:hAnsi="Times New Roman" w:cs="Times New Roman"/>
          <w:sz w:val="28"/>
          <w:szCs w:val="28"/>
        </w:rPr>
        <w:t xml:space="preserve">сходы бюджетов субъектов </w:t>
      </w:r>
      <w:r w:rsidR="00AA2824" w:rsidRPr="00AA2824">
        <w:rPr>
          <w:rFonts w:ascii="Times New Roman" w:hAnsi="Times New Roman" w:cs="Times New Roman"/>
          <w:sz w:val="28"/>
          <w:szCs w:val="28"/>
        </w:rPr>
        <w:t>Российской Федерации (региональных бюджетов)</w:t>
      </w:r>
      <w:r w:rsidR="000922A9">
        <w:rPr>
          <w:rFonts w:ascii="Times New Roman" w:hAnsi="Times New Roman" w:cs="Times New Roman"/>
          <w:sz w:val="28"/>
          <w:szCs w:val="28"/>
        </w:rPr>
        <w:t xml:space="preserve">; </w:t>
      </w:r>
      <w:r w:rsidR="000E6097" w:rsidRPr="00AA2824">
        <w:rPr>
          <w:rFonts w:ascii="Times New Roman" w:eastAsia="Times-Roman" w:hAnsi="Times New Roman" w:cs="Times New Roman"/>
          <w:sz w:val="28"/>
          <w:szCs w:val="28"/>
        </w:rPr>
        <w:t>расходы местных бюджетов</w:t>
      </w:r>
      <w:r w:rsidR="00AA2824" w:rsidRPr="00AA2824">
        <w:rPr>
          <w:rFonts w:ascii="Times New Roman" w:eastAsia="Times-Roman" w:hAnsi="Times New Roman" w:cs="Times New Roman"/>
          <w:sz w:val="28"/>
          <w:szCs w:val="28"/>
        </w:rPr>
        <w:t xml:space="preserve"> </w:t>
      </w:r>
      <w:r w:rsidR="00AA2824" w:rsidRPr="00AA2824">
        <w:rPr>
          <w:rFonts w:ascii="Times New Roman" w:hAnsi="Times New Roman" w:cs="Times New Roman"/>
          <w:sz w:val="28"/>
          <w:szCs w:val="28"/>
        </w:rPr>
        <w:t xml:space="preserve">(бюджетов городских округов, бюджетов муниципальных районов, бюджетов городских и сельских поселений). </w:t>
      </w:r>
    </w:p>
    <w:p w:rsidR="00E940D7" w:rsidRPr="00E372DC" w:rsidRDefault="0089089A" w:rsidP="00703960">
      <w:pPr>
        <w:tabs>
          <w:tab w:val="left" w:pos="1260"/>
        </w:tabs>
        <w:spacing w:line="360" w:lineRule="auto"/>
        <w:ind w:firstLine="851"/>
        <w:contextualSpacing/>
        <w:jc w:val="both"/>
        <w:rPr>
          <w:rFonts w:ascii="Times New Roman" w:hAnsi="Times New Roman" w:cs="Times New Roman"/>
          <w:color w:val="1F497D" w:themeColor="text2"/>
          <w:sz w:val="28"/>
          <w:szCs w:val="28"/>
        </w:rPr>
      </w:pPr>
      <w:r w:rsidRPr="0089089A">
        <w:rPr>
          <w:rFonts w:ascii="Times New Roman" w:hAnsi="Times New Roman" w:cs="Times New Roman"/>
          <w:sz w:val="28"/>
          <w:szCs w:val="28"/>
        </w:rPr>
        <w:t>Структура расходов каждого уровня позволяет судить об устойчивости бюджета; отражает степень реализации концептуальных основ финансово-бюджетной политики, приоритетные направления при финансировании расходов; характеризует уровень отношений федерального бюджета, бюджетов субъектов РФ и местных бюджетов.</w:t>
      </w:r>
      <w:r>
        <w:rPr>
          <w:rFonts w:ascii="Times New Roman" w:hAnsi="Times New Roman" w:cs="Times New Roman"/>
          <w:color w:val="1F497D" w:themeColor="text2"/>
          <w:sz w:val="28"/>
          <w:szCs w:val="28"/>
        </w:rPr>
        <w:t xml:space="preserve"> </w:t>
      </w:r>
      <w:r w:rsidRPr="009B54DE">
        <w:rPr>
          <w:rFonts w:ascii="Times New Roman" w:eastAsia="Times-Roman" w:hAnsi="Times New Roman" w:cs="Times New Roman"/>
          <w:sz w:val="28"/>
          <w:szCs w:val="28"/>
        </w:rPr>
        <w:t xml:space="preserve"> </w:t>
      </w:r>
      <w:r w:rsidR="008443C2" w:rsidRPr="00CE304D">
        <w:rPr>
          <w:rFonts w:ascii="Times New Roman" w:eastAsia="Times-Roman" w:hAnsi="Times New Roman" w:cs="Times New Roman"/>
          <w:sz w:val="28"/>
          <w:szCs w:val="28"/>
          <w:highlight w:val="yellow"/>
        </w:rPr>
        <w:t>(Поляк)</w:t>
      </w:r>
      <w:r w:rsidR="00E372DC">
        <w:rPr>
          <w:rFonts w:ascii="Times New Roman" w:hAnsi="Times New Roman" w:cs="Times New Roman"/>
          <w:color w:val="1F497D" w:themeColor="text2"/>
          <w:sz w:val="28"/>
          <w:szCs w:val="28"/>
        </w:rPr>
        <w:t xml:space="preserve"> </w:t>
      </w:r>
      <w:r w:rsidR="00E940D7" w:rsidRPr="00FF516F">
        <w:rPr>
          <w:rFonts w:ascii="Times New Roman" w:hAnsi="Times New Roman" w:cs="Times New Roman"/>
          <w:sz w:val="28"/>
          <w:szCs w:val="28"/>
        </w:rPr>
        <w:t>В расходной части бюджетов всех уровней бюджетной системы Российской Федерации предусматривается создание резервных фондов органов исполнительной власти и резервных фондов органов местного самоуправления.</w:t>
      </w:r>
    </w:p>
    <w:p w:rsidR="00905A1C" w:rsidRPr="00E372DC" w:rsidRDefault="00E372DC" w:rsidP="00703960">
      <w:pPr>
        <w:tabs>
          <w:tab w:val="left" w:pos="1260"/>
        </w:tabs>
        <w:spacing w:line="360" w:lineRule="auto"/>
        <w:ind w:firstLine="851"/>
        <w:contextualSpacing/>
        <w:jc w:val="both"/>
        <w:rPr>
          <w:rFonts w:ascii="Times New Roman" w:hAnsi="Times New Roman" w:cs="Times New Roman"/>
          <w:color w:val="1F497D" w:themeColor="text2"/>
          <w:sz w:val="28"/>
          <w:szCs w:val="28"/>
        </w:rPr>
      </w:pPr>
      <w:r w:rsidRPr="00E372DC">
        <w:rPr>
          <w:rFonts w:ascii="Times New Roman" w:hAnsi="Times New Roman" w:cs="Times New Roman"/>
          <w:sz w:val="28"/>
          <w:szCs w:val="28"/>
        </w:rPr>
        <w:t>Структура расходов меняется под влиянием как внешних, так и внутренних факторов, они могут быть экономическими, военными, социальными, политическими и т.п.</w:t>
      </w:r>
      <w:r>
        <w:rPr>
          <w:rFonts w:ascii="Times New Roman" w:hAnsi="Times New Roman" w:cs="Times New Roman"/>
          <w:color w:val="1F497D" w:themeColor="text2"/>
          <w:sz w:val="28"/>
          <w:szCs w:val="28"/>
        </w:rPr>
        <w:t xml:space="preserve"> </w:t>
      </w:r>
      <w:r w:rsidR="004B36B3" w:rsidRPr="0062239A">
        <w:rPr>
          <w:rFonts w:ascii="Times New Roman" w:hAnsi="Times New Roman" w:cs="Times New Roman"/>
          <w:sz w:val="28"/>
          <w:szCs w:val="28"/>
        </w:rPr>
        <w:t>На величину и структуру расходов бюджетов оказывают влияние: объем валового внутреннего продукта как основного источника государственных и муниципальных финансовых ресурсов;</w:t>
      </w:r>
      <w:r w:rsidR="0062239A" w:rsidRPr="0062239A">
        <w:rPr>
          <w:rFonts w:ascii="Times New Roman" w:hAnsi="Times New Roman" w:cs="Times New Roman"/>
          <w:sz w:val="28"/>
          <w:szCs w:val="28"/>
        </w:rPr>
        <w:t xml:space="preserve"> внешняя и внутренняя политика государства;</w:t>
      </w:r>
      <w:r w:rsidR="004B36B3" w:rsidRPr="0062239A">
        <w:rPr>
          <w:rFonts w:ascii="Times New Roman" w:hAnsi="Times New Roman" w:cs="Times New Roman"/>
          <w:sz w:val="28"/>
          <w:szCs w:val="28"/>
        </w:rPr>
        <w:t xml:space="preserve"> особенности исто</w:t>
      </w:r>
      <w:r w:rsidR="0062239A" w:rsidRPr="0062239A">
        <w:rPr>
          <w:rFonts w:ascii="Times New Roman" w:hAnsi="Times New Roman" w:cs="Times New Roman"/>
          <w:sz w:val="28"/>
          <w:szCs w:val="28"/>
        </w:rPr>
        <w:t>рического развития государства</w:t>
      </w:r>
      <w:r w:rsidR="004B36B3" w:rsidRPr="0062239A">
        <w:rPr>
          <w:rFonts w:ascii="Times New Roman" w:hAnsi="Times New Roman" w:cs="Times New Roman"/>
          <w:sz w:val="28"/>
          <w:szCs w:val="28"/>
        </w:rPr>
        <w:t xml:space="preserve">; социально-экономические </w:t>
      </w:r>
      <w:r w:rsidR="0062239A" w:rsidRPr="0062239A">
        <w:rPr>
          <w:rFonts w:ascii="Times New Roman" w:hAnsi="Times New Roman" w:cs="Times New Roman"/>
          <w:sz w:val="28"/>
          <w:szCs w:val="28"/>
        </w:rPr>
        <w:t>задачи</w:t>
      </w:r>
      <w:r w:rsidR="004B36B3" w:rsidRPr="0062239A">
        <w:rPr>
          <w:rFonts w:ascii="Times New Roman" w:hAnsi="Times New Roman" w:cs="Times New Roman"/>
          <w:sz w:val="28"/>
          <w:szCs w:val="28"/>
        </w:rPr>
        <w:t xml:space="preserve">; </w:t>
      </w:r>
      <w:r w:rsidR="0062239A" w:rsidRPr="0062239A">
        <w:rPr>
          <w:rFonts w:ascii="Times New Roman" w:hAnsi="Times New Roman" w:cs="Times New Roman"/>
          <w:sz w:val="28"/>
          <w:szCs w:val="28"/>
        </w:rPr>
        <w:t xml:space="preserve">уровень благосостояния граждан; </w:t>
      </w:r>
      <w:r w:rsidR="004B36B3" w:rsidRPr="0062239A">
        <w:rPr>
          <w:rFonts w:ascii="Times New Roman" w:hAnsi="Times New Roman" w:cs="Times New Roman"/>
          <w:sz w:val="28"/>
          <w:szCs w:val="28"/>
        </w:rPr>
        <w:t>функции, выполняемые органами государственной власти и местного самоуправления</w:t>
      </w:r>
      <w:r w:rsidR="0062239A" w:rsidRPr="0062239A">
        <w:rPr>
          <w:rFonts w:ascii="Times New Roman" w:hAnsi="Times New Roman" w:cs="Times New Roman"/>
          <w:sz w:val="28"/>
          <w:szCs w:val="28"/>
        </w:rPr>
        <w:t>.</w:t>
      </w:r>
      <w:r w:rsidR="00DD3411">
        <w:rPr>
          <w:rFonts w:ascii="Times New Roman" w:hAnsi="Times New Roman" w:cs="Times New Roman"/>
          <w:sz w:val="28"/>
          <w:szCs w:val="28"/>
        </w:rPr>
        <w:t xml:space="preserve"> Также р</w:t>
      </w:r>
      <w:r w:rsidR="004B36B3" w:rsidRPr="0062239A">
        <w:rPr>
          <w:rFonts w:ascii="Times New Roman" w:hAnsi="Times New Roman" w:cs="Times New Roman"/>
          <w:sz w:val="28"/>
          <w:szCs w:val="28"/>
        </w:rPr>
        <w:t xml:space="preserve">асходы государственного бюджета взаимосвязаны с его доходами. Данная взаимосвязь выражается в количественном соответствии расходов доходам, а также в их взаимном влиянии. Объем расходов бюджета ограничивается размерами поступающих доходов, которые определяются экономическими возможностями государства. Расходы, в свою очередь, при эффективном использовании бюджетных средств </w:t>
      </w:r>
      <w:r w:rsidR="004B36B3" w:rsidRPr="0062239A">
        <w:rPr>
          <w:rFonts w:ascii="Times New Roman" w:hAnsi="Times New Roman" w:cs="Times New Roman"/>
          <w:sz w:val="28"/>
          <w:szCs w:val="28"/>
        </w:rPr>
        <w:lastRenderedPageBreak/>
        <w:t>могут оказывать положительное влияние на доходы, содействуя развитию производственных и социальных процессов.</w:t>
      </w:r>
    </w:p>
    <w:p w:rsidR="00E372DC" w:rsidRPr="00E372DC" w:rsidRDefault="00E372DC"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Pr>
          <w:rFonts w:ascii="Times New Roman" w:eastAsia="Times-Roman" w:hAnsi="Times New Roman" w:cs="Times New Roman"/>
          <w:sz w:val="28"/>
          <w:szCs w:val="28"/>
        </w:rPr>
        <w:t>У</w:t>
      </w:r>
      <w:r w:rsidRPr="00040223">
        <w:rPr>
          <w:rFonts w:ascii="Times New Roman" w:eastAsia="Times-Roman" w:hAnsi="Times New Roman" w:cs="Times New Roman"/>
          <w:sz w:val="28"/>
          <w:szCs w:val="28"/>
        </w:rPr>
        <w:t>мелое использование данных, сгруппированных по элементам бюджетной классификации, позволяет видеть реальную картину движения бюджетных ресурсов и делать обоснованные выводы и предложения об использовании бюджетных фондов, сосредоточении основных денежных ресурсов на ключевых направлениях экономического и социального развития.</w:t>
      </w:r>
    </w:p>
    <w:p w:rsidR="003C30A1" w:rsidRDefault="003C30A1" w:rsidP="00703960">
      <w:pPr>
        <w:spacing w:line="360" w:lineRule="auto"/>
        <w:ind w:firstLine="851"/>
        <w:contextualSpacing/>
        <w:jc w:val="both"/>
        <w:rPr>
          <w:rFonts w:ascii="Times New Roman" w:hAnsi="Times New Roman" w:cs="Times New Roman"/>
          <w:sz w:val="28"/>
          <w:szCs w:val="28"/>
        </w:rPr>
      </w:pPr>
    </w:p>
    <w:p w:rsidR="000E6097" w:rsidRPr="003C30A1" w:rsidRDefault="000E6097" w:rsidP="006003D1">
      <w:pPr>
        <w:pStyle w:val="23"/>
      </w:pPr>
      <w:r w:rsidRPr="003C30A1">
        <w:t>§ 1.3. Способы и формы организации расходов бюджетов</w:t>
      </w:r>
    </w:p>
    <w:p w:rsidR="00B16FC5" w:rsidRPr="009F5757" w:rsidRDefault="00B16FC5"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9F5757">
        <w:rPr>
          <w:rFonts w:ascii="Times New Roman" w:eastAsia="Times-Roman" w:hAnsi="Times New Roman" w:cs="Times New Roman"/>
          <w:sz w:val="28"/>
          <w:szCs w:val="28"/>
        </w:rPr>
        <w:t>Формирование расходов бюджетов бюджетной системы Российской Федерации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РФ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за счет средств соответствующих бюджетов.</w:t>
      </w:r>
    </w:p>
    <w:p w:rsidR="00157C56" w:rsidRPr="00FF516F" w:rsidRDefault="00157C56" w:rsidP="00703960">
      <w:pPr>
        <w:spacing w:line="360" w:lineRule="auto"/>
        <w:ind w:firstLine="851"/>
        <w:contextualSpacing/>
        <w:jc w:val="both"/>
        <w:rPr>
          <w:rFonts w:ascii="Times New Roman" w:hAnsi="Times New Roman" w:cs="Times New Roman"/>
          <w:sz w:val="28"/>
          <w:szCs w:val="28"/>
        </w:rPr>
      </w:pPr>
      <w:r w:rsidRPr="00FF516F">
        <w:rPr>
          <w:rFonts w:ascii="Times New Roman" w:hAnsi="Times New Roman" w:cs="Times New Roman"/>
          <w:sz w:val="28"/>
          <w:szCs w:val="28"/>
        </w:rPr>
        <w:t xml:space="preserve">Основой для определения объема расходов бюджета соответствующего уровня является прогнозируемый объем мобилизации доходов в соответствии с прогнозом социально-экономического развития Российской Федерации, субъекта РФ или </w:t>
      </w:r>
      <w:r w:rsidR="006545BB">
        <w:rPr>
          <w:rFonts w:ascii="Times New Roman" w:hAnsi="Times New Roman" w:cs="Times New Roman"/>
          <w:sz w:val="28"/>
          <w:szCs w:val="28"/>
        </w:rPr>
        <w:t>местного самоуправления</w:t>
      </w:r>
      <w:r w:rsidRPr="00FF516F">
        <w:rPr>
          <w:rFonts w:ascii="Times New Roman" w:hAnsi="Times New Roman" w:cs="Times New Roman"/>
          <w:sz w:val="28"/>
          <w:szCs w:val="28"/>
        </w:rPr>
        <w:t>.</w:t>
      </w:r>
    </w:p>
    <w:p w:rsidR="000E6097" w:rsidRPr="009F5757"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9F5757">
        <w:rPr>
          <w:rFonts w:ascii="Times New Roman" w:eastAsia="Times-Roman" w:hAnsi="Times New Roman" w:cs="Times New Roman"/>
          <w:sz w:val="28"/>
          <w:szCs w:val="28"/>
        </w:rPr>
        <w:t>Расходы бюджета осуществляются с помощью бюджетного финансирования и кредитования.</w:t>
      </w:r>
      <w:r w:rsidR="008443C2" w:rsidRPr="009F5757">
        <w:rPr>
          <w:rFonts w:ascii="Times New Roman" w:eastAsia="Times-Roman" w:hAnsi="Times New Roman" w:cs="Times New Roman"/>
          <w:sz w:val="28"/>
          <w:szCs w:val="28"/>
        </w:rPr>
        <w:t xml:space="preserve"> </w:t>
      </w:r>
      <w:r w:rsidRPr="009F5757">
        <w:rPr>
          <w:rFonts w:ascii="Times New Roman" w:eastAsia="Times-Roman" w:hAnsi="Times New Roman" w:cs="Times New Roman"/>
          <w:sz w:val="28"/>
          <w:szCs w:val="28"/>
        </w:rPr>
        <w:t>Основной системой предоставления денежных средств</w:t>
      </w:r>
      <w:r w:rsidR="008443C2" w:rsidRPr="009F5757">
        <w:rPr>
          <w:rFonts w:ascii="Times New Roman" w:eastAsia="Times-Roman" w:hAnsi="Times New Roman" w:cs="Times New Roman"/>
          <w:sz w:val="28"/>
          <w:szCs w:val="28"/>
        </w:rPr>
        <w:t xml:space="preserve"> </w:t>
      </w:r>
      <w:r w:rsidRPr="009F5757">
        <w:rPr>
          <w:rFonts w:ascii="Times New Roman" w:eastAsia="Times-Roman" w:hAnsi="Times New Roman" w:cs="Times New Roman"/>
          <w:sz w:val="28"/>
          <w:szCs w:val="28"/>
        </w:rPr>
        <w:t xml:space="preserve">предприятиям, организациям и учреждениям на проведение мероприятий, предусмотренных бюджетом, является </w:t>
      </w:r>
      <w:r w:rsidRPr="009F5757">
        <w:rPr>
          <w:rFonts w:ascii="Times New Roman" w:eastAsia="Times-Italic" w:hAnsi="Times New Roman" w:cs="Times New Roman"/>
          <w:i/>
          <w:iCs/>
          <w:sz w:val="28"/>
          <w:szCs w:val="28"/>
        </w:rPr>
        <w:t xml:space="preserve">бюджетное финансирование, </w:t>
      </w:r>
      <w:r w:rsidRPr="009F5757">
        <w:rPr>
          <w:rFonts w:ascii="Times New Roman" w:eastAsia="Times-Roman" w:hAnsi="Times New Roman" w:cs="Times New Roman"/>
          <w:sz w:val="28"/>
          <w:szCs w:val="28"/>
        </w:rPr>
        <w:t>основанное на определенных принципах, характеризующееся специфическими формами и методами предоставления средств.</w:t>
      </w:r>
    </w:p>
    <w:p w:rsidR="000E6097" w:rsidRPr="009F5757"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9F5757">
        <w:rPr>
          <w:rFonts w:ascii="Times New Roman" w:eastAsia="Times-Roman" w:hAnsi="Times New Roman" w:cs="Times New Roman"/>
          <w:sz w:val="28"/>
          <w:szCs w:val="28"/>
        </w:rPr>
        <w:lastRenderedPageBreak/>
        <w:t>Принципы бюджетного финансирования играют важную роль в</w:t>
      </w:r>
      <w:r w:rsidR="006F16FD" w:rsidRPr="009F5757">
        <w:rPr>
          <w:rFonts w:ascii="Times New Roman" w:eastAsia="Times-Roman" w:hAnsi="Times New Roman" w:cs="Times New Roman"/>
          <w:sz w:val="28"/>
          <w:szCs w:val="28"/>
        </w:rPr>
        <w:t xml:space="preserve"> </w:t>
      </w:r>
      <w:r w:rsidRPr="009F5757">
        <w:rPr>
          <w:rFonts w:ascii="Times New Roman" w:eastAsia="Times-Roman" w:hAnsi="Times New Roman" w:cs="Times New Roman"/>
          <w:sz w:val="28"/>
          <w:szCs w:val="28"/>
        </w:rPr>
        <w:t>организации рациональной системы бюджетного финансирования.</w:t>
      </w:r>
      <w:r w:rsidR="006F16FD" w:rsidRPr="009F5757">
        <w:rPr>
          <w:rFonts w:ascii="Times New Roman" w:eastAsia="Times-Roman" w:hAnsi="Times New Roman" w:cs="Times New Roman"/>
          <w:sz w:val="28"/>
          <w:szCs w:val="28"/>
        </w:rPr>
        <w:t xml:space="preserve"> </w:t>
      </w:r>
      <w:r w:rsidRPr="009F5757">
        <w:rPr>
          <w:rFonts w:ascii="Times New Roman" w:eastAsia="Times-Roman" w:hAnsi="Times New Roman" w:cs="Times New Roman"/>
          <w:sz w:val="28"/>
          <w:szCs w:val="28"/>
        </w:rPr>
        <w:t>К ним относятся:</w:t>
      </w:r>
    </w:p>
    <w:p w:rsidR="000E6097" w:rsidRPr="006545BB"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color w:val="365F91" w:themeColor="accent1" w:themeShade="BF"/>
          <w:sz w:val="28"/>
          <w:szCs w:val="28"/>
        </w:rPr>
      </w:pPr>
      <w:r w:rsidRPr="009F5757">
        <w:rPr>
          <w:rFonts w:ascii="Times New Roman" w:eastAsia="Times-Roman" w:hAnsi="Times New Roman" w:cs="Times New Roman"/>
          <w:sz w:val="28"/>
          <w:szCs w:val="28"/>
        </w:rPr>
        <w:t>1) получение максимальн</w:t>
      </w:r>
      <w:r w:rsidR="005D3242" w:rsidRPr="009F5757">
        <w:rPr>
          <w:rFonts w:ascii="Times New Roman" w:eastAsia="Times-Roman" w:hAnsi="Times New Roman" w:cs="Times New Roman"/>
          <w:sz w:val="28"/>
          <w:szCs w:val="28"/>
        </w:rPr>
        <w:t>о</w:t>
      </w:r>
      <w:r w:rsidR="009D5232">
        <w:rPr>
          <w:rFonts w:ascii="Times New Roman" w:eastAsia="Times-Roman" w:hAnsi="Times New Roman" w:cs="Times New Roman"/>
          <w:sz w:val="28"/>
          <w:szCs w:val="28"/>
        </w:rPr>
        <w:t xml:space="preserve">го эффекта при минимуме затрат - обеспечение </w:t>
      </w:r>
      <w:r w:rsidRPr="009F5757">
        <w:rPr>
          <w:rFonts w:ascii="Times New Roman" w:eastAsia="Times-Roman" w:hAnsi="Times New Roman" w:cs="Times New Roman"/>
          <w:sz w:val="28"/>
          <w:szCs w:val="28"/>
        </w:rPr>
        <w:t>наибольшей резул</w:t>
      </w:r>
      <w:r w:rsidR="009D5232">
        <w:rPr>
          <w:rFonts w:ascii="Times New Roman" w:eastAsia="Times-Roman" w:hAnsi="Times New Roman" w:cs="Times New Roman"/>
          <w:sz w:val="28"/>
          <w:szCs w:val="28"/>
        </w:rPr>
        <w:t>ьтативности от</w:t>
      </w:r>
      <w:r w:rsidR="006545BB">
        <w:rPr>
          <w:rFonts w:ascii="Times New Roman" w:eastAsia="Times-Roman" w:hAnsi="Times New Roman" w:cs="Times New Roman"/>
          <w:sz w:val="28"/>
          <w:szCs w:val="28"/>
        </w:rPr>
        <w:t xml:space="preserve"> использовани</w:t>
      </w:r>
      <w:r w:rsidR="006545BB" w:rsidRPr="006545BB">
        <w:rPr>
          <w:rFonts w:ascii="Times New Roman" w:eastAsia="Times-Roman" w:hAnsi="Times New Roman" w:cs="Times New Roman"/>
          <w:sz w:val="28"/>
          <w:szCs w:val="28"/>
        </w:rPr>
        <w:t>я</w:t>
      </w:r>
      <w:r w:rsidR="009D5232">
        <w:rPr>
          <w:rFonts w:ascii="Times New Roman" w:eastAsia="Times-Roman" w:hAnsi="Times New Roman" w:cs="Times New Roman"/>
          <w:sz w:val="28"/>
          <w:szCs w:val="28"/>
        </w:rPr>
        <w:t xml:space="preserve"> средств</w:t>
      </w:r>
      <w:r w:rsidRPr="006545BB">
        <w:rPr>
          <w:rFonts w:ascii="Times New Roman" w:eastAsia="Times-Roman" w:hAnsi="Times New Roman" w:cs="Times New Roman"/>
          <w:sz w:val="28"/>
          <w:szCs w:val="28"/>
        </w:rPr>
        <w:t>;</w:t>
      </w:r>
    </w:p>
    <w:p w:rsidR="000E6097" w:rsidRPr="009F5757"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9F5757">
        <w:rPr>
          <w:rFonts w:ascii="Times New Roman" w:eastAsia="Times-Roman" w:hAnsi="Times New Roman" w:cs="Times New Roman"/>
          <w:sz w:val="28"/>
          <w:szCs w:val="28"/>
        </w:rPr>
        <w:t>2) целевой характер испол</w:t>
      </w:r>
      <w:r w:rsidR="009D5232">
        <w:rPr>
          <w:rFonts w:ascii="Times New Roman" w:eastAsia="Times-Roman" w:hAnsi="Times New Roman" w:cs="Times New Roman"/>
          <w:sz w:val="28"/>
          <w:szCs w:val="28"/>
        </w:rPr>
        <w:t xml:space="preserve">ьзования бюджетных ассигнований - </w:t>
      </w:r>
      <w:r w:rsidRPr="009F5757">
        <w:rPr>
          <w:rFonts w:ascii="Times New Roman" w:eastAsia="Times-Roman" w:hAnsi="Times New Roman" w:cs="Times New Roman"/>
          <w:sz w:val="28"/>
          <w:szCs w:val="28"/>
        </w:rPr>
        <w:t>на основе утвержденного бюджета, приче</w:t>
      </w:r>
      <w:r w:rsidR="00421EDC" w:rsidRPr="009F5757">
        <w:rPr>
          <w:rFonts w:ascii="Times New Roman" w:eastAsia="Times-Roman" w:hAnsi="Times New Roman" w:cs="Times New Roman"/>
          <w:sz w:val="28"/>
          <w:szCs w:val="28"/>
        </w:rPr>
        <w:t>м на зара</w:t>
      </w:r>
      <w:r w:rsidR="00B16FC5" w:rsidRPr="009F5757">
        <w:rPr>
          <w:rFonts w:ascii="Times New Roman" w:eastAsia="Times-Roman" w:hAnsi="Times New Roman" w:cs="Times New Roman"/>
          <w:sz w:val="28"/>
          <w:szCs w:val="28"/>
        </w:rPr>
        <w:t>нее обусловл</w:t>
      </w:r>
      <w:r w:rsidR="005D3242" w:rsidRPr="009F5757">
        <w:rPr>
          <w:rFonts w:ascii="Times New Roman" w:eastAsia="Times-Roman" w:hAnsi="Times New Roman" w:cs="Times New Roman"/>
          <w:sz w:val="28"/>
          <w:szCs w:val="28"/>
        </w:rPr>
        <w:t>енные цели</w:t>
      </w:r>
      <w:r w:rsidRPr="009F5757">
        <w:rPr>
          <w:rFonts w:ascii="Times New Roman" w:eastAsia="Times-Roman" w:hAnsi="Times New Roman" w:cs="Times New Roman"/>
          <w:sz w:val="28"/>
          <w:szCs w:val="28"/>
        </w:rPr>
        <w:t>;</w:t>
      </w:r>
    </w:p>
    <w:p w:rsidR="000E6097" w:rsidRPr="006545BB"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9F5757">
        <w:rPr>
          <w:rFonts w:ascii="Times New Roman" w:eastAsia="Times-Roman" w:hAnsi="Times New Roman" w:cs="Times New Roman"/>
          <w:sz w:val="28"/>
          <w:szCs w:val="28"/>
        </w:rPr>
        <w:t>3) предоставление бюджетных средств в меру выполнения</w:t>
      </w:r>
      <w:r w:rsidR="00421EDC" w:rsidRPr="009F5757">
        <w:rPr>
          <w:rFonts w:ascii="Times New Roman" w:eastAsia="Times-Roman" w:hAnsi="Times New Roman" w:cs="Times New Roman"/>
          <w:sz w:val="28"/>
          <w:szCs w:val="28"/>
        </w:rPr>
        <w:t xml:space="preserve"> </w:t>
      </w:r>
      <w:r w:rsidRPr="009F5757">
        <w:rPr>
          <w:rFonts w:ascii="Times New Roman" w:eastAsia="Times-Roman" w:hAnsi="Times New Roman" w:cs="Times New Roman"/>
          <w:sz w:val="28"/>
          <w:szCs w:val="28"/>
        </w:rPr>
        <w:t>производственных и других показателей и с учетом использования ранее отпущенных ассигнований</w:t>
      </w:r>
      <w:r w:rsidRPr="006545BB">
        <w:rPr>
          <w:rFonts w:ascii="Times New Roman" w:eastAsia="Times-Roman" w:hAnsi="Times New Roman" w:cs="Times New Roman"/>
          <w:sz w:val="28"/>
          <w:szCs w:val="28"/>
        </w:rPr>
        <w:t>;</w:t>
      </w:r>
    </w:p>
    <w:p w:rsidR="000E6097" w:rsidRPr="009F5757"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9F5757">
        <w:rPr>
          <w:rFonts w:ascii="Times New Roman" w:eastAsia="Times-Roman" w:hAnsi="Times New Roman" w:cs="Times New Roman"/>
          <w:sz w:val="28"/>
          <w:szCs w:val="28"/>
        </w:rPr>
        <w:t>4) безвозвратность бюдже</w:t>
      </w:r>
      <w:r w:rsidR="00B16FC5" w:rsidRPr="009F5757">
        <w:rPr>
          <w:rFonts w:ascii="Times New Roman" w:eastAsia="Times-Roman" w:hAnsi="Times New Roman" w:cs="Times New Roman"/>
          <w:sz w:val="28"/>
          <w:szCs w:val="28"/>
        </w:rPr>
        <w:t>тного финансирования - п</w:t>
      </w:r>
      <w:r w:rsidRPr="009F5757">
        <w:rPr>
          <w:rFonts w:ascii="Times New Roman" w:eastAsia="Times-Roman" w:hAnsi="Times New Roman" w:cs="Times New Roman"/>
          <w:sz w:val="28"/>
          <w:szCs w:val="28"/>
        </w:rPr>
        <w:t>редоставление средств без условия их обязательного возврата в бюджет;</w:t>
      </w:r>
    </w:p>
    <w:p w:rsidR="00B4535C"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9F5757">
        <w:rPr>
          <w:rFonts w:ascii="Times New Roman" w:eastAsia="Times-Roman" w:hAnsi="Times New Roman" w:cs="Times New Roman"/>
          <w:sz w:val="28"/>
          <w:szCs w:val="28"/>
        </w:rPr>
        <w:t>5) бесплатн</w:t>
      </w:r>
      <w:r w:rsidR="00B16FC5" w:rsidRPr="009F5757">
        <w:rPr>
          <w:rFonts w:ascii="Times New Roman" w:eastAsia="Times-Roman" w:hAnsi="Times New Roman" w:cs="Times New Roman"/>
          <w:sz w:val="28"/>
          <w:szCs w:val="28"/>
        </w:rPr>
        <w:t xml:space="preserve">ость бюджетного финансирования - </w:t>
      </w:r>
      <w:r w:rsidRPr="009F5757">
        <w:rPr>
          <w:rFonts w:ascii="Times New Roman" w:eastAsia="Times-Roman" w:hAnsi="Times New Roman" w:cs="Times New Roman"/>
          <w:sz w:val="28"/>
          <w:szCs w:val="28"/>
        </w:rPr>
        <w:t>выделение бюджетных средств без уплаты государству каких-либо доходов в</w:t>
      </w:r>
      <w:r w:rsidR="00421EDC" w:rsidRPr="009F5757">
        <w:rPr>
          <w:rFonts w:ascii="Times New Roman" w:eastAsia="Times-Roman" w:hAnsi="Times New Roman" w:cs="Times New Roman"/>
          <w:sz w:val="28"/>
          <w:szCs w:val="28"/>
        </w:rPr>
        <w:t xml:space="preserve"> </w:t>
      </w:r>
      <w:r w:rsidRPr="009F5757">
        <w:rPr>
          <w:rFonts w:ascii="Times New Roman" w:eastAsia="Times-Roman" w:hAnsi="Times New Roman" w:cs="Times New Roman"/>
          <w:sz w:val="28"/>
          <w:szCs w:val="28"/>
        </w:rPr>
        <w:t>виде процента или других видов оплаты ассигнований.</w:t>
      </w:r>
    </w:p>
    <w:p w:rsidR="000E6097" w:rsidRPr="003B551E" w:rsidRDefault="00F335FC" w:rsidP="00703960">
      <w:pPr>
        <w:autoSpaceDE w:val="0"/>
        <w:autoSpaceDN w:val="0"/>
        <w:adjustRightInd w:val="0"/>
        <w:spacing w:after="0" w:line="360" w:lineRule="auto"/>
        <w:ind w:firstLine="851"/>
        <w:contextualSpacing/>
        <w:jc w:val="both"/>
        <w:rPr>
          <w:rFonts w:ascii="Times New Roman" w:eastAsia="Times-Italic" w:hAnsi="Times New Roman" w:cs="Times New Roman"/>
          <w:i/>
          <w:iCs/>
          <w:sz w:val="28"/>
          <w:szCs w:val="28"/>
        </w:rPr>
      </w:pPr>
      <w:r>
        <w:rPr>
          <w:rFonts w:ascii="Times New Roman" w:eastAsia="Times-Roman" w:hAnsi="Times New Roman" w:cs="Times New Roman"/>
          <w:sz w:val="28"/>
          <w:szCs w:val="28"/>
        </w:rPr>
        <w:t xml:space="preserve">Бюджетное финансирование осуществляется путем предоставления бюджетных ассигнований, которые представляют собой предельные объемы денежных средств, предусмотренных в финансовом году для исполнения бюджетных обязательств. </w:t>
      </w:r>
      <w:r w:rsidR="000E6097" w:rsidRPr="003B551E">
        <w:rPr>
          <w:rFonts w:ascii="Times New Roman" w:eastAsia="Times-Roman" w:hAnsi="Times New Roman" w:cs="Times New Roman"/>
          <w:sz w:val="28"/>
          <w:szCs w:val="28"/>
        </w:rPr>
        <w:t xml:space="preserve">В практике бюджетных ассигнований используются два </w:t>
      </w:r>
      <w:r w:rsidR="000E6097" w:rsidRPr="003B551E">
        <w:rPr>
          <w:rFonts w:ascii="Times New Roman" w:eastAsia="Times-Italic" w:hAnsi="Times New Roman" w:cs="Times New Roman"/>
          <w:i/>
          <w:iCs/>
          <w:sz w:val="28"/>
          <w:szCs w:val="28"/>
        </w:rPr>
        <w:t>способа</w:t>
      </w:r>
      <w:r w:rsidR="00421EDC" w:rsidRPr="003B551E">
        <w:rPr>
          <w:rFonts w:ascii="Times New Roman" w:eastAsia="Times-Italic" w:hAnsi="Times New Roman" w:cs="Times New Roman"/>
          <w:i/>
          <w:iCs/>
          <w:sz w:val="28"/>
          <w:szCs w:val="28"/>
        </w:rPr>
        <w:t xml:space="preserve"> </w:t>
      </w:r>
      <w:r w:rsidR="000E6097" w:rsidRPr="003B551E">
        <w:rPr>
          <w:rFonts w:ascii="Times New Roman" w:eastAsia="Times-Roman" w:hAnsi="Times New Roman" w:cs="Times New Roman"/>
          <w:sz w:val="28"/>
          <w:szCs w:val="28"/>
        </w:rPr>
        <w:t>бюджетного финансирования:</w:t>
      </w:r>
    </w:p>
    <w:p w:rsidR="000E6097" w:rsidRPr="003B551E" w:rsidRDefault="00544FFB"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Pr>
          <w:rFonts w:ascii="Times New Roman" w:eastAsia="Times-Roman" w:hAnsi="Times New Roman" w:cs="Times New Roman"/>
          <w:sz w:val="28"/>
          <w:szCs w:val="28"/>
        </w:rPr>
        <w:t>1.</w:t>
      </w:r>
      <w:r w:rsidR="000E6097" w:rsidRPr="003B551E">
        <w:rPr>
          <w:rFonts w:ascii="Times New Roman" w:eastAsia="Times-Roman" w:hAnsi="Times New Roman" w:cs="Times New Roman"/>
          <w:sz w:val="28"/>
          <w:szCs w:val="28"/>
        </w:rPr>
        <w:t xml:space="preserve"> финансирование по системе</w:t>
      </w:r>
      <w:r w:rsidR="00421EDC" w:rsidRPr="003B551E">
        <w:rPr>
          <w:rFonts w:ascii="Times New Roman" w:eastAsia="Times-Roman" w:hAnsi="Times New Roman" w:cs="Times New Roman"/>
          <w:sz w:val="28"/>
          <w:szCs w:val="28"/>
        </w:rPr>
        <w:t xml:space="preserve"> </w:t>
      </w:r>
      <w:r w:rsidR="00390D3B" w:rsidRPr="003B551E">
        <w:rPr>
          <w:rFonts w:ascii="Times New Roman" w:eastAsia="Times-Roman" w:hAnsi="Times New Roman" w:cs="Times New Roman"/>
          <w:sz w:val="28"/>
          <w:szCs w:val="28"/>
        </w:rPr>
        <w:t>«</w:t>
      </w:r>
      <w:r w:rsidR="00390D3B" w:rsidRPr="003B551E">
        <w:rPr>
          <w:rFonts w:ascii="Times New Roman" w:eastAsia="Times-Italic" w:hAnsi="Times New Roman" w:cs="Times New Roman"/>
          <w:i/>
          <w:iCs/>
          <w:sz w:val="28"/>
          <w:szCs w:val="28"/>
        </w:rPr>
        <w:t>нетто-бюджет»</w:t>
      </w:r>
      <w:r w:rsidR="00421EDC" w:rsidRPr="003B551E">
        <w:rPr>
          <w:rFonts w:ascii="Times New Roman" w:eastAsia="Times-Italic" w:hAnsi="Times New Roman" w:cs="Times New Roman"/>
          <w:i/>
          <w:iCs/>
          <w:sz w:val="28"/>
          <w:szCs w:val="28"/>
        </w:rPr>
        <w:t xml:space="preserve"> - </w:t>
      </w:r>
      <w:r w:rsidR="000E6097" w:rsidRPr="003B551E">
        <w:rPr>
          <w:rFonts w:ascii="Times New Roman" w:eastAsia="Times-Roman" w:hAnsi="Times New Roman" w:cs="Times New Roman"/>
          <w:sz w:val="28"/>
          <w:szCs w:val="28"/>
        </w:rPr>
        <w:t>выделяется</w:t>
      </w:r>
      <w:r w:rsidR="00421EDC" w:rsidRPr="003B551E">
        <w:rPr>
          <w:rFonts w:ascii="Times New Roman" w:eastAsia="Times-Roman" w:hAnsi="Times New Roman" w:cs="Times New Roman"/>
          <w:sz w:val="28"/>
          <w:szCs w:val="28"/>
        </w:rPr>
        <w:t xml:space="preserve"> </w:t>
      </w:r>
      <w:r w:rsidR="000E6097" w:rsidRPr="003B551E">
        <w:rPr>
          <w:rFonts w:ascii="Times New Roman" w:eastAsia="Times-Bold" w:hAnsi="Times New Roman" w:cs="Times New Roman"/>
          <w:bCs/>
          <w:sz w:val="28"/>
          <w:szCs w:val="28"/>
        </w:rPr>
        <w:t>на</w:t>
      </w:r>
      <w:r w:rsidR="000E6097" w:rsidRPr="003B551E">
        <w:rPr>
          <w:rFonts w:ascii="Times New Roman" w:eastAsia="Times-Bold" w:hAnsi="Times New Roman" w:cs="Times New Roman"/>
          <w:b/>
          <w:bCs/>
          <w:sz w:val="28"/>
          <w:szCs w:val="28"/>
        </w:rPr>
        <w:t xml:space="preserve"> </w:t>
      </w:r>
      <w:r w:rsidR="000E6097" w:rsidRPr="003B551E">
        <w:rPr>
          <w:rFonts w:ascii="Times New Roman" w:eastAsia="Times-Roman" w:hAnsi="Times New Roman" w:cs="Times New Roman"/>
          <w:sz w:val="28"/>
          <w:szCs w:val="28"/>
        </w:rPr>
        <w:t>довольно ограниченный круг затрат, предусмотренных</w:t>
      </w:r>
      <w:r w:rsidR="00421EDC" w:rsidRPr="003B551E">
        <w:rPr>
          <w:rFonts w:ascii="Times New Roman" w:eastAsia="Times-Roman" w:hAnsi="Times New Roman" w:cs="Times New Roman"/>
          <w:sz w:val="28"/>
          <w:szCs w:val="28"/>
        </w:rPr>
        <w:t xml:space="preserve"> </w:t>
      </w:r>
      <w:r w:rsidR="000E6097" w:rsidRPr="003B551E">
        <w:rPr>
          <w:rFonts w:ascii="Times New Roman" w:eastAsia="Times-Roman" w:hAnsi="Times New Roman" w:cs="Times New Roman"/>
          <w:sz w:val="28"/>
          <w:szCs w:val="28"/>
        </w:rPr>
        <w:t>утвержденным бюджетом;</w:t>
      </w:r>
    </w:p>
    <w:p w:rsidR="000E6097" w:rsidRPr="003B551E" w:rsidRDefault="00544FFB"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Pr>
          <w:rFonts w:ascii="Times New Roman" w:eastAsia="Times-Roman" w:hAnsi="Times New Roman" w:cs="Times New Roman"/>
          <w:sz w:val="28"/>
          <w:szCs w:val="28"/>
        </w:rPr>
        <w:t>2.</w:t>
      </w:r>
      <w:r w:rsidR="000E6097" w:rsidRPr="003B551E">
        <w:rPr>
          <w:rFonts w:ascii="Times New Roman" w:eastAsia="Times-Roman" w:hAnsi="Times New Roman" w:cs="Times New Roman"/>
          <w:sz w:val="28"/>
          <w:szCs w:val="28"/>
        </w:rPr>
        <w:t xml:space="preserve"> финансирование по системе</w:t>
      </w:r>
      <w:r w:rsidR="00421EDC" w:rsidRPr="003B551E">
        <w:rPr>
          <w:rFonts w:ascii="Times New Roman" w:eastAsia="Times-Italic" w:hAnsi="Times New Roman" w:cs="Times New Roman"/>
          <w:i/>
          <w:iCs/>
          <w:sz w:val="28"/>
          <w:szCs w:val="28"/>
        </w:rPr>
        <w:t xml:space="preserve"> </w:t>
      </w:r>
      <w:r w:rsidR="00390D3B" w:rsidRPr="003B551E">
        <w:rPr>
          <w:rFonts w:ascii="Times New Roman" w:eastAsia="Times-Italic" w:hAnsi="Times New Roman" w:cs="Times New Roman"/>
          <w:i/>
          <w:iCs/>
          <w:sz w:val="28"/>
          <w:szCs w:val="28"/>
        </w:rPr>
        <w:t>«брутто-бюджет»</w:t>
      </w:r>
      <w:r w:rsidR="00421EDC" w:rsidRPr="003B551E">
        <w:rPr>
          <w:rFonts w:ascii="Times New Roman" w:eastAsia="Times-Italic" w:hAnsi="Times New Roman" w:cs="Times New Roman"/>
          <w:i/>
          <w:iCs/>
          <w:sz w:val="28"/>
          <w:szCs w:val="28"/>
        </w:rPr>
        <w:t xml:space="preserve"> - </w:t>
      </w:r>
      <w:r w:rsidR="000E6097" w:rsidRPr="003B551E">
        <w:rPr>
          <w:rFonts w:ascii="Times New Roman" w:eastAsia="Times-Roman" w:hAnsi="Times New Roman" w:cs="Times New Roman"/>
          <w:sz w:val="28"/>
          <w:szCs w:val="28"/>
        </w:rPr>
        <w:t xml:space="preserve">применяется для предприятий </w:t>
      </w:r>
      <w:r w:rsidR="000E6097" w:rsidRPr="003B551E">
        <w:rPr>
          <w:rFonts w:ascii="Times New Roman" w:eastAsia="Times-Bold" w:hAnsi="Times New Roman" w:cs="Times New Roman"/>
          <w:bCs/>
          <w:sz w:val="28"/>
          <w:szCs w:val="28"/>
        </w:rPr>
        <w:t>и</w:t>
      </w:r>
      <w:r w:rsidR="000E6097" w:rsidRPr="003B551E">
        <w:rPr>
          <w:rFonts w:ascii="Times New Roman" w:eastAsia="Times-Bold" w:hAnsi="Times New Roman" w:cs="Times New Roman"/>
          <w:b/>
          <w:bCs/>
          <w:sz w:val="28"/>
          <w:szCs w:val="28"/>
        </w:rPr>
        <w:t xml:space="preserve"> </w:t>
      </w:r>
      <w:r w:rsidR="000E6097" w:rsidRPr="003B551E">
        <w:rPr>
          <w:rFonts w:ascii="Times New Roman" w:eastAsia="Times-Roman" w:hAnsi="Times New Roman" w:cs="Times New Roman"/>
          <w:sz w:val="28"/>
          <w:szCs w:val="28"/>
        </w:rPr>
        <w:t>организаций, полностью состоящих</w:t>
      </w:r>
      <w:r w:rsidR="00421EDC" w:rsidRPr="003B551E">
        <w:rPr>
          <w:rFonts w:ascii="Times New Roman" w:eastAsia="Times-Roman" w:hAnsi="Times New Roman" w:cs="Times New Roman"/>
          <w:sz w:val="28"/>
          <w:szCs w:val="28"/>
        </w:rPr>
        <w:t xml:space="preserve"> </w:t>
      </w:r>
      <w:r w:rsidR="000E6097" w:rsidRPr="003B551E">
        <w:rPr>
          <w:rFonts w:ascii="Times New Roman" w:eastAsia="Times-Roman" w:hAnsi="Times New Roman" w:cs="Times New Roman"/>
          <w:sz w:val="28"/>
          <w:szCs w:val="28"/>
        </w:rPr>
        <w:t>на бюджетном финансировании. В этом случае бюджетные</w:t>
      </w:r>
      <w:r w:rsidR="00421EDC" w:rsidRPr="003B551E">
        <w:rPr>
          <w:rFonts w:ascii="Times New Roman" w:eastAsia="Times-Roman" w:hAnsi="Times New Roman" w:cs="Times New Roman"/>
          <w:sz w:val="28"/>
          <w:szCs w:val="28"/>
        </w:rPr>
        <w:t xml:space="preserve"> </w:t>
      </w:r>
      <w:r w:rsidR="000E6097" w:rsidRPr="003B551E">
        <w:rPr>
          <w:rFonts w:ascii="Times New Roman" w:eastAsia="Times-Roman" w:hAnsi="Times New Roman" w:cs="Times New Roman"/>
          <w:sz w:val="28"/>
          <w:szCs w:val="28"/>
        </w:rPr>
        <w:t>средства предоставляются на все виды расходов, которые</w:t>
      </w:r>
      <w:r w:rsidR="00421EDC" w:rsidRPr="003B551E">
        <w:rPr>
          <w:rFonts w:ascii="Times New Roman" w:eastAsia="Times-Roman" w:hAnsi="Times New Roman" w:cs="Times New Roman"/>
          <w:sz w:val="28"/>
          <w:szCs w:val="28"/>
        </w:rPr>
        <w:t xml:space="preserve"> </w:t>
      </w:r>
      <w:r w:rsidR="000E6097" w:rsidRPr="003B551E">
        <w:rPr>
          <w:rFonts w:ascii="Times New Roman" w:eastAsia="Times-Roman" w:hAnsi="Times New Roman" w:cs="Times New Roman"/>
          <w:sz w:val="28"/>
          <w:szCs w:val="28"/>
        </w:rPr>
        <w:t>связаны как с текущим содержанием, так и с расширением</w:t>
      </w:r>
      <w:r w:rsidR="00421EDC" w:rsidRPr="003B551E">
        <w:rPr>
          <w:rFonts w:ascii="Times New Roman" w:eastAsia="Times-Roman" w:hAnsi="Times New Roman" w:cs="Times New Roman"/>
          <w:sz w:val="28"/>
          <w:szCs w:val="28"/>
        </w:rPr>
        <w:t xml:space="preserve"> </w:t>
      </w:r>
      <w:r w:rsidR="000E6097" w:rsidRPr="003B551E">
        <w:rPr>
          <w:rFonts w:ascii="Times New Roman" w:eastAsia="Times-Roman" w:hAnsi="Times New Roman" w:cs="Times New Roman"/>
          <w:sz w:val="28"/>
          <w:szCs w:val="28"/>
        </w:rPr>
        <w:t>деятельности бюджетных учреждений.</w:t>
      </w:r>
    </w:p>
    <w:p w:rsidR="000E6097" w:rsidRPr="00EE5E6D"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EE5E6D">
        <w:rPr>
          <w:rFonts w:ascii="Times New Roman" w:eastAsia="Times-Roman" w:hAnsi="Times New Roman" w:cs="Times New Roman"/>
          <w:sz w:val="28"/>
          <w:szCs w:val="28"/>
        </w:rPr>
        <w:lastRenderedPageBreak/>
        <w:t xml:space="preserve">Указанные способы предоставления денежных средств осуществляются при помощи следующих </w:t>
      </w:r>
      <w:r w:rsidRPr="00EE5E6D">
        <w:rPr>
          <w:rFonts w:ascii="Times New Roman" w:eastAsia="Times-Italic" w:hAnsi="Times New Roman" w:cs="Times New Roman"/>
          <w:i/>
          <w:iCs/>
          <w:sz w:val="28"/>
          <w:szCs w:val="28"/>
        </w:rPr>
        <w:t xml:space="preserve">форм </w:t>
      </w:r>
      <w:r w:rsidRPr="00EE5E6D">
        <w:rPr>
          <w:rFonts w:ascii="Times New Roman" w:eastAsia="Times-Roman" w:hAnsi="Times New Roman" w:cs="Times New Roman"/>
          <w:sz w:val="28"/>
          <w:szCs w:val="28"/>
        </w:rPr>
        <w:t>бюджетного финансирования:</w:t>
      </w:r>
    </w:p>
    <w:p w:rsidR="000E6097" w:rsidRPr="00EE5E6D"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EE5E6D">
        <w:rPr>
          <w:rFonts w:ascii="Times New Roman" w:eastAsia="Times-Roman" w:hAnsi="Times New Roman" w:cs="Times New Roman"/>
          <w:sz w:val="28"/>
          <w:szCs w:val="28"/>
        </w:rPr>
        <w:t>1) ассигнований на содержание бюджетных учреждений;</w:t>
      </w:r>
    </w:p>
    <w:p w:rsidR="000E6097" w:rsidRPr="00EE5E6D"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EE5E6D">
        <w:rPr>
          <w:rFonts w:ascii="Times New Roman" w:eastAsia="Times-Roman" w:hAnsi="Times New Roman" w:cs="Times New Roman"/>
          <w:sz w:val="28"/>
          <w:szCs w:val="28"/>
        </w:rPr>
        <w:t>2) средств на оплату товаров, работ и услуг, выполняемых физическими и юридическими лицами по государственным и</w:t>
      </w:r>
      <w:r w:rsidR="00A30A60" w:rsidRPr="00EE5E6D">
        <w:rPr>
          <w:rFonts w:ascii="Times New Roman" w:eastAsia="Times-Roman" w:hAnsi="Times New Roman" w:cs="Times New Roman"/>
          <w:sz w:val="28"/>
          <w:szCs w:val="28"/>
        </w:rPr>
        <w:t xml:space="preserve"> </w:t>
      </w:r>
      <w:r w:rsidRPr="00EE5E6D">
        <w:rPr>
          <w:rFonts w:ascii="Times New Roman" w:eastAsia="Times-Roman" w:hAnsi="Times New Roman" w:cs="Times New Roman"/>
          <w:sz w:val="28"/>
          <w:szCs w:val="28"/>
        </w:rPr>
        <w:t>муниципальным контрактам;</w:t>
      </w:r>
    </w:p>
    <w:p w:rsidR="000E6097" w:rsidRPr="00EE5E6D"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EE5E6D">
        <w:rPr>
          <w:rFonts w:ascii="Times New Roman" w:eastAsia="Times-Roman" w:hAnsi="Times New Roman" w:cs="Times New Roman"/>
          <w:sz w:val="28"/>
          <w:szCs w:val="28"/>
        </w:rPr>
        <w:t>3) трансфертов населению</w:t>
      </w:r>
      <w:r w:rsidR="00474D60">
        <w:rPr>
          <w:rFonts w:ascii="Times New Roman" w:eastAsia="Times-Roman" w:hAnsi="Times New Roman" w:cs="Times New Roman"/>
          <w:sz w:val="28"/>
          <w:szCs w:val="28"/>
        </w:rPr>
        <w:t>, т.е. бюджетные средства для финансирования обязательных выплат населению: пенсий, стипендий, компенсаций, других социальных выплат, установленных законо</w:t>
      </w:r>
      <w:r w:rsidR="00693828">
        <w:rPr>
          <w:rFonts w:ascii="Times New Roman" w:eastAsia="Times-Roman" w:hAnsi="Times New Roman" w:cs="Times New Roman"/>
          <w:sz w:val="28"/>
          <w:szCs w:val="28"/>
        </w:rPr>
        <w:t>дательством РФ</w:t>
      </w:r>
      <w:r w:rsidR="00474D60">
        <w:rPr>
          <w:rFonts w:ascii="Times New Roman" w:eastAsia="Times-Roman" w:hAnsi="Times New Roman" w:cs="Times New Roman"/>
          <w:sz w:val="28"/>
          <w:szCs w:val="28"/>
        </w:rPr>
        <w:t xml:space="preserve">, законодательством </w:t>
      </w:r>
      <w:r w:rsidR="00693828">
        <w:rPr>
          <w:rFonts w:ascii="Times New Roman" w:eastAsia="Times-Roman" w:hAnsi="Times New Roman" w:cs="Times New Roman"/>
          <w:sz w:val="28"/>
          <w:szCs w:val="28"/>
        </w:rPr>
        <w:t>субъектов РФ, правовыми актами органов местного самоуправления</w:t>
      </w:r>
      <w:r w:rsidRPr="00EE5E6D">
        <w:rPr>
          <w:rFonts w:ascii="Times New Roman" w:eastAsia="Times-Roman" w:hAnsi="Times New Roman" w:cs="Times New Roman"/>
          <w:sz w:val="28"/>
          <w:szCs w:val="28"/>
        </w:rPr>
        <w:t>;</w:t>
      </w:r>
    </w:p>
    <w:p w:rsidR="000E6097" w:rsidRPr="00EE5E6D"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EE5E6D">
        <w:rPr>
          <w:rFonts w:ascii="Times New Roman" w:eastAsia="Times-Roman" w:hAnsi="Times New Roman" w:cs="Times New Roman"/>
          <w:sz w:val="28"/>
          <w:szCs w:val="28"/>
        </w:rPr>
        <w:t>4) ассигнований на реализацию органами местного самоуправления обязательных выплат населению, установленных действующими законами и правовыми актами;</w:t>
      </w:r>
    </w:p>
    <w:p w:rsidR="000E6097" w:rsidRPr="00EE5E6D"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EE5E6D">
        <w:rPr>
          <w:rFonts w:ascii="Times New Roman" w:eastAsia="Times-Roman" w:hAnsi="Times New Roman" w:cs="Times New Roman"/>
          <w:sz w:val="28"/>
          <w:szCs w:val="28"/>
        </w:rPr>
        <w:t>5) ассигнований на осуществление отдельных государственных</w:t>
      </w:r>
      <w:r w:rsidR="00A30A60" w:rsidRPr="00EE5E6D">
        <w:rPr>
          <w:rFonts w:ascii="Times New Roman" w:eastAsia="Times-Roman" w:hAnsi="Times New Roman" w:cs="Times New Roman"/>
          <w:sz w:val="28"/>
          <w:szCs w:val="28"/>
        </w:rPr>
        <w:t xml:space="preserve"> </w:t>
      </w:r>
      <w:r w:rsidRPr="00EE5E6D">
        <w:rPr>
          <w:rFonts w:ascii="Times New Roman" w:eastAsia="Times-Roman" w:hAnsi="Times New Roman" w:cs="Times New Roman"/>
          <w:sz w:val="28"/>
          <w:szCs w:val="28"/>
        </w:rPr>
        <w:t>полномочий, передаваемых на другие уровни власти;</w:t>
      </w:r>
    </w:p>
    <w:p w:rsidR="000E6097" w:rsidRPr="00EE5E6D"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EE5E6D">
        <w:rPr>
          <w:rFonts w:ascii="Times New Roman" w:eastAsia="Times-Roman" w:hAnsi="Times New Roman" w:cs="Times New Roman"/>
          <w:sz w:val="28"/>
          <w:szCs w:val="28"/>
        </w:rPr>
        <w:t>6) ассигнований на компенсацию дополнительных расходов,</w:t>
      </w:r>
      <w:r w:rsidR="00A30A60" w:rsidRPr="00EE5E6D">
        <w:rPr>
          <w:rFonts w:ascii="Times New Roman" w:eastAsia="Times-Roman" w:hAnsi="Times New Roman" w:cs="Times New Roman"/>
          <w:sz w:val="28"/>
          <w:szCs w:val="28"/>
        </w:rPr>
        <w:t xml:space="preserve"> </w:t>
      </w:r>
      <w:r w:rsidRPr="00EE5E6D">
        <w:rPr>
          <w:rFonts w:ascii="Times New Roman" w:eastAsia="Times-Roman" w:hAnsi="Times New Roman" w:cs="Times New Roman"/>
          <w:sz w:val="28"/>
          <w:szCs w:val="28"/>
        </w:rPr>
        <w:t>возникших в результате решений, принятых органами государственной власти, приводящих к увеличению бюджетных</w:t>
      </w:r>
      <w:r w:rsidR="00A30A60" w:rsidRPr="00EE5E6D">
        <w:rPr>
          <w:rFonts w:ascii="Times New Roman" w:eastAsia="Times-Roman" w:hAnsi="Times New Roman" w:cs="Times New Roman"/>
          <w:sz w:val="28"/>
          <w:szCs w:val="28"/>
        </w:rPr>
        <w:t xml:space="preserve"> </w:t>
      </w:r>
      <w:r w:rsidRPr="00EE5E6D">
        <w:rPr>
          <w:rFonts w:ascii="Times New Roman" w:eastAsia="Times-Roman" w:hAnsi="Times New Roman" w:cs="Times New Roman"/>
          <w:sz w:val="28"/>
          <w:szCs w:val="28"/>
        </w:rPr>
        <w:t>расходов или уменьшению бюджетных доходов;</w:t>
      </w:r>
    </w:p>
    <w:p w:rsidR="000E6097" w:rsidRPr="00EE5E6D"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EE5E6D">
        <w:rPr>
          <w:rFonts w:ascii="Times New Roman" w:eastAsia="Times-Roman" w:hAnsi="Times New Roman" w:cs="Times New Roman"/>
          <w:sz w:val="28"/>
          <w:szCs w:val="28"/>
        </w:rPr>
        <w:t>7) субвенций и субсидий физическим и юридическим лицам;</w:t>
      </w:r>
    </w:p>
    <w:p w:rsidR="000E6097" w:rsidRPr="00EE5E6D"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EE5E6D">
        <w:rPr>
          <w:rFonts w:ascii="Times New Roman" w:eastAsia="Times-Roman" w:hAnsi="Times New Roman" w:cs="Times New Roman"/>
          <w:sz w:val="28"/>
          <w:szCs w:val="28"/>
        </w:rPr>
        <w:t xml:space="preserve">8) </w:t>
      </w:r>
      <w:r w:rsidR="001705B6">
        <w:rPr>
          <w:rFonts w:ascii="Times New Roman" w:eastAsia="Times-Roman" w:hAnsi="Times New Roman" w:cs="Times New Roman"/>
          <w:sz w:val="28"/>
          <w:szCs w:val="28"/>
        </w:rPr>
        <w:t xml:space="preserve">предоставления </w:t>
      </w:r>
      <w:r w:rsidRPr="00EE5E6D">
        <w:rPr>
          <w:rFonts w:ascii="Times New Roman" w:eastAsia="Times-Roman" w:hAnsi="Times New Roman" w:cs="Times New Roman"/>
          <w:sz w:val="28"/>
          <w:szCs w:val="28"/>
        </w:rPr>
        <w:t>межбюджетных трансфертов;</w:t>
      </w:r>
    </w:p>
    <w:p w:rsidR="000E6097"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EE5E6D">
        <w:rPr>
          <w:rFonts w:ascii="Times New Roman" w:eastAsia="Times-Roman" w:hAnsi="Times New Roman" w:cs="Times New Roman"/>
          <w:sz w:val="28"/>
          <w:szCs w:val="28"/>
        </w:rPr>
        <w:t>9) инвестиций в уставные капиталы действующих или вновь</w:t>
      </w:r>
      <w:r w:rsidR="00A30A60" w:rsidRPr="00EE5E6D">
        <w:rPr>
          <w:rFonts w:ascii="Times New Roman" w:eastAsia="Times-Roman" w:hAnsi="Times New Roman" w:cs="Times New Roman"/>
          <w:sz w:val="28"/>
          <w:szCs w:val="28"/>
        </w:rPr>
        <w:t xml:space="preserve"> </w:t>
      </w:r>
      <w:r w:rsidRPr="00EE5E6D">
        <w:rPr>
          <w:rFonts w:ascii="Times New Roman" w:eastAsia="Times-Roman" w:hAnsi="Times New Roman" w:cs="Times New Roman"/>
          <w:sz w:val="28"/>
          <w:szCs w:val="28"/>
        </w:rPr>
        <w:t>создаваемых юридических лиц;</w:t>
      </w:r>
    </w:p>
    <w:p w:rsidR="000E6097" w:rsidRPr="00EE5E6D" w:rsidRDefault="00293B04"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Pr>
          <w:rFonts w:ascii="Times New Roman" w:eastAsia="Times-Roman" w:hAnsi="Times New Roman" w:cs="Times New Roman"/>
          <w:sz w:val="28"/>
          <w:szCs w:val="28"/>
        </w:rPr>
        <w:t>10</w:t>
      </w:r>
      <w:r w:rsidR="000E6097" w:rsidRPr="00EE5E6D">
        <w:rPr>
          <w:rFonts w:ascii="Times New Roman" w:eastAsia="Times-Roman" w:hAnsi="Times New Roman" w:cs="Times New Roman"/>
          <w:sz w:val="28"/>
          <w:szCs w:val="28"/>
        </w:rPr>
        <w:t>) средств на обслуживание долговых обязательств, в том числе государственных или муниципальных гарантий.</w:t>
      </w:r>
    </w:p>
    <w:p w:rsidR="00FF516F" w:rsidRPr="00FF516F" w:rsidRDefault="00FF516F" w:rsidP="00703960">
      <w:pPr>
        <w:spacing w:line="360" w:lineRule="auto"/>
        <w:ind w:firstLine="851"/>
        <w:contextualSpacing/>
        <w:jc w:val="both"/>
        <w:rPr>
          <w:rFonts w:ascii="Times New Roman" w:hAnsi="Times New Roman" w:cs="Times New Roman"/>
          <w:noProof/>
          <w:sz w:val="28"/>
          <w:szCs w:val="28"/>
        </w:rPr>
      </w:pPr>
      <w:r w:rsidRPr="00FF516F">
        <w:rPr>
          <w:rFonts w:ascii="Times New Roman" w:hAnsi="Times New Roman" w:cs="Times New Roman"/>
          <w:noProof/>
          <w:sz w:val="28"/>
          <w:szCs w:val="28"/>
        </w:rPr>
        <w:t xml:space="preserve">Новым инструментом бюджетного финансирования является государственный (муниципальный) заказ. Под </w:t>
      </w:r>
      <w:r w:rsidR="006545BB">
        <w:rPr>
          <w:rFonts w:ascii="Times New Roman" w:hAnsi="Times New Roman" w:cs="Times New Roman"/>
          <w:noProof/>
          <w:sz w:val="28"/>
          <w:szCs w:val="28"/>
        </w:rPr>
        <w:t>заказом</w:t>
      </w:r>
      <w:r w:rsidRPr="00FF516F">
        <w:rPr>
          <w:rFonts w:ascii="Times New Roman" w:hAnsi="Times New Roman" w:cs="Times New Roman"/>
          <w:noProof/>
          <w:sz w:val="28"/>
          <w:szCs w:val="28"/>
        </w:rPr>
        <w:t xml:space="preserve"> понимается совокупность размещаемых на конкурсной основе договоров, заключаемых между государственным (муниципальным) заказчиком и поставщиком, по </w:t>
      </w:r>
      <w:r w:rsidRPr="00FF516F">
        <w:rPr>
          <w:rFonts w:ascii="Times New Roman" w:hAnsi="Times New Roman" w:cs="Times New Roman"/>
          <w:noProof/>
          <w:sz w:val="28"/>
          <w:szCs w:val="28"/>
        </w:rPr>
        <w:lastRenderedPageBreak/>
        <w:t xml:space="preserve">условиям которых заказчик обязуется оплачивать социальные, образовательные, культурные, медицинские и другие социально значимые виды услуг, оказываемые поставщиком населению на бесплатной или частично платной для потребителей этих услуг основе. </w:t>
      </w:r>
      <w:r w:rsidRPr="00FF516F">
        <w:rPr>
          <w:rFonts w:ascii="Times New Roman" w:hAnsi="Times New Roman" w:cs="Times New Roman"/>
          <w:sz w:val="28"/>
          <w:szCs w:val="28"/>
        </w:rPr>
        <w:t>Существуют следующие способы размещения заказов: конкурс; котировка; аукцион; биржевые торги.</w:t>
      </w:r>
    </w:p>
    <w:p w:rsidR="003F5388" w:rsidRPr="00FF516F" w:rsidRDefault="003F5388" w:rsidP="00703960">
      <w:pPr>
        <w:spacing w:after="0" w:line="360" w:lineRule="auto"/>
        <w:ind w:firstLine="851"/>
        <w:contextualSpacing/>
        <w:jc w:val="both"/>
        <w:rPr>
          <w:rFonts w:ascii="Times New Roman" w:hAnsi="Times New Roman" w:cs="Times New Roman"/>
          <w:sz w:val="28"/>
          <w:szCs w:val="28"/>
        </w:rPr>
      </w:pPr>
      <w:r w:rsidRPr="00EE5E6D">
        <w:rPr>
          <w:rFonts w:ascii="Times New Roman" w:eastAsia="Times-Roman" w:hAnsi="Times New Roman" w:cs="Times New Roman"/>
          <w:sz w:val="28"/>
          <w:szCs w:val="28"/>
        </w:rPr>
        <w:t xml:space="preserve">Важным элементом бюджетного финансирования являются </w:t>
      </w:r>
      <w:r w:rsidRPr="00EE5E6D">
        <w:rPr>
          <w:rFonts w:ascii="Times New Roman" w:eastAsia="Times-Italic" w:hAnsi="Times New Roman" w:cs="Times New Roman"/>
          <w:i/>
          <w:iCs/>
          <w:sz w:val="28"/>
          <w:szCs w:val="28"/>
        </w:rPr>
        <w:t>методы предоставления средств из бюджета</w:t>
      </w:r>
      <w:r>
        <w:rPr>
          <w:rFonts w:ascii="Times New Roman" w:eastAsia="Times-Italic" w:hAnsi="Times New Roman" w:cs="Times New Roman"/>
          <w:i/>
          <w:iCs/>
          <w:sz w:val="28"/>
          <w:szCs w:val="28"/>
        </w:rPr>
        <w:t xml:space="preserve">: </w:t>
      </w:r>
      <w:r w:rsidRPr="00FF516F">
        <w:rPr>
          <w:rFonts w:ascii="Times New Roman" w:hAnsi="Times New Roman" w:cs="Times New Roman"/>
          <w:sz w:val="28"/>
          <w:szCs w:val="28"/>
        </w:rPr>
        <w:t>списание средств с единого счета бюджета и зачет денежных средств.</w:t>
      </w:r>
      <w:r w:rsidRPr="00EE5E6D">
        <w:rPr>
          <w:rFonts w:ascii="Times New Roman" w:eastAsia="Times-Italic" w:hAnsi="Times New Roman" w:cs="Times New Roman"/>
          <w:i/>
          <w:iCs/>
          <w:sz w:val="28"/>
          <w:szCs w:val="28"/>
        </w:rPr>
        <w:t xml:space="preserve"> </w:t>
      </w:r>
      <w:r w:rsidRPr="00EE5E6D">
        <w:rPr>
          <w:rFonts w:ascii="Times New Roman" w:eastAsia="Times-Roman" w:hAnsi="Times New Roman" w:cs="Times New Roman"/>
          <w:sz w:val="28"/>
          <w:szCs w:val="28"/>
        </w:rPr>
        <w:t>С их помощью финансовые органы обеспечивают денежными средствами предусмотренные бюджетом мероприятия, осуществляют перераспределение средств в целях достижения других результатов их использования, регулируют складывающиеся пропорции в использовании финансовых ресурсов.</w:t>
      </w:r>
    </w:p>
    <w:p w:rsidR="00293B04" w:rsidRDefault="00293B04"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Pr>
          <w:rFonts w:ascii="Times New Roman" w:eastAsia="Times-Roman" w:hAnsi="Times New Roman" w:cs="Times New Roman"/>
          <w:sz w:val="28"/>
          <w:szCs w:val="28"/>
        </w:rPr>
        <w:t xml:space="preserve">Наряду с бюджетным финансированием в настоящее время </w:t>
      </w:r>
      <w:r w:rsidR="001705B6">
        <w:rPr>
          <w:rFonts w:ascii="Times New Roman" w:eastAsia="Times-Roman" w:hAnsi="Times New Roman" w:cs="Times New Roman"/>
          <w:sz w:val="28"/>
          <w:szCs w:val="28"/>
        </w:rPr>
        <w:t>развивается</w:t>
      </w:r>
      <w:r>
        <w:rPr>
          <w:rFonts w:ascii="Times New Roman" w:eastAsia="Times-Roman" w:hAnsi="Times New Roman" w:cs="Times New Roman"/>
          <w:sz w:val="28"/>
          <w:szCs w:val="28"/>
        </w:rPr>
        <w:t xml:space="preserve"> </w:t>
      </w:r>
      <w:r w:rsidRPr="001705B6">
        <w:rPr>
          <w:rFonts w:ascii="Times New Roman" w:eastAsia="Times-Roman" w:hAnsi="Times New Roman" w:cs="Times New Roman"/>
          <w:i/>
          <w:sz w:val="28"/>
          <w:szCs w:val="28"/>
        </w:rPr>
        <w:t>бюджетное кредитование</w:t>
      </w:r>
      <w:r>
        <w:rPr>
          <w:rFonts w:ascii="Times New Roman" w:eastAsia="Times-Roman" w:hAnsi="Times New Roman" w:cs="Times New Roman"/>
          <w:sz w:val="28"/>
          <w:szCs w:val="28"/>
        </w:rPr>
        <w:t xml:space="preserve">. Оно осуществляется в форме: </w:t>
      </w:r>
    </w:p>
    <w:p w:rsidR="00293B04" w:rsidRDefault="00293B04"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Pr>
          <w:rFonts w:ascii="Times New Roman" w:eastAsia="Times-Roman" w:hAnsi="Times New Roman" w:cs="Times New Roman"/>
          <w:sz w:val="28"/>
          <w:szCs w:val="28"/>
        </w:rPr>
        <w:t>- бюджетных кредитов юридическим лицам (в том числе налоговых кредитов, отсрочек и рассрочек по уплате налогов и платежей и других обязательств);</w:t>
      </w:r>
    </w:p>
    <w:p w:rsidR="00293B04" w:rsidRDefault="00293B04"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Pr>
          <w:rFonts w:ascii="Times New Roman" w:eastAsia="Times-Roman" w:hAnsi="Times New Roman" w:cs="Times New Roman"/>
          <w:sz w:val="28"/>
          <w:szCs w:val="28"/>
        </w:rPr>
        <w:t>- кредитов и займов внутри страны за счет государственных внешних заимствований;</w:t>
      </w:r>
    </w:p>
    <w:p w:rsidR="00293B04" w:rsidRDefault="00293B04"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Pr>
          <w:rFonts w:ascii="Times New Roman" w:eastAsia="Times-Roman" w:hAnsi="Times New Roman" w:cs="Times New Roman"/>
          <w:sz w:val="28"/>
          <w:szCs w:val="28"/>
        </w:rPr>
        <w:t>- кредитов иностранным государствам.</w:t>
      </w:r>
    </w:p>
    <w:p w:rsidR="007B145C" w:rsidRDefault="00293B04"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293B04">
        <w:rPr>
          <w:rFonts w:ascii="Times New Roman" w:eastAsia="Times-Roman" w:hAnsi="Times New Roman" w:cs="Times New Roman"/>
          <w:sz w:val="28"/>
          <w:szCs w:val="28"/>
        </w:rPr>
        <w:t>Проценты по таким кредитам либо не взимаются, либо взимаются по низким процентам. Бюджетные кредиты выдаются по специальным распоряжениям Правительства РФ на выполнение целевых программ развития.</w:t>
      </w:r>
      <w:r w:rsidR="001705B6">
        <w:rPr>
          <w:rFonts w:ascii="Times New Roman" w:eastAsia="Times-Roman" w:hAnsi="Times New Roman" w:cs="Times New Roman"/>
          <w:sz w:val="28"/>
          <w:szCs w:val="28"/>
        </w:rPr>
        <w:t xml:space="preserve"> Получатели бюджетного кредита обязаны предоставлять информацию и отчет об использовании бюджетного кредита в органы, исполняющие бюджет, и контрольные органы соответствующих законодательных (представительных) органов.</w:t>
      </w:r>
      <w:r w:rsidRPr="00293B04">
        <w:rPr>
          <w:rFonts w:ascii="Times New Roman" w:eastAsia="Times-Roman" w:hAnsi="Times New Roman" w:cs="Times New Roman"/>
          <w:sz w:val="28"/>
          <w:szCs w:val="28"/>
        </w:rPr>
        <w:t xml:space="preserve"> </w:t>
      </w:r>
    </w:p>
    <w:p w:rsidR="007B145C" w:rsidRPr="007B145C" w:rsidRDefault="00293B04"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293B04">
        <w:rPr>
          <w:rFonts w:ascii="Times New Roman" w:eastAsia="Times-Roman" w:hAnsi="Times New Roman" w:cs="Times New Roman"/>
          <w:sz w:val="28"/>
          <w:szCs w:val="28"/>
        </w:rPr>
        <w:t xml:space="preserve">Бюджетные кредиты могут также предоставляться бюджетам других уровней на возвратной и возмездной основе на срок до одного года в объеме,  </w:t>
      </w:r>
      <w:r w:rsidRPr="00293B04">
        <w:rPr>
          <w:rFonts w:ascii="Times New Roman" w:eastAsia="Times-Roman" w:hAnsi="Times New Roman" w:cs="Times New Roman"/>
          <w:sz w:val="28"/>
          <w:szCs w:val="28"/>
        </w:rPr>
        <w:lastRenderedPageBreak/>
        <w:t>утвержденном законом о бюджете на очередной финансовый год.</w:t>
      </w:r>
      <w:r w:rsidR="007B145C">
        <w:rPr>
          <w:rFonts w:ascii="Times New Roman" w:eastAsia="Times-Roman" w:hAnsi="Times New Roman" w:cs="Times New Roman"/>
          <w:sz w:val="28"/>
          <w:szCs w:val="28"/>
        </w:rPr>
        <w:t xml:space="preserve"> Также возможна финансовая помощь </w:t>
      </w:r>
      <w:r w:rsidR="007B145C" w:rsidRPr="007B145C">
        <w:rPr>
          <w:rFonts w:ascii="Times New Roman" w:eastAsia="Times-Italic" w:hAnsi="Times New Roman" w:cs="Times New Roman"/>
          <w:iCs/>
          <w:sz w:val="28"/>
          <w:szCs w:val="28"/>
        </w:rPr>
        <w:t xml:space="preserve">бюджетам субъектов РФ </w:t>
      </w:r>
      <w:r w:rsidR="007B145C" w:rsidRPr="007B145C">
        <w:rPr>
          <w:rFonts w:ascii="Times New Roman" w:eastAsia="Times-Roman" w:hAnsi="Times New Roman" w:cs="Times New Roman"/>
          <w:sz w:val="28"/>
          <w:szCs w:val="28"/>
        </w:rPr>
        <w:t>из федерального бюджета в форме предоставления:</w:t>
      </w:r>
    </w:p>
    <w:p w:rsidR="007B145C" w:rsidRPr="007B145C" w:rsidRDefault="007B145C" w:rsidP="00703960">
      <w:pPr>
        <w:autoSpaceDE w:val="0"/>
        <w:autoSpaceDN w:val="0"/>
        <w:adjustRightInd w:val="0"/>
        <w:spacing w:line="360" w:lineRule="auto"/>
        <w:ind w:firstLine="851"/>
        <w:contextualSpacing/>
        <w:jc w:val="both"/>
        <w:rPr>
          <w:rFonts w:ascii="Times New Roman" w:eastAsia="Times-Roman" w:hAnsi="Times New Roman" w:cs="Times New Roman"/>
          <w:sz w:val="28"/>
          <w:szCs w:val="28"/>
        </w:rPr>
      </w:pPr>
      <w:r w:rsidRPr="007B145C">
        <w:rPr>
          <w:rFonts w:ascii="Times New Roman" w:eastAsia="Times-Roman" w:hAnsi="Times New Roman" w:cs="Times New Roman"/>
          <w:sz w:val="28"/>
          <w:szCs w:val="28"/>
        </w:rPr>
        <w:t xml:space="preserve">а) дотаций на выравнивание уровня </w:t>
      </w:r>
      <w:r w:rsidRPr="007B145C">
        <w:rPr>
          <w:rFonts w:ascii="Times New Roman" w:eastAsia="Times-Bold" w:hAnsi="Times New Roman" w:cs="Times New Roman"/>
          <w:bCs/>
          <w:sz w:val="28"/>
          <w:szCs w:val="28"/>
        </w:rPr>
        <w:t xml:space="preserve">минимальной </w:t>
      </w:r>
      <w:r w:rsidRPr="007B145C">
        <w:rPr>
          <w:rFonts w:ascii="Times New Roman" w:eastAsia="Times-Roman" w:hAnsi="Times New Roman" w:cs="Times New Roman"/>
          <w:sz w:val="28"/>
          <w:szCs w:val="28"/>
        </w:rPr>
        <w:t>бюджетной</w:t>
      </w:r>
      <w:r w:rsidRPr="007B145C">
        <w:rPr>
          <w:rFonts w:ascii="Times New Roman" w:eastAsia="Times-Italic" w:hAnsi="Times New Roman" w:cs="Times New Roman"/>
          <w:iCs/>
          <w:sz w:val="28"/>
          <w:szCs w:val="28"/>
        </w:rPr>
        <w:t xml:space="preserve"> </w:t>
      </w:r>
      <w:r w:rsidRPr="007B145C">
        <w:rPr>
          <w:rFonts w:ascii="Times New Roman" w:eastAsia="Times-Roman" w:hAnsi="Times New Roman" w:cs="Times New Roman"/>
          <w:sz w:val="28"/>
          <w:szCs w:val="28"/>
        </w:rPr>
        <w:t>обеспеченности субъектов РФ;</w:t>
      </w:r>
    </w:p>
    <w:p w:rsidR="007B145C" w:rsidRPr="007B145C" w:rsidRDefault="007B145C" w:rsidP="00703960">
      <w:pPr>
        <w:autoSpaceDE w:val="0"/>
        <w:autoSpaceDN w:val="0"/>
        <w:adjustRightInd w:val="0"/>
        <w:spacing w:line="360" w:lineRule="auto"/>
        <w:ind w:firstLine="851"/>
        <w:contextualSpacing/>
        <w:jc w:val="both"/>
        <w:rPr>
          <w:rFonts w:ascii="Times New Roman" w:eastAsia="Times-Roman" w:hAnsi="Times New Roman" w:cs="Times New Roman"/>
          <w:sz w:val="28"/>
          <w:szCs w:val="28"/>
        </w:rPr>
      </w:pPr>
      <w:r w:rsidRPr="007B145C">
        <w:rPr>
          <w:rFonts w:ascii="Times New Roman" w:eastAsia="Times-Roman" w:hAnsi="Times New Roman" w:cs="Times New Roman"/>
          <w:sz w:val="28"/>
          <w:szCs w:val="28"/>
        </w:rPr>
        <w:t>б) субвенции и субсидий на финансирование отдельных целевых расходов;</w:t>
      </w:r>
    </w:p>
    <w:p w:rsidR="007B145C" w:rsidRPr="007B145C" w:rsidRDefault="007B145C" w:rsidP="00703960">
      <w:pPr>
        <w:autoSpaceDE w:val="0"/>
        <w:autoSpaceDN w:val="0"/>
        <w:adjustRightInd w:val="0"/>
        <w:spacing w:line="360" w:lineRule="auto"/>
        <w:ind w:firstLine="851"/>
        <w:contextualSpacing/>
        <w:jc w:val="both"/>
        <w:rPr>
          <w:rFonts w:ascii="Times New Roman" w:eastAsia="Times-Italic" w:hAnsi="Times New Roman" w:cs="Times New Roman"/>
          <w:iCs/>
          <w:sz w:val="28"/>
          <w:szCs w:val="28"/>
        </w:rPr>
      </w:pPr>
      <w:r w:rsidRPr="007B145C">
        <w:rPr>
          <w:rFonts w:ascii="Times New Roman" w:eastAsia="Times-Roman" w:hAnsi="Times New Roman" w:cs="Times New Roman"/>
          <w:sz w:val="28"/>
          <w:szCs w:val="28"/>
        </w:rPr>
        <w:t>в) бюджетной ссуды на покрытие временных кассовых разрывов, возникающих при исполнении бюджета субъекта РФ.</w:t>
      </w:r>
    </w:p>
    <w:p w:rsidR="002E3AB2" w:rsidRDefault="000E6097" w:rsidP="00703960">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74D60">
        <w:rPr>
          <w:rFonts w:ascii="Times New Roman" w:eastAsia="Times-Roman" w:hAnsi="Times New Roman" w:cs="Times New Roman"/>
          <w:sz w:val="28"/>
          <w:szCs w:val="28"/>
        </w:rPr>
        <w:t>Основной принцип расходования бюджетных средств</w:t>
      </w:r>
      <w:r w:rsidR="00A30A60" w:rsidRPr="00474D60">
        <w:rPr>
          <w:rFonts w:ascii="Times New Roman" w:eastAsia="Times-Roman" w:hAnsi="Times New Roman" w:cs="Times New Roman"/>
          <w:sz w:val="28"/>
          <w:szCs w:val="28"/>
        </w:rPr>
        <w:t xml:space="preserve"> – </w:t>
      </w:r>
      <w:r w:rsidRPr="00474D60">
        <w:rPr>
          <w:rFonts w:ascii="Times New Roman" w:eastAsia="Times-Roman" w:hAnsi="Times New Roman" w:cs="Times New Roman"/>
          <w:sz w:val="28"/>
          <w:szCs w:val="28"/>
        </w:rPr>
        <w:t>строгое</w:t>
      </w:r>
      <w:r w:rsidR="00A30A60" w:rsidRPr="00474D60">
        <w:rPr>
          <w:rFonts w:ascii="Times New Roman" w:eastAsia="Times-Roman" w:hAnsi="Times New Roman" w:cs="Times New Roman"/>
          <w:sz w:val="28"/>
          <w:szCs w:val="28"/>
        </w:rPr>
        <w:t xml:space="preserve"> </w:t>
      </w:r>
      <w:r w:rsidRPr="00474D60">
        <w:rPr>
          <w:rFonts w:ascii="Times New Roman" w:eastAsia="Times-Roman" w:hAnsi="Times New Roman" w:cs="Times New Roman"/>
          <w:sz w:val="28"/>
          <w:szCs w:val="28"/>
        </w:rPr>
        <w:t xml:space="preserve">их </w:t>
      </w:r>
      <w:r w:rsidRPr="00474D60">
        <w:rPr>
          <w:rFonts w:ascii="Times New Roman" w:eastAsia="Times-Italic" w:hAnsi="Times New Roman" w:cs="Times New Roman"/>
          <w:i/>
          <w:iCs/>
          <w:sz w:val="28"/>
          <w:szCs w:val="28"/>
        </w:rPr>
        <w:t xml:space="preserve">регламентирование </w:t>
      </w:r>
      <w:r w:rsidRPr="00474D60">
        <w:rPr>
          <w:rFonts w:ascii="Times New Roman" w:eastAsia="Times-Roman" w:hAnsi="Times New Roman" w:cs="Times New Roman"/>
          <w:sz w:val="28"/>
          <w:szCs w:val="28"/>
        </w:rPr>
        <w:t>по назначению и времени. Учреждение не</w:t>
      </w:r>
      <w:r w:rsidR="00A30A60" w:rsidRPr="00474D60">
        <w:rPr>
          <w:rFonts w:ascii="Times New Roman" w:eastAsia="Times-Roman" w:hAnsi="Times New Roman" w:cs="Times New Roman"/>
          <w:sz w:val="28"/>
          <w:szCs w:val="28"/>
        </w:rPr>
        <w:t xml:space="preserve"> </w:t>
      </w:r>
      <w:r w:rsidRPr="00474D60">
        <w:rPr>
          <w:rFonts w:ascii="Times New Roman" w:eastAsia="Times-Roman" w:hAnsi="Times New Roman" w:cs="Times New Roman"/>
          <w:sz w:val="28"/>
          <w:szCs w:val="28"/>
        </w:rPr>
        <w:t xml:space="preserve">вправе использовать денежные средства на цели, не предусмотренные сметой. </w:t>
      </w:r>
    </w:p>
    <w:p w:rsidR="002E3AB2" w:rsidRPr="00693828" w:rsidRDefault="002E3AB2" w:rsidP="00703960">
      <w:pPr>
        <w:pStyle w:val="aa"/>
        <w:spacing w:before="0" w:beforeAutospacing="0" w:after="0" w:afterAutospacing="0" w:line="360" w:lineRule="auto"/>
        <w:ind w:firstLine="851"/>
        <w:contextualSpacing/>
        <w:jc w:val="both"/>
        <w:rPr>
          <w:noProof/>
          <w:sz w:val="28"/>
          <w:szCs w:val="28"/>
        </w:rPr>
      </w:pPr>
      <w:r>
        <w:rPr>
          <w:noProof/>
          <w:sz w:val="28"/>
          <w:szCs w:val="28"/>
        </w:rPr>
        <w:t>Выделению средств</w:t>
      </w:r>
      <w:r w:rsidRPr="00693828">
        <w:rPr>
          <w:noProof/>
          <w:sz w:val="28"/>
          <w:szCs w:val="28"/>
        </w:rPr>
        <w:t xml:space="preserve"> учреждениям предшествует </w:t>
      </w:r>
      <w:r w:rsidRPr="00693828">
        <w:rPr>
          <w:i/>
          <w:noProof/>
          <w:sz w:val="28"/>
          <w:szCs w:val="28"/>
        </w:rPr>
        <w:t>бюджетное планирование.</w:t>
      </w:r>
      <w:r>
        <w:rPr>
          <w:noProof/>
          <w:sz w:val="28"/>
          <w:szCs w:val="28"/>
        </w:rPr>
        <w:t xml:space="preserve"> </w:t>
      </w:r>
      <w:r w:rsidRPr="00693828">
        <w:rPr>
          <w:noProof/>
          <w:sz w:val="28"/>
          <w:szCs w:val="28"/>
        </w:rPr>
        <w:t>Основные методы планирования бюджетных расходов: программно-целевой и нормативный.</w:t>
      </w:r>
    </w:p>
    <w:p w:rsidR="002E3AB2" w:rsidRPr="00956709" w:rsidRDefault="002E3AB2" w:rsidP="00703960">
      <w:pPr>
        <w:pStyle w:val="aa"/>
        <w:spacing w:before="0" w:beforeAutospacing="0" w:after="0" w:afterAutospacing="0" w:line="360" w:lineRule="auto"/>
        <w:ind w:firstLine="851"/>
        <w:contextualSpacing/>
        <w:jc w:val="both"/>
        <w:rPr>
          <w:noProof/>
          <w:sz w:val="28"/>
          <w:szCs w:val="28"/>
        </w:rPr>
      </w:pPr>
      <w:r w:rsidRPr="00956709">
        <w:rPr>
          <w:noProof/>
          <w:sz w:val="28"/>
          <w:szCs w:val="28"/>
        </w:rPr>
        <w:t xml:space="preserve">Программно-целевой метод бюджетного планирования заключается в системном планировании выделений бюджетных средств в соответствии с утвержденными целевыми программами, составляемыми для осуществления экономических и социальных задач. Этот метод планирования финансовых ресурсов способствует соблюдению единого подхода к формированию и рациональному распределению фондов финансовых ресурсов по конкретным программа и проектам, и их концентрации и целевому использованию, улучшению контроля. </w:t>
      </w:r>
    </w:p>
    <w:p w:rsidR="002E3AB2" w:rsidRPr="00776BDF" w:rsidRDefault="002E3AB2" w:rsidP="00703960">
      <w:pPr>
        <w:pStyle w:val="aa"/>
        <w:spacing w:before="0" w:beforeAutospacing="0" w:after="0" w:afterAutospacing="0" w:line="360" w:lineRule="auto"/>
        <w:ind w:firstLine="851"/>
        <w:contextualSpacing/>
        <w:jc w:val="both"/>
        <w:rPr>
          <w:noProof/>
          <w:sz w:val="28"/>
          <w:szCs w:val="28"/>
        </w:rPr>
      </w:pPr>
      <w:r w:rsidRPr="00776BDF">
        <w:rPr>
          <w:noProof/>
          <w:sz w:val="28"/>
          <w:szCs w:val="28"/>
        </w:rPr>
        <w:t>Нормативный метод планирования расходов и выплат используется в основном при планировании средств на финансирование бюджетных мероприятий и составлении смет бюджетных учреждений. Нормы устанавливаются законодательными или подзаконными актами. Применяются следующие виды норм:</w:t>
      </w:r>
    </w:p>
    <w:p w:rsidR="00AF5EBC" w:rsidRPr="00776BDF" w:rsidRDefault="00AF5EBC" w:rsidP="00703960">
      <w:pPr>
        <w:pStyle w:val="a8"/>
        <w:numPr>
          <w:ilvl w:val="0"/>
          <w:numId w:val="14"/>
        </w:numPr>
        <w:autoSpaceDE w:val="0"/>
        <w:autoSpaceDN w:val="0"/>
        <w:adjustRightInd w:val="0"/>
        <w:spacing w:line="360" w:lineRule="auto"/>
        <w:ind w:left="0" w:firstLine="851"/>
        <w:jc w:val="both"/>
        <w:rPr>
          <w:rFonts w:eastAsia="Times-Roman"/>
          <w:sz w:val="28"/>
          <w:szCs w:val="28"/>
        </w:rPr>
      </w:pPr>
      <w:r w:rsidRPr="00776BDF">
        <w:rPr>
          <w:rFonts w:eastAsia="Times-Roman"/>
          <w:sz w:val="28"/>
          <w:szCs w:val="28"/>
        </w:rPr>
        <w:lastRenderedPageBreak/>
        <w:t xml:space="preserve">нормы, основанные на натуральных показателях использования материальных ценностей </w:t>
      </w:r>
      <w:r w:rsidR="008B7CC0" w:rsidRPr="00776BDF">
        <w:rPr>
          <w:rFonts w:eastAsia="Times-Roman"/>
          <w:sz w:val="28"/>
          <w:szCs w:val="28"/>
        </w:rPr>
        <w:t>(нормы расходов на питание, приобретение медикаментов, мягкого инвентаря, форменной одежды и т.д.);</w:t>
      </w:r>
    </w:p>
    <w:p w:rsidR="008B7CC0" w:rsidRPr="00776BDF" w:rsidRDefault="008B7CC0" w:rsidP="00703960">
      <w:pPr>
        <w:pStyle w:val="a8"/>
        <w:numPr>
          <w:ilvl w:val="0"/>
          <w:numId w:val="14"/>
        </w:numPr>
        <w:autoSpaceDE w:val="0"/>
        <w:autoSpaceDN w:val="0"/>
        <w:adjustRightInd w:val="0"/>
        <w:spacing w:line="360" w:lineRule="auto"/>
        <w:ind w:left="0" w:firstLine="851"/>
        <w:jc w:val="both"/>
        <w:rPr>
          <w:rFonts w:eastAsia="Times-Roman"/>
          <w:sz w:val="28"/>
          <w:szCs w:val="28"/>
        </w:rPr>
      </w:pPr>
      <w:r w:rsidRPr="00776BDF">
        <w:rPr>
          <w:rFonts w:eastAsia="Times-Roman"/>
          <w:sz w:val="28"/>
          <w:szCs w:val="28"/>
        </w:rPr>
        <w:t>обоб</w:t>
      </w:r>
      <w:r w:rsidR="00474D60" w:rsidRPr="00776BDF">
        <w:rPr>
          <w:rFonts w:eastAsia="Times-Roman"/>
          <w:sz w:val="28"/>
          <w:szCs w:val="28"/>
        </w:rPr>
        <w:t xml:space="preserve">щенные индивидуальные выплаты - </w:t>
      </w:r>
      <w:r w:rsidRPr="00776BDF">
        <w:rPr>
          <w:rFonts w:eastAsia="Times-Roman"/>
          <w:sz w:val="28"/>
          <w:szCs w:val="28"/>
        </w:rPr>
        <w:t>заработная плата, пенсии, стипендии, командировочные;</w:t>
      </w:r>
    </w:p>
    <w:p w:rsidR="009B5B53" w:rsidRPr="00776BDF" w:rsidRDefault="008B7CC0" w:rsidP="00703960">
      <w:pPr>
        <w:pStyle w:val="a8"/>
        <w:numPr>
          <w:ilvl w:val="0"/>
          <w:numId w:val="14"/>
        </w:numPr>
        <w:autoSpaceDE w:val="0"/>
        <w:autoSpaceDN w:val="0"/>
        <w:adjustRightInd w:val="0"/>
        <w:spacing w:line="360" w:lineRule="auto"/>
        <w:ind w:left="0" w:firstLine="851"/>
        <w:jc w:val="both"/>
        <w:rPr>
          <w:rFonts w:eastAsia="Times-Roman"/>
          <w:sz w:val="28"/>
          <w:szCs w:val="28"/>
        </w:rPr>
      </w:pPr>
      <w:r w:rsidRPr="00776BDF">
        <w:rPr>
          <w:rFonts w:eastAsia="Times-Roman"/>
          <w:sz w:val="28"/>
          <w:szCs w:val="28"/>
        </w:rPr>
        <w:t>нормы, построенные опытно-статистическим способом на основе обобщения показателей расхода средств в прошлые периоды и с учетом бюджетных возможностей.</w:t>
      </w:r>
    </w:p>
    <w:p w:rsidR="003C30A1" w:rsidRDefault="00157C56" w:rsidP="00703960">
      <w:pPr>
        <w:spacing w:line="360" w:lineRule="auto"/>
        <w:ind w:firstLine="851"/>
        <w:contextualSpacing/>
        <w:jc w:val="both"/>
        <w:rPr>
          <w:rFonts w:ascii="Times New Roman" w:hAnsi="Times New Roman" w:cs="Times New Roman"/>
          <w:sz w:val="28"/>
          <w:szCs w:val="28"/>
        </w:rPr>
      </w:pPr>
      <w:r w:rsidRPr="00544FFB">
        <w:rPr>
          <w:rFonts w:ascii="Times New Roman" w:hAnsi="Times New Roman" w:cs="Times New Roman"/>
          <w:sz w:val="28"/>
          <w:szCs w:val="28"/>
        </w:rPr>
        <w:t xml:space="preserve">Расходы на финансирование бюджетных инвестиций предусматриваются соответствующим бюджетом при условии включения их в федеральную </w:t>
      </w:r>
      <w:r w:rsidR="00754564" w:rsidRPr="00544FFB">
        <w:rPr>
          <w:rFonts w:ascii="Times New Roman" w:hAnsi="Times New Roman" w:cs="Times New Roman"/>
          <w:sz w:val="28"/>
          <w:szCs w:val="28"/>
        </w:rPr>
        <w:t>или региональную целевые программы.</w:t>
      </w:r>
      <w:r w:rsidR="00544FFB" w:rsidRPr="00544FFB">
        <w:rPr>
          <w:rFonts w:ascii="Times New Roman" w:hAnsi="Times New Roman" w:cs="Times New Roman"/>
          <w:sz w:val="28"/>
          <w:szCs w:val="28"/>
        </w:rPr>
        <w:t xml:space="preserve"> </w:t>
      </w:r>
      <w:r w:rsidR="009B5B53" w:rsidRPr="00544FFB">
        <w:rPr>
          <w:rFonts w:ascii="Times New Roman" w:hAnsi="Times New Roman" w:cs="Times New Roman"/>
          <w:sz w:val="28"/>
          <w:szCs w:val="28"/>
        </w:rPr>
        <w:t>Органы власти осуществляют бюджетные инвестиции в следующих формах:</w:t>
      </w:r>
      <w:r w:rsidR="00544FFB" w:rsidRPr="00544FFB">
        <w:rPr>
          <w:rFonts w:ascii="Times New Roman" w:hAnsi="Times New Roman" w:cs="Times New Roman"/>
          <w:sz w:val="28"/>
          <w:szCs w:val="28"/>
        </w:rPr>
        <w:t xml:space="preserve"> </w:t>
      </w:r>
      <w:r w:rsidR="009B5B53" w:rsidRPr="00544FFB">
        <w:rPr>
          <w:rFonts w:ascii="Times New Roman" w:hAnsi="Times New Roman" w:cs="Times New Roman"/>
          <w:sz w:val="28"/>
          <w:szCs w:val="28"/>
        </w:rPr>
        <w:t>предоставление инвестиционных кредитов юридическим лицам;</w:t>
      </w:r>
      <w:r w:rsidR="00544FFB" w:rsidRPr="00544FFB">
        <w:rPr>
          <w:rFonts w:ascii="Times New Roman" w:hAnsi="Times New Roman" w:cs="Times New Roman"/>
          <w:sz w:val="28"/>
          <w:szCs w:val="28"/>
        </w:rPr>
        <w:t xml:space="preserve"> </w:t>
      </w:r>
      <w:r w:rsidR="009B5B53" w:rsidRPr="00544FFB">
        <w:rPr>
          <w:rFonts w:ascii="Times New Roman" w:hAnsi="Times New Roman" w:cs="Times New Roman"/>
          <w:sz w:val="28"/>
          <w:szCs w:val="28"/>
        </w:rPr>
        <w:t>приобретение ценных бумаг в государственную собственность (финансовые инвестиции);</w:t>
      </w:r>
      <w:r w:rsidR="00544FFB" w:rsidRPr="00544FFB">
        <w:rPr>
          <w:rFonts w:ascii="Times New Roman" w:hAnsi="Times New Roman" w:cs="Times New Roman"/>
          <w:sz w:val="28"/>
          <w:szCs w:val="28"/>
        </w:rPr>
        <w:t xml:space="preserve"> </w:t>
      </w:r>
      <w:r w:rsidR="009B5B53" w:rsidRPr="00544FFB">
        <w:rPr>
          <w:rFonts w:ascii="Times New Roman" w:hAnsi="Times New Roman" w:cs="Times New Roman"/>
          <w:sz w:val="28"/>
          <w:szCs w:val="28"/>
        </w:rPr>
        <w:t>вложения бюджетных средств в основной капитал юридических лиц;</w:t>
      </w:r>
      <w:r w:rsidR="00544FFB" w:rsidRPr="00544FFB">
        <w:rPr>
          <w:rFonts w:ascii="Times New Roman" w:hAnsi="Times New Roman" w:cs="Times New Roman"/>
          <w:sz w:val="28"/>
          <w:szCs w:val="28"/>
        </w:rPr>
        <w:t xml:space="preserve"> </w:t>
      </w:r>
      <w:r w:rsidR="009B5B53" w:rsidRPr="00544FFB">
        <w:rPr>
          <w:rFonts w:ascii="Times New Roman" w:hAnsi="Times New Roman" w:cs="Times New Roman"/>
          <w:sz w:val="28"/>
          <w:szCs w:val="28"/>
        </w:rPr>
        <w:t>приобретение недвижимости и оборудования.</w:t>
      </w:r>
    </w:p>
    <w:p w:rsidR="00F475D8" w:rsidRDefault="0007111C" w:rsidP="00703960">
      <w:pPr>
        <w:autoSpaceDE w:val="0"/>
        <w:autoSpaceDN w:val="0"/>
        <w:adjustRightInd w:val="0"/>
        <w:spacing w:after="0" w:line="360" w:lineRule="auto"/>
        <w:ind w:firstLine="851"/>
        <w:contextualSpacing/>
        <w:jc w:val="both"/>
        <w:rPr>
          <w:rFonts w:ascii="Times New Roman" w:hAnsi="Times New Roman" w:cs="Times New Roman"/>
          <w:sz w:val="28"/>
          <w:szCs w:val="28"/>
          <w:u w:val="single"/>
        </w:rPr>
      </w:pPr>
      <w:r w:rsidRPr="0007111C">
        <w:rPr>
          <w:rFonts w:ascii="Times New Roman" w:hAnsi="Times New Roman" w:cs="Times New Roman"/>
          <w:sz w:val="28"/>
          <w:szCs w:val="28"/>
          <w:u w:val="single"/>
        </w:rPr>
        <w:t>Вывод</w:t>
      </w:r>
      <w:r w:rsidR="00F420D6">
        <w:rPr>
          <w:rFonts w:ascii="Times New Roman" w:hAnsi="Times New Roman" w:cs="Times New Roman"/>
          <w:sz w:val="28"/>
          <w:szCs w:val="28"/>
          <w:u w:val="single"/>
        </w:rPr>
        <w:t>ы</w:t>
      </w:r>
      <w:r w:rsidRPr="0007111C">
        <w:rPr>
          <w:rFonts w:ascii="Times New Roman" w:hAnsi="Times New Roman" w:cs="Times New Roman"/>
          <w:sz w:val="28"/>
          <w:szCs w:val="28"/>
          <w:u w:val="single"/>
        </w:rPr>
        <w:t xml:space="preserve"> по главе:</w:t>
      </w:r>
      <w:r>
        <w:rPr>
          <w:rFonts w:ascii="Times New Roman" w:hAnsi="Times New Roman" w:cs="Times New Roman"/>
          <w:sz w:val="28"/>
          <w:szCs w:val="28"/>
          <w:u w:val="single"/>
        </w:rPr>
        <w:t xml:space="preserve"> </w:t>
      </w:r>
    </w:p>
    <w:p w:rsidR="0007111C" w:rsidRPr="003911FF" w:rsidRDefault="0007111C" w:rsidP="00703960">
      <w:pPr>
        <w:autoSpaceDE w:val="0"/>
        <w:autoSpaceDN w:val="0"/>
        <w:adjustRightInd w:val="0"/>
        <w:spacing w:after="0" w:line="360" w:lineRule="auto"/>
        <w:ind w:firstLine="851"/>
        <w:contextualSpacing/>
        <w:jc w:val="both"/>
        <w:rPr>
          <w:rFonts w:ascii="Times New Roman" w:eastAsia="Times-Roman" w:hAnsi="Times New Roman" w:cs="Times New Roman"/>
          <w:color w:val="FF0000"/>
          <w:sz w:val="28"/>
          <w:szCs w:val="28"/>
        </w:rPr>
      </w:pPr>
      <w:r w:rsidRPr="0007111C">
        <w:rPr>
          <w:rFonts w:ascii="Times New Roman" w:eastAsia="Times-Italic" w:hAnsi="Times New Roman" w:cs="Times New Roman"/>
          <w:iCs/>
          <w:sz w:val="28"/>
          <w:szCs w:val="28"/>
        </w:rPr>
        <w:t>Расходы бюджета</w:t>
      </w:r>
      <w:r w:rsidRPr="007F4C81">
        <w:rPr>
          <w:rFonts w:ascii="Times New Roman" w:eastAsia="Times-Italic" w:hAnsi="Times New Roman" w:cs="Times New Roman"/>
          <w:i/>
          <w:iCs/>
          <w:sz w:val="28"/>
          <w:szCs w:val="28"/>
        </w:rPr>
        <w:t xml:space="preserve"> - </w:t>
      </w:r>
      <w:r w:rsidRPr="007F4C81">
        <w:rPr>
          <w:rFonts w:ascii="Times New Roman" w:eastAsia="Times-Roman" w:hAnsi="Times New Roman" w:cs="Times New Roman"/>
          <w:sz w:val="28"/>
          <w:szCs w:val="28"/>
        </w:rPr>
        <w:t xml:space="preserve">это экономические отношения, возникающие в ходе использования централизованных фондов денежных средств между государством, </w:t>
      </w:r>
      <w:r w:rsidRPr="007F4C81">
        <w:rPr>
          <w:rFonts w:ascii="Times New Roman" w:eastAsia="Times-Italic" w:hAnsi="Times New Roman" w:cs="Times New Roman"/>
          <w:iCs/>
          <w:sz w:val="28"/>
          <w:szCs w:val="28"/>
        </w:rPr>
        <w:t>с</w:t>
      </w:r>
      <w:r w:rsidRPr="007F4C81">
        <w:rPr>
          <w:rFonts w:ascii="Times New Roman" w:eastAsia="Times-Italic" w:hAnsi="Times New Roman" w:cs="Times New Roman"/>
          <w:i/>
          <w:iCs/>
          <w:sz w:val="28"/>
          <w:szCs w:val="28"/>
        </w:rPr>
        <w:t xml:space="preserve"> </w:t>
      </w:r>
      <w:r w:rsidRPr="007F4C81">
        <w:rPr>
          <w:rFonts w:ascii="Times New Roman" w:eastAsia="Times-Roman" w:hAnsi="Times New Roman" w:cs="Times New Roman"/>
          <w:sz w:val="28"/>
          <w:szCs w:val="28"/>
        </w:rPr>
        <w:t>одной стороны, и организациями, учреждениями и гражданами - с другой.</w:t>
      </w:r>
      <w:r w:rsidRPr="007F4C81">
        <w:rPr>
          <w:rFonts w:ascii="Times New Roman" w:eastAsia="Times-Roman" w:hAnsi="Times New Roman" w:cs="Times New Roman"/>
          <w:color w:val="FF0000"/>
          <w:sz w:val="28"/>
          <w:szCs w:val="28"/>
        </w:rPr>
        <w:t xml:space="preserve"> </w:t>
      </w:r>
      <w:r w:rsidRPr="001949CA">
        <w:rPr>
          <w:rFonts w:ascii="Times New Roman" w:hAnsi="Times New Roman" w:cs="Times New Roman"/>
          <w:sz w:val="28"/>
          <w:szCs w:val="28"/>
        </w:rPr>
        <w:t xml:space="preserve">С их помощью государство воздействует на перераспределительные процессы, рост национального дохода, структурное регулирование экономики, развитие отдельных отраслей и секторов хозяйства, повышение конкурентоспособности национальной экономики. </w:t>
      </w:r>
      <w:r w:rsidR="003911FF">
        <w:rPr>
          <w:rFonts w:ascii="Times New Roman" w:hAnsi="Times New Roman" w:cs="Times New Roman"/>
          <w:sz w:val="28"/>
          <w:szCs w:val="28"/>
        </w:rPr>
        <w:t xml:space="preserve"> Также </w:t>
      </w:r>
      <w:r w:rsidRPr="001949CA">
        <w:rPr>
          <w:rFonts w:ascii="Times New Roman" w:hAnsi="Times New Roman" w:cs="Times New Roman"/>
          <w:sz w:val="28"/>
          <w:szCs w:val="28"/>
        </w:rPr>
        <w:t xml:space="preserve">через них государство осуществляет политику социального маневрирования, обеспечивает воспроизводство рабочей силы. Следовательно, расходы </w:t>
      </w:r>
      <w:r>
        <w:rPr>
          <w:rFonts w:ascii="Times New Roman" w:hAnsi="Times New Roman" w:cs="Times New Roman"/>
          <w:sz w:val="28"/>
          <w:szCs w:val="28"/>
        </w:rPr>
        <w:t>бюджетов</w:t>
      </w:r>
      <w:r w:rsidRPr="001949CA">
        <w:rPr>
          <w:rFonts w:ascii="Times New Roman" w:hAnsi="Times New Roman" w:cs="Times New Roman"/>
          <w:sz w:val="28"/>
          <w:szCs w:val="28"/>
        </w:rPr>
        <w:t xml:space="preserve"> обеспечивают государству осуществление его главных функций и задач.</w:t>
      </w:r>
    </w:p>
    <w:p w:rsidR="0007111C" w:rsidRPr="00040223" w:rsidRDefault="0007111C" w:rsidP="00703960">
      <w:pPr>
        <w:spacing w:line="360" w:lineRule="auto"/>
        <w:ind w:firstLine="851"/>
        <w:contextualSpacing/>
        <w:jc w:val="both"/>
        <w:rPr>
          <w:rFonts w:ascii="Times New Roman" w:hAnsi="Times New Roman" w:cs="Times New Roman"/>
          <w:sz w:val="28"/>
          <w:szCs w:val="28"/>
        </w:rPr>
      </w:pPr>
      <w:r w:rsidRPr="009A36F3">
        <w:rPr>
          <w:rFonts w:ascii="Times New Roman" w:eastAsia="Times-Roman" w:hAnsi="Times New Roman" w:cs="Times New Roman"/>
          <w:sz w:val="28"/>
          <w:szCs w:val="28"/>
        </w:rPr>
        <w:lastRenderedPageBreak/>
        <w:t xml:space="preserve">Состав расходов бюджетной системы определяется бюджетной классификацией видов расходов. Она дает возможность экономического и статистического анализа доходов и расходов бюджетов РФ, </w:t>
      </w:r>
      <w:r w:rsidRPr="00040223">
        <w:rPr>
          <w:rFonts w:ascii="Times New Roman" w:eastAsia="Times-Roman" w:hAnsi="Times New Roman" w:cs="Times New Roman"/>
          <w:sz w:val="28"/>
          <w:szCs w:val="28"/>
        </w:rPr>
        <w:t xml:space="preserve">дает основу для единого методологического подхода к составлению и исполнению всех видов бюджетов, для сравнимости бюджетных показателей в отраслевом и территориальном разрезе. </w:t>
      </w:r>
    </w:p>
    <w:p w:rsidR="00F475D8" w:rsidRDefault="00F475D8" w:rsidP="00703960">
      <w:pPr>
        <w:spacing w:line="360" w:lineRule="auto"/>
        <w:ind w:firstLine="851"/>
        <w:contextualSpacing/>
        <w:jc w:val="both"/>
        <w:rPr>
          <w:rFonts w:ascii="Times New Roman" w:hAnsi="Times New Roman" w:cs="Times New Roman"/>
          <w:sz w:val="28"/>
          <w:szCs w:val="28"/>
          <w:u w:val="single"/>
        </w:rPr>
      </w:pPr>
    </w:p>
    <w:p w:rsidR="003911FF" w:rsidRDefault="003911FF" w:rsidP="00662D2C">
      <w:pPr>
        <w:spacing w:line="360" w:lineRule="auto"/>
        <w:jc w:val="both"/>
        <w:rPr>
          <w:rFonts w:ascii="Times New Roman" w:hAnsi="Times New Roman" w:cs="Times New Roman"/>
          <w:sz w:val="28"/>
          <w:szCs w:val="28"/>
          <w:u w:val="single"/>
        </w:rPr>
      </w:pPr>
    </w:p>
    <w:p w:rsidR="003911FF" w:rsidRDefault="003911FF" w:rsidP="00662D2C">
      <w:pPr>
        <w:spacing w:line="360" w:lineRule="auto"/>
        <w:jc w:val="both"/>
        <w:rPr>
          <w:rFonts w:ascii="Times New Roman" w:hAnsi="Times New Roman" w:cs="Times New Roman"/>
          <w:sz w:val="28"/>
          <w:szCs w:val="28"/>
          <w:u w:val="single"/>
        </w:rPr>
      </w:pPr>
    </w:p>
    <w:p w:rsidR="003911FF" w:rsidRDefault="003911FF" w:rsidP="00662D2C">
      <w:pPr>
        <w:spacing w:line="360" w:lineRule="auto"/>
        <w:jc w:val="both"/>
        <w:rPr>
          <w:rFonts w:ascii="Times New Roman" w:hAnsi="Times New Roman" w:cs="Times New Roman"/>
          <w:sz w:val="28"/>
          <w:szCs w:val="28"/>
          <w:u w:val="single"/>
        </w:rPr>
      </w:pPr>
    </w:p>
    <w:p w:rsidR="00703960" w:rsidRDefault="00703960" w:rsidP="00662D2C">
      <w:pPr>
        <w:spacing w:line="360" w:lineRule="auto"/>
        <w:jc w:val="both"/>
        <w:rPr>
          <w:rFonts w:ascii="Times New Roman" w:hAnsi="Times New Roman" w:cs="Times New Roman"/>
          <w:sz w:val="28"/>
          <w:szCs w:val="28"/>
          <w:u w:val="single"/>
        </w:rPr>
      </w:pPr>
    </w:p>
    <w:p w:rsidR="00703960" w:rsidRDefault="00703960" w:rsidP="00662D2C">
      <w:pPr>
        <w:spacing w:line="360" w:lineRule="auto"/>
        <w:jc w:val="both"/>
        <w:rPr>
          <w:rFonts w:ascii="Times New Roman" w:hAnsi="Times New Roman" w:cs="Times New Roman"/>
          <w:sz w:val="28"/>
          <w:szCs w:val="28"/>
          <w:u w:val="single"/>
        </w:rPr>
      </w:pPr>
    </w:p>
    <w:p w:rsidR="00703960" w:rsidRDefault="00703960" w:rsidP="00662D2C">
      <w:pPr>
        <w:spacing w:line="360" w:lineRule="auto"/>
        <w:jc w:val="both"/>
        <w:rPr>
          <w:rFonts w:ascii="Times New Roman" w:hAnsi="Times New Roman" w:cs="Times New Roman"/>
          <w:sz w:val="28"/>
          <w:szCs w:val="28"/>
          <w:u w:val="single"/>
        </w:rPr>
      </w:pPr>
    </w:p>
    <w:p w:rsidR="00703960" w:rsidRDefault="00703960" w:rsidP="00662D2C">
      <w:pPr>
        <w:spacing w:line="360" w:lineRule="auto"/>
        <w:jc w:val="both"/>
        <w:rPr>
          <w:rFonts w:ascii="Times New Roman" w:hAnsi="Times New Roman" w:cs="Times New Roman"/>
          <w:sz w:val="28"/>
          <w:szCs w:val="28"/>
          <w:u w:val="single"/>
        </w:rPr>
      </w:pPr>
    </w:p>
    <w:p w:rsidR="00703960" w:rsidRDefault="00703960" w:rsidP="00662D2C">
      <w:pPr>
        <w:spacing w:line="360" w:lineRule="auto"/>
        <w:jc w:val="both"/>
        <w:rPr>
          <w:rFonts w:ascii="Times New Roman" w:hAnsi="Times New Roman" w:cs="Times New Roman"/>
          <w:sz w:val="28"/>
          <w:szCs w:val="28"/>
          <w:u w:val="single"/>
        </w:rPr>
      </w:pPr>
    </w:p>
    <w:p w:rsidR="00703960" w:rsidRDefault="00703960" w:rsidP="00662D2C">
      <w:pPr>
        <w:spacing w:line="360" w:lineRule="auto"/>
        <w:jc w:val="both"/>
        <w:rPr>
          <w:rFonts w:ascii="Times New Roman" w:hAnsi="Times New Roman" w:cs="Times New Roman"/>
          <w:sz w:val="28"/>
          <w:szCs w:val="28"/>
          <w:u w:val="single"/>
        </w:rPr>
      </w:pPr>
    </w:p>
    <w:p w:rsidR="00703960" w:rsidRDefault="00703960" w:rsidP="00662D2C">
      <w:pPr>
        <w:spacing w:line="360" w:lineRule="auto"/>
        <w:jc w:val="both"/>
        <w:rPr>
          <w:rFonts w:ascii="Times New Roman" w:hAnsi="Times New Roman" w:cs="Times New Roman"/>
          <w:sz w:val="28"/>
          <w:szCs w:val="28"/>
          <w:u w:val="single"/>
        </w:rPr>
      </w:pPr>
    </w:p>
    <w:p w:rsidR="00703960" w:rsidRDefault="00703960" w:rsidP="00662D2C">
      <w:pPr>
        <w:spacing w:line="360" w:lineRule="auto"/>
        <w:jc w:val="both"/>
        <w:rPr>
          <w:rFonts w:ascii="Times New Roman" w:hAnsi="Times New Roman" w:cs="Times New Roman"/>
          <w:sz w:val="28"/>
          <w:szCs w:val="28"/>
          <w:u w:val="single"/>
        </w:rPr>
      </w:pPr>
    </w:p>
    <w:p w:rsidR="00703960" w:rsidRDefault="00703960" w:rsidP="00662D2C">
      <w:pPr>
        <w:spacing w:line="360" w:lineRule="auto"/>
        <w:jc w:val="both"/>
        <w:rPr>
          <w:rFonts w:ascii="Times New Roman" w:hAnsi="Times New Roman" w:cs="Times New Roman"/>
          <w:sz w:val="28"/>
          <w:szCs w:val="28"/>
          <w:u w:val="single"/>
        </w:rPr>
      </w:pPr>
    </w:p>
    <w:p w:rsidR="00703960" w:rsidRDefault="00703960" w:rsidP="00662D2C">
      <w:pPr>
        <w:spacing w:line="360" w:lineRule="auto"/>
        <w:jc w:val="both"/>
        <w:rPr>
          <w:rFonts w:ascii="Times New Roman" w:hAnsi="Times New Roman" w:cs="Times New Roman"/>
          <w:sz w:val="28"/>
          <w:szCs w:val="28"/>
          <w:u w:val="single"/>
        </w:rPr>
      </w:pPr>
    </w:p>
    <w:p w:rsidR="00703960" w:rsidRDefault="00703960" w:rsidP="00662D2C">
      <w:pPr>
        <w:spacing w:line="360" w:lineRule="auto"/>
        <w:jc w:val="both"/>
        <w:rPr>
          <w:rFonts w:ascii="Times New Roman" w:hAnsi="Times New Roman" w:cs="Times New Roman"/>
          <w:sz w:val="28"/>
          <w:szCs w:val="28"/>
          <w:u w:val="single"/>
        </w:rPr>
      </w:pPr>
    </w:p>
    <w:p w:rsidR="00703960" w:rsidRPr="0007111C" w:rsidRDefault="00703960" w:rsidP="00662D2C">
      <w:pPr>
        <w:spacing w:line="360" w:lineRule="auto"/>
        <w:jc w:val="both"/>
        <w:rPr>
          <w:rFonts w:ascii="Times New Roman" w:hAnsi="Times New Roman" w:cs="Times New Roman"/>
          <w:sz w:val="28"/>
          <w:szCs w:val="28"/>
          <w:u w:val="single"/>
        </w:rPr>
      </w:pPr>
    </w:p>
    <w:p w:rsidR="003C30A1" w:rsidRPr="006003D1" w:rsidRDefault="00662D2C" w:rsidP="006003D1">
      <w:pPr>
        <w:pStyle w:val="11"/>
      </w:pPr>
      <w:r w:rsidRPr="003C30A1">
        <w:lastRenderedPageBreak/>
        <w:t>Глава 2. Анализ динамики и структуры  расходов бюджетов</w:t>
      </w:r>
    </w:p>
    <w:p w:rsidR="00662D2C" w:rsidRPr="003C30A1" w:rsidRDefault="00C7339E" w:rsidP="006003D1">
      <w:pPr>
        <w:pStyle w:val="23"/>
        <w:rPr>
          <w:color w:val="1F497D" w:themeColor="text2"/>
        </w:rPr>
      </w:pPr>
      <w:r w:rsidRPr="003C30A1">
        <w:t>§ 2.1</w:t>
      </w:r>
      <w:r w:rsidR="00662D2C" w:rsidRPr="003C30A1">
        <w:t xml:space="preserve">. Анализ динамики и структуры </w:t>
      </w:r>
      <w:r w:rsidR="00972138" w:rsidRPr="003C30A1">
        <w:t xml:space="preserve">расходов </w:t>
      </w:r>
      <w:r w:rsidR="00E91A73" w:rsidRPr="003C30A1">
        <w:t xml:space="preserve">регионального </w:t>
      </w:r>
      <w:r w:rsidR="00972138" w:rsidRPr="003C30A1">
        <w:t>бюджета на примере бюджета Челябинской области</w:t>
      </w:r>
    </w:p>
    <w:p w:rsidR="00575A5D" w:rsidRDefault="003C30A1" w:rsidP="00703960">
      <w:pPr>
        <w:widowControl w:val="0"/>
        <w:suppressAutoHyphens/>
        <w:spacing w:line="360" w:lineRule="auto"/>
        <w:ind w:firstLine="851"/>
        <w:contextualSpacing/>
        <w:jc w:val="both"/>
        <w:rPr>
          <w:rFonts w:ascii="Times New Roman" w:hAnsi="Times New Roman" w:cs="Times New Roman"/>
          <w:sz w:val="28"/>
        </w:rPr>
      </w:pPr>
      <w:r>
        <w:rPr>
          <w:rFonts w:ascii="Times New Roman" w:hAnsi="Times New Roman" w:cs="Times New Roman"/>
          <w:sz w:val="28"/>
        </w:rPr>
        <w:t xml:space="preserve">Региональные бюджеты - </w:t>
      </w:r>
      <w:r w:rsidR="008505FC" w:rsidRPr="00696E52">
        <w:rPr>
          <w:rFonts w:ascii="Times New Roman" w:hAnsi="Times New Roman" w:cs="Times New Roman"/>
          <w:sz w:val="28"/>
        </w:rPr>
        <w:t>центральное звено территориальных бюджетов. Они предназначены для финансового обеспечения задач, возложенных на государств</w:t>
      </w:r>
      <w:r w:rsidR="00575A5D">
        <w:rPr>
          <w:rFonts w:ascii="Times New Roman" w:hAnsi="Times New Roman" w:cs="Times New Roman"/>
          <w:sz w:val="28"/>
        </w:rPr>
        <w:t>енные органы управления субъектов</w:t>
      </w:r>
      <w:r w:rsidR="008505FC" w:rsidRPr="00696E52">
        <w:rPr>
          <w:rFonts w:ascii="Times New Roman" w:hAnsi="Times New Roman" w:cs="Times New Roman"/>
          <w:sz w:val="28"/>
        </w:rPr>
        <w:t xml:space="preserve"> Российской Федерации. В современных условиях все в большей степени региональные органы власти призваны обеспечить комплексное развитие регионов, пропорциональное развитие производственной и непроизводственной сфер на подведомственных территориях. Значительно возрастает их координационная функция в экономическом и социальном развитии территорий.</w:t>
      </w:r>
      <w:r w:rsidR="00575A5D">
        <w:rPr>
          <w:rFonts w:ascii="Times New Roman" w:hAnsi="Times New Roman" w:cs="Times New Roman"/>
          <w:sz w:val="28"/>
        </w:rPr>
        <w:t xml:space="preserve"> </w:t>
      </w:r>
      <w:r w:rsidR="008505FC" w:rsidRPr="00696E52">
        <w:rPr>
          <w:rFonts w:ascii="Times New Roman" w:hAnsi="Times New Roman" w:cs="Times New Roman"/>
          <w:sz w:val="28"/>
        </w:rPr>
        <w:t>Все в большей мере функции регулирования этих процессов переходят от центральных уровней государственной власти к региональным. Поэтому роль региональных бюджетов усиливается, а сфера их использования расширяется.</w:t>
      </w:r>
    </w:p>
    <w:p w:rsidR="00E91A73" w:rsidRPr="00575A5D" w:rsidRDefault="008505FC" w:rsidP="00703960">
      <w:pPr>
        <w:widowControl w:val="0"/>
        <w:suppressAutoHyphens/>
        <w:spacing w:line="360" w:lineRule="auto"/>
        <w:ind w:firstLine="851"/>
        <w:contextualSpacing/>
        <w:jc w:val="both"/>
        <w:rPr>
          <w:rFonts w:ascii="Times New Roman" w:hAnsi="Times New Roman" w:cs="Times New Roman"/>
          <w:sz w:val="28"/>
        </w:rPr>
      </w:pPr>
      <w:r w:rsidRPr="00696E52">
        <w:rPr>
          <w:rFonts w:ascii="Times New Roman" w:hAnsi="Times New Roman" w:cs="Times New Roman"/>
          <w:sz w:val="28"/>
        </w:rPr>
        <w:t>Через региональные бюджеты государство активно проводит экономическую политику. На основе предоставления региональным органам власти средств для увеличения их бюджетов осуществляется финансирование промышленности, сельского хозяйства, строительства и содержания дорог, охраны окружающей среды. При этом круг финансируемых мероприятий расширяется. С помощью региональных бюджетов государство осуществляет выравнивание уровней экономического и социального развития территорий, которые в результате исторических, географических, военных и других условий отстали в своем экономическом и социальном развитии от других районов страны. Для преодоления такой отсталости разрабатываются региональные программы, финансируемые из региональных бюджетов.</w:t>
      </w:r>
      <w:r w:rsidR="00E91A73" w:rsidRPr="00E91A73">
        <w:rPr>
          <w:rFonts w:ascii="Times New Roman" w:hAnsi="Times New Roman" w:cs="Times New Roman"/>
          <w:sz w:val="28"/>
          <w:szCs w:val="28"/>
        </w:rPr>
        <w:t xml:space="preserve"> </w:t>
      </w:r>
    </w:p>
    <w:p w:rsidR="00E91A73" w:rsidRDefault="00E91A73" w:rsidP="0070396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Основные направления использования бюджетных средств субъектов РФ:</w:t>
      </w:r>
    </w:p>
    <w:p w:rsidR="00E91A73" w:rsidRDefault="00E91A73" w:rsidP="0070396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lastRenderedPageBreak/>
        <w:t>- обеспечение  функционирования органов законодательной (представительной) и исполнительной власти субъектов РФ;</w:t>
      </w:r>
    </w:p>
    <w:p w:rsidR="00E91A73" w:rsidRDefault="00E91A73" w:rsidP="0070396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обслуживание и погашение государственного долга субъектов РФ;</w:t>
      </w:r>
    </w:p>
    <w:p w:rsidR="00E91A73" w:rsidRDefault="00E91A73" w:rsidP="0070396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проведение выборов и референдумов субъектов РФ;</w:t>
      </w:r>
    </w:p>
    <w:p w:rsidR="00E91A73" w:rsidRDefault="00E91A73" w:rsidP="0070396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обеспечение реализации региональных целевых программ;</w:t>
      </w:r>
    </w:p>
    <w:p w:rsidR="00E91A73" w:rsidRDefault="00E91A73" w:rsidP="0070396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формирование государственной собственности субъектов РФ;</w:t>
      </w:r>
    </w:p>
    <w:p w:rsidR="00E91A73" w:rsidRDefault="00E91A73" w:rsidP="0070396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осуществление международных и внешнеэкономических связей субъектов РФ;</w:t>
      </w:r>
    </w:p>
    <w:p w:rsidR="00E91A73" w:rsidRDefault="00E91A73" w:rsidP="0070396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содержание и развитие предприятий, учреждений и организаций, находящихся в ведении органов государственной власти субъектов РФ;</w:t>
      </w:r>
    </w:p>
    <w:p w:rsidR="00E91A73" w:rsidRDefault="00E91A73" w:rsidP="0070396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обеспечение деятельности средств массовой информации субъектов РФ;</w:t>
      </w:r>
    </w:p>
    <w:p w:rsidR="00E91A73" w:rsidRDefault="00E91A73" w:rsidP="0070396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оказание финансовой помощи местным бюджетам;</w:t>
      </w:r>
    </w:p>
    <w:p w:rsidR="00E91A73" w:rsidRDefault="00E91A73" w:rsidP="0070396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обеспечение осуществления отдельных государственных полномочий, передаваемых на муниципальный уровень;</w:t>
      </w:r>
    </w:p>
    <w:p w:rsidR="008505FC" w:rsidRPr="00696E52" w:rsidRDefault="00E91A73" w:rsidP="00703960">
      <w:pPr>
        <w:spacing w:line="360" w:lineRule="auto"/>
        <w:ind w:firstLine="851"/>
        <w:contextualSpacing/>
        <w:jc w:val="both"/>
        <w:rPr>
          <w:rFonts w:ascii="Times New Roman" w:hAnsi="Times New Roman" w:cs="Times New Roman"/>
          <w:sz w:val="28"/>
        </w:rPr>
      </w:pPr>
      <w:r>
        <w:rPr>
          <w:rFonts w:ascii="Times New Roman" w:hAnsi="Times New Roman" w:cs="Times New Roman"/>
          <w:sz w:val="28"/>
          <w:szCs w:val="28"/>
        </w:rPr>
        <w:t>- компенсация дополнительных расходов, возникших в результате решений, принятых органами государственной власти субъектов РФ.</w:t>
      </w:r>
    </w:p>
    <w:p w:rsidR="00BB250C" w:rsidRPr="00B542CD" w:rsidRDefault="00566DA4" w:rsidP="00703960">
      <w:pPr>
        <w:tabs>
          <w:tab w:val="left" w:pos="1260"/>
        </w:tabs>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Рассмотрим диаграмму</w:t>
      </w:r>
      <w:r w:rsidR="006472E7">
        <w:rPr>
          <w:rFonts w:ascii="Times New Roman" w:eastAsia="Times New Roman" w:hAnsi="Times New Roman" w:cs="Times New Roman"/>
          <w:sz w:val="28"/>
          <w:szCs w:val="28"/>
        </w:rPr>
        <w:t xml:space="preserve"> </w:t>
      </w:r>
      <w:r w:rsidR="006472E7" w:rsidRPr="002F0867">
        <w:rPr>
          <w:rFonts w:ascii="Times New Roman" w:eastAsia="Times New Roman" w:hAnsi="Times New Roman" w:cs="Times New Roman"/>
          <w:sz w:val="28"/>
          <w:szCs w:val="28"/>
        </w:rPr>
        <w:t>(рис.</w:t>
      </w:r>
      <w:r w:rsidR="002F0867" w:rsidRPr="002F0867">
        <w:rPr>
          <w:rFonts w:ascii="Times New Roman" w:eastAsia="Times New Roman" w:hAnsi="Times New Roman" w:cs="Times New Roman"/>
          <w:sz w:val="28"/>
          <w:szCs w:val="28"/>
        </w:rPr>
        <w:t>1</w:t>
      </w:r>
      <w:r w:rsidR="006472E7" w:rsidRPr="002F086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расходов бюджета, отражающую</w:t>
      </w:r>
      <w:r w:rsidR="00C10FBC">
        <w:rPr>
          <w:rFonts w:ascii="Times New Roman" w:eastAsia="Times New Roman" w:hAnsi="Times New Roman" w:cs="Times New Roman"/>
          <w:sz w:val="28"/>
          <w:szCs w:val="28"/>
        </w:rPr>
        <w:t xml:space="preserve"> исполнение бюджета</w:t>
      </w:r>
      <w:r w:rsidR="00C10FBC" w:rsidRPr="00F776C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Челябинской области</w:t>
      </w:r>
      <w:r w:rsidR="00575A5D">
        <w:rPr>
          <w:rFonts w:ascii="Times New Roman" w:eastAsia="Times New Roman" w:hAnsi="Times New Roman" w:cs="Times New Roman"/>
          <w:sz w:val="28"/>
          <w:szCs w:val="28"/>
        </w:rPr>
        <w:t xml:space="preserve"> за 2007 – 2011(9 месяцев) гг.</w:t>
      </w:r>
    </w:p>
    <w:p w:rsidR="008F3326" w:rsidRDefault="00F42D71" w:rsidP="00703960">
      <w:pPr>
        <w:spacing w:line="360" w:lineRule="auto"/>
        <w:ind w:firstLine="851"/>
        <w:contextualSpacing/>
        <w:jc w:val="both"/>
        <w:rPr>
          <w:rFonts w:ascii="Times New Roman" w:hAnsi="Times New Roman" w:cs="Times New Roman"/>
          <w:color w:val="FF0000"/>
          <w:sz w:val="28"/>
          <w:szCs w:val="28"/>
        </w:rPr>
      </w:pPr>
      <w:r>
        <w:rPr>
          <w:rFonts w:ascii="Times New Roman" w:eastAsia="Times New Roman" w:hAnsi="Times New Roman" w:cs="Times New Roman"/>
          <w:sz w:val="28"/>
          <w:szCs w:val="28"/>
        </w:rPr>
        <w:t>За последние годы в развитии бюджетной сферы были периоды: внешне успешного докризисного роста бюджета, з</w:t>
      </w:r>
      <w:r w:rsidR="00575A5D">
        <w:rPr>
          <w:rFonts w:ascii="Times New Roman" w:eastAsia="Times New Roman" w:hAnsi="Times New Roman" w:cs="Times New Roman"/>
          <w:sz w:val="28"/>
          <w:szCs w:val="28"/>
        </w:rPr>
        <w:t>атем кризисного спада</w:t>
      </w:r>
      <w:r>
        <w:rPr>
          <w:rFonts w:ascii="Times New Roman" w:eastAsia="Times New Roman" w:hAnsi="Times New Roman" w:cs="Times New Roman"/>
          <w:sz w:val="28"/>
          <w:szCs w:val="28"/>
        </w:rPr>
        <w:t>, фактически больше напоминавшего обвал, пост кр</w:t>
      </w:r>
      <w:r w:rsidR="00575A5D">
        <w:rPr>
          <w:rFonts w:ascii="Times New Roman" w:eastAsia="Times New Roman" w:hAnsi="Times New Roman" w:cs="Times New Roman"/>
          <w:sz w:val="28"/>
          <w:szCs w:val="28"/>
        </w:rPr>
        <w:t>изисного восстановления бюджета.</w:t>
      </w:r>
      <w:r w:rsidR="00700D68">
        <w:rPr>
          <w:rFonts w:ascii="Times New Roman" w:eastAsia="Times New Roman" w:hAnsi="Times New Roman" w:cs="Times New Roman"/>
          <w:sz w:val="28"/>
          <w:szCs w:val="28"/>
        </w:rPr>
        <w:t xml:space="preserve"> </w:t>
      </w:r>
      <w:r w:rsidR="00700D68" w:rsidRPr="00061AEF">
        <w:rPr>
          <w:rFonts w:ascii="Times New Roman" w:eastAsia="Times New Roman" w:hAnsi="Times New Roman" w:cs="Times New Roman"/>
          <w:sz w:val="28"/>
          <w:szCs w:val="28"/>
        </w:rPr>
        <w:t>В 2009 году ввиду финансового кризиса наблюдалось уменьшение расходов бюджета, после 2009 года наблюдается общий подъем с 19,5% в 2010 году и с планируемыми 22,7% в 2011 году. Данная тенденция обусловлена ростом цен на нефть и последующей активизацией нефтедобычи.</w:t>
      </w:r>
      <w:r w:rsidR="00700D68">
        <w:rPr>
          <w:rFonts w:ascii="Times New Roman" w:eastAsia="Times New Roman" w:hAnsi="Times New Roman" w:cs="Times New Roman"/>
          <w:color w:val="FF0000"/>
          <w:sz w:val="28"/>
          <w:szCs w:val="28"/>
        </w:rPr>
        <w:t xml:space="preserve"> </w:t>
      </w:r>
      <w:r w:rsidR="00575A5D" w:rsidRPr="00877666">
        <w:rPr>
          <w:rFonts w:ascii="Times New Roman" w:hAnsi="Times New Roman" w:cs="Times New Roman"/>
          <w:sz w:val="28"/>
          <w:szCs w:val="28"/>
        </w:rPr>
        <w:t>В национальной бюджетной политике в ближайшее время последуют перемены,</w:t>
      </w:r>
      <w:r w:rsidR="00575A5D">
        <w:rPr>
          <w:rFonts w:ascii="Times New Roman" w:hAnsi="Times New Roman" w:cs="Times New Roman"/>
          <w:color w:val="FF0000"/>
          <w:sz w:val="28"/>
          <w:szCs w:val="28"/>
        </w:rPr>
        <w:t xml:space="preserve"> </w:t>
      </w:r>
      <w:r w:rsidR="00575A5D">
        <w:rPr>
          <w:rFonts w:ascii="Times New Roman" w:hAnsi="Times New Roman" w:cs="Times New Roman"/>
          <w:sz w:val="28"/>
          <w:szCs w:val="28"/>
        </w:rPr>
        <w:t xml:space="preserve">для регионов начинается новый период – развитие бюджетной сферы в условиях экономии </w:t>
      </w:r>
      <w:r w:rsidR="00575A5D">
        <w:rPr>
          <w:rFonts w:ascii="Times New Roman" w:hAnsi="Times New Roman" w:cs="Times New Roman"/>
          <w:sz w:val="28"/>
          <w:szCs w:val="28"/>
        </w:rPr>
        <w:lastRenderedPageBreak/>
        <w:t xml:space="preserve">бюджетных расходов, </w:t>
      </w:r>
      <w:r>
        <w:rPr>
          <w:rFonts w:ascii="Times New Roman" w:eastAsia="Times New Roman" w:hAnsi="Times New Roman" w:cs="Times New Roman"/>
          <w:sz w:val="28"/>
          <w:szCs w:val="28"/>
        </w:rPr>
        <w:t>т.е. переориентация приоритетов расходов бюджета на гарантированное выполнение текущих обязательств бюджетной сферы.</w:t>
      </w:r>
      <w:r w:rsidR="00877666" w:rsidRPr="00877666">
        <w:rPr>
          <w:rFonts w:ascii="Times New Roman" w:hAnsi="Times New Roman" w:cs="Times New Roman"/>
          <w:color w:val="FF0000"/>
          <w:sz w:val="28"/>
          <w:szCs w:val="28"/>
        </w:rPr>
        <w:t xml:space="preserve"> </w:t>
      </w:r>
    </w:p>
    <w:p w:rsidR="008F3326" w:rsidRPr="00AD7F84" w:rsidRDefault="008F3326" w:rsidP="00703960">
      <w:pPr>
        <w:spacing w:line="360" w:lineRule="auto"/>
        <w:ind w:firstLine="851"/>
        <w:contextualSpacing/>
        <w:jc w:val="both"/>
        <w:rPr>
          <w:rFonts w:ascii="Times New Roman" w:hAnsi="Times New Roman" w:cs="Times New Roman"/>
          <w:sz w:val="28"/>
          <w:szCs w:val="28"/>
        </w:rPr>
      </w:pPr>
      <w:r w:rsidRPr="008F3326">
        <w:rPr>
          <w:rFonts w:ascii="Times New Roman" w:hAnsi="Times New Roman" w:cs="Times New Roman"/>
          <w:sz w:val="28"/>
          <w:szCs w:val="28"/>
        </w:rPr>
        <w:t xml:space="preserve">Для анализа состава и структуры бюджета Челябинской области приведем аналитическую таблицу </w:t>
      </w:r>
      <w:r w:rsidRPr="002F0867">
        <w:rPr>
          <w:rFonts w:ascii="Times New Roman" w:hAnsi="Times New Roman" w:cs="Times New Roman"/>
          <w:sz w:val="28"/>
          <w:szCs w:val="28"/>
        </w:rPr>
        <w:t>(</w:t>
      </w:r>
      <w:r w:rsidR="008D21E8" w:rsidRPr="002F0867">
        <w:rPr>
          <w:rFonts w:ascii="Times New Roman" w:hAnsi="Times New Roman" w:cs="Times New Roman"/>
          <w:sz w:val="28"/>
          <w:szCs w:val="28"/>
        </w:rPr>
        <w:t>табл.</w:t>
      </w:r>
      <w:r w:rsidR="002F0867">
        <w:rPr>
          <w:rFonts w:ascii="Times New Roman" w:hAnsi="Times New Roman" w:cs="Times New Roman"/>
          <w:sz w:val="28"/>
          <w:szCs w:val="28"/>
        </w:rPr>
        <w:t>1</w:t>
      </w:r>
      <w:r w:rsidR="008D21E8" w:rsidRPr="002F0867">
        <w:rPr>
          <w:rFonts w:ascii="Times New Roman" w:hAnsi="Times New Roman" w:cs="Times New Roman"/>
          <w:sz w:val="28"/>
          <w:szCs w:val="28"/>
        </w:rPr>
        <w:t>)</w:t>
      </w:r>
      <w:r w:rsidR="00AD7F84">
        <w:rPr>
          <w:rFonts w:ascii="Times New Roman" w:hAnsi="Times New Roman" w:cs="Times New Roman"/>
          <w:color w:val="FF0000"/>
          <w:sz w:val="28"/>
          <w:szCs w:val="28"/>
        </w:rPr>
        <w:t xml:space="preserve"> </w:t>
      </w:r>
      <w:r w:rsidR="00AD7F84" w:rsidRPr="00AD7F84">
        <w:rPr>
          <w:rFonts w:ascii="Times New Roman" w:hAnsi="Times New Roman" w:cs="Times New Roman"/>
          <w:sz w:val="28"/>
          <w:szCs w:val="28"/>
        </w:rPr>
        <w:t>и диаграмму</w:t>
      </w:r>
      <w:r w:rsidR="00AD7F84">
        <w:rPr>
          <w:rFonts w:ascii="Times New Roman" w:hAnsi="Times New Roman" w:cs="Times New Roman"/>
          <w:color w:val="FF0000"/>
          <w:sz w:val="28"/>
          <w:szCs w:val="28"/>
        </w:rPr>
        <w:t xml:space="preserve"> </w:t>
      </w:r>
      <w:r w:rsidR="00AD7F84" w:rsidRPr="002F0867">
        <w:rPr>
          <w:rFonts w:ascii="Times New Roman" w:hAnsi="Times New Roman" w:cs="Times New Roman"/>
          <w:sz w:val="28"/>
          <w:szCs w:val="28"/>
        </w:rPr>
        <w:t>(рис.</w:t>
      </w:r>
      <w:r w:rsidR="002F0867" w:rsidRPr="002F0867">
        <w:rPr>
          <w:rFonts w:ascii="Times New Roman" w:hAnsi="Times New Roman" w:cs="Times New Roman"/>
          <w:sz w:val="28"/>
          <w:szCs w:val="28"/>
        </w:rPr>
        <w:t>2</w:t>
      </w:r>
      <w:r w:rsidR="00AD7F84" w:rsidRPr="002F0867">
        <w:rPr>
          <w:rFonts w:ascii="Times New Roman" w:hAnsi="Times New Roman" w:cs="Times New Roman"/>
          <w:sz w:val="28"/>
          <w:szCs w:val="28"/>
        </w:rPr>
        <w:t>),</w:t>
      </w:r>
      <w:r w:rsidR="00AD7F84">
        <w:rPr>
          <w:rFonts w:ascii="Times New Roman" w:hAnsi="Times New Roman" w:cs="Times New Roman"/>
          <w:color w:val="FF0000"/>
          <w:sz w:val="28"/>
          <w:szCs w:val="28"/>
        </w:rPr>
        <w:t xml:space="preserve"> </w:t>
      </w:r>
      <w:r w:rsidR="00AD7F84" w:rsidRPr="00AD7F84">
        <w:rPr>
          <w:rFonts w:ascii="Times New Roman" w:hAnsi="Times New Roman" w:cs="Times New Roman"/>
          <w:sz w:val="28"/>
          <w:szCs w:val="28"/>
        </w:rPr>
        <w:t>демонстрирующие данные показатели.</w:t>
      </w:r>
    </w:p>
    <w:p w:rsidR="00202DBC" w:rsidRPr="00B16244" w:rsidRDefault="00FB4349" w:rsidP="00703960">
      <w:pPr>
        <w:tabs>
          <w:tab w:val="left" w:pos="1260"/>
        </w:tabs>
        <w:spacing w:line="360" w:lineRule="auto"/>
        <w:ind w:firstLine="851"/>
        <w:contextualSpacing/>
        <w:jc w:val="both"/>
        <w:rPr>
          <w:rFonts w:ascii="Times New Roman" w:eastAsia="Times New Roman" w:hAnsi="Times New Roman" w:cs="Times New Roman"/>
          <w:sz w:val="28"/>
          <w:szCs w:val="28"/>
        </w:rPr>
      </w:pPr>
      <w:r w:rsidRPr="00202DBC">
        <w:rPr>
          <w:rFonts w:ascii="Times New Roman" w:hAnsi="Times New Roman" w:cs="Times New Roman"/>
          <w:sz w:val="28"/>
          <w:szCs w:val="28"/>
        </w:rPr>
        <w:t xml:space="preserve">Исполнение бюджета Челябинской области по расходам за 2007 год составило 95,% от плановых показателей или </w:t>
      </w:r>
      <w:r w:rsidRPr="00202DBC">
        <w:rPr>
          <w:rFonts w:ascii="Times New Roman" w:hAnsi="Times New Roman" w:cs="Times New Roman"/>
          <w:bCs/>
          <w:sz w:val="28"/>
          <w:szCs w:val="28"/>
        </w:rPr>
        <w:t xml:space="preserve">62 890,2 </w:t>
      </w:r>
      <w:r w:rsidRPr="00202DBC">
        <w:rPr>
          <w:rFonts w:ascii="Times New Roman" w:hAnsi="Times New Roman" w:cs="Times New Roman"/>
          <w:sz w:val="28"/>
          <w:szCs w:val="28"/>
        </w:rPr>
        <w:t>млн. руб. Удельный вес расходов  на социальную сферу в общем объеме расходов бюджета составил 22,5%:</w:t>
      </w:r>
      <w:r w:rsidRPr="00202DBC">
        <w:rPr>
          <w:rFonts w:ascii="Times New Roman" w:eastAsia="Times New Roman" w:hAnsi="Times New Roman" w:cs="Times New Roman"/>
          <w:sz w:val="28"/>
          <w:szCs w:val="28"/>
        </w:rPr>
        <w:t xml:space="preserve"> образование – 2 621,2 млн. руб.</w:t>
      </w:r>
      <w:r w:rsidR="00202DBC" w:rsidRPr="00202DBC">
        <w:rPr>
          <w:rFonts w:ascii="Times New Roman" w:eastAsia="Times New Roman" w:hAnsi="Times New Roman" w:cs="Times New Roman"/>
          <w:sz w:val="28"/>
          <w:szCs w:val="28"/>
        </w:rPr>
        <w:t>;</w:t>
      </w:r>
      <w:r w:rsidRPr="00202DBC">
        <w:rPr>
          <w:rFonts w:ascii="Times New Roman" w:eastAsia="Times New Roman" w:hAnsi="Times New Roman" w:cs="Times New Roman"/>
          <w:sz w:val="28"/>
          <w:szCs w:val="28"/>
        </w:rPr>
        <w:t xml:space="preserve">  социальная политика – 3 424,1 млн. </w:t>
      </w:r>
      <w:r w:rsidR="00202DBC" w:rsidRPr="00202DBC">
        <w:rPr>
          <w:rFonts w:ascii="Times New Roman" w:eastAsia="Times New Roman" w:hAnsi="Times New Roman" w:cs="Times New Roman"/>
          <w:sz w:val="28"/>
          <w:szCs w:val="28"/>
        </w:rPr>
        <w:t xml:space="preserve">руб.; </w:t>
      </w:r>
      <w:r w:rsidRPr="00202DBC">
        <w:rPr>
          <w:rFonts w:ascii="Times New Roman" w:eastAsia="Times New Roman" w:hAnsi="Times New Roman" w:cs="Times New Roman"/>
          <w:sz w:val="28"/>
          <w:szCs w:val="28"/>
        </w:rPr>
        <w:t>здравоохранение и спорт – 7 470,</w:t>
      </w:r>
      <w:r w:rsidR="00202DBC" w:rsidRPr="00202DBC">
        <w:rPr>
          <w:rFonts w:ascii="Times New Roman" w:eastAsia="Times New Roman" w:hAnsi="Times New Roman" w:cs="Times New Roman"/>
          <w:sz w:val="28"/>
          <w:szCs w:val="28"/>
        </w:rPr>
        <w:t>75</w:t>
      </w:r>
      <w:r w:rsidRPr="00202DBC">
        <w:rPr>
          <w:rFonts w:ascii="Times New Roman" w:eastAsia="Times New Roman" w:hAnsi="Times New Roman" w:cs="Times New Roman"/>
          <w:sz w:val="28"/>
          <w:szCs w:val="28"/>
        </w:rPr>
        <w:t xml:space="preserve"> млн. руб. (</w:t>
      </w:r>
      <w:r w:rsidR="00202DBC" w:rsidRPr="00202DBC">
        <w:rPr>
          <w:rFonts w:ascii="Times New Roman" w:eastAsia="Times New Roman" w:hAnsi="Times New Roman" w:cs="Times New Roman"/>
          <w:sz w:val="28"/>
          <w:szCs w:val="28"/>
        </w:rPr>
        <w:t>11,9%); культура, кинематография, СМИ - 606,7 млн. руб.</w:t>
      </w:r>
      <w:r w:rsidR="00B16244">
        <w:rPr>
          <w:rFonts w:ascii="Times New Roman" w:eastAsia="Times New Roman" w:hAnsi="Times New Roman" w:cs="Times New Roman"/>
          <w:sz w:val="28"/>
          <w:szCs w:val="28"/>
        </w:rPr>
        <w:t xml:space="preserve"> </w:t>
      </w:r>
      <w:r w:rsidR="00736473" w:rsidRPr="00286CF8">
        <w:rPr>
          <w:rFonts w:ascii="Times New Roman" w:hAnsi="Times New Roman" w:cs="Times New Roman"/>
          <w:sz w:val="28"/>
          <w:szCs w:val="28"/>
        </w:rPr>
        <w:t>В первоочередном порядке бюджетные средства направлялись на</w:t>
      </w:r>
      <w:r w:rsidR="00202DBC">
        <w:rPr>
          <w:rFonts w:ascii="Times New Roman" w:hAnsi="Times New Roman" w:cs="Times New Roman"/>
          <w:sz w:val="28"/>
          <w:szCs w:val="28"/>
        </w:rPr>
        <w:t xml:space="preserve"> </w:t>
      </w:r>
      <w:r w:rsidR="00736473" w:rsidRPr="00286CF8">
        <w:rPr>
          <w:rFonts w:ascii="Times New Roman" w:hAnsi="Times New Roman" w:cs="Times New Roman"/>
          <w:sz w:val="28"/>
          <w:szCs w:val="28"/>
        </w:rPr>
        <w:t xml:space="preserve">выплату заработной платы </w:t>
      </w:r>
      <w:r w:rsidR="00202DBC">
        <w:rPr>
          <w:rFonts w:ascii="Times New Roman" w:hAnsi="Times New Roman" w:cs="Times New Roman"/>
          <w:sz w:val="28"/>
          <w:szCs w:val="28"/>
        </w:rPr>
        <w:t xml:space="preserve">работникам бюджетных учреждений, </w:t>
      </w:r>
      <w:r w:rsidR="00202DBC" w:rsidRPr="00286CF8">
        <w:rPr>
          <w:rFonts w:ascii="Times New Roman" w:hAnsi="Times New Roman" w:cs="Times New Roman"/>
          <w:sz w:val="28"/>
          <w:szCs w:val="28"/>
        </w:rPr>
        <w:t>подготовку образовательных учреждений области к новому учебному году</w:t>
      </w:r>
      <w:r w:rsidR="00202DBC">
        <w:rPr>
          <w:rFonts w:ascii="Times New Roman" w:hAnsi="Times New Roman" w:cs="Times New Roman"/>
          <w:sz w:val="28"/>
          <w:szCs w:val="28"/>
        </w:rPr>
        <w:t xml:space="preserve">, </w:t>
      </w:r>
      <w:r w:rsidR="00202DBC" w:rsidRPr="00286CF8">
        <w:rPr>
          <w:rFonts w:ascii="Times New Roman" w:hAnsi="Times New Roman" w:cs="Times New Roman"/>
          <w:sz w:val="28"/>
          <w:szCs w:val="28"/>
        </w:rPr>
        <w:t>обеспечение гарантий социальной защиты населения области</w:t>
      </w:r>
      <w:r w:rsidR="00B16244">
        <w:rPr>
          <w:rFonts w:ascii="Times New Roman" w:hAnsi="Times New Roman" w:cs="Times New Roman"/>
          <w:sz w:val="28"/>
          <w:szCs w:val="28"/>
        </w:rPr>
        <w:t>.</w:t>
      </w:r>
    </w:p>
    <w:p w:rsidR="00736473" w:rsidRDefault="00736473" w:rsidP="00703960">
      <w:pPr>
        <w:spacing w:line="360" w:lineRule="auto"/>
        <w:ind w:firstLine="851"/>
        <w:contextualSpacing/>
        <w:jc w:val="both"/>
        <w:rPr>
          <w:rFonts w:ascii="Times New Roman" w:hAnsi="Times New Roman" w:cs="Times New Roman"/>
          <w:sz w:val="28"/>
          <w:szCs w:val="28"/>
        </w:rPr>
      </w:pPr>
      <w:r w:rsidRPr="00286CF8">
        <w:rPr>
          <w:rFonts w:ascii="Times New Roman" w:hAnsi="Times New Roman" w:cs="Times New Roman"/>
          <w:bCs/>
          <w:sz w:val="28"/>
          <w:szCs w:val="28"/>
        </w:rPr>
        <w:t>Расходы экономического блока</w:t>
      </w:r>
      <w:r w:rsidR="00B16244">
        <w:rPr>
          <w:rFonts w:ascii="Times New Roman" w:hAnsi="Times New Roman" w:cs="Times New Roman"/>
          <w:sz w:val="28"/>
          <w:szCs w:val="28"/>
        </w:rPr>
        <w:t xml:space="preserve"> - </w:t>
      </w:r>
      <w:r w:rsidRPr="00286CF8">
        <w:rPr>
          <w:rFonts w:ascii="Times New Roman" w:hAnsi="Times New Roman" w:cs="Times New Roman"/>
          <w:sz w:val="28"/>
          <w:szCs w:val="28"/>
        </w:rPr>
        <w:t xml:space="preserve">на дорожное, жилищно-коммунальное, сельское, лесное хозяйство, транспорт и охрану окружающей среды - составили </w:t>
      </w:r>
      <w:r w:rsidR="00B16244">
        <w:rPr>
          <w:rFonts w:ascii="Times New Roman" w:hAnsi="Times New Roman" w:cs="Times New Roman"/>
          <w:bCs/>
          <w:sz w:val="28"/>
          <w:szCs w:val="28"/>
        </w:rPr>
        <w:t>9 354,7 млн. руб.</w:t>
      </w:r>
      <w:r w:rsidRPr="00286CF8">
        <w:rPr>
          <w:rFonts w:ascii="Times New Roman" w:hAnsi="Times New Roman" w:cs="Times New Roman"/>
          <w:bCs/>
          <w:sz w:val="28"/>
          <w:szCs w:val="28"/>
        </w:rPr>
        <w:t xml:space="preserve"> </w:t>
      </w:r>
      <w:r w:rsidRPr="00286CF8">
        <w:rPr>
          <w:rFonts w:ascii="Times New Roman" w:hAnsi="Times New Roman" w:cs="Times New Roman"/>
          <w:sz w:val="28"/>
          <w:szCs w:val="28"/>
        </w:rPr>
        <w:t xml:space="preserve">или </w:t>
      </w:r>
      <w:r w:rsidR="00B16244">
        <w:rPr>
          <w:rFonts w:ascii="Times New Roman" w:hAnsi="Times New Roman" w:cs="Times New Roman"/>
          <w:sz w:val="28"/>
          <w:szCs w:val="28"/>
        </w:rPr>
        <w:t xml:space="preserve">14,9% </w:t>
      </w:r>
      <w:r w:rsidRPr="00286CF8">
        <w:rPr>
          <w:rFonts w:ascii="Times New Roman" w:hAnsi="Times New Roman" w:cs="Times New Roman"/>
          <w:sz w:val="28"/>
          <w:szCs w:val="28"/>
        </w:rPr>
        <w:t xml:space="preserve"> в расходах </w:t>
      </w:r>
      <w:r w:rsidR="00B16244">
        <w:rPr>
          <w:rFonts w:ascii="Times New Roman" w:hAnsi="Times New Roman" w:cs="Times New Roman"/>
          <w:sz w:val="28"/>
          <w:szCs w:val="28"/>
        </w:rPr>
        <w:t>области</w:t>
      </w:r>
      <w:r w:rsidRPr="00286CF8">
        <w:rPr>
          <w:rFonts w:ascii="Times New Roman" w:hAnsi="Times New Roman" w:cs="Times New Roman"/>
          <w:sz w:val="28"/>
          <w:szCs w:val="28"/>
        </w:rPr>
        <w:t>. Из них средства на развитие дорожного хозяйства</w:t>
      </w:r>
      <w:r w:rsidR="00B16244">
        <w:rPr>
          <w:rFonts w:ascii="Times New Roman" w:hAnsi="Times New Roman" w:cs="Times New Roman"/>
          <w:sz w:val="28"/>
          <w:szCs w:val="28"/>
        </w:rPr>
        <w:t xml:space="preserve">, транспорта – 4 426,8 млн. руб., </w:t>
      </w:r>
      <w:r w:rsidRPr="00286CF8">
        <w:rPr>
          <w:rFonts w:ascii="Times New Roman" w:hAnsi="Times New Roman" w:cs="Times New Roman"/>
          <w:sz w:val="28"/>
          <w:szCs w:val="28"/>
        </w:rPr>
        <w:t>поддержку сельского хозяйства</w:t>
      </w:r>
      <w:r w:rsidR="00B16244">
        <w:rPr>
          <w:rFonts w:ascii="Times New Roman" w:hAnsi="Times New Roman" w:cs="Times New Roman"/>
          <w:sz w:val="28"/>
          <w:szCs w:val="28"/>
        </w:rPr>
        <w:t xml:space="preserve"> и рыболовства </w:t>
      </w:r>
      <w:r w:rsidR="00E90B17">
        <w:rPr>
          <w:rFonts w:ascii="Times New Roman" w:hAnsi="Times New Roman" w:cs="Times New Roman"/>
          <w:sz w:val="28"/>
          <w:szCs w:val="28"/>
        </w:rPr>
        <w:t>–</w:t>
      </w:r>
      <w:r w:rsidR="00B16244">
        <w:rPr>
          <w:rFonts w:ascii="Times New Roman" w:hAnsi="Times New Roman" w:cs="Times New Roman"/>
          <w:sz w:val="28"/>
          <w:szCs w:val="28"/>
        </w:rPr>
        <w:t xml:space="preserve"> </w:t>
      </w:r>
      <w:r w:rsidR="00E90B17">
        <w:rPr>
          <w:rFonts w:ascii="Times New Roman" w:hAnsi="Times New Roman" w:cs="Times New Roman"/>
          <w:sz w:val="28"/>
          <w:szCs w:val="28"/>
        </w:rPr>
        <w:t>2 750,2 млн. руб.</w:t>
      </w:r>
    </w:p>
    <w:p w:rsidR="00736473" w:rsidRPr="00AE0AA0" w:rsidRDefault="00E90B17" w:rsidP="0070396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Доля межбюджетных трансфертов в расходах областного бюджета составила 55,5%. Средства были направлены</w:t>
      </w:r>
      <w:r w:rsidRPr="00286CF8">
        <w:rPr>
          <w:sz w:val="28"/>
          <w:szCs w:val="28"/>
        </w:rPr>
        <w:t xml:space="preserve"> </w:t>
      </w:r>
      <w:r w:rsidR="00AE0AA0" w:rsidRPr="00AE0AA0">
        <w:rPr>
          <w:rFonts w:ascii="Times New Roman" w:hAnsi="Times New Roman" w:cs="Times New Roman"/>
          <w:sz w:val="28"/>
          <w:szCs w:val="28"/>
        </w:rPr>
        <w:t xml:space="preserve">на </w:t>
      </w:r>
      <w:r w:rsidR="00AE0AA0" w:rsidRPr="00286CF8">
        <w:rPr>
          <w:rFonts w:ascii="Times New Roman" w:hAnsi="Times New Roman" w:cs="Times New Roman"/>
          <w:sz w:val="28"/>
          <w:szCs w:val="28"/>
        </w:rPr>
        <w:t xml:space="preserve">финансовое обеспечение </w:t>
      </w:r>
      <w:r w:rsidR="00AE0AA0" w:rsidRPr="00286CF8">
        <w:rPr>
          <w:rFonts w:ascii="Times New Roman" w:hAnsi="Times New Roman" w:cs="Times New Roman"/>
          <w:bCs/>
          <w:sz w:val="28"/>
          <w:szCs w:val="28"/>
        </w:rPr>
        <w:t xml:space="preserve">областных целевых  </w:t>
      </w:r>
      <w:r w:rsidR="00AE0AA0">
        <w:rPr>
          <w:rFonts w:ascii="Times New Roman" w:hAnsi="Times New Roman" w:cs="Times New Roman"/>
          <w:bCs/>
          <w:sz w:val="28"/>
          <w:szCs w:val="28"/>
        </w:rPr>
        <w:t>программ</w:t>
      </w:r>
      <w:r w:rsidR="00AE0AA0">
        <w:rPr>
          <w:rFonts w:ascii="Times New Roman" w:hAnsi="Times New Roman" w:cs="Times New Roman"/>
          <w:sz w:val="28"/>
          <w:szCs w:val="28"/>
        </w:rPr>
        <w:t xml:space="preserve">, в том числе на </w:t>
      </w:r>
      <w:r w:rsidR="00AE0AA0" w:rsidRPr="00286CF8">
        <w:rPr>
          <w:rFonts w:ascii="Times New Roman" w:hAnsi="Times New Roman" w:cs="Times New Roman"/>
          <w:sz w:val="28"/>
          <w:szCs w:val="28"/>
        </w:rPr>
        <w:t>реализацию национальных проектов</w:t>
      </w:r>
      <w:r w:rsidR="00AE0AA0">
        <w:rPr>
          <w:rFonts w:ascii="Times New Roman" w:hAnsi="Times New Roman" w:cs="Times New Roman"/>
          <w:sz w:val="28"/>
          <w:szCs w:val="28"/>
        </w:rPr>
        <w:t xml:space="preserve"> - и</w:t>
      </w:r>
      <w:r w:rsidR="00AE0AA0" w:rsidRPr="00AE0AA0">
        <w:rPr>
          <w:rFonts w:ascii="Times New Roman" w:hAnsi="Times New Roman" w:cs="Times New Roman"/>
          <w:sz w:val="28"/>
          <w:szCs w:val="28"/>
        </w:rPr>
        <w:t>з них на софинансирование расходов по строительству, реконстру</w:t>
      </w:r>
      <w:r w:rsidR="00AE0AA0">
        <w:rPr>
          <w:rFonts w:ascii="Times New Roman" w:hAnsi="Times New Roman" w:cs="Times New Roman"/>
          <w:sz w:val="28"/>
          <w:szCs w:val="28"/>
        </w:rPr>
        <w:t xml:space="preserve">кции и содержанию муниципальных </w:t>
      </w:r>
      <w:r w:rsidR="00AE0AA0" w:rsidRPr="00AE0AA0">
        <w:rPr>
          <w:rFonts w:ascii="Times New Roman" w:hAnsi="Times New Roman" w:cs="Times New Roman"/>
          <w:sz w:val="28"/>
          <w:szCs w:val="28"/>
        </w:rPr>
        <w:t>дорог</w:t>
      </w:r>
      <w:r w:rsidR="00AE0AA0">
        <w:rPr>
          <w:rFonts w:ascii="Times New Roman" w:hAnsi="Times New Roman" w:cs="Times New Roman"/>
          <w:sz w:val="28"/>
          <w:szCs w:val="28"/>
        </w:rPr>
        <w:t xml:space="preserve">, по </w:t>
      </w:r>
      <w:r w:rsidR="00AE0AA0" w:rsidRPr="00AE0AA0">
        <w:rPr>
          <w:rFonts w:ascii="Times New Roman" w:hAnsi="Times New Roman" w:cs="Times New Roman"/>
          <w:sz w:val="28"/>
          <w:szCs w:val="28"/>
        </w:rPr>
        <w:t>строительству муниципальных объектов.</w:t>
      </w:r>
    </w:p>
    <w:p w:rsidR="00557D74" w:rsidRDefault="008F3326" w:rsidP="00703960">
      <w:pPr>
        <w:spacing w:line="360" w:lineRule="auto"/>
        <w:ind w:firstLine="851"/>
        <w:contextualSpacing/>
        <w:jc w:val="both"/>
        <w:rPr>
          <w:rFonts w:ascii="Times New Roman" w:eastAsia="Times New Roman" w:hAnsi="Times New Roman" w:cs="Times New Roman"/>
          <w:sz w:val="28"/>
          <w:szCs w:val="28"/>
        </w:rPr>
      </w:pPr>
      <w:r w:rsidRPr="00286CF8">
        <w:rPr>
          <w:rFonts w:ascii="Times New Roman" w:eastAsia="Times New Roman" w:hAnsi="Times New Roman" w:cs="Times New Roman"/>
          <w:sz w:val="28"/>
          <w:szCs w:val="28"/>
        </w:rPr>
        <w:t xml:space="preserve">Расходы областного бюджета </w:t>
      </w:r>
      <w:r w:rsidR="00B542CD">
        <w:rPr>
          <w:rFonts w:ascii="Times New Roman" w:eastAsia="Times New Roman" w:hAnsi="Times New Roman" w:cs="Times New Roman"/>
          <w:sz w:val="28"/>
          <w:szCs w:val="28"/>
        </w:rPr>
        <w:t>за 2008 год составили 83 077,5 млн. руб., п</w:t>
      </w:r>
      <w:r w:rsidRPr="00286CF8">
        <w:rPr>
          <w:rFonts w:ascii="Times New Roman" w:eastAsia="Times New Roman" w:hAnsi="Times New Roman" w:cs="Times New Roman"/>
          <w:sz w:val="28"/>
          <w:szCs w:val="28"/>
        </w:rPr>
        <w:t>о сравнению с 2007 годом о</w:t>
      </w:r>
      <w:r w:rsidR="00B542CD">
        <w:rPr>
          <w:rFonts w:ascii="Times New Roman" w:eastAsia="Times New Roman" w:hAnsi="Times New Roman" w:cs="Times New Roman"/>
          <w:sz w:val="28"/>
          <w:szCs w:val="28"/>
        </w:rPr>
        <w:t>бъем расходов увеличился на 32%</w:t>
      </w:r>
      <w:r w:rsidR="00690794">
        <w:rPr>
          <w:rFonts w:ascii="Times New Roman" w:eastAsia="Times New Roman" w:hAnsi="Times New Roman" w:cs="Times New Roman"/>
          <w:sz w:val="28"/>
          <w:szCs w:val="28"/>
        </w:rPr>
        <w:t>, что объясняется началом реализации антикризисных мер.</w:t>
      </w:r>
    </w:p>
    <w:p w:rsidR="00B542CD" w:rsidRPr="00286CF8" w:rsidRDefault="00B542CD" w:rsidP="00703960">
      <w:pPr>
        <w:spacing w:line="360" w:lineRule="auto"/>
        <w:ind w:firstLine="851"/>
        <w:contextualSpacing/>
        <w:jc w:val="both"/>
        <w:rPr>
          <w:rFonts w:ascii="Times New Roman" w:eastAsia="Times New Roman" w:hAnsi="Times New Roman" w:cs="Times New Roman"/>
          <w:sz w:val="28"/>
          <w:szCs w:val="28"/>
        </w:rPr>
      </w:pPr>
      <w:r w:rsidRPr="00286CF8">
        <w:rPr>
          <w:rFonts w:ascii="Times New Roman" w:eastAsia="Times New Roman" w:hAnsi="Times New Roman" w:cs="Times New Roman"/>
          <w:sz w:val="28"/>
          <w:szCs w:val="28"/>
        </w:rPr>
        <w:lastRenderedPageBreak/>
        <w:t>Расходы на поддержку экономики области (1</w:t>
      </w:r>
      <w:r w:rsidRPr="00286CF8">
        <w:rPr>
          <w:rFonts w:ascii="Times New Roman" w:hAnsi="Times New Roman" w:cs="Times New Roman"/>
          <w:sz w:val="28"/>
          <w:szCs w:val="28"/>
        </w:rPr>
        <w:t>1</w:t>
      </w:r>
      <w:r w:rsidRPr="00286CF8">
        <w:rPr>
          <w:rFonts w:ascii="Times New Roman" w:eastAsia="Times New Roman" w:hAnsi="Times New Roman" w:cs="Times New Roman"/>
          <w:sz w:val="28"/>
          <w:szCs w:val="28"/>
        </w:rPr>
        <w:t xml:space="preserve"> </w:t>
      </w:r>
      <w:r w:rsidRPr="00286CF8">
        <w:rPr>
          <w:rFonts w:ascii="Times New Roman" w:hAnsi="Times New Roman" w:cs="Times New Roman"/>
          <w:sz w:val="28"/>
          <w:szCs w:val="28"/>
        </w:rPr>
        <w:t>159</w:t>
      </w:r>
      <w:r w:rsidRPr="00286CF8">
        <w:rPr>
          <w:rFonts w:ascii="Times New Roman" w:eastAsia="Times New Roman" w:hAnsi="Times New Roman" w:cs="Times New Roman"/>
          <w:sz w:val="28"/>
          <w:szCs w:val="28"/>
        </w:rPr>
        <w:t>,</w:t>
      </w:r>
      <w:r w:rsidRPr="00286CF8">
        <w:rPr>
          <w:rFonts w:ascii="Times New Roman" w:hAnsi="Times New Roman" w:cs="Times New Roman"/>
          <w:sz w:val="28"/>
          <w:szCs w:val="28"/>
        </w:rPr>
        <w:t>9</w:t>
      </w:r>
      <w:r w:rsidRPr="00286CF8">
        <w:rPr>
          <w:rFonts w:ascii="Times New Roman" w:eastAsia="Times New Roman" w:hAnsi="Times New Roman" w:cs="Times New Roman"/>
          <w:sz w:val="28"/>
          <w:szCs w:val="28"/>
        </w:rPr>
        <w:t xml:space="preserve"> млн. рублей)</w:t>
      </w:r>
      <w:r w:rsidRPr="00286CF8">
        <w:rPr>
          <w:rFonts w:ascii="Times New Roman" w:eastAsia="Times New Roman" w:hAnsi="Times New Roman" w:cs="Times New Roman"/>
          <w:i/>
          <w:sz w:val="28"/>
          <w:szCs w:val="28"/>
        </w:rPr>
        <w:t xml:space="preserve"> </w:t>
      </w:r>
      <w:r w:rsidRPr="00286CF8">
        <w:rPr>
          <w:rFonts w:ascii="Times New Roman" w:eastAsia="Times New Roman" w:hAnsi="Times New Roman" w:cs="Times New Roman"/>
          <w:sz w:val="28"/>
          <w:szCs w:val="28"/>
        </w:rPr>
        <w:t xml:space="preserve">выросли на </w:t>
      </w:r>
      <w:r w:rsidRPr="00286CF8">
        <w:rPr>
          <w:rFonts w:ascii="Times New Roman" w:hAnsi="Times New Roman" w:cs="Times New Roman"/>
          <w:sz w:val="28"/>
          <w:szCs w:val="28"/>
        </w:rPr>
        <w:t>21,9</w:t>
      </w:r>
      <w:r w:rsidRPr="00286CF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 отношению к предыдущему году </w:t>
      </w:r>
      <w:r w:rsidRPr="00286CF8">
        <w:rPr>
          <w:rFonts w:ascii="Times New Roman" w:eastAsia="Times New Roman" w:hAnsi="Times New Roman" w:cs="Times New Roman"/>
          <w:sz w:val="28"/>
          <w:szCs w:val="28"/>
        </w:rPr>
        <w:t>за счет увеличения расходов:</w:t>
      </w:r>
      <w:r>
        <w:rPr>
          <w:rFonts w:ascii="Times New Roman" w:eastAsia="Times New Roman" w:hAnsi="Times New Roman" w:cs="Times New Roman"/>
          <w:sz w:val="28"/>
          <w:szCs w:val="28"/>
        </w:rPr>
        <w:t xml:space="preserve"> </w:t>
      </w:r>
      <w:r w:rsidRPr="00286CF8">
        <w:rPr>
          <w:rFonts w:ascii="Times New Roman" w:eastAsia="Times New Roman" w:hAnsi="Times New Roman" w:cs="Times New Roman"/>
          <w:sz w:val="28"/>
          <w:szCs w:val="28"/>
        </w:rPr>
        <w:t>на поддержку сельскохо</w:t>
      </w:r>
      <w:r>
        <w:rPr>
          <w:rFonts w:ascii="Times New Roman" w:eastAsia="Times New Roman" w:hAnsi="Times New Roman" w:cs="Times New Roman"/>
          <w:sz w:val="28"/>
          <w:szCs w:val="28"/>
        </w:rPr>
        <w:t>зяйственного производства - 3 368,5 млн. руб. (рост 122 %);</w:t>
      </w:r>
      <w:r w:rsidRPr="00286CF8">
        <w:rPr>
          <w:rFonts w:ascii="Times New Roman" w:eastAsia="Times New Roman" w:hAnsi="Times New Roman" w:cs="Times New Roman"/>
          <w:sz w:val="28"/>
          <w:szCs w:val="28"/>
        </w:rPr>
        <w:t xml:space="preserve"> строительство, реконструкцию, ремонт и содержание автомобильных дор</w:t>
      </w:r>
      <w:r>
        <w:rPr>
          <w:rFonts w:ascii="Times New Roman" w:eastAsia="Times New Roman" w:hAnsi="Times New Roman" w:cs="Times New Roman"/>
          <w:sz w:val="28"/>
          <w:szCs w:val="28"/>
        </w:rPr>
        <w:t>ог регионального значения - 5 873,4 млн. руб. (</w:t>
      </w:r>
      <w:r w:rsidRPr="00286CF8">
        <w:rPr>
          <w:rFonts w:ascii="Times New Roman" w:eastAsia="Times New Roman" w:hAnsi="Times New Roman" w:cs="Times New Roman"/>
          <w:sz w:val="28"/>
          <w:szCs w:val="28"/>
        </w:rPr>
        <w:t>рост 136%).</w:t>
      </w:r>
      <w:r w:rsidR="00557D74">
        <w:rPr>
          <w:rFonts w:ascii="Times New Roman" w:eastAsia="Times New Roman" w:hAnsi="Times New Roman" w:cs="Times New Roman"/>
          <w:sz w:val="28"/>
          <w:szCs w:val="28"/>
        </w:rPr>
        <w:t xml:space="preserve"> </w:t>
      </w:r>
      <w:r w:rsidRPr="00286CF8">
        <w:rPr>
          <w:rFonts w:ascii="Times New Roman" w:eastAsia="Times New Roman" w:hAnsi="Times New Roman" w:cs="Times New Roman"/>
          <w:sz w:val="28"/>
          <w:szCs w:val="28"/>
        </w:rPr>
        <w:t>Расходы на развитие жилищно-коммунального хозяйства уве</w:t>
      </w:r>
      <w:r w:rsidR="00557D74">
        <w:rPr>
          <w:rFonts w:ascii="Times New Roman" w:eastAsia="Times New Roman" w:hAnsi="Times New Roman" w:cs="Times New Roman"/>
          <w:sz w:val="28"/>
          <w:szCs w:val="28"/>
        </w:rPr>
        <w:t>личились в 11,5 раз - до 1 425,2 млн. руб.</w:t>
      </w:r>
      <w:r w:rsidRPr="00286CF8">
        <w:rPr>
          <w:rFonts w:ascii="Times New Roman" w:eastAsia="Times New Roman" w:hAnsi="Times New Roman" w:cs="Times New Roman"/>
          <w:sz w:val="28"/>
          <w:szCs w:val="28"/>
        </w:rPr>
        <w:t xml:space="preserve"> в основном за счет направления средств федерального бюджета на капитальный ремонт многоквартирных домов и переселение граждан из аварийного жилья.</w:t>
      </w:r>
    </w:p>
    <w:p w:rsidR="00286D93" w:rsidRPr="00675E8F" w:rsidRDefault="00690794"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Около 16 412,5 млн. руб.</w:t>
      </w:r>
      <w:r w:rsidR="00286D93" w:rsidRPr="00286CF8">
        <w:rPr>
          <w:rFonts w:ascii="Times New Roman" w:eastAsia="Times New Roman" w:hAnsi="Times New Roman" w:cs="Times New Roman"/>
          <w:sz w:val="28"/>
          <w:szCs w:val="28"/>
        </w:rPr>
        <w:t xml:space="preserve"> расходов </w:t>
      </w:r>
      <w:r>
        <w:rPr>
          <w:rFonts w:ascii="Times New Roman" w:eastAsia="Times New Roman" w:hAnsi="Times New Roman" w:cs="Times New Roman"/>
          <w:sz w:val="28"/>
          <w:szCs w:val="28"/>
        </w:rPr>
        <w:t>бюджета области</w:t>
      </w:r>
      <w:r w:rsidR="00286D93" w:rsidRPr="00286CF8">
        <w:rPr>
          <w:rFonts w:ascii="Times New Roman" w:eastAsia="Times New Roman" w:hAnsi="Times New Roman" w:cs="Times New Roman"/>
          <w:sz w:val="28"/>
          <w:szCs w:val="28"/>
        </w:rPr>
        <w:t xml:space="preserve"> составило финансирование социально-культурной сферы: по отраслям социальная политика, здравоохранение, образование, культура, спорт.</w:t>
      </w:r>
      <w:r w:rsidR="00286D93" w:rsidRPr="00286CF8">
        <w:rPr>
          <w:rFonts w:ascii="Times New Roman" w:eastAsia="Times New Roman" w:hAnsi="Times New Roman" w:cs="Times New Roman"/>
          <w:color w:val="FF0000"/>
          <w:sz w:val="28"/>
          <w:szCs w:val="28"/>
        </w:rPr>
        <w:t xml:space="preserve"> </w:t>
      </w:r>
      <w:r w:rsidR="00286D93" w:rsidRPr="00286CF8">
        <w:rPr>
          <w:rFonts w:ascii="Times New Roman" w:eastAsia="Times New Roman" w:hAnsi="Times New Roman" w:cs="Times New Roman"/>
          <w:sz w:val="28"/>
          <w:szCs w:val="28"/>
        </w:rPr>
        <w:t>Их рос</w:t>
      </w:r>
      <w:r>
        <w:rPr>
          <w:rFonts w:ascii="Times New Roman" w:eastAsia="Times New Roman" w:hAnsi="Times New Roman" w:cs="Times New Roman"/>
          <w:sz w:val="28"/>
          <w:szCs w:val="28"/>
        </w:rPr>
        <w:t>т к уровню 2007 года составил 16,2</w:t>
      </w:r>
      <w:r w:rsidR="00286D93" w:rsidRPr="00286CF8">
        <w:rPr>
          <w:rFonts w:ascii="Times New Roman" w:eastAsia="Times New Roman" w:hAnsi="Times New Roman" w:cs="Times New Roman"/>
          <w:sz w:val="28"/>
          <w:szCs w:val="28"/>
        </w:rPr>
        <w:t>% в основном за счет:</w:t>
      </w:r>
      <w:r w:rsidR="00675E8F">
        <w:rPr>
          <w:rFonts w:ascii="Times New Roman" w:eastAsia="Times New Roman" w:hAnsi="Times New Roman" w:cs="Times New Roman"/>
          <w:sz w:val="28"/>
          <w:szCs w:val="28"/>
        </w:rPr>
        <w:t xml:space="preserve"> </w:t>
      </w:r>
      <w:r w:rsidR="00286D93" w:rsidRPr="00286CF8">
        <w:rPr>
          <w:rFonts w:ascii="Times New Roman" w:eastAsia="Times New Roman" w:hAnsi="Times New Roman" w:cs="Times New Roman"/>
          <w:sz w:val="28"/>
          <w:szCs w:val="28"/>
        </w:rPr>
        <w:t>повышения заработной платы бю</w:t>
      </w:r>
      <w:r w:rsidR="00675E8F">
        <w:rPr>
          <w:rFonts w:ascii="Times New Roman" w:eastAsia="Times New Roman" w:hAnsi="Times New Roman" w:cs="Times New Roman"/>
          <w:sz w:val="28"/>
          <w:szCs w:val="28"/>
        </w:rPr>
        <w:t>джетникам;</w:t>
      </w:r>
      <w:r w:rsidR="00286D93" w:rsidRPr="00286CF8">
        <w:rPr>
          <w:rFonts w:ascii="Times New Roman" w:eastAsia="Times New Roman" w:hAnsi="Times New Roman" w:cs="Times New Roman"/>
          <w:sz w:val="28"/>
          <w:szCs w:val="28"/>
        </w:rPr>
        <w:t xml:space="preserve"> </w:t>
      </w:r>
      <w:r w:rsidR="00E76739">
        <w:rPr>
          <w:rFonts w:ascii="Times New Roman" w:eastAsia="Times New Roman" w:hAnsi="Times New Roman" w:cs="Times New Roman"/>
          <w:sz w:val="28"/>
          <w:szCs w:val="28"/>
        </w:rPr>
        <w:t>реализации</w:t>
      </w:r>
      <w:r w:rsidR="00E76739" w:rsidRPr="00286CF8">
        <w:rPr>
          <w:rFonts w:ascii="Times New Roman" w:eastAsia="Times New Roman" w:hAnsi="Times New Roman" w:cs="Times New Roman"/>
          <w:sz w:val="28"/>
          <w:szCs w:val="28"/>
        </w:rPr>
        <w:t xml:space="preserve"> областного закона о ветеранах</w:t>
      </w:r>
      <w:r w:rsidR="00E76739">
        <w:rPr>
          <w:rFonts w:ascii="Times New Roman" w:eastAsia="Times New Roman" w:hAnsi="Times New Roman" w:cs="Times New Roman"/>
          <w:sz w:val="28"/>
          <w:szCs w:val="28"/>
        </w:rPr>
        <w:t>;</w:t>
      </w:r>
      <w:r w:rsidR="00BA2CE6">
        <w:rPr>
          <w:rFonts w:ascii="Times New Roman" w:eastAsia="Times New Roman" w:hAnsi="Times New Roman" w:cs="Times New Roman"/>
          <w:sz w:val="28"/>
          <w:szCs w:val="28"/>
        </w:rPr>
        <w:t xml:space="preserve"> расходов на оказание социальной поддержки населения</w:t>
      </w:r>
      <w:r w:rsidR="00675E8F">
        <w:rPr>
          <w:rFonts w:ascii="Times New Roman" w:eastAsia="Times New Roman" w:hAnsi="Times New Roman" w:cs="Times New Roman"/>
          <w:sz w:val="28"/>
          <w:szCs w:val="28"/>
        </w:rPr>
        <w:t xml:space="preserve">; </w:t>
      </w:r>
      <w:r w:rsidR="00E76739">
        <w:rPr>
          <w:rFonts w:ascii="Times New Roman" w:eastAsia="Times New Roman" w:hAnsi="Times New Roman" w:cs="Times New Roman"/>
          <w:sz w:val="28"/>
          <w:szCs w:val="28"/>
        </w:rPr>
        <w:t>оказания</w:t>
      </w:r>
      <w:r w:rsidR="00E76739" w:rsidRPr="00286CF8">
        <w:rPr>
          <w:rFonts w:ascii="Times New Roman" w:eastAsia="Times New Roman" w:hAnsi="Times New Roman" w:cs="Times New Roman"/>
          <w:sz w:val="28"/>
          <w:szCs w:val="28"/>
        </w:rPr>
        <w:t xml:space="preserve"> помощи гражданам по оплате жилищно-коммунальных услуг</w:t>
      </w:r>
      <w:r w:rsidR="00E76739">
        <w:rPr>
          <w:rFonts w:ascii="Times New Roman" w:eastAsia="Times New Roman" w:hAnsi="Times New Roman" w:cs="Times New Roman"/>
          <w:sz w:val="28"/>
          <w:szCs w:val="28"/>
        </w:rPr>
        <w:t>;</w:t>
      </w:r>
      <w:r w:rsidR="00E76739" w:rsidRPr="00286CF8">
        <w:rPr>
          <w:rFonts w:ascii="Times New Roman" w:eastAsia="Times New Roman" w:hAnsi="Times New Roman" w:cs="Times New Roman"/>
          <w:sz w:val="28"/>
          <w:szCs w:val="28"/>
        </w:rPr>
        <w:t xml:space="preserve"> </w:t>
      </w:r>
      <w:r w:rsidR="00286D93" w:rsidRPr="00286CF8">
        <w:rPr>
          <w:rFonts w:ascii="Times New Roman" w:eastAsia="Times New Roman" w:hAnsi="Times New Roman" w:cs="Times New Roman"/>
          <w:sz w:val="28"/>
          <w:szCs w:val="28"/>
        </w:rPr>
        <w:t>расходов на укрепление материально-техниче</w:t>
      </w:r>
      <w:r w:rsidR="00BA2CE6">
        <w:rPr>
          <w:rFonts w:ascii="Times New Roman" w:eastAsia="Times New Roman" w:hAnsi="Times New Roman" w:cs="Times New Roman"/>
          <w:sz w:val="28"/>
          <w:szCs w:val="28"/>
        </w:rPr>
        <w:t>ской базы бюджетных учреждений</w:t>
      </w:r>
      <w:r w:rsidR="00C64BB3">
        <w:rPr>
          <w:rFonts w:ascii="Times New Roman" w:eastAsia="Times New Roman" w:hAnsi="Times New Roman" w:cs="Times New Roman"/>
          <w:sz w:val="28"/>
          <w:szCs w:val="28"/>
        </w:rPr>
        <w:t>.</w:t>
      </w:r>
    </w:p>
    <w:p w:rsidR="00373135" w:rsidRDefault="00E76739"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Почти 57,4</w:t>
      </w:r>
      <w:r w:rsidRPr="00286CF8">
        <w:rPr>
          <w:rFonts w:ascii="Times New Roman" w:eastAsia="Times New Roman" w:hAnsi="Times New Roman" w:cs="Times New Roman"/>
          <w:sz w:val="28"/>
          <w:szCs w:val="28"/>
        </w:rPr>
        <w:t xml:space="preserve">% расходов областного бюджета или </w:t>
      </w:r>
      <w:r>
        <w:rPr>
          <w:rFonts w:ascii="Times New Roman" w:eastAsia="Times New Roman" w:hAnsi="Times New Roman" w:cs="Times New Roman"/>
          <w:sz w:val="28"/>
          <w:szCs w:val="28"/>
        </w:rPr>
        <w:t>47 711,9 млн. руб.</w:t>
      </w:r>
      <w:r w:rsidRPr="00286CF8">
        <w:rPr>
          <w:rFonts w:ascii="Times New Roman" w:eastAsia="Times New Roman" w:hAnsi="Times New Roman" w:cs="Times New Roman"/>
          <w:sz w:val="28"/>
          <w:szCs w:val="28"/>
        </w:rPr>
        <w:t xml:space="preserve"> в 2008 году передано муниципальным образованиям в виде межбюджетных трансфертов. Общая сумма трансфертов выросла по сравнению с 2007 годом на </w:t>
      </w:r>
      <w:r>
        <w:rPr>
          <w:rFonts w:ascii="Times New Roman" w:eastAsia="Times New Roman" w:hAnsi="Times New Roman" w:cs="Times New Roman"/>
          <w:sz w:val="28"/>
          <w:szCs w:val="28"/>
        </w:rPr>
        <w:t>36,7</w:t>
      </w:r>
      <w:r w:rsidRPr="00286CF8">
        <w:rPr>
          <w:rFonts w:ascii="Times New Roman" w:eastAsia="Times New Roman" w:hAnsi="Times New Roman" w:cs="Times New Roman"/>
          <w:sz w:val="28"/>
          <w:szCs w:val="28"/>
        </w:rPr>
        <w:t>%.</w:t>
      </w:r>
      <w:r w:rsidR="00373135">
        <w:rPr>
          <w:rFonts w:ascii="Times New Roman" w:eastAsia="Times New Roman" w:hAnsi="Times New Roman" w:cs="Times New Roman"/>
          <w:sz w:val="28"/>
          <w:szCs w:val="28"/>
        </w:rPr>
        <w:t xml:space="preserve"> </w:t>
      </w:r>
    </w:p>
    <w:p w:rsidR="00D970B7" w:rsidRPr="00286CF8" w:rsidRDefault="00D970B7" w:rsidP="00703960">
      <w:pPr>
        <w:spacing w:line="360" w:lineRule="auto"/>
        <w:ind w:firstLine="851"/>
        <w:contextualSpacing/>
        <w:jc w:val="both"/>
        <w:rPr>
          <w:rFonts w:ascii="Times New Roman" w:eastAsia="Times New Roman" w:hAnsi="Times New Roman" w:cs="Times New Roman"/>
          <w:sz w:val="28"/>
          <w:szCs w:val="28"/>
        </w:rPr>
      </w:pPr>
      <w:r w:rsidRPr="00286CF8">
        <w:rPr>
          <w:rFonts w:ascii="Times New Roman" w:eastAsia="Times New Roman" w:hAnsi="Times New Roman" w:cs="Times New Roman"/>
          <w:sz w:val="28"/>
          <w:szCs w:val="28"/>
        </w:rPr>
        <w:t>В 2008 году из областного бюджета финансировалась 21 областная программа.</w:t>
      </w:r>
      <w:r w:rsidR="00373135">
        <w:rPr>
          <w:rFonts w:ascii="Times New Roman" w:eastAsia="Times New Roman" w:hAnsi="Times New Roman" w:cs="Times New Roman"/>
          <w:sz w:val="28"/>
          <w:szCs w:val="28"/>
        </w:rPr>
        <w:t xml:space="preserve"> </w:t>
      </w:r>
      <w:r w:rsidR="00151725">
        <w:rPr>
          <w:rFonts w:ascii="Times New Roman" w:eastAsia="Times New Roman" w:hAnsi="Times New Roman" w:cs="Times New Roman"/>
          <w:sz w:val="28"/>
          <w:szCs w:val="28"/>
        </w:rPr>
        <w:t>Бо</w:t>
      </w:r>
      <w:r w:rsidRPr="00286CF8">
        <w:rPr>
          <w:rFonts w:ascii="Times New Roman" w:eastAsia="Times New Roman" w:hAnsi="Times New Roman" w:cs="Times New Roman"/>
          <w:sz w:val="28"/>
          <w:szCs w:val="28"/>
        </w:rPr>
        <w:t>льшая часть финансовых ресурсов в</w:t>
      </w:r>
      <w:r w:rsidR="00E76739">
        <w:rPr>
          <w:rFonts w:ascii="Times New Roman" w:eastAsia="Times New Roman" w:hAnsi="Times New Roman" w:cs="Times New Roman"/>
          <w:sz w:val="28"/>
          <w:szCs w:val="28"/>
        </w:rPr>
        <w:t xml:space="preserve"> рамках программ направлена на: </w:t>
      </w:r>
      <w:r w:rsidRPr="00286CF8">
        <w:rPr>
          <w:rFonts w:ascii="Times New Roman" w:eastAsia="Times New Roman" w:hAnsi="Times New Roman" w:cs="Times New Roman"/>
          <w:sz w:val="28"/>
          <w:szCs w:val="28"/>
        </w:rPr>
        <w:t>капитальный ремонт многоквартирных домов в Челябинской области;</w:t>
      </w:r>
      <w:r w:rsidR="00E76739">
        <w:rPr>
          <w:rFonts w:ascii="Times New Roman" w:eastAsia="Times New Roman" w:hAnsi="Times New Roman" w:cs="Times New Roman"/>
          <w:sz w:val="28"/>
          <w:szCs w:val="28"/>
        </w:rPr>
        <w:t xml:space="preserve"> </w:t>
      </w:r>
      <w:r w:rsidRPr="00286CF8">
        <w:rPr>
          <w:rFonts w:ascii="Times New Roman" w:eastAsia="Times New Roman" w:hAnsi="Times New Roman" w:cs="Times New Roman"/>
          <w:sz w:val="28"/>
          <w:szCs w:val="28"/>
        </w:rPr>
        <w:t>реализацию областной целевой программы «Доступное и комфортное  жилье  –</w:t>
      </w:r>
      <w:r w:rsidR="00E76739">
        <w:rPr>
          <w:rFonts w:ascii="Times New Roman" w:eastAsia="Times New Roman" w:hAnsi="Times New Roman" w:cs="Times New Roman"/>
          <w:sz w:val="28"/>
          <w:szCs w:val="28"/>
        </w:rPr>
        <w:t xml:space="preserve">  гражданам  России»</w:t>
      </w:r>
      <w:r w:rsidRPr="00286CF8">
        <w:rPr>
          <w:rFonts w:ascii="Times New Roman" w:eastAsia="Times New Roman" w:hAnsi="Times New Roman" w:cs="Times New Roman"/>
          <w:sz w:val="28"/>
          <w:szCs w:val="28"/>
        </w:rPr>
        <w:t>;</w:t>
      </w:r>
      <w:r w:rsidR="00E76739">
        <w:rPr>
          <w:rFonts w:ascii="Times New Roman" w:eastAsia="Times New Roman" w:hAnsi="Times New Roman" w:cs="Times New Roman"/>
          <w:sz w:val="28"/>
          <w:szCs w:val="28"/>
        </w:rPr>
        <w:t xml:space="preserve"> </w:t>
      </w:r>
      <w:r w:rsidRPr="00286CF8">
        <w:rPr>
          <w:rFonts w:ascii="Times New Roman" w:eastAsia="Times New Roman" w:hAnsi="Times New Roman" w:cs="Times New Roman"/>
          <w:sz w:val="28"/>
          <w:szCs w:val="28"/>
        </w:rPr>
        <w:t>развитие агропромышленного комплекса;</w:t>
      </w:r>
      <w:r w:rsidR="00E76739">
        <w:rPr>
          <w:rFonts w:ascii="Times New Roman" w:eastAsia="Times New Roman" w:hAnsi="Times New Roman" w:cs="Times New Roman"/>
          <w:sz w:val="28"/>
          <w:szCs w:val="28"/>
        </w:rPr>
        <w:t xml:space="preserve"> </w:t>
      </w:r>
      <w:r w:rsidRPr="00286CF8">
        <w:rPr>
          <w:rFonts w:ascii="Times New Roman" w:eastAsia="Times New Roman" w:hAnsi="Times New Roman" w:cs="Times New Roman"/>
          <w:sz w:val="28"/>
          <w:szCs w:val="28"/>
        </w:rPr>
        <w:t>развитие дошкольного образования;</w:t>
      </w:r>
      <w:r w:rsidR="00E76739">
        <w:rPr>
          <w:rFonts w:ascii="Times New Roman" w:eastAsia="Times New Roman" w:hAnsi="Times New Roman" w:cs="Times New Roman"/>
          <w:sz w:val="28"/>
          <w:szCs w:val="28"/>
        </w:rPr>
        <w:t xml:space="preserve"> </w:t>
      </w:r>
      <w:r w:rsidRPr="00286CF8">
        <w:rPr>
          <w:rFonts w:ascii="Times New Roman" w:eastAsia="Times New Roman" w:hAnsi="Times New Roman" w:cs="Times New Roman"/>
          <w:sz w:val="28"/>
          <w:szCs w:val="28"/>
        </w:rPr>
        <w:t>р</w:t>
      </w:r>
      <w:r w:rsidR="00E76739">
        <w:rPr>
          <w:rFonts w:ascii="Times New Roman" w:eastAsia="Times New Roman" w:hAnsi="Times New Roman" w:cs="Times New Roman"/>
          <w:sz w:val="28"/>
          <w:szCs w:val="28"/>
        </w:rPr>
        <w:t>еализацию нацпроекта «Здоровье».</w:t>
      </w:r>
    </w:p>
    <w:p w:rsidR="00EA6A6C" w:rsidRDefault="00373135" w:rsidP="00703960">
      <w:pPr>
        <w:autoSpaceDE w:val="0"/>
        <w:autoSpaceDN w:val="0"/>
        <w:adjustRightInd w:val="0"/>
        <w:spacing w:after="0" w:line="360" w:lineRule="auto"/>
        <w:ind w:firstLine="851"/>
        <w:contextualSpacing/>
        <w:jc w:val="both"/>
        <w:rPr>
          <w:rFonts w:ascii="Times New Roman" w:hAnsi="Times New Roman" w:cs="Times New Roman"/>
          <w:sz w:val="28"/>
          <w:szCs w:val="28"/>
        </w:rPr>
      </w:pPr>
      <w:r w:rsidRPr="00286CF8">
        <w:rPr>
          <w:rFonts w:ascii="Times New Roman" w:hAnsi="Times New Roman" w:cs="Times New Roman"/>
          <w:sz w:val="28"/>
          <w:szCs w:val="28"/>
        </w:rPr>
        <w:t>Исп</w:t>
      </w:r>
      <w:r>
        <w:rPr>
          <w:rFonts w:ascii="Times New Roman" w:hAnsi="Times New Roman" w:cs="Times New Roman"/>
          <w:sz w:val="28"/>
          <w:szCs w:val="28"/>
        </w:rPr>
        <w:t>олнение расходной части бюджет в 2009 году</w:t>
      </w:r>
      <w:r w:rsidRPr="00286CF8">
        <w:rPr>
          <w:rFonts w:ascii="Times New Roman" w:hAnsi="Times New Roman" w:cs="Times New Roman"/>
          <w:sz w:val="28"/>
          <w:szCs w:val="28"/>
        </w:rPr>
        <w:t xml:space="preserve"> осуществлялось в режиме жесткой</w:t>
      </w:r>
      <w:r>
        <w:rPr>
          <w:rFonts w:ascii="Times New Roman" w:hAnsi="Times New Roman" w:cs="Times New Roman"/>
          <w:sz w:val="28"/>
          <w:szCs w:val="28"/>
        </w:rPr>
        <w:t xml:space="preserve"> экономии, </w:t>
      </w:r>
      <w:r w:rsidR="00232DF7" w:rsidRPr="00286CF8">
        <w:rPr>
          <w:rFonts w:ascii="Times New Roman" w:hAnsi="Times New Roman" w:cs="Times New Roman"/>
          <w:sz w:val="28"/>
          <w:szCs w:val="28"/>
        </w:rPr>
        <w:t>основная цель бюджетной</w:t>
      </w:r>
      <w:r>
        <w:rPr>
          <w:rFonts w:ascii="Times New Roman" w:hAnsi="Times New Roman" w:cs="Times New Roman"/>
          <w:sz w:val="28"/>
          <w:szCs w:val="28"/>
        </w:rPr>
        <w:t xml:space="preserve"> </w:t>
      </w:r>
      <w:r w:rsidR="00232DF7" w:rsidRPr="00286CF8">
        <w:rPr>
          <w:rFonts w:ascii="Times New Roman" w:hAnsi="Times New Roman" w:cs="Times New Roman"/>
          <w:sz w:val="28"/>
          <w:szCs w:val="28"/>
        </w:rPr>
        <w:t xml:space="preserve">политики области </w:t>
      </w:r>
      <w:r w:rsidR="00232DF7" w:rsidRPr="00286CF8">
        <w:rPr>
          <w:rFonts w:ascii="Times New Roman" w:hAnsi="Times New Roman" w:cs="Times New Roman"/>
          <w:sz w:val="28"/>
          <w:szCs w:val="28"/>
        </w:rPr>
        <w:lastRenderedPageBreak/>
        <w:t>заключалась в обеспечении бесперебойной работы бюджетной</w:t>
      </w:r>
      <w:r>
        <w:rPr>
          <w:rFonts w:ascii="Times New Roman" w:hAnsi="Times New Roman" w:cs="Times New Roman"/>
          <w:sz w:val="28"/>
          <w:szCs w:val="28"/>
        </w:rPr>
        <w:t xml:space="preserve"> </w:t>
      </w:r>
      <w:r w:rsidR="00232DF7" w:rsidRPr="00286CF8">
        <w:rPr>
          <w:rFonts w:ascii="Times New Roman" w:hAnsi="Times New Roman" w:cs="Times New Roman"/>
          <w:sz w:val="28"/>
          <w:szCs w:val="28"/>
        </w:rPr>
        <w:t>сферы и сохранении стабильности финансовой системы.</w:t>
      </w:r>
      <w:r>
        <w:rPr>
          <w:rFonts w:ascii="Times New Roman" w:hAnsi="Times New Roman" w:cs="Times New Roman"/>
          <w:sz w:val="28"/>
          <w:szCs w:val="28"/>
        </w:rPr>
        <w:t xml:space="preserve"> </w:t>
      </w:r>
    </w:p>
    <w:p w:rsidR="00373135" w:rsidRDefault="00232DF7" w:rsidP="00703960">
      <w:pPr>
        <w:autoSpaceDE w:val="0"/>
        <w:autoSpaceDN w:val="0"/>
        <w:adjustRightInd w:val="0"/>
        <w:spacing w:after="0" w:line="360" w:lineRule="auto"/>
        <w:ind w:firstLine="851"/>
        <w:contextualSpacing/>
        <w:jc w:val="both"/>
        <w:rPr>
          <w:rFonts w:ascii="Times New Roman" w:hAnsi="Times New Roman" w:cs="Times New Roman"/>
          <w:sz w:val="28"/>
          <w:szCs w:val="28"/>
        </w:rPr>
      </w:pPr>
      <w:r w:rsidRPr="00286CF8">
        <w:rPr>
          <w:rFonts w:ascii="Times New Roman" w:hAnsi="Times New Roman" w:cs="Times New Roman"/>
          <w:sz w:val="28"/>
          <w:szCs w:val="28"/>
        </w:rPr>
        <w:t>В целом объем расходов бюджета области сократился</w:t>
      </w:r>
      <w:r w:rsidR="00286CF8">
        <w:rPr>
          <w:rFonts w:ascii="Times New Roman" w:hAnsi="Times New Roman" w:cs="Times New Roman"/>
          <w:sz w:val="28"/>
          <w:szCs w:val="28"/>
        </w:rPr>
        <w:t xml:space="preserve"> </w:t>
      </w:r>
      <w:r w:rsidRPr="00286CF8">
        <w:rPr>
          <w:rFonts w:ascii="Times New Roman" w:hAnsi="Times New Roman" w:cs="Times New Roman"/>
          <w:sz w:val="28"/>
          <w:szCs w:val="28"/>
        </w:rPr>
        <w:t>в срав</w:t>
      </w:r>
      <w:r w:rsidR="00373135">
        <w:rPr>
          <w:rFonts w:ascii="Times New Roman" w:hAnsi="Times New Roman" w:cs="Times New Roman"/>
          <w:sz w:val="28"/>
          <w:szCs w:val="28"/>
        </w:rPr>
        <w:t>нении с предыдущим годом на 16,1</w:t>
      </w:r>
      <w:r w:rsidRPr="00286CF8">
        <w:rPr>
          <w:rFonts w:ascii="Times New Roman" w:hAnsi="Times New Roman" w:cs="Times New Roman"/>
          <w:sz w:val="28"/>
          <w:szCs w:val="28"/>
        </w:rPr>
        <w:t xml:space="preserve">% и составил </w:t>
      </w:r>
      <w:r w:rsidR="00373135">
        <w:rPr>
          <w:rFonts w:ascii="Times New Roman" w:hAnsi="Times New Roman" w:cs="Times New Roman"/>
          <w:sz w:val="28"/>
          <w:szCs w:val="28"/>
        </w:rPr>
        <w:t xml:space="preserve">69 708,1 млн. руб. </w:t>
      </w:r>
      <w:r w:rsidR="00EA6A6C">
        <w:rPr>
          <w:rFonts w:ascii="Times New Roman" w:hAnsi="Times New Roman" w:cs="Times New Roman"/>
          <w:sz w:val="28"/>
          <w:szCs w:val="28"/>
        </w:rPr>
        <w:t xml:space="preserve">Комплекс антикризисных мер </w:t>
      </w:r>
      <w:r w:rsidR="00EA6A6C" w:rsidRPr="00286CF8">
        <w:rPr>
          <w:rFonts w:ascii="Times New Roman" w:hAnsi="Times New Roman" w:cs="Times New Roman"/>
          <w:sz w:val="28"/>
          <w:szCs w:val="28"/>
        </w:rPr>
        <w:t>был направлен на обеспечение стабильного финансирования</w:t>
      </w:r>
      <w:r w:rsidR="00EA6A6C">
        <w:rPr>
          <w:rFonts w:ascii="Times New Roman" w:hAnsi="Times New Roman" w:cs="Times New Roman"/>
          <w:sz w:val="28"/>
          <w:szCs w:val="28"/>
        </w:rPr>
        <w:t xml:space="preserve"> </w:t>
      </w:r>
      <w:r w:rsidR="00EA6A6C" w:rsidRPr="00286CF8">
        <w:rPr>
          <w:rFonts w:ascii="Times New Roman" w:hAnsi="Times New Roman" w:cs="Times New Roman"/>
          <w:sz w:val="28"/>
          <w:szCs w:val="28"/>
        </w:rPr>
        <w:t>первоочередных обязательств перед населением путем укрепления доходов,</w:t>
      </w:r>
      <w:r w:rsidR="00EA6A6C">
        <w:rPr>
          <w:rFonts w:ascii="Times New Roman" w:hAnsi="Times New Roman" w:cs="Times New Roman"/>
          <w:sz w:val="28"/>
          <w:szCs w:val="28"/>
        </w:rPr>
        <w:t xml:space="preserve"> </w:t>
      </w:r>
      <w:r w:rsidR="00EA6A6C" w:rsidRPr="00286CF8">
        <w:rPr>
          <w:rFonts w:ascii="Times New Roman" w:hAnsi="Times New Roman" w:cs="Times New Roman"/>
          <w:sz w:val="28"/>
          <w:szCs w:val="28"/>
        </w:rPr>
        <w:t>экономии и оптимизации бюджетных расходов.</w:t>
      </w:r>
      <w:r w:rsidR="00EA6A6C">
        <w:rPr>
          <w:rFonts w:ascii="Times New Roman" w:hAnsi="Times New Roman" w:cs="Times New Roman"/>
          <w:sz w:val="28"/>
          <w:szCs w:val="28"/>
        </w:rPr>
        <w:t xml:space="preserve"> </w:t>
      </w:r>
      <w:r w:rsidR="00EA6A6C" w:rsidRPr="00286CF8">
        <w:rPr>
          <w:rFonts w:ascii="Times New Roman" w:hAnsi="Times New Roman" w:cs="Times New Roman"/>
          <w:sz w:val="28"/>
          <w:szCs w:val="28"/>
        </w:rPr>
        <w:t>Расходование средств осуществлялось в первую очередь по приоритетным</w:t>
      </w:r>
      <w:r w:rsidR="00EA6A6C">
        <w:rPr>
          <w:rFonts w:ascii="Times New Roman" w:hAnsi="Times New Roman" w:cs="Times New Roman"/>
          <w:sz w:val="28"/>
          <w:szCs w:val="28"/>
        </w:rPr>
        <w:t xml:space="preserve"> </w:t>
      </w:r>
      <w:r w:rsidR="00EA6A6C" w:rsidRPr="00286CF8">
        <w:rPr>
          <w:rFonts w:ascii="Times New Roman" w:hAnsi="Times New Roman" w:cs="Times New Roman"/>
          <w:sz w:val="28"/>
          <w:szCs w:val="28"/>
        </w:rPr>
        <w:t>направлениям, определенным бюджетами - заработная плата и социальные</w:t>
      </w:r>
      <w:r w:rsidR="00EA6A6C">
        <w:rPr>
          <w:rFonts w:ascii="Times New Roman" w:hAnsi="Times New Roman" w:cs="Times New Roman"/>
          <w:sz w:val="28"/>
          <w:szCs w:val="28"/>
        </w:rPr>
        <w:t xml:space="preserve"> </w:t>
      </w:r>
      <w:r w:rsidR="00EA6A6C" w:rsidRPr="00286CF8">
        <w:rPr>
          <w:rFonts w:ascii="Times New Roman" w:hAnsi="Times New Roman" w:cs="Times New Roman"/>
          <w:sz w:val="28"/>
          <w:szCs w:val="28"/>
        </w:rPr>
        <w:t>выплаты гражданам. По остальным направлениям финансирование</w:t>
      </w:r>
      <w:r w:rsidR="00EA6A6C">
        <w:rPr>
          <w:rFonts w:ascii="Times New Roman" w:hAnsi="Times New Roman" w:cs="Times New Roman"/>
          <w:sz w:val="28"/>
          <w:szCs w:val="28"/>
        </w:rPr>
        <w:t xml:space="preserve"> </w:t>
      </w:r>
      <w:r w:rsidR="00EA6A6C" w:rsidRPr="00286CF8">
        <w:rPr>
          <w:rFonts w:ascii="Times New Roman" w:hAnsi="Times New Roman" w:cs="Times New Roman"/>
          <w:sz w:val="28"/>
          <w:szCs w:val="28"/>
        </w:rPr>
        <w:t>осуществлялось только при наличии достаточного поступления доходов.</w:t>
      </w:r>
    </w:p>
    <w:p w:rsidR="00232DF7" w:rsidRPr="00286CF8" w:rsidRDefault="00232DF7" w:rsidP="00703960">
      <w:pPr>
        <w:autoSpaceDE w:val="0"/>
        <w:autoSpaceDN w:val="0"/>
        <w:adjustRightInd w:val="0"/>
        <w:spacing w:after="0" w:line="360" w:lineRule="auto"/>
        <w:ind w:firstLine="851"/>
        <w:contextualSpacing/>
        <w:jc w:val="both"/>
        <w:rPr>
          <w:rFonts w:ascii="Times New Roman" w:hAnsi="Times New Roman" w:cs="Times New Roman"/>
          <w:sz w:val="28"/>
          <w:szCs w:val="28"/>
        </w:rPr>
      </w:pPr>
      <w:r w:rsidRPr="00286CF8">
        <w:rPr>
          <w:rFonts w:ascii="Times New Roman" w:hAnsi="Times New Roman" w:cs="Times New Roman"/>
          <w:sz w:val="28"/>
          <w:szCs w:val="28"/>
        </w:rPr>
        <w:t>Сохранены в полном объеме и профинансированы не только социальные</w:t>
      </w:r>
      <w:r w:rsidR="00286CF8">
        <w:rPr>
          <w:rFonts w:ascii="Times New Roman" w:hAnsi="Times New Roman" w:cs="Times New Roman"/>
          <w:sz w:val="28"/>
          <w:szCs w:val="28"/>
        </w:rPr>
        <w:t xml:space="preserve"> </w:t>
      </w:r>
      <w:r w:rsidRPr="00286CF8">
        <w:rPr>
          <w:rFonts w:ascii="Times New Roman" w:hAnsi="Times New Roman" w:cs="Times New Roman"/>
          <w:sz w:val="28"/>
          <w:szCs w:val="28"/>
        </w:rPr>
        <w:t>выплаты гражданам, предусмотренные федеральным законодательством, но и</w:t>
      </w:r>
      <w:r w:rsidR="00286CF8">
        <w:rPr>
          <w:rFonts w:ascii="Times New Roman" w:hAnsi="Times New Roman" w:cs="Times New Roman"/>
          <w:sz w:val="28"/>
          <w:szCs w:val="28"/>
        </w:rPr>
        <w:t xml:space="preserve"> </w:t>
      </w:r>
      <w:r w:rsidRPr="00286CF8">
        <w:rPr>
          <w:rFonts w:ascii="Times New Roman" w:hAnsi="Times New Roman" w:cs="Times New Roman"/>
          <w:sz w:val="28"/>
          <w:szCs w:val="28"/>
        </w:rPr>
        <w:t>меры поддержки, которые установлены по инициативе области</w:t>
      </w:r>
      <w:r w:rsidR="00BF574E">
        <w:rPr>
          <w:rFonts w:ascii="Times New Roman" w:hAnsi="Times New Roman" w:cs="Times New Roman"/>
          <w:sz w:val="28"/>
          <w:szCs w:val="28"/>
        </w:rPr>
        <w:t xml:space="preserve">. </w:t>
      </w:r>
      <w:r w:rsidRPr="00286CF8">
        <w:rPr>
          <w:rFonts w:ascii="Times New Roman" w:hAnsi="Times New Roman" w:cs="Times New Roman"/>
          <w:sz w:val="28"/>
          <w:szCs w:val="28"/>
        </w:rPr>
        <w:t>В</w:t>
      </w:r>
      <w:r w:rsidR="00286CF8">
        <w:rPr>
          <w:rFonts w:ascii="Times New Roman" w:hAnsi="Times New Roman" w:cs="Times New Roman"/>
          <w:sz w:val="28"/>
          <w:szCs w:val="28"/>
        </w:rPr>
        <w:t xml:space="preserve"> </w:t>
      </w:r>
      <w:r w:rsidRPr="00286CF8">
        <w:rPr>
          <w:rFonts w:ascii="Times New Roman" w:hAnsi="Times New Roman" w:cs="Times New Roman"/>
          <w:sz w:val="28"/>
          <w:szCs w:val="28"/>
        </w:rPr>
        <w:t>их числе: поддержка ветеранов</w:t>
      </w:r>
      <w:r w:rsidR="00BF574E">
        <w:rPr>
          <w:rFonts w:ascii="Times New Roman" w:hAnsi="Times New Roman" w:cs="Times New Roman"/>
          <w:sz w:val="28"/>
          <w:szCs w:val="28"/>
        </w:rPr>
        <w:t xml:space="preserve"> </w:t>
      </w:r>
      <w:r w:rsidRPr="00286CF8">
        <w:rPr>
          <w:rFonts w:ascii="Times New Roman" w:hAnsi="Times New Roman" w:cs="Times New Roman"/>
          <w:sz w:val="28"/>
          <w:szCs w:val="28"/>
        </w:rPr>
        <w:t>труда Челябинской области, пенсионеров, ветеранов Великой Отечественной</w:t>
      </w:r>
      <w:r w:rsidR="00286CF8">
        <w:rPr>
          <w:rFonts w:ascii="Times New Roman" w:hAnsi="Times New Roman" w:cs="Times New Roman"/>
          <w:sz w:val="28"/>
          <w:szCs w:val="28"/>
        </w:rPr>
        <w:t xml:space="preserve"> </w:t>
      </w:r>
      <w:r w:rsidRPr="00286CF8">
        <w:rPr>
          <w:rFonts w:ascii="Times New Roman" w:hAnsi="Times New Roman" w:cs="Times New Roman"/>
          <w:sz w:val="28"/>
          <w:szCs w:val="28"/>
        </w:rPr>
        <w:t>Войны, инвалидов и многодетных семей.</w:t>
      </w:r>
    </w:p>
    <w:p w:rsidR="00232DF7" w:rsidRPr="00286CF8" w:rsidRDefault="00232DF7" w:rsidP="00703960">
      <w:pPr>
        <w:autoSpaceDE w:val="0"/>
        <w:autoSpaceDN w:val="0"/>
        <w:adjustRightInd w:val="0"/>
        <w:spacing w:after="0" w:line="360" w:lineRule="auto"/>
        <w:ind w:firstLine="851"/>
        <w:contextualSpacing/>
        <w:jc w:val="both"/>
        <w:rPr>
          <w:rFonts w:ascii="Times New Roman" w:hAnsi="Times New Roman" w:cs="Times New Roman"/>
          <w:sz w:val="28"/>
          <w:szCs w:val="28"/>
        </w:rPr>
      </w:pPr>
      <w:r w:rsidRPr="00286CF8">
        <w:rPr>
          <w:rFonts w:ascii="Times New Roman" w:hAnsi="Times New Roman" w:cs="Times New Roman"/>
          <w:sz w:val="28"/>
          <w:szCs w:val="28"/>
        </w:rPr>
        <w:t>Одним из основных направлений экономии стали расходы на содержание</w:t>
      </w:r>
      <w:r w:rsidR="00286CF8">
        <w:rPr>
          <w:rFonts w:ascii="Times New Roman" w:hAnsi="Times New Roman" w:cs="Times New Roman"/>
          <w:sz w:val="28"/>
          <w:szCs w:val="28"/>
        </w:rPr>
        <w:t xml:space="preserve"> </w:t>
      </w:r>
      <w:r w:rsidR="00BF574E">
        <w:rPr>
          <w:rFonts w:ascii="Times New Roman" w:hAnsi="Times New Roman" w:cs="Times New Roman"/>
          <w:sz w:val="28"/>
          <w:szCs w:val="28"/>
        </w:rPr>
        <w:t xml:space="preserve">органов власти и национальную безопасность, </w:t>
      </w:r>
      <w:r w:rsidR="00A73F16">
        <w:rPr>
          <w:rFonts w:ascii="Times New Roman" w:hAnsi="Times New Roman" w:cs="Times New Roman"/>
          <w:sz w:val="28"/>
          <w:szCs w:val="28"/>
        </w:rPr>
        <w:t>в целях выполнения</w:t>
      </w:r>
      <w:r w:rsidR="00A73F16" w:rsidRPr="00286CF8">
        <w:rPr>
          <w:rFonts w:ascii="Times New Roman" w:hAnsi="Times New Roman" w:cs="Times New Roman"/>
          <w:sz w:val="28"/>
          <w:szCs w:val="28"/>
        </w:rPr>
        <w:t xml:space="preserve"> всех социально значимых</w:t>
      </w:r>
      <w:r w:rsidR="00A73F16">
        <w:rPr>
          <w:rFonts w:ascii="Times New Roman" w:hAnsi="Times New Roman" w:cs="Times New Roman"/>
          <w:sz w:val="28"/>
          <w:szCs w:val="28"/>
        </w:rPr>
        <w:t xml:space="preserve"> </w:t>
      </w:r>
      <w:r w:rsidR="00A73F16" w:rsidRPr="00286CF8">
        <w:rPr>
          <w:rFonts w:ascii="Times New Roman" w:hAnsi="Times New Roman" w:cs="Times New Roman"/>
          <w:sz w:val="28"/>
          <w:szCs w:val="28"/>
        </w:rPr>
        <w:t xml:space="preserve">обязательств </w:t>
      </w:r>
      <w:r w:rsidRPr="00286CF8">
        <w:rPr>
          <w:rFonts w:ascii="Times New Roman" w:hAnsi="Times New Roman" w:cs="Times New Roman"/>
          <w:sz w:val="28"/>
          <w:szCs w:val="28"/>
        </w:rPr>
        <w:t>эти расходы</w:t>
      </w:r>
      <w:r w:rsidR="00A73F16">
        <w:rPr>
          <w:rFonts w:ascii="Times New Roman" w:hAnsi="Times New Roman" w:cs="Times New Roman"/>
          <w:sz w:val="28"/>
          <w:szCs w:val="28"/>
        </w:rPr>
        <w:t xml:space="preserve"> были сокращены</w:t>
      </w:r>
      <w:r w:rsidRPr="00286CF8">
        <w:rPr>
          <w:rFonts w:ascii="Times New Roman" w:hAnsi="Times New Roman" w:cs="Times New Roman"/>
          <w:sz w:val="28"/>
          <w:szCs w:val="28"/>
        </w:rPr>
        <w:t xml:space="preserve"> на </w:t>
      </w:r>
      <w:r w:rsidR="00BF574E">
        <w:rPr>
          <w:rFonts w:ascii="Times New Roman" w:hAnsi="Times New Roman" w:cs="Times New Roman"/>
          <w:sz w:val="28"/>
          <w:szCs w:val="28"/>
        </w:rPr>
        <w:t>22,3</w:t>
      </w:r>
      <w:r w:rsidRPr="00286CF8">
        <w:rPr>
          <w:rFonts w:ascii="Times New Roman" w:hAnsi="Times New Roman" w:cs="Times New Roman"/>
          <w:sz w:val="28"/>
          <w:szCs w:val="28"/>
        </w:rPr>
        <w:t>%</w:t>
      </w:r>
      <w:r w:rsidR="00BF574E">
        <w:rPr>
          <w:rFonts w:ascii="Times New Roman" w:hAnsi="Times New Roman" w:cs="Times New Roman"/>
          <w:sz w:val="28"/>
          <w:szCs w:val="28"/>
        </w:rPr>
        <w:t xml:space="preserve"> и 36,5%</w:t>
      </w:r>
      <w:r w:rsidRPr="00286CF8">
        <w:rPr>
          <w:rFonts w:ascii="Times New Roman" w:hAnsi="Times New Roman" w:cs="Times New Roman"/>
          <w:sz w:val="28"/>
          <w:szCs w:val="28"/>
        </w:rPr>
        <w:t>.</w:t>
      </w:r>
    </w:p>
    <w:p w:rsidR="00192D54" w:rsidRPr="00286CF8" w:rsidRDefault="00D574B6" w:rsidP="00703960">
      <w:pPr>
        <w:autoSpaceDE w:val="0"/>
        <w:autoSpaceDN w:val="0"/>
        <w:adjustRightInd w:val="0"/>
        <w:spacing w:after="0" w:line="360" w:lineRule="auto"/>
        <w:ind w:firstLine="851"/>
        <w:contextualSpacing/>
        <w:jc w:val="both"/>
        <w:rPr>
          <w:rFonts w:ascii="Times New Roman" w:hAnsi="Times New Roman" w:cs="Times New Roman"/>
          <w:sz w:val="28"/>
          <w:szCs w:val="28"/>
        </w:rPr>
      </w:pPr>
      <w:r w:rsidRPr="00286CF8">
        <w:rPr>
          <w:rFonts w:ascii="Times New Roman" w:hAnsi="Times New Roman" w:cs="Times New Roman"/>
          <w:sz w:val="28"/>
          <w:szCs w:val="28"/>
        </w:rPr>
        <w:t>Более половины расходов областного бюджета в 2009 году это</w:t>
      </w:r>
      <w:r>
        <w:rPr>
          <w:rFonts w:ascii="Times New Roman" w:hAnsi="Times New Roman" w:cs="Times New Roman"/>
          <w:sz w:val="28"/>
          <w:szCs w:val="28"/>
        </w:rPr>
        <w:t xml:space="preserve"> </w:t>
      </w:r>
      <w:r w:rsidRPr="00286CF8">
        <w:rPr>
          <w:rFonts w:ascii="Times New Roman" w:hAnsi="Times New Roman" w:cs="Times New Roman"/>
          <w:sz w:val="28"/>
          <w:szCs w:val="28"/>
        </w:rPr>
        <w:t>межбюджетные трансферты</w:t>
      </w:r>
      <w:r>
        <w:rPr>
          <w:rFonts w:ascii="Times New Roman" w:hAnsi="Times New Roman" w:cs="Times New Roman"/>
          <w:sz w:val="28"/>
          <w:szCs w:val="28"/>
        </w:rPr>
        <w:t xml:space="preserve"> </w:t>
      </w:r>
      <w:r w:rsidR="00D34AA2">
        <w:rPr>
          <w:rFonts w:ascii="Times New Roman" w:hAnsi="Times New Roman" w:cs="Times New Roman"/>
          <w:sz w:val="28"/>
          <w:szCs w:val="28"/>
        </w:rPr>
        <w:t>(60,2%)</w:t>
      </w:r>
      <w:r w:rsidRPr="00286CF8">
        <w:rPr>
          <w:rFonts w:ascii="Times New Roman" w:hAnsi="Times New Roman" w:cs="Times New Roman"/>
          <w:sz w:val="28"/>
          <w:szCs w:val="28"/>
        </w:rPr>
        <w:t>. Политика межбюджетных отношений в 2009 году была направлена</w:t>
      </w:r>
      <w:r>
        <w:rPr>
          <w:rFonts w:ascii="Times New Roman" w:hAnsi="Times New Roman" w:cs="Times New Roman"/>
          <w:sz w:val="28"/>
          <w:szCs w:val="28"/>
        </w:rPr>
        <w:t xml:space="preserve"> </w:t>
      </w:r>
      <w:r w:rsidRPr="00286CF8">
        <w:rPr>
          <w:rFonts w:ascii="Times New Roman" w:hAnsi="Times New Roman" w:cs="Times New Roman"/>
          <w:sz w:val="28"/>
          <w:szCs w:val="28"/>
        </w:rPr>
        <w:t>на сохранение финансовой устойчивости и обеспечение</w:t>
      </w:r>
      <w:r>
        <w:rPr>
          <w:rFonts w:ascii="Times New Roman" w:hAnsi="Times New Roman" w:cs="Times New Roman"/>
          <w:sz w:val="28"/>
          <w:szCs w:val="28"/>
        </w:rPr>
        <w:t xml:space="preserve"> </w:t>
      </w:r>
      <w:r w:rsidRPr="00286CF8">
        <w:rPr>
          <w:rFonts w:ascii="Times New Roman" w:hAnsi="Times New Roman" w:cs="Times New Roman"/>
          <w:sz w:val="28"/>
          <w:szCs w:val="28"/>
        </w:rPr>
        <w:t>сбалансированности местных бюджетов для выполнения</w:t>
      </w:r>
      <w:r>
        <w:rPr>
          <w:rFonts w:ascii="Times New Roman" w:hAnsi="Times New Roman" w:cs="Times New Roman"/>
          <w:sz w:val="28"/>
          <w:szCs w:val="28"/>
        </w:rPr>
        <w:t xml:space="preserve"> </w:t>
      </w:r>
      <w:r w:rsidRPr="00286CF8">
        <w:rPr>
          <w:rFonts w:ascii="Times New Roman" w:hAnsi="Times New Roman" w:cs="Times New Roman"/>
          <w:sz w:val="28"/>
          <w:szCs w:val="28"/>
        </w:rPr>
        <w:t>первоочередных обязательств перед населением.</w:t>
      </w:r>
      <w:r>
        <w:rPr>
          <w:rFonts w:ascii="Times New Roman" w:hAnsi="Times New Roman" w:cs="Times New Roman"/>
          <w:sz w:val="28"/>
          <w:szCs w:val="28"/>
        </w:rPr>
        <w:t xml:space="preserve"> </w:t>
      </w:r>
      <w:r w:rsidR="00232DF7" w:rsidRPr="00286CF8">
        <w:rPr>
          <w:rFonts w:ascii="Times New Roman" w:hAnsi="Times New Roman" w:cs="Times New Roman"/>
          <w:sz w:val="28"/>
          <w:szCs w:val="28"/>
        </w:rPr>
        <w:t xml:space="preserve">Их объем составил </w:t>
      </w:r>
      <w:r w:rsidR="00BF574E">
        <w:rPr>
          <w:rFonts w:ascii="Times New Roman" w:hAnsi="Times New Roman" w:cs="Times New Roman"/>
          <w:sz w:val="28"/>
          <w:szCs w:val="28"/>
        </w:rPr>
        <w:t>41 985,5 млн. руб.</w:t>
      </w:r>
      <w:r w:rsidR="00D34AA2">
        <w:rPr>
          <w:rFonts w:ascii="Times New Roman" w:hAnsi="Times New Roman" w:cs="Times New Roman"/>
          <w:sz w:val="28"/>
          <w:szCs w:val="28"/>
        </w:rPr>
        <w:t>, а по сравнению с 2008 годом они уменьшились на 12%.</w:t>
      </w:r>
      <w:r w:rsidR="00C108D4">
        <w:rPr>
          <w:rFonts w:ascii="Times New Roman" w:hAnsi="Times New Roman" w:cs="Times New Roman"/>
          <w:sz w:val="28"/>
          <w:szCs w:val="28"/>
        </w:rPr>
        <w:t xml:space="preserve"> </w:t>
      </w:r>
      <w:r w:rsidR="00D34AA2" w:rsidRPr="00286CF8">
        <w:rPr>
          <w:rFonts w:ascii="Times New Roman" w:hAnsi="Times New Roman" w:cs="Times New Roman"/>
          <w:sz w:val="28"/>
          <w:szCs w:val="28"/>
        </w:rPr>
        <w:t>В сфере поддержки экономики средства областного бюджета</w:t>
      </w:r>
      <w:r w:rsidR="00D34AA2">
        <w:rPr>
          <w:rFonts w:ascii="Times New Roman" w:hAnsi="Times New Roman" w:cs="Times New Roman"/>
          <w:sz w:val="28"/>
          <w:szCs w:val="28"/>
        </w:rPr>
        <w:t xml:space="preserve"> </w:t>
      </w:r>
      <w:r w:rsidR="00D34AA2" w:rsidRPr="00286CF8">
        <w:rPr>
          <w:rFonts w:ascii="Times New Roman" w:hAnsi="Times New Roman" w:cs="Times New Roman"/>
          <w:sz w:val="28"/>
          <w:szCs w:val="28"/>
        </w:rPr>
        <w:t>расходовались в основном для выполнения условий федеральных</w:t>
      </w:r>
      <w:r w:rsidR="00D34AA2">
        <w:rPr>
          <w:rFonts w:ascii="Times New Roman" w:hAnsi="Times New Roman" w:cs="Times New Roman"/>
          <w:sz w:val="28"/>
          <w:szCs w:val="28"/>
        </w:rPr>
        <w:t xml:space="preserve"> </w:t>
      </w:r>
      <w:r w:rsidR="00D34AA2" w:rsidRPr="00286CF8">
        <w:rPr>
          <w:rFonts w:ascii="Times New Roman" w:hAnsi="Times New Roman" w:cs="Times New Roman"/>
          <w:sz w:val="28"/>
          <w:szCs w:val="28"/>
        </w:rPr>
        <w:t>органов власти по софинансированию целевых программ.</w:t>
      </w:r>
      <w:r w:rsidR="00D34AA2">
        <w:rPr>
          <w:rFonts w:ascii="Times New Roman" w:hAnsi="Times New Roman" w:cs="Times New Roman"/>
          <w:sz w:val="28"/>
          <w:szCs w:val="28"/>
        </w:rPr>
        <w:t xml:space="preserve"> В условиях ограниченности ресурсов</w:t>
      </w:r>
      <w:r w:rsidR="00EA0DB5">
        <w:rPr>
          <w:rFonts w:ascii="Times New Roman" w:hAnsi="Times New Roman" w:cs="Times New Roman"/>
          <w:sz w:val="28"/>
          <w:szCs w:val="28"/>
        </w:rPr>
        <w:t xml:space="preserve"> в основном </w:t>
      </w:r>
      <w:r w:rsidR="00EA0DB5">
        <w:rPr>
          <w:rFonts w:ascii="Times New Roman" w:hAnsi="Times New Roman" w:cs="Times New Roman"/>
          <w:sz w:val="28"/>
          <w:szCs w:val="28"/>
        </w:rPr>
        <w:lastRenderedPageBreak/>
        <w:t xml:space="preserve">уменьшена помощь на дорожное хозяйство, </w:t>
      </w:r>
      <w:r w:rsidR="00D34AA2">
        <w:rPr>
          <w:rFonts w:ascii="Times New Roman" w:hAnsi="Times New Roman" w:cs="Times New Roman"/>
          <w:sz w:val="28"/>
          <w:szCs w:val="28"/>
        </w:rPr>
        <w:t>капитальное строительство, ремонт и</w:t>
      </w:r>
      <w:r w:rsidR="00EA0DB5">
        <w:rPr>
          <w:rFonts w:ascii="Times New Roman" w:hAnsi="Times New Roman" w:cs="Times New Roman"/>
          <w:sz w:val="28"/>
          <w:szCs w:val="28"/>
        </w:rPr>
        <w:t xml:space="preserve"> </w:t>
      </w:r>
      <w:r w:rsidR="00D34AA2">
        <w:rPr>
          <w:rFonts w:ascii="Times New Roman" w:hAnsi="Times New Roman" w:cs="Times New Roman"/>
          <w:sz w:val="28"/>
          <w:szCs w:val="28"/>
        </w:rPr>
        <w:t>приобретение основных средств</w:t>
      </w:r>
      <w:r w:rsidR="00D34AA2" w:rsidRPr="00286CF8">
        <w:rPr>
          <w:rFonts w:ascii="Times New Roman" w:hAnsi="Times New Roman" w:cs="Times New Roman"/>
          <w:sz w:val="28"/>
          <w:szCs w:val="28"/>
        </w:rPr>
        <w:t>.</w:t>
      </w:r>
    </w:p>
    <w:p w:rsidR="004C2C1B" w:rsidRPr="00286CF8" w:rsidRDefault="004C2C1B" w:rsidP="00703960">
      <w:pPr>
        <w:autoSpaceDE w:val="0"/>
        <w:autoSpaceDN w:val="0"/>
        <w:adjustRightInd w:val="0"/>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2010</w:t>
      </w:r>
      <w:r w:rsidRPr="00286CF8">
        <w:rPr>
          <w:rFonts w:ascii="Times New Roman" w:hAnsi="Times New Roman" w:cs="Times New Roman"/>
          <w:sz w:val="28"/>
          <w:szCs w:val="28"/>
        </w:rPr>
        <w:t xml:space="preserve"> год стал для финансового состояния области намного более</w:t>
      </w:r>
      <w:r>
        <w:rPr>
          <w:rFonts w:ascii="Times New Roman" w:hAnsi="Times New Roman" w:cs="Times New Roman"/>
          <w:sz w:val="28"/>
          <w:szCs w:val="28"/>
        </w:rPr>
        <w:t xml:space="preserve"> благополучным, чем 2009 год</w:t>
      </w:r>
      <w:r w:rsidRPr="00286CF8">
        <w:rPr>
          <w:rFonts w:ascii="Times New Roman" w:hAnsi="Times New Roman" w:cs="Times New Roman"/>
          <w:sz w:val="28"/>
          <w:szCs w:val="28"/>
        </w:rPr>
        <w:t>. Экономика восстанавливалась достаточно</w:t>
      </w:r>
      <w:r>
        <w:rPr>
          <w:rFonts w:ascii="Times New Roman" w:hAnsi="Times New Roman" w:cs="Times New Roman"/>
          <w:sz w:val="28"/>
          <w:szCs w:val="28"/>
        </w:rPr>
        <w:t xml:space="preserve"> </w:t>
      </w:r>
      <w:r w:rsidRPr="00286CF8">
        <w:rPr>
          <w:rFonts w:ascii="Times New Roman" w:hAnsi="Times New Roman" w:cs="Times New Roman"/>
          <w:sz w:val="28"/>
          <w:szCs w:val="28"/>
        </w:rPr>
        <w:t>быстрыми темпами, что позволило значительно увеличить наполняемость</w:t>
      </w:r>
      <w:r>
        <w:rPr>
          <w:rFonts w:ascii="Times New Roman" w:hAnsi="Times New Roman" w:cs="Times New Roman"/>
          <w:sz w:val="28"/>
          <w:szCs w:val="28"/>
        </w:rPr>
        <w:t xml:space="preserve"> </w:t>
      </w:r>
      <w:r w:rsidRPr="00286CF8">
        <w:rPr>
          <w:rFonts w:ascii="Times New Roman" w:hAnsi="Times New Roman" w:cs="Times New Roman"/>
          <w:sz w:val="28"/>
          <w:szCs w:val="28"/>
        </w:rPr>
        <w:t>областной казны.</w:t>
      </w:r>
      <w:r w:rsidRPr="004C2C1B">
        <w:rPr>
          <w:rFonts w:ascii="Times New Roman" w:hAnsi="Times New Roman" w:cs="Times New Roman"/>
          <w:sz w:val="28"/>
          <w:szCs w:val="28"/>
        </w:rPr>
        <w:t xml:space="preserve"> </w:t>
      </w:r>
      <w:r w:rsidRPr="00286CF8">
        <w:rPr>
          <w:rFonts w:ascii="Times New Roman" w:hAnsi="Times New Roman" w:cs="Times New Roman"/>
          <w:sz w:val="28"/>
          <w:szCs w:val="28"/>
        </w:rPr>
        <w:t>Позитивным итогом 2010 года стало сведение к минимуму дефицита</w:t>
      </w:r>
      <w:r>
        <w:rPr>
          <w:rFonts w:ascii="Times New Roman" w:hAnsi="Times New Roman" w:cs="Times New Roman"/>
          <w:sz w:val="28"/>
          <w:szCs w:val="28"/>
        </w:rPr>
        <w:t xml:space="preserve"> </w:t>
      </w:r>
      <w:r w:rsidRPr="00286CF8">
        <w:rPr>
          <w:rFonts w:ascii="Times New Roman" w:hAnsi="Times New Roman" w:cs="Times New Roman"/>
          <w:sz w:val="28"/>
          <w:szCs w:val="28"/>
        </w:rPr>
        <w:t>областного бюджета - с первоначально ожида</w:t>
      </w:r>
      <w:r>
        <w:rPr>
          <w:rFonts w:ascii="Times New Roman" w:hAnsi="Times New Roman" w:cs="Times New Roman"/>
          <w:sz w:val="28"/>
          <w:szCs w:val="28"/>
        </w:rPr>
        <w:t>емого объема в 10,8 млрд. руб.</w:t>
      </w:r>
      <w:r w:rsidRPr="00286CF8">
        <w:rPr>
          <w:rFonts w:ascii="Times New Roman" w:hAnsi="Times New Roman" w:cs="Times New Roman"/>
          <w:sz w:val="28"/>
          <w:szCs w:val="28"/>
        </w:rPr>
        <w:t xml:space="preserve"> до</w:t>
      </w:r>
      <w:r>
        <w:rPr>
          <w:rFonts w:ascii="Times New Roman" w:hAnsi="Times New Roman" w:cs="Times New Roman"/>
          <w:sz w:val="28"/>
          <w:szCs w:val="28"/>
        </w:rPr>
        <w:t xml:space="preserve"> </w:t>
      </w:r>
      <w:r w:rsidRPr="00286CF8">
        <w:rPr>
          <w:rFonts w:ascii="Times New Roman" w:hAnsi="Times New Roman" w:cs="Times New Roman"/>
          <w:sz w:val="28"/>
          <w:szCs w:val="28"/>
        </w:rPr>
        <w:t>фактического</w:t>
      </w:r>
      <w:r>
        <w:rPr>
          <w:rFonts w:ascii="Times New Roman" w:hAnsi="Times New Roman" w:cs="Times New Roman"/>
          <w:sz w:val="28"/>
          <w:szCs w:val="28"/>
        </w:rPr>
        <w:t xml:space="preserve"> значения в 535 млн. руб</w:t>
      </w:r>
      <w:r w:rsidRPr="00286CF8">
        <w:rPr>
          <w:rFonts w:ascii="Times New Roman" w:hAnsi="Times New Roman" w:cs="Times New Roman"/>
          <w:sz w:val="28"/>
          <w:szCs w:val="28"/>
        </w:rPr>
        <w:t>.</w:t>
      </w:r>
    </w:p>
    <w:p w:rsidR="007B5DC6" w:rsidRPr="00286CF8" w:rsidRDefault="007B5DC6" w:rsidP="00703960">
      <w:pPr>
        <w:autoSpaceDE w:val="0"/>
        <w:autoSpaceDN w:val="0"/>
        <w:adjustRightInd w:val="0"/>
        <w:spacing w:after="0" w:line="360" w:lineRule="auto"/>
        <w:ind w:firstLine="851"/>
        <w:contextualSpacing/>
        <w:jc w:val="both"/>
        <w:rPr>
          <w:rFonts w:ascii="Times New Roman" w:hAnsi="Times New Roman" w:cs="Times New Roman"/>
          <w:sz w:val="28"/>
          <w:szCs w:val="28"/>
        </w:rPr>
      </w:pPr>
      <w:r w:rsidRPr="00286CF8">
        <w:rPr>
          <w:rFonts w:ascii="Times New Roman" w:hAnsi="Times New Roman" w:cs="Times New Roman"/>
          <w:sz w:val="28"/>
          <w:szCs w:val="28"/>
        </w:rPr>
        <w:t xml:space="preserve">Общий объем расходов областного бюджета </w:t>
      </w:r>
      <w:r w:rsidR="004C2C1B">
        <w:rPr>
          <w:rFonts w:ascii="Times New Roman" w:hAnsi="Times New Roman" w:cs="Times New Roman"/>
          <w:sz w:val="28"/>
          <w:szCs w:val="28"/>
        </w:rPr>
        <w:t xml:space="preserve">за 2010 год, </w:t>
      </w:r>
      <w:r w:rsidRPr="00286CF8">
        <w:rPr>
          <w:rFonts w:ascii="Times New Roman" w:hAnsi="Times New Roman" w:cs="Times New Roman"/>
          <w:sz w:val="28"/>
          <w:szCs w:val="28"/>
        </w:rPr>
        <w:t>по сравнению с 2009 годом</w:t>
      </w:r>
      <w:r w:rsidR="004C2C1B">
        <w:rPr>
          <w:rFonts w:ascii="Times New Roman" w:hAnsi="Times New Roman" w:cs="Times New Roman"/>
          <w:sz w:val="28"/>
          <w:szCs w:val="28"/>
        </w:rPr>
        <w:t>,</w:t>
      </w:r>
      <w:r w:rsidR="00ED0535">
        <w:rPr>
          <w:rFonts w:ascii="Times New Roman" w:hAnsi="Times New Roman" w:cs="Times New Roman"/>
          <w:sz w:val="28"/>
          <w:szCs w:val="28"/>
        </w:rPr>
        <w:t xml:space="preserve"> </w:t>
      </w:r>
      <w:r w:rsidR="008162EC">
        <w:rPr>
          <w:rFonts w:ascii="Times New Roman" w:hAnsi="Times New Roman" w:cs="Times New Roman"/>
          <w:sz w:val="28"/>
          <w:szCs w:val="28"/>
        </w:rPr>
        <w:t xml:space="preserve">увеличился на 19,6% и составил 83 </w:t>
      </w:r>
      <w:r w:rsidRPr="00286CF8">
        <w:rPr>
          <w:rFonts w:ascii="Times New Roman" w:hAnsi="Times New Roman" w:cs="Times New Roman"/>
          <w:sz w:val="28"/>
          <w:szCs w:val="28"/>
        </w:rPr>
        <w:t>339,8 млн. рублей.</w:t>
      </w:r>
      <w:r w:rsidR="008162EC">
        <w:rPr>
          <w:rFonts w:ascii="Times New Roman" w:hAnsi="Times New Roman" w:cs="Times New Roman"/>
          <w:sz w:val="28"/>
          <w:szCs w:val="28"/>
        </w:rPr>
        <w:t xml:space="preserve"> </w:t>
      </w:r>
      <w:r w:rsidRPr="00286CF8">
        <w:rPr>
          <w:rFonts w:ascii="Times New Roman" w:hAnsi="Times New Roman" w:cs="Times New Roman"/>
          <w:sz w:val="28"/>
          <w:szCs w:val="28"/>
        </w:rPr>
        <w:t>Более половины этой суммы (</w:t>
      </w:r>
      <w:r w:rsidR="008162EC">
        <w:rPr>
          <w:rFonts w:ascii="Times New Roman" w:hAnsi="Times New Roman" w:cs="Times New Roman"/>
          <w:sz w:val="28"/>
          <w:szCs w:val="28"/>
        </w:rPr>
        <w:t>60,9</w:t>
      </w:r>
      <w:r w:rsidRPr="00286CF8">
        <w:rPr>
          <w:rFonts w:ascii="Times New Roman" w:hAnsi="Times New Roman" w:cs="Times New Roman"/>
          <w:sz w:val="28"/>
          <w:szCs w:val="28"/>
        </w:rPr>
        <w:t>%) передано в виде трансфертов</w:t>
      </w:r>
      <w:r w:rsidR="00ED0535">
        <w:rPr>
          <w:rFonts w:ascii="Times New Roman" w:hAnsi="Times New Roman" w:cs="Times New Roman"/>
          <w:sz w:val="28"/>
          <w:szCs w:val="28"/>
        </w:rPr>
        <w:t xml:space="preserve"> </w:t>
      </w:r>
      <w:r w:rsidRPr="00286CF8">
        <w:rPr>
          <w:rFonts w:ascii="Times New Roman" w:hAnsi="Times New Roman" w:cs="Times New Roman"/>
          <w:sz w:val="28"/>
          <w:szCs w:val="28"/>
        </w:rPr>
        <w:t xml:space="preserve">муниципалитетам. </w:t>
      </w:r>
      <w:r w:rsidR="00900D69">
        <w:rPr>
          <w:rFonts w:ascii="Times New Roman" w:hAnsi="Times New Roman" w:cs="Times New Roman"/>
          <w:sz w:val="28"/>
          <w:szCs w:val="28"/>
        </w:rPr>
        <w:t>Такой рост межбюджетных трансфертов объясняется существенным повышением пенсий в 2010 году.  При этом можно заметить, что практически по всем направлениям (за исключением ЖКХ) расходы увеличились.</w:t>
      </w:r>
    </w:p>
    <w:p w:rsidR="004C2C1B" w:rsidRPr="00C108D4" w:rsidRDefault="0074609F" w:rsidP="00703960">
      <w:pPr>
        <w:autoSpaceDE w:val="0"/>
        <w:autoSpaceDN w:val="0"/>
        <w:adjustRightInd w:val="0"/>
        <w:spacing w:after="0" w:line="360" w:lineRule="auto"/>
        <w:ind w:firstLine="851"/>
        <w:contextualSpacing/>
        <w:jc w:val="both"/>
        <w:rPr>
          <w:rFonts w:ascii="Times New Roman" w:hAnsi="Times New Roman" w:cs="Times New Roman"/>
          <w:sz w:val="28"/>
          <w:szCs w:val="28"/>
        </w:rPr>
      </w:pPr>
      <w:r w:rsidRPr="00286CF8">
        <w:rPr>
          <w:rFonts w:ascii="Times New Roman" w:hAnsi="Times New Roman" w:cs="Times New Roman"/>
          <w:sz w:val="28"/>
          <w:szCs w:val="28"/>
        </w:rPr>
        <w:t xml:space="preserve">Расходы на </w:t>
      </w:r>
      <w:r w:rsidRPr="00286CF8">
        <w:rPr>
          <w:rFonts w:ascii="Times New Roman" w:hAnsi="Times New Roman" w:cs="Times New Roman"/>
          <w:bCs/>
          <w:sz w:val="28"/>
          <w:szCs w:val="28"/>
        </w:rPr>
        <w:t>национальную безопасность и правоохранительную</w:t>
      </w:r>
      <w:r>
        <w:rPr>
          <w:rFonts w:ascii="Times New Roman" w:hAnsi="Times New Roman" w:cs="Times New Roman"/>
          <w:bCs/>
          <w:sz w:val="28"/>
          <w:szCs w:val="28"/>
        </w:rPr>
        <w:t xml:space="preserve"> </w:t>
      </w:r>
      <w:r w:rsidRPr="00286CF8">
        <w:rPr>
          <w:rFonts w:ascii="Times New Roman" w:hAnsi="Times New Roman" w:cs="Times New Roman"/>
          <w:bCs/>
          <w:sz w:val="28"/>
          <w:szCs w:val="28"/>
        </w:rPr>
        <w:t xml:space="preserve">деятельность </w:t>
      </w:r>
      <w:r w:rsidRPr="00286CF8">
        <w:rPr>
          <w:rFonts w:ascii="Times New Roman" w:hAnsi="Times New Roman" w:cs="Times New Roman"/>
          <w:sz w:val="28"/>
          <w:szCs w:val="28"/>
        </w:rPr>
        <w:t>увеличились по сравнению с предыдущим годом на 20%, до 3</w:t>
      </w:r>
      <w:r>
        <w:rPr>
          <w:rFonts w:ascii="Times New Roman" w:hAnsi="Times New Roman" w:cs="Times New Roman"/>
          <w:sz w:val="28"/>
          <w:szCs w:val="28"/>
        </w:rPr>
        <w:t xml:space="preserve"> 217,1 млн. руб</w:t>
      </w:r>
      <w:r w:rsidRPr="00286CF8">
        <w:rPr>
          <w:rFonts w:ascii="Times New Roman" w:hAnsi="Times New Roman" w:cs="Times New Roman"/>
          <w:sz w:val="28"/>
          <w:szCs w:val="28"/>
        </w:rPr>
        <w:t>.</w:t>
      </w:r>
      <w:r w:rsidR="004C2C1B">
        <w:rPr>
          <w:rFonts w:ascii="Times New Roman" w:hAnsi="Times New Roman" w:cs="Times New Roman"/>
          <w:sz w:val="28"/>
          <w:szCs w:val="28"/>
        </w:rPr>
        <w:t>, а также на общегосударственные вопросы на 36,9% до 2 189,3 млн. руб.</w:t>
      </w:r>
    </w:p>
    <w:p w:rsidR="00F85AFE" w:rsidRPr="00F85AFE" w:rsidRDefault="007B5DC6" w:rsidP="00703960">
      <w:pPr>
        <w:autoSpaceDE w:val="0"/>
        <w:autoSpaceDN w:val="0"/>
        <w:adjustRightInd w:val="0"/>
        <w:spacing w:after="0" w:line="360" w:lineRule="auto"/>
        <w:ind w:firstLine="851"/>
        <w:contextualSpacing/>
        <w:jc w:val="both"/>
        <w:rPr>
          <w:rFonts w:ascii="Times New Roman" w:hAnsi="Times New Roman" w:cs="Times New Roman"/>
          <w:color w:val="FF0000"/>
          <w:sz w:val="28"/>
          <w:szCs w:val="28"/>
        </w:rPr>
      </w:pPr>
      <w:r w:rsidRPr="00286CF8">
        <w:rPr>
          <w:rFonts w:ascii="Times New Roman" w:hAnsi="Times New Roman" w:cs="Times New Roman"/>
          <w:sz w:val="28"/>
          <w:szCs w:val="28"/>
        </w:rPr>
        <w:t xml:space="preserve">На </w:t>
      </w:r>
      <w:r w:rsidRPr="00286CF8">
        <w:rPr>
          <w:rFonts w:ascii="Times New Roman" w:hAnsi="Times New Roman" w:cs="Times New Roman"/>
          <w:bCs/>
          <w:sz w:val="28"/>
          <w:szCs w:val="28"/>
        </w:rPr>
        <w:t>обеспечение деятельности областных учреждений здравоохранения,</w:t>
      </w:r>
      <w:r w:rsidR="00ED0535">
        <w:rPr>
          <w:rFonts w:ascii="Times New Roman" w:hAnsi="Times New Roman" w:cs="Times New Roman"/>
          <w:bCs/>
          <w:sz w:val="28"/>
          <w:szCs w:val="28"/>
        </w:rPr>
        <w:t xml:space="preserve"> </w:t>
      </w:r>
      <w:r w:rsidRPr="00286CF8">
        <w:rPr>
          <w:rFonts w:ascii="Times New Roman" w:hAnsi="Times New Roman" w:cs="Times New Roman"/>
          <w:bCs/>
          <w:sz w:val="28"/>
          <w:szCs w:val="28"/>
        </w:rPr>
        <w:t>образования, социальной защиты, культуры, спорта и реализацию</w:t>
      </w:r>
      <w:r w:rsidR="00ED0535">
        <w:rPr>
          <w:rFonts w:ascii="Times New Roman" w:hAnsi="Times New Roman" w:cs="Times New Roman"/>
          <w:bCs/>
          <w:sz w:val="28"/>
          <w:szCs w:val="28"/>
        </w:rPr>
        <w:t xml:space="preserve"> </w:t>
      </w:r>
      <w:r w:rsidRPr="00286CF8">
        <w:rPr>
          <w:rFonts w:ascii="Times New Roman" w:hAnsi="Times New Roman" w:cs="Times New Roman"/>
          <w:bCs/>
          <w:sz w:val="28"/>
          <w:szCs w:val="28"/>
        </w:rPr>
        <w:t xml:space="preserve">областных мероприятий в этих сферах </w:t>
      </w:r>
      <w:r w:rsidRPr="00286CF8">
        <w:rPr>
          <w:rFonts w:ascii="Times New Roman" w:hAnsi="Times New Roman" w:cs="Times New Roman"/>
          <w:sz w:val="28"/>
          <w:szCs w:val="28"/>
        </w:rPr>
        <w:t>направлено 16 706,5 млн. рублей с</w:t>
      </w:r>
      <w:r w:rsidR="00ED0535">
        <w:rPr>
          <w:rFonts w:ascii="Times New Roman" w:hAnsi="Times New Roman" w:cs="Times New Roman"/>
          <w:bCs/>
          <w:sz w:val="28"/>
          <w:szCs w:val="28"/>
        </w:rPr>
        <w:t xml:space="preserve"> </w:t>
      </w:r>
      <w:r w:rsidRPr="00286CF8">
        <w:rPr>
          <w:rFonts w:ascii="Times New Roman" w:hAnsi="Times New Roman" w:cs="Times New Roman"/>
          <w:sz w:val="28"/>
          <w:szCs w:val="28"/>
        </w:rPr>
        <w:t>приростом 15%</w:t>
      </w:r>
      <w:r w:rsidRPr="00286CF8">
        <w:rPr>
          <w:rFonts w:ascii="Times New Roman" w:hAnsi="Times New Roman" w:cs="Times New Roman"/>
          <w:bCs/>
          <w:sz w:val="28"/>
          <w:szCs w:val="28"/>
        </w:rPr>
        <w:t xml:space="preserve">. </w:t>
      </w:r>
      <w:r w:rsidR="00F85AFE" w:rsidRPr="00286CF8">
        <w:rPr>
          <w:rFonts w:ascii="Times New Roman" w:hAnsi="Times New Roman" w:cs="Times New Roman"/>
          <w:sz w:val="28"/>
          <w:szCs w:val="28"/>
        </w:rPr>
        <w:t>В полном объеме обеспечены все социальные выплаты населению и</w:t>
      </w:r>
      <w:r w:rsidR="00F85AFE">
        <w:rPr>
          <w:rFonts w:ascii="Times New Roman" w:hAnsi="Times New Roman" w:cs="Times New Roman"/>
          <w:sz w:val="28"/>
          <w:szCs w:val="28"/>
        </w:rPr>
        <w:t xml:space="preserve"> </w:t>
      </w:r>
      <w:r w:rsidR="00F85AFE" w:rsidRPr="00286CF8">
        <w:rPr>
          <w:rFonts w:ascii="Times New Roman" w:hAnsi="Times New Roman" w:cs="Times New Roman"/>
          <w:sz w:val="28"/>
          <w:szCs w:val="28"/>
        </w:rPr>
        <w:t>установленные меры соц</w:t>
      </w:r>
      <w:r w:rsidR="00F85AFE">
        <w:rPr>
          <w:rFonts w:ascii="Times New Roman" w:hAnsi="Times New Roman" w:cs="Times New Roman"/>
          <w:sz w:val="28"/>
          <w:szCs w:val="28"/>
        </w:rPr>
        <w:t xml:space="preserve">иальной </w:t>
      </w:r>
      <w:r w:rsidR="00F85AFE" w:rsidRPr="00286CF8">
        <w:rPr>
          <w:rFonts w:ascii="Times New Roman" w:hAnsi="Times New Roman" w:cs="Times New Roman"/>
          <w:sz w:val="28"/>
          <w:szCs w:val="28"/>
        </w:rPr>
        <w:t xml:space="preserve">поддержки. Всего на расходы в сфере </w:t>
      </w:r>
      <w:r w:rsidR="00F85AFE" w:rsidRPr="00286CF8">
        <w:rPr>
          <w:rFonts w:ascii="Times New Roman" w:hAnsi="Times New Roman" w:cs="Times New Roman"/>
          <w:bCs/>
          <w:sz w:val="28"/>
          <w:szCs w:val="28"/>
        </w:rPr>
        <w:t>социальной</w:t>
      </w:r>
      <w:r w:rsidR="00F85AFE">
        <w:rPr>
          <w:rFonts w:ascii="Times New Roman" w:hAnsi="Times New Roman" w:cs="Times New Roman"/>
          <w:sz w:val="28"/>
          <w:szCs w:val="28"/>
        </w:rPr>
        <w:t xml:space="preserve"> </w:t>
      </w:r>
      <w:r w:rsidR="00F85AFE" w:rsidRPr="00286CF8">
        <w:rPr>
          <w:rFonts w:ascii="Times New Roman" w:hAnsi="Times New Roman" w:cs="Times New Roman"/>
          <w:bCs/>
          <w:sz w:val="28"/>
          <w:szCs w:val="28"/>
        </w:rPr>
        <w:t xml:space="preserve">политики </w:t>
      </w:r>
      <w:r w:rsidR="00F85AFE" w:rsidRPr="00286CF8">
        <w:rPr>
          <w:rFonts w:ascii="Times New Roman" w:hAnsi="Times New Roman" w:cs="Times New Roman"/>
          <w:sz w:val="28"/>
          <w:szCs w:val="28"/>
        </w:rPr>
        <w:t xml:space="preserve">направлено </w:t>
      </w:r>
      <w:r w:rsidR="00F85AFE">
        <w:rPr>
          <w:rFonts w:ascii="Times New Roman" w:hAnsi="Times New Roman" w:cs="Times New Roman"/>
          <w:sz w:val="28"/>
          <w:szCs w:val="28"/>
        </w:rPr>
        <w:t>6 865,3 млн. руб.</w:t>
      </w:r>
      <w:r w:rsidR="00F85AFE" w:rsidRPr="00286CF8">
        <w:rPr>
          <w:rFonts w:ascii="Times New Roman" w:hAnsi="Times New Roman" w:cs="Times New Roman"/>
          <w:sz w:val="28"/>
          <w:szCs w:val="28"/>
        </w:rPr>
        <w:t xml:space="preserve"> бюджетных</w:t>
      </w:r>
      <w:r w:rsidR="00F85AFE">
        <w:rPr>
          <w:rFonts w:ascii="Times New Roman" w:hAnsi="Times New Roman" w:cs="Times New Roman"/>
          <w:sz w:val="28"/>
          <w:szCs w:val="28"/>
        </w:rPr>
        <w:t xml:space="preserve"> </w:t>
      </w:r>
      <w:r w:rsidR="00F85AFE" w:rsidRPr="00286CF8">
        <w:rPr>
          <w:rFonts w:ascii="Times New Roman" w:hAnsi="Times New Roman" w:cs="Times New Roman"/>
          <w:sz w:val="28"/>
          <w:szCs w:val="28"/>
        </w:rPr>
        <w:t>ср</w:t>
      </w:r>
      <w:r w:rsidR="00EA6A6C">
        <w:rPr>
          <w:rFonts w:ascii="Times New Roman" w:hAnsi="Times New Roman" w:cs="Times New Roman"/>
          <w:sz w:val="28"/>
          <w:szCs w:val="28"/>
        </w:rPr>
        <w:t>едств с приростом к 2009 году</w:t>
      </w:r>
      <w:r w:rsidR="00F85AFE" w:rsidRPr="00286CF8">
        <w:rPr>
          <w:rFonts w:ascii="Times New Roman" w:hAnsi="Times New Roman" w:cs="Times New Roman"/>
          <w:sz w:val="28"/>
          <w:szCs w:val="28"/>
        </w:rPr>
        <w:t xml:space="preserve"> 16</w:t>
      </w:r>
      <w:r w:rsidR="00F85AFE">
        <w:rPr>
          <w:rFonts w:ascii="Times New Roman" w:hAnsi="Times New Roman" w:cs="Times New Roman"/>
          <w:sz w:val="28"/>
          <w:szCs w:val="28"/>
        </w:rPr>
        <w:t>,1</w:t>
      </w:r>
      <w:r w:rsidR="00F85AFE" w:rsidRPr="00286CF8">
        <w:rPr>
          <w:rFonts w:ascii="Times New Roman" w:hAnsi="Times New Roman" w:cs="Times New Roman"/>
          <w:sz w:val="28"/>
          <w:szCs w:val="28"/>
        </w:rPr>
        <w:t>%. Обеспечены социальные выплаты безработным, реализован комплекс</w:t>
      </w:r>
      <w:r w:rsidR="00F85AFE">
        <w:rPr>
          <w:rFonts w:ascii="Times New Roman" w:hAnsi="Times New Roman" w:cs="Times New Roman"/>
          <w:sz w:val="28"/>
          <w:szCs w:val="28"/>
        </w:rPr>
        <w:t xml:space="preserve"> </w:t>
      </w:r>
      <w:r w:rsidR="00F85AFE" w:rsidRPr="00286CF8">
        <w:rPr>
          <w:rFonts w:ascii="Times New Roman" w:hAnsi="Times New Roman" w:cs="Times New Roman"/>
          <w:sz w:val="28"/>
          <w:szCs w:val="28"/>
        </w:rPr>
        <w:t>мероприятий по трудоустройству граждан.</w:t>
      </w:r>
      <w:r w:rsidR="00F85AFE" w:rsidRPr="00F85AFE">
        <w:rPr>
          <w:rFonts w:ascii="Times New Roman" w:hAnsi="Times New Roman" w:cs="Times New Roman"/>
          <w:sz w:val="28"/>
          <w:szCs w:val="28"/>
        </w:rPr>
        <w:t xml:space="preserve"> </w:t>
      </w:r>
      <w:r w:rsidR="00F85AFE" w:rsidRPr="00286CF8">
        <w:rPr>
          <w:rFonts w:ascii="Times New Roman" w:hAnsi="Times New Roman" w:cs="Times New Roman"/>
          <w:sz w:val="28"/>
          <w:szCs w:val="28"/>
        </w:rPr>
        <w:t>Значительные средства направлены</w:t>
      </w:r>
      <w:r w:rsidR="00F85AFE">
        <w:rPr>
          <w:rFonts w:ascii="Times New Roman" w:hAnsi="Times New Roman" w:cs="Times New Roman"/>
          <w:sz w:val="28"/>
          <w:szCs w:val="28"/>
        </w:rPr>
        <w:t xml:space="preserve"> </w:t>
      </w:r>
      <w:r w:rsidR="00F85AFE" w:rsidRPr="00286CF8">
        <w:rPr>
          <w:rFonts w:ascii="Times New Roman" w:hAnsi="Times New Roman" w:cs="Times New Roman"/>
          <w:sz w:val="28"/>
          <w:szCs w:val="28"/>
        </w:rPr>
        <w:t>муниципалитетам на выплату зарплаты учителям и обеспечение учебного</w:t>
      </w:r>
      <w:r w:rsidR="00F85AFE">
        <w:rPr>
          <w:rFonts w:ascii="Times New Roman" w:hAnsi="Times New Roman" w:cs="Times New Roman"/>
          <w:sz w:val="28"/>
          <w:szCs w:val="28"/>
        </w:rPr>
        <w:t xml:space="preserve"> </w:t>
      </w:r>
      <w:r w:rsidR="00F85AFE" w:rsidRPr="00286CF8">
        <w:rPr>
          <w:rFonts w:ascii="Times New Roman" w:hAnsi="Times New Roman" w:cs="Times New Roman"/>
          <w:sz w:val="28"/>
          <w:szCs w:val="28"/>
        </w:rPr>
        <w:t>процесса в школах</w:t>
      </w:r>
      <w:r w:rsidR="00F85AFE" w:rsidRPr="00286CF8">
        <w:rPr>
          <w:rFonts w:ascii="Times New Roman" w:hAnsi="Times New Roman" w:cs="Times New Roman"/>
          <w:i/>
          <w:iCs/>
          <w:sz w:val="28"/>
          <w:szCs w:val="28"/>
        </w:rPr>
        <w:t>.</w:t>
      </w:r>
    </w:p>
    <w:p w:rsidR="00F85AFE" w:rsidRPr="00F85AFE" w:rsidRDefault="00F85AFE" w:rsidP="00703960">
      <w:pPr>
        <w:autoSpaceDE w:val="0"/>
        <w:autoSpaceDN w:val="0"/>
        <w:adjustRightInd w:val="0"/>
        <w:spacing w:after="0" w:line="360" w:lineRule="auto"/>
        <w:ind w:firstLine="851"/>
        <w:contextualSpacing/>
        <w:jc w:val="both"/>
        <w:rPr>
          <w:rFonts w:ascii="Times New Roman" w:hAnsi="Times New Roman" w:cs="Times New Roman"/>
          <w:i/>
          <w:iCs/>
          <w:sz w:val="28"/>
          <w:szCs w:val="28"/>
        </w:rPr>
      </w:pPr>
      <w:r w:rsidRPr="00286CF8">
        <w:rPr>
          <w:rFonts w:ascii="Times New Roman" w:hAnsi="Times New Roman" w:cs="Times New Roman"/>
          <w:sz w:val="28"/>
          <w:szCs w:val="28"/>
        </w:rPr>
        <w:lastRenderedPageBreak/>
        <w:t xml:space="preserve">В </w:t>
      </w:r>
      <w:r w:rsidRPr="00286CF8">
        <w:rPr>
          <w:rFonts w:ascii="Times New Roman" w:hAnsi="Times New Roman" w:cs="Times New Roman"/>
          <w:bCs/>
          <w:sz w:val="28"/>
          <w:szCs w:val="28"/>
        </w:rPr>
        <w:t xml:space="preserve">здравоохранение и развитие спорта </w:t>
      </w:r>
      <w:r w:rsidRPr="00286CF8">
        <w:rPr>
          <w:rFonts w:ascii="Times New Roman" w:hAnsi="Times New Roman" w:cs="Times New Roman"/>
          <w:sz w:val="28"/>
          <w:szCs w:val="28"/>
        </w:rPr>
        <w:t xml:space="preserve">направлено </w:t>
      </w:r>
      <w:r>
        <w:rPr>
          <w:rFonts w:ascii="Times New Roman" w:hAnsi="Times New Roman" w:cs="Times New Roman"/>
          <w:bCs/>
          <w:sz w:val="28"/>
          <w:szCs w:val="28"/>
        </w:rPr>
        <w:t>5</w:t>
      </w:r>
      <w:r w:rsidRPr="00286CF8">
        <w:rPr>
          <w:rFonts w:ascii="Times New Roman" w:hAnsi="Times New Roman" w:cs="Times New Roman"/>
          <w:bCs/>
          <w:sz w:val="28"/>
          <w:szCs w:val="28"/>
        </w:rPr>
        <w:t xml:space="preserve"> 857,5 млн. руб</w:t>
      </w:r>
      <w:r w:rsidRPr="00286CF8">
        <w:rPr>
          <w:rFonts w:ascii="Times New Roman" w:hAnsi="Times New Roman" w:cs="Times New Roman"/>
          <w:i/>
          <w:iCs/>
          <w:sz w:val="28"/>
          <w:szCs w:val="28"/>
        </w:rPr>
        <w:t>.</w:t>
      </w:r>
      <w:r>
        <w:rPr>
          <w:rFonts w:ascii="Times New Roman" w:hAnsi="Times New Roman" w:cs="Times New Roman"/>
          <w:i/>
          <w:iCs/>
          <w:sz w:val="28"/>
          <w:szCs w:val="28"/>
        </w:rPr>
        <w:t xml:space="preserve"> </w:t>
      </w:r>
      <w:r w:rsidRPr="00286CF8">
        <w:rPr>
          <w:rFonts w:ascii="Times New Roman" w:hAnsi="Times New Roman" w:cs="Times New Roman"/>
          <w:sz w:val="28"/>
          <w:szCs w:val="28"/>
        </w:rPr>
        <w:t>В результате обеспечено стабильное функционирование системы здравоохранения</w:t>
      </w:r>
      <w:r>
        <w:rPr>
          <w:rFonts w:ascii="Times New Roman" w:hAnsi="Times New Roman" w:cs="Times New Roman"/>
          <w:sz w:val="28"/>
          <w:szCs w:val="28"/>
        </w:rPr>
        <w:t xml:space="preserve"> области:</w:t>
      </w:r>
      <w:r w:rsidRPr="00286CF8">
        <w:rPr>
          <w:rFonts w:ascii="Times New Roman" w:hAnsi="Times New Roman" w:cs="Times New Roman"/>
          <w:sz w:val="28"/>
          <w:szCs w:val="28"/>
        </w:rPr>
        <w:t xml:space="preserve"> предоставление льготного лекарственного обеспечения;</w:t>
      </w:r>
      <w:r>
        <w:rPr>
          <w:rFonts w:ascii="Times New Roman" w:hAnsi="Times New Roman" w:cs="Times New Roman"/>
          <w:sz w:val="28"/>
          <w:szCs w:val="28"/>
        </w:rPr>
        <w:t xml:space="preserve"> </w:t>
      </w:r>
      <w:r w:rsidRPr="00286CF8">
        <w:rPr>
          <w:rFonts w:ascii="Times New Roman" w:hAnsi="Times New Roman" w:cs="Times New Roman"/>
          <w:sz w:val="28"/>
          <w:szCs w:val="28"/>
        </w:rPr>
        <w:t>закупки высокотехнологичного медицинского оборудования и</w:t>
      </w:r>
      <w:r>
        <w:rPr>
          <w:rFonts w:ascii="Times New Roman" w:hAnsi="Times New Roman" w:cs="Times New Roman"/>
          <w:sz w:val="28"/>
          <w:szCs w:val="28"/>
        </w:rPr>
        <w:t xml:space="preserve"> </w:t>
      </w:r>
      <w:r w:rsidRPr="00286CF8">
        <w:rPr>
          <w:rFonts w:ascii="Times New Roman" w:hAnsi="Times New Roman" w:cs="Times New Roman"/>
          <w:sz w:val="28"/>
          <w:szCs w:val="28"/>
        </w:rPr>
        <w:t>ремонты помещений; профинансированы новые направления расходов.</w:t>
      </w:r>
    </w:p>
    <w:p w:rsidR="00566EF7" w:rsidRPr="00003DF9" w:rsidRDefault="001474FB" w:rsidP="00703960">
      <w:pPr>
        <w:autoSpaceDE w:val="0"/>
        <w:autoSpaceDN w:val="0"/>
        <w:adjustRightInd w:val="0"/>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Расходы областного бюджета</w:t>
      </w:r>
      <w:r w:rsidR="001D2F7F">
        <w:rPr>
          <w:rFonts w:ascii="Times New Roman" w:hAnsi="Times New Roman" w:cs="Times New Roman"/>
          <w:sz w:val="28"/>
          <w:szCs w:val="28"/>
        </w:rPr>
        <w:t xml:space="preserve"> по национальной экономике составили 10 380,75 млн. руб.</w:t>
      </w:r>
      <w:r>
        <w:rPr>
          <w:rFonts w:ascii="Times New Roman" w:hAnsi="Times New Roman" w:cs="Times New Roman"/>
          <w:sz w:val="28"/>
          <w:szCs w:val="28"/>
        </w:rPr>
        <w:t xml:space="preserve"> или 12,5%, за счет объема государственной поддержки сельского хозяйства. </w:t>
      </w:r>
      <w:r w:rsidRPr="00286CF8">
        <w:rPr>
          <w:rFonts w:ascii="Times New Roman" w:hAnsi="Times New Roman" w:cs="Times New Roman"/>
          <w:sz w:val="28"/>
          <w:szCs w:val="28"/>
        </w:rPr>
        <w:t>Эти ресурсы позволили</w:t>
      </w:r>
      <w:r>
        <w:rPr>
          <w:rFonts w:ascii="Times New Roman" w:hAnsi="Times New Roman" w:cs="Times New Roman"/>
          <w:bCs/>
          <w:sz w:val="28"/>
          <w:szCs w:val="28"/>
        </w:rPr>
        <w:t xml:space="preserve"> </w:t>
      </w:r>
      <w:r w:rsidRPr="00286CF8">
        <w:rPr>
          <w:rFonts w:ascii="Times New Roman" w:hAnsi="Times New Roman" w:cs="Times New Roman"/>
          <w:sz w:val="28"/>
          <w:szCs w:val="28"/>
        </w:rPr>
        <w:t>сельхозтоваропроизводителям частично восполнить потери, причиненные</w:t>
      </w:r>
      <w:r>
        <w:rPr>
          <w:rFonts w:ascii="Times New Roman" w:hAnsi="Times New Roman" w:cs="Times New Roman"/>
          <w:bCs/>
          <w:sz w:val="28"/>
          <w:szCs w:val="28"/>
        </w:rPr>
        <w:t xml:space="preserve"> </w:t>
      </w:r>
      <w:r w:rsidRPr="00286CF8">
        <w:rPr>
          <w:rFonts w:ascii="Times New Roman" w:hAnsi="Times New Roman" w:cs="Times New Roman"/>
          <w:sz w:val="28"/>
          <w:szCs w:val="28"/>
        </w:rPr>
        <w:t>засухой, полностью подготовиться к посевной, увеличить продуктивность</w:t>
      </w:r>
      <w:r>
        <w:rPr>
          <w:rFonts w:ascii="Times New Roman" w:hAnsi="Times New Roman" w:cs="Times New Roman"/>
          <w:bCs/>
          <w:sz w:val="28"/>
          <w:szCs w:val="28"/>
        </w:rPr>
        <w:t xml:space="preserve"> </w:t>
      </w:r>
      <w:r w:rsidRPr="00286CF8">
        <w:rPr>
          <w:rFonts w:ascii="Times New Roman" w:hAnsi="Times New Roman" w:cs="Times New Roman"/>
          <w:sz w:val="28"/>
          <w:szCs w:val="28"/>
        </w:rPr>
        <w:t>животноводства и в целом сохранить положительную динамику развития отрасли.</w:t>
      </w:r>
      <w:r w:rsidRPr="001474FB">
        <w:rPr>
          <w:rFonts w:ascii="Times New Roman" w:hAnsi="Times New Roman" w:cs="Times New Roman"/>
          <w:sz w:val="28"/>
          <w:szCs w:val="28"/>
        </w:rPr>
        <w:t xml:space="preserve"> </w:t>
      </w:r>
      <w:r w:rsidRPr="00286CF8">
        <w:rPr>
          <w:rFonts w:ascii="Times New Roman" w:hAnsi="Times New Roman" w:cs="Times New Roman"/>
          <w:sz w:val="28"/>
          <w:szCs w:val="28"/>
        </w:rPr>
        <w:t xml:space="preserve">Работы по ремонту, содержанию и строительству </w:t>
      </w:r>
      <w:r w:rsidRPr="00286CF8">
        <w:rPr>
          <w:rFonts w:ascii="Times New Roman" w:hAnsi="Times New Roman" w:cs="Times New Roman"/>
          <w:bCs/>
          <w:sz w:val="28"/>
          <w:szCs w:val="28"/>
        </w:rPr>
        <w:t>областных дорог</w:t>
      </w:r>
      <w:r>
        <w:rPr>
          <w:rFonts w:ascii="Times New Roman" w:hAnsi="Times New Roman" w:cs="Times New Roman"/>
          <w:bCs/>
          <w:sz w:val="28"/>
          <w:szCs w:val="28"/>
        </w:rPr>
        <w:t xml:space="preserve"> </w:t>
      </w:r>
      <w:r w:rsidRPr="00286CF8">
        <w:rPr>
          <w:rFonts w:ascii="Times New Roman" w:hAnsi="Times New Roman" w:cs="Times New Roman"/>
          <w:sz w:val="28"/>
          <w:szCs w:val="28"/>
        </w:rPr>
        <w:t xml:space="preserve">профинансированы в сумме </w:t>
      </w:r>
      <w:r>
        <w:rPr>
          <w:rFonts w:ascii="Times New Roman" w:hAnsi="Times New Roman" w:cs="Times New Roman"/>
          <w:bCs/>
          <w:sz w:val="28"/>
          <w:szCs w:val="28"/>
        </w:rPr>
        <w:t>2 млрд. 525,5 млн. руб</w:t>
      </w:r>
      <w:r w:rsidRPr="00286CF8">
        <w:rPr>
          <w:rFonts w:ascii="Times New Roman" w:hAnsi="Times New Roman" w:cs="Times New Roman"/>
          <w:sz w:val="28"/>
          <w:szCs w:val="28"/>
        </w:rPr>
        <w:t>. Всего на дороги области,</w:t>
      </w:r>
      <w:r>
        <w:rPr>
          <w:rFonts w:ascii="Times New Roman" w:hAnsi="Times New Roman" w:cs="Times New Roman"/>
          <w:bCs/>
          <w:sz w:val="28"/>
          <w:szCs w:val="28"/>
        </w:rPr>
        <w:t xml:space="preserve"> </w:t>
      </w:r>
      <w:r w:rsidRPr="00286CF8">
        <w:rPr>
          <w:rFonts w:ascii="Times New Roman" w:hAnsi="Times New Roman" w:cs="Times New Roman"/>
          <w:sz w:val="28"/>
          <w:szCs w:val="28"/>
        </w:rPr>
        <w:t>с учетом финансовой помощи городам и район</w:t>
      </w:r>
      <w:r>
        <w:rPr>
          <w:rFonts w:ascii="Times New Roman" w:hAnsi="Times New Roman" w:cs="Times New Roman"/>
          <w:sz w:val="28"/>
          <w:szCs w:val="28"/>
        </w:rPr>
        <w:t xml:space="preserve">ам, направлено 7 </w:t>
      </w:r>
      <w:r w:rsidRPr="00286CF8">
        <w:rPr>
          <w:rFonts w:ascii="Times New Roman" w:hAnsi="Times New Roman" w:cs="Times New Roman"/>
          <w:sz w:val="28"/>
          <w:szCs w:val="28"/>
        </w:rPr>
        <w:t>661,2 млн.</w:t>
      </w:r>
      <w:r>
        <w:rPr>
          <w:rFonts w:ascii="Times New Roman" w:hAnsi="Times New Roman" w:cs="Times New Roman"/>
          <w:bCs/>
          <w:sz w:val="28"/>
          <w:szCs w:val="28"/>
        </w:rPr>
        <w:t xml:space="preserve"> </w:t>
      </w:r>
      <w:r>
        <w:rPr>
          <w:rFonts w:ascii="Times New Roman" w:hAnsi="Times New Roman" w:cs="Times New Roman"/>
          <w:sz w:val="28"/>
          <w:szCs w:val="28"/>
        </w:rPr>
        <w:t>руб.</w:t>
      </w:r>
      <w:r w:rsidRPr="00286CF8">
        <w:rPr>
          <w:rFonts w:ascii="Times New Roman" w:hAnsi="Times New Roman" w:cs="Times New Roman"/>
          <w:sz w:val="28"/>
          <w:szCs w:val="28"/>
        </w:rPr>
        <w:t xml:space="preserve"> с ростом к 2009 году в 3 раза.</w:t>
      </w:r>
      <w:r w:rsidRPr="001474FB">
        <w:rPr>
          <w:rFonts w:ascii="Times New Roman" w:hAnsi="Times New Roman" w:cs="Times New Roman"/>
          <w:sz w:val="28"/>
          <w:szCs w:val="28"/>
        </w:rPr>
        <w:t xml:space="preserve"> </w:t>
      </w:r>
      <w:r w:rsidRPr="00286CF8">
        <w:rPr>
          <w:rFonts w:ascii="Times New Roman" w:hAnsi="Times New Roman" w:cs="Times New Roman"/>
          <w:sz w:val="28"/>
          <w:szCs w:val="28"/>
        </w:rPr>
        <w:t>Завершено строительство Центра сердечно-сосудистой хирургии в</w:t>
      </w:r>
      <w:r>
        <w:rPr>
          <w:rFonts w:ascii="Times New Roman" w:hAnsi="Times New Roman" w:cs="Times New Roman"/>
          <w:sz w:val="28"/>
          <w:szCs w:val="28"/>
        </w:rPr>
        <w:t xml:space="preserve"> </w:t>
      </w:r>
      <w:r w:rsidRPr="00286CF8">
        <w:rPr>
          <w:rFonts w:ascii="Times New Roman" w:hAnsi="Times New Roman" w:cs="Times New Roman"/>
          <w:sz w:val="28"/>
          <w:szCs w:val="28"/>
        </w:rPr>
        <w:t>Челябинске, ПЭТ-центра в Магнитогорске, новых помещений для медицинских</w:t>
      </w:r>
      <w:r>
        <w:rPr>
          <w:rFonts w:ascii="Times New Roman" w:hAnsi="Times New Roman" w:cs="Times New Roman"/>
          <w:sz w:val="28"/>
          <w:szCs w:val="28"/>
        </w:rPr>
        <w:t xml:space="preserve"> учреждений области. </w:t>
      </w:r>
      <w:r w:rsidRPr="00286CF8">
        <w:rPr>
          <w:rFonts w:ascii="Times New Roman" w:hAnsi="Times New Roman" w:cs="Times New Roman"/>
          <w:sz w:val="28"/>
          <w:szCs w:val="28"/>
        </w:rPr>
        <w:t>Продолжено возведение школ, спортивных комплексов в городах области,</w:t>
      </w:r>
      <w:r>
        <w:rPr>
          <w:rFonts w:ascii="Times New Roman" w:hAnsi="Times New Roman" w:cs="Times New Roman"/>
          <w:sz w:val="28"/>
          <w:szCs w:val="28"/>
        </w:rPr>
        <w:t xml:space="preserve"> </w:t>
      </w:r>
      <w:r w:rsidRPr="00286CF8">
        <w:rPr>
          <w:rFonts w:ascii="Times New Roman" w:hAnsi="Times New Roman" w:cs="Times New Roman"/>
          <w:sz w:val="28"/>
          <w:szCs w:val="28"/>
        </w:rPr>
        <w:t>метро в Челябинске.</w:t>
      </w:r>
    </w:p>
    <w:p w:rsidR="00D55B8C" w:rsidRDefault="007B087F"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Цифры бюджета 2011 года практически повторяют показатели бюджета 2008 года. Это говорит о том, что имеющееся оздоровление экономики планомерно приводит к тому, что доходная база бюджета области постепенно восполняется. </w:t>
      </w:r>
      <w:r w:rsidR="00D55B8C">
        <w:rPr>
          <w:rFonts w:ascii="Times New Roman" w:eastAsia="Times New Roman" w:hAnsi="Times New Roman" w:cs="Times New Roman"/>
          <w:sz w:val="28"/>
          <w:szCs w:val="28"/>
        </w:rPr>
        <w:t xml:space="preserve">Расходы областного бюджета на 2011 год сформированы исходя из расширения программно-целевых методов их осуществления в целях повышения эффективности и результативности бюджетной системы, перехода на новые механизмы финансирования бюджетных учреждений для повышения качества и доступности бюджетных услуг и последовательного сокращения дефицита. </w:t>
      </w:r>
    </w:p>
    <w:p w:rsidR="00FB741D" w:rsidRPr="00003DF9" w:rsidRDefault="00FB741D" w:rsidP="00703960">
      <w:pPr>
        <w:spacing w:line="360" w:lineRule="auto"/>
        <w:ind w:firstLine="851"/>
        <w:contextualSpacing/>
        <w:jc w:val="both"/>
        <w:rPr>
          <w:rFonts w:ascii="Times New Roman" w:eastAsia="Times New Roman" w:hAnsi="Times New Roman" w:cs="Times New Roman"/>
          <w:sz w:val="28"/>
          <w:szCs w:val="28"/>
        </w:rPr>
      </w:pPr>
      <w:r w:rsidRPr="00003DF9">
        <w:rPr>
          <w:rFonts w:ascii="Times New Roman" w:eastAsia="Times New Roman" w:hAnsi="Times New Roman" w:cs="Times New Roman"/>
          <w:sz w:val="28"/>
          <w:szCs w:val="28"/>
        </w:rPr>
        <w:t xml:space="preserve">Бюджет Челябинской области за 9 месяцев 2011 года по расходам был исполнен на 75,3% от запланированного на год объема расходов. Расходы </w:t>
      </w:r>
      <w:r w:rsidRPr="00003DF9">
        <w:rPr>
          <w:rFonts w:ascii="Times New Roman" w:eastAsia="Times New Roman" w:hAnsi="Times New Roman" w:cs="Times New Roman"/>
          <w:sz w:val="28"/>
          <w:szCs w:val="28"/>
        </w:rPr>
        <w:lastRenderedPageBreak/>
        <w:t xml:space="preserve">бюджета за 9 месяцев 2011 года составили 64 450,5 млн. руб. </w:t>
      </w:r>
      <w:r w:rsidR="00EE68E1">
        <w:rPr>
          <w:rFonts w:ascii="Times New Roman" w:eastAsia="Times New Roman" w:hAnsi="Times New Roman" w:cs="Times New Roman"/>
          <w:sz w:val="28"/>
          <w:szCs w:val="28"/>
        </w:rPr>
        <w:t>Значительная часть бюджетных расходов сконцентрирована на реализации трех национальных проектов: «Образование», «Здоровье», «Доступное и комфортное жилье».</w:t>
      </w:r>
    </w:p>
    <w:p w:rsidR="00003DF9" w:rsidRPr="0098065B" w:rsidRDefault="00003DF9"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Большой удельный вес в структуре расходов бюджета области составили расходы по социальной политике 21,3% , в размере 13 729,9 млн. руб. По сравнению с 2010 годом они увеличились почти в 2 раза, </w:t>
      </w:r>
      <w:r w:rsidR="008E1D35">
        <w:rPr>
          <w:rFonts w:ascii="Times New Roman" w:eastAsia="Times New Roman" w:hAnsi="Times New Roman" w:cs="Times New Roman"/>
          <w:sz w:val="28"/>
          <w:szCs w:val="28"/>
        </w:rPr>
        <w:t xml:space="preserve">в основном за счет </w:t>
      </w:r>
      <w:r>
        <w:rPr>
          <w:rFonts w:ascii="Times New Roman" w:eastAsia="Times New Roman" w:hAnsi="Times New Roman" w:cs="Times New Roman"/>
          <w:sz w:val="28"/>
          <w:szCs w:val="28"/>
        </w:rPr>
        <w:t>увеличени</w:t>
      </w:r>
      <w:r w:rsidR="008E1D35">
        <w:rPr>
          <w:rFonts w:ascii="Times New Roman" w:eastAsia="Times New Roman" w:hAnsi="Times New Roman" w:cs="Times New Roman"/>
          <w:sz w:val="28"/>
          <w:szCs w:val="28"/>
        </w:rPr>
        <w:t>я</w:t>
      </w:r>
      <w:r>
        <w:rPr>
          <w:rFonts w:ascii="Times New Roman" w:eastAsia="Times New Roman" w:hAnsi="Times New Roman" w:cs="Times New Roman"/>
          <w:sz w:val="28"/>
          <w:szCs w:val="28"/>
        </w:rPr>
        <w:t xml:space="preserve"> </w:t>
      </w:r>
      <w:r w:rsidR="008E1D35">
        <w:rPr>
          <w:rFonts w:ascii="Times New Roman" w:eastAsia="Times New Roman" w:hAnsi="Times New Roman" w:cs="Times New Roman"/>
          <w:sz w:val="28"/>
          <w:szCs w:val="28"/>
        </w:rPr>
        <w:t xml:space="preserve">пенсий и </w:t>
      </w:r>
      <w:r w:rsidR="00032D40">
        <w:rPr>
          <w:rFonts w:ascii="Times New Roman" w:eastAsia="Times New Roman" w:hAnsi="Times New Roman" w:cs="Times New Roman"/>
          <w:sz w:val="28"/>
          <w:szCs w:val="28"/>
        </w:rPr>
        <w:t>расходов по социальным выплатам</w:t>
      </w:r>
      <w:r w:rsidR="008E1D35">
        <w:rPr>
          <w:rFonts w:ascii="Times New Roman" w:eastAsia="Times New Roman" w:hAnsi="Times New Roman" w:cs="Times New Roman"/>
          <w:sz w:val="28"/>
          <w:szCs w:val="28"/>
        </w:rPr>
        <w:t xml:space="preserve">: предоставление мер социальной поддержки ветеранам труда и  труженикам тыла; </w:t>
      </w:r>
      <w:r w:rsidR="00032D40">
        <w:rPr>
          <w:rFonts w:ascii="Times New Roman" w:eastAsia="Times New Roman" w:hAnsi="Times New Roman" w:cs="Times New Roman"/>
          <w:sz w:val="28"/>
          <w:szCs w:val="28"/>
        </w:rPr>
        <w:t>субсидии на приобретение жилья для бюджетников</w:t>
      </w:r>
      <w:r w:rsidR="008E1D35">
        <w:rPr>
          <w:rFonts w:ascii="Times New Roman" w:eastAsia="Times New Roman" w:hAnsi="Times New Roman" w:cs="Times New Roman"/>
          <w:sz w:val="28"/>
          <w:szCs w:val="28"/>
        </w:rPr>
        <w:t>;</w:t>
      </w:r>
      <w:r w:rsidR="00032D40">
        <w:rPr>
          <w:rFonts w:ascii="Times New Roman" w:eastAsia="Times New Roman" w:hAnsi="Times New Roman" w:cs="Times New Roman"/>
          <w:sz w:val="28"/>
          <w:szCs w:val="28"/>
        </w:rPr>
        <w:t xml:space="preserve"> </w:t>
      </w:r>
      <w:r w:rsidR="00856078">
        <w:rPr>
          <w:rFonts w:ascii="Times New Roman" w:eastAsia="Times New Roman" w:hAnsi="Times New Roman" w:cs="Times New Roman"/>
          <w:sz w:val="28"/>
          <w:szCs w:val="28"/>
        </w:rPr>
        <w:t xml:space="preserve">дотации муниципалитетам на оплату расходов за топливно-энергетические ресурсы; </w:t>
      </w:r>
      <w:r w:rsidR="00032D40">
        <w:rPr>
          <w:rFonts w:ascii="Times New Roman" w:eastAsia="Times New Roman" w:hAnsi="Times New Roman" w:cs="Times New Roman"/>
          <w:sz w:val="28"/>
          <w:szCs w:val="28"/>
        </w:rPr>
        <w:t>помощь малоимущим семья</w:t>
      </w:r>
      <w:r w:rsidR="00856078">
        <w:rPr>
          <w:rFonts w:ascii="Times New Roman" w:eastAsia="Times New Roman" w:hAnsi="Times New Roman" w:cs="Times New Roman"/>
          <w:sz w:val="28"/>
          <w:szCs w:val="28"/>
        </w:rPr>
        <w:t>м</w:t>
      </w:r>
      <w:r w:rsidR="00EE68E1">
        <w:rPr>
          <w:rFonts w:ascii="Times New Roman" w:eastAsia="Times New Roman" w:hAnsi="Times New Roman" w:cs="Times New Roman"/>
          <w:sz w:val="28"/>
          <w:szCs w:val="28"/>
        </w:rPr>
        <w:t>; ежемесячные де</w:t>
      </w:r>
      <w:r w:rsidR="00856078">
        <w:rPr>
          <w:rFonts w:ascii="Times New Roman" w:eastAsia="Times New Roman" w:hAnsi="Times New Roman" w:cs="Times New Roman"/>
          <w:sz w:val="28"/>
          <w:szCs w:val="28"/>
        </w:rPr>
        <w:t>тские пособия; совершенствование</w:t>
      </w:r>
      <w:r w:rsidR="00EE68E1">
        <w:rPr>
          <w:rFonts w:ascii="Times New Roman" w:eastAsia="Times New Roman" w:hAnsi="Times New Roman" w:cs="Times New Roman"/>
          <w:sz w:val="28"/>
          <w:szCs w:val="28"/>
        </w:rPr>
        <w:t xml:space="preserve"> системы социального обслуживания.</w:t>
      </w:r>
    </w:p>
    <w:p w:rsidR="008E1D35" w:rsidRPr="00F70D50" w:rsidRDefault="007B087F"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Существенно возросло финансирование национальной экономики - результат того, что экономические показатели в регионе демонстрируют устойчивый рост. </w:t>
      </w:r>
      <w:r w:rsidR="008E1D35" w:rsidRPr="00F70D50">
        <w:rPr>
          <w:rFonts w:ascii="Times New Roman" w:eastAsia="Times New Roman" w:hAnsi="Times New Roman" w:cs="Times New Roman"/>
          <w:sz w:val="28"/>
          <w:szCs w:val="28"/>
        </w:rPr>
        <w:t>Расходы по национальной экономике исполнены на 122,6% от плановых назначений и</w:t>
      </w:r>
      <w:r w:rsidR="00F70D50" w:rsidRPr="00F70D50">
        <w:rPr>
          <w:rFonts w:ascii="Times New Roman" w:eastAsia="Times New Roman" w:hAnsi="Times New Roman" w:cs="Times New Roman"/>
          <w:sz w:val="28"/>
          <w:szCs w:val="28"/>
        </w:rPr>
        <w:t xml:space="preserve"> составляют </w:t>
      </w:r>
      <w:r w:rsidR="008E1D35" w:rsidRPr="00F70D50">
        <w:rPr>
          <w:rFonts w:ascii="Times New Roman" w:eastAsia="Times New Roman" w:hAnsi="Times New Roman" w:cs="Times New Roman"/>
          <w:sz w:val="28"/>
          <w:szCs w:val="28"/>
        </w:rPr>
        <w:t xml:space="preserve">9 563,7 млн. руб. Из областного бюджета выделены средства на финансирование строительства насосной станции второго подъема и резервуаров чистой воды на очистных сооружениях водопровода города Челябинска. Расходы на дорожное хозяйство составили </w:t>
      </w:r>
      <w:r w:rsidR="00F70D50" w:rsidRPr="00F70D50">
        <w:rPr>
          <w:rFonts w:ascii="Times New Roman" w:eastAsia="Times New Roman" w:hAnsi="Times New Roman" w:cs="Times New Roman"/>
          <w:sz w:val="28"/>
          <w:szCs w:val="28"/>
        </w:rPr>
        <w:t>4 390,9 млн. руб. или 60,6% от плановых назначений, по сравнению с 2010 годом они повысились на 73,9%</w:t>
      </w:r>
      <w:r w:rsidR="00D55B8C">
        <w:rPr>
          <w:rFonts w:ascii="Times New Roman" w:eastAsia="Times New Roman" w:hAnsi="Times New Roman" w:cs="Times New Roman"/>
          <w:sz w:val="28"/>
          <w:szCs w:val="28"/>
        </w:rPr>
        <w:t xml:space="preserve">. Также бюджетные средства пошли на дополнительные средства </w:t>
      </w:r>
      <w:r w:rsidR="007C68E2">
        <w:rPr>
          <w:rFonts w:ascii="Times New Roman" w:eastAsia="Times New Roman" w:hAnsi="Times New Roman" w:cs="Times New Roman"/>
          <w:sz w:val="28"/>
          <w:szCs w:val="28"/>
        </w:rPr>
        <w:t>на развитие животноводства, растениеводства и приобретение сельхозтехники.</w:t>
      </w:r>
    </w:p>
    <w:p w:rsidR="00F70D50" w:rsidRPr="00AC2878" w:rsidRDefault="00F70D50"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расходам на образование</w:t>
      </w:r>
      <w:r w:rsidRPr="00AC2878">
        <w:rPr>
          <w:rFonts w:ascii="Times New Roman" w:eastAsia="Times New Roman" w:hAnsi="Times New Roman" w:cs="Times New Roman"/>
          <w:sz w:val="28"/>
          <w:szCs w:val="28"/>
        </w:rPr>
        <w:t xml:space="preserve"> отмечается ежегодное увеличение расходов бюджета. </w:t>
      </w:r>
      <w:r>
        <w:rPr>
          <w:rFonts w:ascii="Times New Roman" w:eastAsia="Times New Roman" w:hAnsi="Times New Roman" w:cs="Times New Roman"/>
          <w:sz w:val="28"/>
          <w:szCs w:val="28"/>
        </w:rPr>
        <w:t xml:space="preserve">Они за 9 месяцев 2011 года составили 10 968,98 млн. руб., что в 3,4 раза больше с предыдущим 2010 годом. </w:t>
      </w:r>
      <w:r w:rsidRPr="00AC2878">
        <w:rPr>
          <w:rFonts w:ascii="Times New Roman" w:eastAsia="Times New Roman" w:hAnsi="Times New Roman" w:cs="Times New Roman"/>
          <w:sz w:val="28"/>
          <w:szCs w:val="28"/>
        </w:rPr>
        <w:t xml:space="preserve">Это связано с реализацией национального проекта «Образование», а также увеличением заработной платы учителям. Направляются ассигнования на повышение квалификации и </w:t>
      </w:r>
      <w:r w:rsidRPr="00AC2878">
        <w:rPr>
          <w:rFonts w:ascii="Times New Roman" w:eastAsia="Times New Roman" w:hAnsi="Times New Roman" w:cs="Times New Roman"/>
          <w:sz w:val="28"/>
          <w:szCs w:val="28"/>
        </w:rPr>
        <w:lastRenderedPageBreak/>
        <w:t>переподготовку работников бюджетных учреждений, реализация мер социальной защиты для детей-сирот и детей, оставшихся без попечения родителей, обучающихся в этих учреждениях.</w:t>
      </w:r>
    </w:p>
    <w:p w:rsidR="00EE68E1" w:rsidRDefault="00FB741D" w:rsidP="00703960">
      <w:pPr>
        <w:spacing w:line="360" w:lineRule="auto"/>
        <w:ind w:firstLine="851"/>
        <w:contextualSpacing/>
        <w:jc w:val="both"/>
        <w:rPr>
          <w:rFonts w:ascii="Times New Roman" w:eastAsia="Times New Roman" w:hAnsi="Times New Roman" w:cs="Times New Roman"/>
          <w:sz w:val="28"/>
          <w:szCs w:val="28"/>
        </w:rPr>
      </w:pPr>
      <w:r w:rsidRPr="007C68E2">
        <w:rPr>
          <w:rFonts w:ascii="Times New Roman" w:eastAsia="Times New Roman" w:hAnsi="Times New Roman" w:cs="Times New Roman"/>
          <w:sz w:val="28"/>
          <w:szCs w:val="28"/>
        </w:rPr>
        <w:t>Финанси</w:t>
      </w:r>
      <w:r w:rsidR="00EE68E1" w:rsidRPr="007C68E2">
        <w:rPr>
          <w:rFonts w:ascii="Times New Roman" w:eastAsia="Times New Roman" w:hAnsi="Times New Roman" w:cs="Times New Roman"/>
          <w:sz w:val="28"/>
          <w:szCs w:val="28"/>
        </w:rPr>
        <w:t>рование мероприятий по жилищно-коммунальному хозяйству</w:t>
      </w:r>
      <w:r w:rsidRPr="007C68E2">
        <w:rPr>
          <w:rFonts w:ascii="Times New Roman" w:eastAsia="Times New Roman" w:hAnsi="Times New Roman" w:cs="Times New Roman"/>
          <w:sz w:val="28"/>
          <w:szCs w:val="28"/>
        </w:rPr>
        <w:t xml:space="preserve"> за 9 месяцев 2011 года составило </w:t>
      </w:r>
      <w:r w:rsidR="00EE68E1" w:rsidRPr="007C68E2">
        <w:rPr>
          <w:rFonts w:ascii="Times New Roman" w:eastAsia="Times New Roman" w:hAnsi="Times New Roman" w:cs="Times New Roman"/>
          <w:sz w:val="28"/>
          <w:szCs w:val="28"/>
        </w:rPr>
        <w:t>1 732,6</w:t>
      </w:r>
      <w:r w:rsidRPr="007C68E2">
        <w:rPr>
          <w:rFonts w:ascii="Times New Roman" w:eastAsia="Times New Roman" w:hAnsi="Times New Roman" w:cs="Times New Roman"/>
          <w:sz w:val="28"/>
          <w:szCs w:val="28"/>
        </w:rPr>
        <w:t xml:space="preserve"> млн. руб. или </w:t>
      </w:r>
      <w:r w:rsidR="00EE68E1" w:rsidRPr="007C68E2">
        <w:rPr>
          <w:rFonts w:ascii="Times New Roman" w:eastAsia="Times New Roman" w:hAnsi="Times New Roman" w:cs="Times New Roman"/>
          <w:sz w:val="28"/>
          <w:szCs w:val="28"/>
        </w:rPr>
        <w:t>69,7</w:t>
      </w:r>
      <w:r w:rsidRPr="007C68E2">
        <w:rPr>
          <w:rFonts w:ascii="Times New Roman" w:eastAsia="Times New Roman" w:hAnsi="Times New Roman" w:cs="Times New Roman"/>
          <w:sz w:val="28"/>
          <w:szCs w:val="28"/>
        </w:rPr>
        <w:t xml:space="preserve">% к годовым плановым назначениям. </w:t>
      </w:r>
      <w:r w:rsidR="007C68E2" w:rsidRPr="007C68E2">
        <w:rPr>
          <w:rFonts w:ascii="Times New Roman" w:eastAsia="Times New Roman" w:hAnsi="Times New Roman" w:cs="Times New Roman"/>
          <w:sz w:val="28"/>
          <w:szCs w:val="28"/>
        </w:rPr>
        <w:t>Средства направлены на модернизацию и техническое переоснащение объектов инженерной инфраструктуры, включая строительство и ремонт дорог.</w:t>
      </w:r>
    </w:p>
    <w:p w:rsidR="0047628F" w:rsidRPr="007C68E2" w:rsidRDefault="0047628F"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наибольшей степени были профинансированы расходы на общегосударственные вопросы, охрану окружающей среды, физическую культуру и спорт. Наименьшие значения были зафиксированы по финансированию расходов на национальну</w:t>
      </w:r>
      <w:r w:rsidR="0068462B">
        <w:rPr>
          <w:rFonts w:ascii="Times New Roman" w:eastAsia="Times New Roman" w:hAnsi="Times New Roman" w:cs="Times New Roman"/>
          <w:sz w:val="28"/>
          <w:szCs w:val="28"/>
        </w:rPr>
        <w:t>ю безопасность и правоохранительную деятельность, культуру и кинематографию, межбюджетные трансфер</w:t>
      </w:r>
      <w:r w:rsidR="00DB4E43">
        <w:rPr>
          <w:rFonts w:ascii="Times New Roman" w:eastAsia="Times New Roman" w:hAnsi="Times New Roman" w:cs="Times New Roman"/>
          <w:sz w:val="28"/>
          <w:szCs w:val="28"/>
        </w:rPr>
        <w:t>т</w:t>
      </w:r>
      <w:r w:rsidR="0068462B">
        <w:rPr>
          <w:rFonts w:ascii="Times New Roman" w:eastAsia="Times New Roman" w:hAnsi="Times New Roman" w:cs="Times New Roman"/>
          <w:sz w:val="28"/>
          <w:szCs w:val="28"/>
        </w:rPr>
        <w:t>ы.</w:t>
      </w:r>
    </w:p>
    <w:p w:rsidR="00032D40" w:rsidRDefault="008C235B"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Межбюджетные расходы за 9 месяцев 2011 года составили 13 664,65 млн. руб., что на 73,1% меньше по сравнению с прошлым годом. </w:t>
      </w:r>
      <w:r w:rsidR="00032D40">
        <w:rPr>
          <w:rFonts w:ascii="Times New Roman" w:eastAsia="Times New Roman" w:hAnsi="Times New Roman" w:cs="Times New Roman"/>
          <w:sz w:val="28"/>
          <w:szCs w:val="28"/>
        </w:rPr>
        <w:t>Большая часть средств – это целевые перечисления на реализацию государственных полномочий и решение вопросов местного уровня.</w:t>
      </w:r>
      <w:r w:rsidR="0047628F">
        <w:rPr>
          <w:rFonts w:ascii="Times New Roman" w:eastAsia="Times New Roman" w:hAnsi="Times New Roman" w:cs="Times New Roman"/>
          <w:sz w:val="28"/>
          <w:szCs w:val="28"/>
        </w:rPr>
        <w:t xml:space="preserve"> </w:t>
      </w:r>
      <w:r w:rsidR="00032D40">
        <w:rPr>
          <w:rFonts w:ascii="Times New Roman" w:eastAsia="Times New Roman" w:hAnsi="Times New Roman" w:cs="Times New Roman"/>
          <w:sz w:val="28"/>
          <w:szCs w:val="28"/>
        </w:rPr>
        <w:t>При сохранении социальной составляющей областного бюджета значительно усиливается инвестиционная направленность расходов с целью повышения роли бюджета в стимулировании экономического роста.</w:t>
      </w:r>
    </w:p>
    <w:p w:rsidR="003C30A1" w:rsidRPr="00AC2878" w:rsidRDefault="003C30A1" w:rsidP="00703960">
      <w:pPr>
        <w:spacing w:line="360" w:lineRule="auto"/>
        <w:ind w:firstLine="851"/>
        <w:contextualSpacing/>
        <w:jc w:val="both"/>
        <w:rPr>
          <w:rFonts w:ascii="Times New Roman" w:eastAsia="Times New Roman" w:hAnsi="Times New Roman" w:cs="Times New Roman"/>
          <w:sz w:val="28"/>
          <w:szCs w:val="28"/>
        </w:rPr>
      </w:pPr>
    </w:p>
    <w:p w:rsidR="00C7339E" w:rsidRPr="003C30A1" w:rsidRDefault="00C7339E" w:rsidP="006003D1">
      <w:pPr>
        <w:pStyle w:val="23"/>
        <w:rPr>
          <w:rFonts w:eastAsia="Times-Roman"/>
        </w:rPr>
      </w:pPr>
      <w:r w:rsidRPr="003C30A1">
        <w:t xml:space="preserve">§ 2.2. </w:t>
      </w:r>
      <w:r w:rsidRPr="003C30A1">
        <w:rPr>
          <w:rFonts w:eastAsia="Times-Roman"/>
        </w:rPr>
        <w:t>Построение модели на основе данных об исполнении бюджета по Челябинской области  в период с 2002 – 2011 гг.</w:t>
      </w:r>
    </w:p>
    <w:p w:rsidR="00C7339E" w:rsidRPr="00C64BB3" w:rsidRDefault="00937EA1" w:rsidP="00703960">
      <w:pPr>
        <w:spacing w:line="360" w:lineRule="auto"/>
        <w:ind w:firstLine="851"/>
        <w:contextualSpacing/>
        <w:jc w:val="both"/>
        <w:outlineLvl w:val="0"/>
      </w:pPr>
      <w:bookmarkStart w:id="0" w:name="_Toc311227167"/>
      <w:r>
        <w:rPr>
          <w:rFonts w:ascii="Times New Roman" w:hAnsi="Times New Roman" w:cs="Times New Roman"/>
          <w:sz w:val="28"/>
          <w:szCs w:val="28"/>
        </w:rPr>
        <w:t xml:space="preserve">1. </w:t>
      </w:r>
      <w:r w:rsidR="00C7339E" w:rsidRPr="00937EA1">
        <w:rPr>
          <w:rFonts w:ascii="Times New Roman" w:hAnsi="Times New Roman" w:cs="Times New Roman"/>
          <w:sz w:val="28"/>
        </w:rPr>
        <w:t>Предварительная обработка статистических данных</w:t>
      </w:r>
      <w:r w:rsidR="00C64BB3">
        <w:rPr>
          <w:rFonts w:ascii="Times New Roman" w:hAnsi="Times New Roman" w:cs="Times New Roman"/>
          <w:sz w:val="28"/>
        </w:rPr>
        <w:t xml:space="preserve"> </w:t>
      </w:r>
      <w:r w:rsidR="00C64BB3" w:rsidRPr="000A2145">
        <w:rPr>
          <w:rFonts w:ascii="Times New Roman" w:hAnsi="Times New Roman" w:cs="Times New Roman"/>
          <w:sz w:val="28"/>
        </w:rPr>
        <w:t>(табл.</w:t>
      </w:r>
      <w:r w:rsidR="000A2145" w:rsidRPr="000A2145">
        <w:rPr>
          <w:rFonts w:ascii="Times New Roman" w:hAnsi="Times New Roman" w:cs="Times New Roman"/>
          <w:sz w:val="28"/>
        </w:rPr>
        <w:t>2</w:t>
      </w:r>
      <w:r w:rsidR="00C64BB3" w:rsidRPr="000A2145">
        <w:rPr>
          <w:rFonts w:ascii="Times New Roman" w:hAnsi="Times New Roman" w:cs="Times New Roman"/>
          <w:sz w:val="28"/>
        </w:rPr>
        <w:t>)</w:t>
      </w:r>
      <w:r w:rsidR="00C7339E" w:rsidRPr="00937EA1">
        <w:rPr>
          <w:rFonts w:ascii="Times New Roman" w:hAnsi="Times New Roman" w:cs="Times New Roman"/>
          <w:sz w:val="28"/>
        </w:rPr>
        <w:t xml:space="preserve"> финансово-экономических показателей с помощью корреляционного анализ</w:t>
      </w:r>
      <w:bookmarkEnd w:id="0"/>
      <w:r w:rsidR="00C64BB3">
        <w:rPr>
          <w:rFonts w:ascii="Times New Roman" w:hAnsi="Times New Roman" w:cs="Times New Roman"/>
          <w:sz w:val="28"/>
        </w:rPr>
        <w:t>.</w:t>
      </w:r>
    </w:p>
    <w:p w:rsidR="00C7339E" w:rsidRPr="00BE21FD" w:rsidRDefault="00C7339E" w:rsidP="00703960">
      <w:pPr>
        <w:spacing w:before="120" w:line="360" w:lineRule="auto"/>
        <w:ind w:firstLine="851"/>
        <w:contextualSpacing/>
        <w:jc w:val="both"/>
        <w:rPr>
          <w:rFonts w:ascii="Times New Roman" w:hAnsi="Times New Roman" w:cs="Times New Roman"/>
          <w:sz w:val="28"/>
        </w:rPr>
      </w:pPr>
      <w:r w:rsidRPr="00BE21FD">
        <w:rPr>
          <w:rFonts w:ascii="Times New Roman" w:hAnsi="Times New Roman" w:cs="Times New Roman"/>
          <w:sz w:val="28"/>
        </w:rPr>
        <w:t xml:space="preserve">На основе данных представленных </w:t>
      </w:r>
      <w:r w:rsidR="000A2145">
        <w:rPr>
          <w:rFonts w:ascii="Times New Roman" w:hAnsi="Times New Roman" w:cs="Times New Roman"/>
          <w:sz w:val="28"/>
        </w:rPr>
        <w:t>протоколом корреляционного анализа</w:t>
      </w:r>
      <w:r w:rsidRPr="00BE21FD">
        <w:rPr>
          <w:rFonts w:ascii="Times New Roman" w:hAnsi="Times New Roman" w:cs="Times New Roman"/>
          <w:sz w:val="28"/>
        </w:rPr>
        <w:t xml:space="preserve"> можно судить о степени взаимосвязи показателей.</w:t>
      </w:r>
    </w:p>
    <w:p w:rsidR="00C7339E" w:rsidRPr="00BE21FD" w:rsidRDefault="00C7339E" w:rsidP="00703960">
      <w:pPr>
        <w:spacing w:before="120" w:line="360" w:lineRule="auto"/>
        <w:ind w:firstLine="851"/>
        <w:contextualSpacing/>
        <w:jc w:val="both"/>
        <w:rPr>
          <w:rFonts w:ascii="Times New Roman" w:hAnsi="Times New Roman" w:cs="Times New Roman"/>
          <w:sz w:val="28"/>
        </w:rPr>
      </w:pPr>
      <w:r w:rsidRPr="00BE21FD">
        <w:rPr>
          <w:rFonts w:ascii="Times New Roman" w:hAnsi="Times New Roman" w:cs="Times New Roman"/>
          <w:sz w:val="28"/>
        </w:rPr>
        <w:lastRenderedPageBreak/>
        <w:t xml:space="preserve">В таблице «Матрица парных корреляций» представлены коэффициенты корреляции между показателями. Критическое значение коэффициента корреляции представлено в нижней строке таблиц «Матрица парных корреляций» и «Матрица частных корреляций». Если парные и частные коэффициенты корреляции между показателями и факторами по абсолютной величине меньше критического значения, то связь между ними считается незначительной, т.е. коэффициент корреляции признаётся равным нулю. Этот факт позволяет исключить фактор из анализа и дальнейших расчётов. В нашем примере критическое значение коэффициента корреляции </w:t>
      </w:r>
      <w:r w:rsidRPr="00BE21FD">
        <w:rPr>
          <w:rFonts w:ascii="Times New Roman" w:hAnsi="Times New Roman" w:cs="Times New Roman"/>
          <w:sz w:val="28"/>
          <w:lang w:val="en-US"/>
        </w:rPr>
        <w:t>r</w:t>
      </w:r>
      <w:r w:rsidRPr="00BE21FD">
        <w:rPr>
          <w:rFonts w:ascii="Times New Roman" w:hAnsi="Times New Roman" w:cs="Times New Roman"/>
          <w:sz w:val="28"/>
          <w:vertAlign w:val="subscript"/>
        </w:rPr>
        <w:t>кр</w:t>
      </w:r>
      <w:r w:rsidRPr="00BE21FD">
        <w:rPr>
          <w:rFonts w:ascii="Times New Roman" w:hAnsi="Times New Roman" w:cs="Times New Roman"/>
          <w:sz w:val="28"/>
        </w:rPr>
        <w:t xml:space="preserve">=0,4436. Это означает, что все коэффициенты корреляции, значения которых меньше </w:t>
      </w:r>
      <w:r w:rsidRPr="00BE21FD">
        <w:rPr>
          <w:rFonts w:ascii="Times New Roman" w:hAnsi="Times New Roman" w:cs="Times New Roman"/>
          <w:sz w:val="28"/>
          <w:lang w:val="en-US"/>
        </w:rPr>
        <w:t>r</w:t>
      </w:r>
      <w:r w:rsidRPr="00BE21FD">
        <w:rPr>
          <w:rFonts w:ascii="Times New Roman" w:hAnsi="Times New Roman" w:cs="Times New Roman"/>
          <w:sz w:val="28"/>
          <w:vertAlign w:val="subscript"/>
        </w:rPr>
        <w:t>кр</w:t>
      </w:r>
      <w:r w:rsidRPr="00BE21FD">
        <w:rPr>
          <w:rFonts w:ascii="Times New Roman" w:hAnsi="Times New Roman" w:cs="Times New Roman"/>
          <w:sz w:val="28"/>
        </w:rPr>
        <w:t xml:space="preserve"> принимаются равными нулю, а связь между этими параметрами считается незначимой. На величину расходов национальной экономики (показатель-1) более высокое влияние оказывает величина расходов на </w:t>
      </w:r>
      <w:r>
        <w:rPr>
          <w:rFonts w:ascii="Times New Roman" w:hAnsi="Times New Roman" w:cs="Times New Roman"/>
          <w:sz w:val="28"/>
        </w:rPr>
        <w:t>здравоохранение</w:t>
      </w:r>
      <w:r w:rsidRPr="00BE21FD">
        <w:rPr>
          <w:rFonts w:ascii="Times New Roman" w:hAnsi="Times New Roman" w:cs="Times New Roman"/>
          <w:sz w:val="28"/>
        </w:rPr>
        <w:t xml:space="preserve"> (показатель-4), а также </w:t>
      </w:r>
      <w:r>
        <w:rPr>
          <w:rFonts w:ascii="Times New Roman" w:hAnsi="Times New Roman" w:cs="Times New Roman"/>
          <w:sz w:val="28"/>
        </w:rPr>
        <w:t xml:space="preserve">среднее влияние оказывают </w:t>
      </w:r>
      <w:r w:rsidRPr="00BE21FD">
        <w:rPr>
          <w:rFonts w:ascii="Times New Roman" w:hAnsi="Times New Roman" w:cs="Times New Roman"/>
          <w:sz w:val="28"/>
        </w:rPr>
        <w:t xml:space="preserve">расходы на </w:t>
      </w:r>
      <w:r>
        <w:rPr>
          <w:rFonts w:ascii="Times New Roman" w:hAnsi="Times New Roman" w:cs="Times New Roman"/>
          <w:sz w:val="28"/>
        </w:rPr>
        <w:t>образование</w:t>
      </w:r>
      <w:r w:rsidRPr="00BE21FD">
        <w:rPr>
          <w:rFonts w:ascii="Times New Roman" w:hAnsi="Times New Roman" w:cs="Times New Roman"/>
          <w:sz w:val="28"/>
        </w:rPr>
        <w:t xml:space="preserve"> (по</w:t>
      </w:r>
      <w:r>
        <w:rPr>
          <w:rFonts w:ascii="Times New Roman" w:hAnsi="Times New Roman" w:cs="Times New Roman"/>
          <w:sz w:val="28"/>
        </w:rPr>
        <w:t>казатель-2</w:t>
      </w:r>
      <w:r w:rsidRPr="00BE21FD">
        <w:rPr>
          <w:rFonts w:ascii="Times New Roman" w:hAnsi="Times New Roman" w:cs="Times New Roman"/>
          <w:sz w:val="28"/>
        </w:rPr>
        <w:t>)</w:t>
      </w:r>
      <w:r>
        <w:rPr>
          <w:rFonts w:ascii="Times New Roman" w:hAnsi="Times New Roman" w:cs="Times New Roman"/>
          <w:sz w:val="28"/>
        </w:rPr>
        <w:t xml:space="preserve"> и социальную политику (показатель-3)</w:t>
      </w:r>
      <w:r w:rsidRPr="00BE21FD">
        <w:rPr>
          <w:rFonts w:ascii="Times New Roman" w:hAnsi="Times New Roman" w:cs="Times New Roman"/>
          <w:sz w:val="28"/>
        </w:rPr>
        <w:t>. Причём это влияние носит положительный характер, т.е</w:t>
      </w:r>
      <w:r>
        <w:rPr>
          <w:rFonts w:ascii="Times New Roman" w:hAnsi="Times New Roman" w:cs="Times New Roman"/>
          <w:sz w:val="28"/>
        </w:rPr>
        <w:t>.</w:t>
      </w:r>
      <w:r w:rsidRPr="00BE21FD">
        <w:rPr>
          <w:rFonts w:ascii="Times New Roman" w:hAnsi="Times New Roman" w:cs="Times New Roman"/>
          <w:sz w:val="28"/>
        </w:rPr>
        <w:t xml:space="preserve"> при увеличении значения любого из рассматриваемых факторов приводит к тому, что величина расходов на национальную экономику в среднем возрастает.</w:t>
      </w:r>
    </w:p>
    <w:p w:rsidR="00C7339E" w:rsidRDefault="00C7339E" w:rsidP="00703960">
      <w:pPr>
        <w:spacing w:before="120" w:line="360" w:lineRule="auto"/>
        <w:ind w:firstLine="851"/>
        <w:contextualSpacing/>
        <w:jc w:val="both"/>
        <w:rPr>
          <w:rFonts w:ascii="Times New Roman" w:hAnsi="Times New Roman" w:cs="Times New Roman"/>
          <w:sz w:val="28"/>
        </w:rPr>
      </w:pPr>
      <w:r w:rsidRPr="00BE21FD">
        <w:rPr>
          <w:rFonts w:ascii="Times New Roman" w:hAnsi="Times New Roman" w:cs="Times New Roman"/>
          <w:sz w:val="28"/>
        </w:rPr>
        <w:t>В таблице «Матрица частных корреляций» представлены частные коэффициенты корреляции между показателями, которые характеризуют взаимосвязь между показателями, очищенную от влияния других факторов.</w:t>
      </w:r>
      <w:r>
        <w:rPr>
          <w:rFonts w:ascii="Times New Roman" w:hAnsi="Times New Roman" w:cs="Times New Roman"/>
          <w:sz w:val="28"/>
        </w:rPr>
        <w:t xml:space="preserve">                                                                 </w:t>
      </w:r>
      <w:r w:rsidRPr="001C6054">
        <w:rPr>
          <w:rFonts w:ascii="Times New Roman" w:hAnsi="Times New Roman" w:cs="Times New Roman"/>
          <w:sz w:val="28"/>
        </w:rPr>
        <w:t xml:space="preserve"> </w:t>
      </w:r>
      <w:r>
        <w:rPr>
          <w:rFonts w:ascii="Times New Roman" w:hAnsi="Times New Roman" w:cs="Times New Roman"/>
          <w:sz w:val="28"/>
        </w:rPr>
        <w:t xml:space="preserve">Эти коэффициенты говорят о том, что влияние образования на национальную экономику сильно зашумлено другими факторами неучтенными в исследовании и разного рода нелинейностями. </w:t>
      </w:r>
      <w:r w:rsidRPr="00BE21FD">
        <w:rPr>
          <w:rFonts w:ascii="Times New Roman" w:hAnsi="Times New Roman" w:cs="Times New Roman"/>
          <w:sz w:val="28"/>
        </w:rPr>
        <w:t xml:space="preserve">Для наглядности представления значений парных и частных коэффициентов корреляции, они изображены в виде графиков </w:t>
      </w:r>
      <w:r w:rsidR="000A2145" w:rsidRPr="000A2145">
        <w:rPr>
          <w:rFonts w:ascii="Times New Roman" w:hAnsi="Times New Roman" w:cs="Times New Roman"/>
          <w:sz w:val="28"/>
        </w:rPr>
        <w:t>(рис.3. и рис.4.</w:t>
      </w:r>
      <w:r w:rsidRPr="000A2145">
        <w:rPr>
          <w:rFonts w:ascii="Times New Roman" w:hAnsi="Times New Roman" w:cs="Times New Roman"/>
          <w:sz w:val="28"/>
        </w:rPr>
        <w:t>).</w:t>
      </w:r>
    </w:p>
    <w:p w:rsidR="00C7339E" w:rsidRPr="00BE21FD" w:rsidRDefault="00C7339E" w:rsidP="00703960">
      <w:pPr>
        <w:spacing w:before="120" w:line="360" w:lineRule="auto"/>
        <w:ind w:firstLine="851"/>
        <w:contextualSpacing/>
        <w:jc w:val="both"/>
        <w:rPr>
          <w:rFonts w:ascii="Times New Roman" w:hAnsi="Times New Roman" w:cs="Times New Roman"/>
          <w:sz w:val="28"/>
        </w:rPr>
      </w:pPr>
      <w:r w:rsidRPr="00BE21FD">
        <w:rPr>
          <w:rFonts w:ascii="Times New Roman" w:hAnsi="Times New Roman" w:cs="Times New Roman"/>
          <w:sz w:val="28"/>
        </w:rPr>
        <w:t xml:space="preserve">Таблица «Матрица оптимальных лагов» содержит оценку лага (сдвига, запаздывания), при котором взаимосвязь между двумя показателями максимальна. Данная таблица позволяет сделать вывод о том, что взаимное </w:t>
      </w:r>
      <w:r w:rsidRPr="00BE21FD">
        <w:rPr>
          <w:rFonts w:ascii="Times New Roman" w:hAnsi="Times New Roman" w:cs="Times New Roman"/>
          <w:sz w:val="28"/>
        </w:rPr>
        <w:lastRenderedPageBreak/>
        <w:t>влияние 1,2,</w:t>
      </w:r>
      <w:r>
        <w:rPr>
          <w:rFonts w:ascii="Times New Roman" w:hAnsi="Times New Roman" w:cs="Times New Roman"/>
          <w:sz w:val="28"/>
        </w:rPr>
        <w:t>3,</w:t>
      </w:r>
      <w:r w:rsidRPr="00BE21FD">
        <w:rPr>
          <w:rFonts w:ascii="Times New Roman" w:hAnsi="Times New Roman" w:cs="Times New Roman"/>
          <w:sz w:val="28"/>
        </w:rPr>
        <w:t xml:space="preserve">4 показателей интенсивно начинает проявляться с начала сбора информации, в связи с этим и коэффициенты этих показателей максимальных корреляций имеют такие же значения, как и коэффициенты парных корреляций. </w:t>
      </w:r>
    </w:p>
    <w:p w:rsidR="00C7339E" w:rsidRPr="00BE21FD" w:rsidRDefault="00C7339E" w:rsidP="00703960">
      <w:pPr>
        <w:spacing w:before="120" w:line="360" w:lineRule="auto"/>
        <w:ind w:firstLine="851"/>
        <w:contextualSpacing/>
        <w:jc w:val="both"/>
        <w:rPr>
          <w:rFonts w:ascii="Times New Roman" w:hAnsi="Times New Roman" w:cs="Times New Roman"/>
          <w:sz w:val="28"/>
        </w:rPr>
      </w:pPr>
      <w:r w:rsidRPr="00BE21FD">
        <w:rPr>
          <w:rFonts w:ascii="Times New Roman" w:hAnsi="Times New Roman" w:cs="Times New Roman"/>
          <w:sz w:val="28"/>
        </w:rPr>
        <w:t xml:space="preserve">Таблица «Матрица максимальных корреляций» отличается от таблицы «Матрица парных корреляций», если хотя бы между одной из пар переменных оптимальный лаг больше нуля. В нашем примере это показатели </w:t>
      </w:r>
      <w:r>
        <w:rPr>
          <w:rFonts w:ascii="Times New Roman" w:hAnsi="Times New Roman" w:cs="Times New Roman"/>
          <w:sz w:val="28"/>
        </w:rPr>
        <w:t>3</w:t>
      </w:r>
      <w:r w:rsidRPr="00BE21FD">
        <w:rPr>
          <w:rFonts w:ascii="Times New Roman" w:hAnsi="Times New Roman" w:cs="Times New Roman"/>
          <w:sz w:val="28"/>
        </w:rPr>
        <w:t xml:space="preserve"> и </w:t>
      </w:r>
      <w:r>
        <w:rPr>
          <w:rFonts w:ascii="Times New Roman" w:hAnsi="Times New Roman" w:cs="Times New Roman"/>
          <w:sz w:val="28"/>
        </w:rPr>
        <w:t>4</w:t>
      </w:r>
      <w:r w:rsidRPr="00BE21FD">
        <w:rPr>
          <w:rFonts w:ascii="Times New Roman" w:hAnsi="Times New Roman" w:cs="Times New Roman"/>
          <w:sz w:val="28"/>
        </w:rPr>
        <w:t>.</w:t>
      </w:r>
    </w:p>
    <w:p w:rsidR="00C7339E" w:rsidRPr="00BE21FD" w:rsidRDefault="00C7339E" w:rsidP="00703960">
      <w:pPr>
        <w:spacing w:line="360" w:lineRule="auto"/>
        <w:ind w:firstLine="851"/>
        <w:contextualSpacing/>
        <w:jc w:val="both"/>
        <w:rPr>
          <w:rFonts w:ascii="Times New Roman" w:hAnsi="Times New Roman" w:cs="Times New Roman"/>
          <w:sz w:val="28"/>
          <w:szCs w:val="28"/>
        </w:rPr>
      </w:pPr>
      <w:r w:rsidRPr="00BE21FD">
        <w:rPr>
          <w:rFonts w:ascii="Times New Roman" w:hAnsi="Times New Roman" w:cs="Times New Roman"/>
          <w:sz w:val="28"/>
        </w:rPr>
        <w:t>Таблица «Множественные корреляции» содержит множественные коэффициенты корреляции между одним показателем, с одной стороны, и совокупностью остальных, с другой. Анализ данных таблицы «Множественные корреляции» позволяет сделать вывод о значимости множественного коэффициента корреляции национальная экономика от всей совокупности показателей, рассматриваемых в исследовании (</w:t>
      </w:r>
      <w:r w:rsidRPr="00BE21FD">
        <w:rPr>
          <w:rFonts w:ascii="Times New Roman" w:hAnsi="Times New Roman" w:cs="Times New Roman"/>
          <w:sz w:val="28"/>
          <w:lang w:val="en-US"/>
        </w:rPr>
        <w:t>R</w:t>
      </w:r>
      <w:r>
        <w:rPr>
          <w:rFonts w:ascii="Times New Roman" w:hAnsi="Times New Roman" w:cs="Times New Roman"/>
          <w:sz w:val="28"/>
        </w:rPr>
        <w:t>=0,978</w:t>
      </w:r>
      <w:r w:rsidRPr="00BE21FD">
        <w:rPr>
          <w:rFonts w:ascii="Times New Roman" w:hAnsi="Times New Roman" w:cs="Times New Roman"/>
          <w:sz w:val="28"/>
        </w:rPr>
        <w:t xml:space="preserve">). Это обусловлено тем, что расчётное значение критерия Фишера </w:t>
      </w:r>
      <w:r w:rsidRPr="00BE21FD">
        <w:rPr>
          <w:rFonts w:ascii="Times New Roman" w:hAnsi="Times New Roman" w:cs="Times New Roman"/>
          <w:sz w:val="28"/>
          <w:lang w:val="en-US"/>
        </w:rPr>
        <w:t>F</w:t>
      </w:r>
      <w:r w:rsidRPr="00BE21FD">
        <w:rPr>
          <w:rFonts w:ascii="Times New Roman" w:hAnsi="Times New Roman" w:cs="Times New Roman"/>
          <w:sz w:val="28"/>
          <w:vertAlign w:val="subscript"/>
        </w:rPr>
        <w:t>расч</w:t>
      </w:r>
      <w:r w:rsidRPr="00BE21FD">
        <w:rPr>
          <w:rFonts w:ascii="Times New Roman" w:hAnsi="Times New Roman" w:cs="Times New Roman"/>
          <w:sz w:val="28"/>
        </w:rPr>
        <w:t>=</w:t>
      </w:r>
      <w:r>
        <w:rPr>
          <w:rFonts w:ascii="Times New Roman" w:hAnsi="Times New Roman" w:cs="Times New Roman"/>
          <w:sz w:val="28"/>
        </w:rPr>
        <w:t>27,972</w:t>
      </w:r>
      <w:r w:rsidRPr="00BE21FD">
        <w:rPr>
          <w:rFonts w:ascii="Times New Roman" w:hAnsi="Times New Roman" w:cs="Times New Roman"/>
          <w:sz w:val="28"/>
        </w:rPr>
        <w:t xml:space="preserve"> (таблица «Множественные корреляции») больше табличного </w:t>
      </w:r>
      <w:r w:rsidRPr="00BE21FD">
        <w:rPr>
          <w:rFonts w:ascii="Times New Roman" w:hAnsi="Times New Roman" w:cs="Times New Roman"/>
          <w:sz w:val="28"/>
          <w:lang w:val="en-US"/>
        </w:rPr>
        <w:t>F</w:t>
      </w:r>
      <w:r w:rsidRPr="00BE21FD">
        <w:rPr>
          <w:rFonts w:ascii="Times New Roman" w:hAnsi="Times New Roman" w:cs="Times New Roman"/>
          <w:sz w:val="28"/>
          <w:vertAlign w:val="subscript"/>
        </w:rPr>
        <w:t>табл</w:t>
      </w:r>
      <w:r w:rsidRPr="00BE21FD">
        <w:rPr>
          <w:rFonts w:ascii="Times New Roman" w:hAnsi="Times New Roman" w:cs="Times New Roman"/>
          <w:sz w:val="28"/>
        </w:rPr>
        <w:t xml:space="preserve">(α=0,05; </w:t>
      </w:r>
      <w:r w:rsidRPr="00BE21FD">
        <w:rPr>
          <w:rFonts w:ascii="Times New Roman" w:hAnsi="Times New Roman" w:cs="Times New Roman"/>
          <w:sz w:val="28"/>
          <w:lang w:val="en-US"/>
        </w:rPr>
        <w:t>k</w:t>
      </w:r>
      <w:r w:rsidRPr="00BE21FD">
        <w:rPr>
          <w:rFonts w:ascii="Times New Roman" w:hAnsi="Times New Roman" w:cs="Times New Roman"/>
          <w:sz w:val="28"/>
          <w:vertAlign w:val="subscript"/>
        </w:rPr>
        <w:t>1</w:t>
      </w:r>
      <w:r w:rsidRPr="00BE21FD">
        <w:rPr>
          <w:rFonts w:ascii="Times New Roman" w:hAnsi="Times New Roman" w:cs="Times New Roman"/>
          <w:sz w:val="28"/>
        </w:rPr>
        <w:t xml:space="preserve">=4, </w:t>
      </w:r>
      <w:r w:rsidRPr="00BE21FD">
        <w:rPr>
          <w:rFonts w:ascii="Times New Roman" w:hAnsi="Times New Roman" w:cs="Times New Roman"/>
          <w:sz w:val="28"/>
          <w:lang w:val="en-US"/>
        </w:rPr>
        <w:t>k</w:t>
      </w:r>
      <w:r w:rsidRPr="00BE21FD">
        <w:rPr>
          <w:rFonts w:ascii="Times New Roman" w:hAnsi="Times New Roman" w:cs="Times New Roman"/>
          <w:sz w:val="28"/>
          <w:vertAlign w:val="subscript"/>
        </w:rPr>
        <w:t>2</w:t>
      </w:r>
      <w:r w:rsidRPr="00BE21FD">
        <w:rPr>
          <w:rFonts w:ascii="Times New Roman" w:hAnsi="Times New Roman" w:cs="Times New Roman"/>
          <w:sz w:val="28"/>
        </w:rPr>
        <w:t>=10)=3,48.</w:t>
      </w:r>
      <w:r w:rsidRPr="00BE21FD">
        <w:rPr>
          <w:rFonts w:ascii="Times New Roman" w:hAnsi="Times New Roman" w:cs="Times New Roman"/>
          <w:sz w:val="28"/>
          <w:szCs w:val="28"/>
        </w:rPr>
        <w:t xml:space="preserve"> </w:t>
      </w:r>
    </w:p>
    <w:p w:rsidR="00C7339E" w:rsidRPr="008B7D03" w:rsidRDefault="00C7339E" w:rsidP="00703960">
      <w:pPr>
        <w:spacing w:line="360" w:lineRule="auto"/>
        <w:ind w:firstLine="851"/>
        <w:contextualSpacing/>
        <w:jc w:val="both"/>
        <w:rPr>
          <w:rFonts w:ascii="Times New Roman" w:hAnsi="Times New Roman" w:cs="Times New Roman"/>
          <w:sz w:val="28"/>
          <w:szCs w:val="28"/>
        </w:rPr>
      </w:pPr>
      <w:r w:rsidRPr="00BE21FD">
        <w:rPr>
          <w:rFonts w:ascii="Times New Roman" w:hAnsi="Times New Roman" w:cs="Times New Roman"/>
          <w:sz w:val="28"/>
          <w:szCs w:val="28"/>
        </w:rPr>
        <w:t xml:space="preserve">Таким образом, проведённый анализ показывает, что размеры расходов на </w:t>
      </w:r>
      <w:r>
        <w:rPr>
          <w:rFonts w:ascii="Times New Roman" w:hAnsi="Times New Roman" w:cs="Times New Roman"/>
          <w:sz w:val="28"/>
          <w:szCs w:val="28"/>
        </w:rPr>
        <w:t>образование</w:t>
      </w:r>
      <w:r w:rsidRPr="00BE21FD">
        <w:rPr>
          <w:rFonts w:ascii="Times New Roman" w:hAnsi="Times New Roman" w:cs="Times New Roman"/>
          <w:sz w:val="28"/>
          <w:szCs w:val="28"/>
        </w:rPr>
        <w:t xml:space="preserve">, </w:t>
      </w:r>
      <w:r>
        <w:rPr>
          <w:rFonts w:ascii="Times New Roman" w:hAnsi="Times New Roman" w:cs="Times New Roman"/>
          <w:sz w:val="28"/>
          <w:szCs w:val="28"/>
        </w:rPr>
        <w:t>социальную политику</w:t>
      </w:r>
      <w:r w:rsidRPr="00BE21FD">
        <w:rPr>
          <w:rFonts w:ascii="Times New Roman" w:hAnsi="Times New Roman" w:cs="Times New Roman"/>
          <w:sz w:val="28"/>
          <w:szCs w:val="28"/>
        </w:rPr>
        <w:t xml:space="preserve"> и на </w:t>
      </w:r>
      <w:r>
        <w:rPr>
          <w:rFonts w:ascii="Times New Roman" w:hAnsi="Times New Roman" w:cs="Times New Roman"/>
          <w:sz w:val="28"/>
          <w:szCs w:val="28"/>
        </w:rPr>
        <w:t>здравоохранение</w:t>
      </w:r>
      <w:r w:rsidRPr="00BE21FD">
        <w:rPr>
          <w:rFonts w:ascii="Times New Roman" w:hAnsi="Times New Roman" w:cs="Times New Roman"/>
          <w:sz w:val="28"/>
          <w:szCs w:val="28"/>
        </w:rPr>
        <w:t xml:space="preserve"> в той или иной степени оказывают влияние на размеры расходов на национальную экономику.</w:t>
      </w:r>
    </w:p>
    <w:p w:rsidR="00C7339E" w:rsidRPr="00C27DB5" w:rsidRDefault="00C7339E" w:rsidP="00703960">
      <w:pPr>
        <w:pStyle w:val="a8"/>
        <w:numPr>
          <w:ilvl w:val="0"/>
          <w:numId w:val="24"/>
        </w:numPr>
        <w:spacing w:line="360" w:lineRule="auto"/>
        <w:ind w:left="0" w:firstLine="851"/>
        <w:jc w:val="both"/>
        <w:outlineLvl w:val="0"/>
        <w:rPr>
          <w:sz w:val="28"/>
        </w:rPr>
      </w:pPr>
      <w:bookmarkStart w:id="1" w:name="_Toc311227168"/>
      <w:r w:rsidRPr="00515290">
        <w:rPr>
          <w:sz w:val="28"/>
        </w:rPr>
        <w:t>Прогнозирование финансово-экономических показателей на основе качественной регрессионной модели</w:t>
      </w:r>
      <w:bookmarkEnd w:id="1"/>
    </w:p>
    <w:p w:rsidR="00C7339E" w:rsidRDefault="00C7339E" w:rsidP="00703960">
      <w:pPr>
        <w:spacing w:line="360" w:lineRule="auto"/>
        <w:ind w:firstLine="851"/>
        <w:contextualSpacing/>
        <w:rPr>
          <w:rFonts w:ascii="Times New Roman" w:eastAsia="Times-Roman" w:hAnsi="Times New Roman" w:cs="Times New Roman"/>
          <w:sz w:val="16"/>
          <w:szCs w:val="16"/>
        </w:rPr>
      </w:pPr>
    </w:p>
    <w:p w:rsidR="00C7339E" w:rsidRPr="008B7D03" w:rsidRDefault="00C7339E" w:rsidP="00703960">
      <w:pPr>
        <w:spacing w:before="12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На основании полученных данных</w:t>
      </w:r>
      <w:r w:rsidR="00F04422">
        <w:rPr>
          <w:rFonts w:ascii="Times New Roman" w:hAnsi="Times New Roman" w:cs="Times New Roman"/>
          <w:sz w:val="28"/>
          <w:szCs w:val="28"/>
        </w:rPr>
        <w:t xml:space="preserve"> </w:t>
      </w:r>
      <w:r w:rsidR="000A2145">
        <w:rPr>
          <w:rFonts w:ascii="Times New Roman" w:hAnsi="Times New Roman" w:cs="Times New Roman"/>
          <w:sz w:val="28"/>
          <w:szCs w:val="28"/>
        </w:rPr>
        <w:t>(в протоколе расчета параметров модели)</w:t>
      </w:r>
      <w:r>
        <w:rPr>
          <w:rFonts w:ascii="Times New Roman" w:hAnsi="Times New Roman" w:cs="Times New Roman"/>
          <w:sz w:val="28"/>
          <w:szCs w:val="28"/>
        </w:rPr>
        <w:t xml:space="preserve"> модель изменения расходов на национальную экономику от изменения расходов на образование, социальную политику и здравоохранение имеет вид:</w:t>
      </w:r>
    </w:p>
    <w:p w:rsidR="00C7339E" w:rsidRDefault="00C27DB5" w:rsidP="00703960">
      <w:pPr>
        <w:spacing w:before="12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Ŷ</w:t>
      </w:r>
      <w:r>
        <w:rPr>
          <w:rFonts w:ascii="Times New Roman" w:hAnsi="Times New Roman" w:cs="Times New Roman"/>
          <w:sz w:val="28"/>
          <w:szCs w:val="28"/>
        </w:rPr>
        <w:t xml:space="preserve"> </w:t>
      </w:r>
      <w:r w:rsidR="00C7339E">
        <w:rPr>
          <w:rFonts w:ascii="Times New Roman" w:hAnsi="Times New Roman" w:cs="Times New Roman"/>
          <w:sz w:val="28"/>
          <w:szCs w:val="28"/>
        </w:rPr>
        <w:t>=</w:t>
      </w:r>
      <w:r>
        <w:rPr>
          <w:rFonts w:ascii="Times New Roman" w:hAnsi="Times New Roman" w:cs="Times New Roman"/>
          <w:sz w:val="28"/>
          <w:szCs w:val="28"/>
        </w:rPr>
        <w:t xml:space="preserve"> </w:t>
      </w:r>
      <w:r w:rsidR="00C7339E">
        <w:rPr>
          <w:rFonts w:ascii="Times New Roman" w:hAnsi="Times New Roman" w:cs="Times New Roman"/>
          <w:sz w:val="28"/>
          <w:szCs w:val="28"/>
        </w:rPr>
        <w:t>-</w:t>
      </w:r>
      <w:r>
        <w:rPr>
          <w:rFonts w:ascii="Times New Roman" w:hAnsi="Times New Roman" w:cs="Times New Roman"/>
          <w:sz w:val="28"/>
          <w:szCs w:val="28"/>
        </w:rPr>
        <w:t xml:space="preserve"> </w:t>
      </w:r>
      <w:r w:rsidR="00C7339E">
        <w:rPr>
          <w:rFonts w:ascii="Times New Roman" w:hAnsi="Times New Roman" w:cs="Times New Roman"/>
          <w:sz w:val="28"/>
          <w:szCs w:val="28"/>
        </w:rPr>
        <w:t>409,869</w:t>
      </w:r>
      <w:r>
        <w:rPr>
          <w:rFonts w:ascii="Times New Roman" w:hAnsi="Times New Roman" w:cs="Times New Roman"/>
          <w:sz w:val="28"/>
          <w:szCs w:val="28"/>
        </w:rPr>
        <w:t xml:space="preserve"> </w:t>
      </w:r>
      <w:r w:rsidR="00C7339E">
        <w:rPr>
          <w:rFonts w:ascii="Times New Roman" w:hAnsi="Times New Roman" w:cs="Times New Roman"/>
          <w:sz w:val="28"/>
          <w:szCs w:val="28"/>
        </w:rPr>
        <w:t>-</w:t>
      </w:r>
      <w:r>
        <w:rPr>
          <w:rFonts w:ascii="Times New Roman" w:hAnsi="Times New Roman" w:cs="Times New Roman"/>
          <w:sz w:val="28"/>
          <w:szCs w:val="28"/>
        </w:rPr>
        <w:t xml:space="preserve"> </w:t>
      </w:r>
      <w:r w:rsidR="00C7339E">
        <w:rPr>
          <w:rFonts w:ascii="Times New Roman" w:hAnsi="Times New Roman" w:cs="Times New Roman"/>
          <w:sz w:val="28"/>
          <w:szCs w:val="28"/>
        </w:rPr>
        <w:t>1,208</w:t>
      </w:r>
      <w:r w:rsidR="00C7339E" w:rsidRPr="008B7D03">
        <w:rPr>
          <w:rFonts w:ascii="Times New Roman" w:hAnsi="Times New Roman" w:cs="Times New Roman"/>
          <w:sz w:val="28"/>
          <w:szCs w:val="28"/>
        </w:rPr>
        <w:t>х</w:t>
      </w:r>
      <w:r w:rsidR="00C7339E" w:rsidRPr="008B7D03">
        <w:rPr>
          <w:rFonts w:ascii="Times New Roman" w:hAnsi="Times New Roman" w:cs="Times New Roman"/>
          <w:sz w:val="28"/>
          <w:szCs w:val="28"/>
          <w:vertAlign w:val="subscript"/>
        </w:rPr>
        <w:t>1</w:t>
      </w:r>
      <w:r>
        <w:rPr>
          <w:rFonts w:ascii="Times New Roman" w:hAnsi="Times New Roman" w:cs="Times New Roman"/>
          <w:sz w:val="28"/>
          <w:szCs w:val="28"/>
          <w:vertAlign w:val="subscript"/>
        </w:rPr>
        <w:t xml:space="preserve"> </w:t>
      </w:r>
      <w:r w:rsidR="00C7339E" w:rsidRPr="00C27DB5">
        <w:rPr>
          <w:rFonts w:ascii="Times New Roman" w:hAnsi="Times New Roman" w:cs="Times New Roman"/>
          <w:sz w:val="28"/>
          <w:szCs w:val="28"/>
        </w:rPr>
        <w:t>+</w:t>
      </w:r>
      <w:r w:rsidRPr="00C27DB5">
        <w:rPr>
          <w:rFonts w:ascii="Times New Roman" w:hAnsi="Times New Roman" w:cs="Times New Roman"/>
          <w:sz w:val="28"/>
          <w:szCs w:val="28"/>
        </w:rPr>
        <w:t xml:space="preserve"> </w:t>
      </w:r>
      <w:r w:rsidR="00C7339E">
        <w:rPr>
          <w:rFonts w:ascii="Times New Roman" w:hAnsi="Times New Roman" w:cs="Times New Roman"/>
          <w:sz w:val="28"/>
          <w:szCs w:val="28"/>
        </w:rPr>
        <w:t>0,886</w:t>
      </w:r>
      <w:r w:rsidR="00C7339E" w:rsidRPr="008B7D03">
        <w:rPr>
          <w:rFonts w:ascii="Times New Roman" w:hAnsi="Times New Roman" w:cs="Times New Roman"/>
          <w:sz w:val="28"/>
          <w:szCs w:val="28"/>
        </w:rPr>
        <w:t>х</w:t>
      </w:r>
      <w:r w:rsidR="00C7339E" w:rsidRPr="008B7D03">
        <w:rPr>
          <w:rFonts w:ascii="Times New Roman" w:hAnsi="Times New Roman" w:cs="Times New Roman"/>
          <w:sz w:val="28"/>
          <w:szCs w:val="28"/>
          <w:vertAlign w:val="subscript"/>
        </w:rPr>
        <w:t>2</w:t>
      </w:r>
      <w:r>
        <w:rPr>
          <w:rFonts w:ascii="Times New Roman" w:hAnsi="Times New Roman" w:cs="Times New Roman"/>
          <w:sz w:val="28"/>
          <w:szCs w:val="28"/>
          <w:vertAlign w:val="subscript"/>
        </w:rPr>
        <w:t xml:space="preserve"> </w:t>
      </w:r>
      <w:r w:rsidR="00C7339E">
        <w:rPr>
          <w:rFonts w:ascii="Times New Roman" w:hAnsi="Times New Roman" w:cs="Times New Roman"/>
          <w:sz w:val="28"/>
          <w:szCs w:val="28"/>
        </w:rPr>
        <w:t>+</w:t>
      </w:r>
      <w:r>
        <w:rPr>
          <w:rFonts w:ascii="Times New Roman" w:hAnsi="Times New Roman" w:cs="Times New Roman"/>
          <w:sz w:val="28"/>
          <w:szCs w:val="28"/>
        </w:rPr>
        <w:t xml:space="preserve"> </w:t>
      </w:r>
      <w:r w:rsidR="00C7339E">
        <w:rPr>
          <w:rFonts w:ascii="Times New Roman" w:hAnsi="Times New Roman" w:cs="Times New Roman"/>
          <w:sz w:val="28"/>
          <w:szCs w:val="28"/>
        </w:rPr>
        <w:t>1,322</w:t>
      </w:r>
      <w:r w:rsidR="00C7339E" w:rsidRPr="008B7D03">
        <w:rPr>
          <w:rFonts w:ascii="Times New Roman" w:hAnsi="Times New Roman" w:cs="Times New Roman"/>
          <w:sz w:val="28"/>
          <w:szCs w:val="28"/>
        </w:rPr>
        <w:t>х</w:t>
      </w:r>
      <w:r w:rsidR="00C7339E" w:rsidRPr="008B7D03">
        <w:rPr>
          <w:rFonts w:ascii="Times New Roman" w:hAnsi="Times New Roman" w:cs="Times New Roman"/>
          <w:sz w:val="28"/>
          <w:szCs w:val="28"/>
          <w:vertAlign w:val="subscript"/>
        </w:rPr>
        <w:t>3</w:t>
      </w:r>
      <w:r w:rsidR="00C7339E" w:rsidRPr="008B7D03">
        <w:rPr>
          <w:rFonts w:ascii="Times New Roman" w:hAnsi="Times New Roman" w:cs="Times New Roman"/>
          <w:sz w:val="28"/>
          <w:szCs w:val="28"/>
        </w:rPr>
        <w:t xml:space="preserve">, </w:t>
      </w:r>
    </w:p>
    <w:p w:rsidR="00C7339E" w:rsidRPr="008B7D03" w:rsidRDefault="00C7339E" w:rsidP="00703960">
      <w:pPr>
        <w:spacing w:before="12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 xml:space="preserve">где </w:t>
      </w:r>
      <w:r w:rsidR="00C27DB5" w:rsidRPr="008B7D03">
        <w:rPr>
          <w:rFonts w:ascii="Times New Roman" w:hAnsi="Times New Roman" w:cs="Times New Roman"/>
          <w:sz w:val="28"/>
          <w:szCs w:val="28"/>
        </w:rPr>
        <w:t>Ŷ</w:t>
      </w:r>
      <w:r w:rsidRPr="008B7D03">
        <w:rPr>
          <w:rFonts w:ascii="Times New Roman" w:hAnsi="Times New Roman" w:cs="Times New Roman"/>
          <w:sz w:val="28"/>
          <w:szCs w:val="28"/>
        </w:rPr>
        <w:t xml:space="preserve"> - модельное значение расходов на национальную экономику; х</w:t>
      </w:r>
      <w:r w:rsidRPr="008B7D03">
        <w:rPr>
          <w:rFonts w:ascii="Times New Roman" w:hAnsi="Times New Roman" w:cs="Times New Roman"/>
          <w:sz w:val="28"/>
          <w:szCs w:val="28"/>
          <w:vertAlign w:val="subscript"/>
        </w:rPr>
        <w:t xml:space="preserve">1 </w:t>
      </w:r>
      <w:r w:rsidRPr="008B7D03">
        <w:rPr>
          <w:rFonts w:ascii="Times New Roman" w:hAnsi="Times New Roman" w:cs="Times New Roman"/>
          <w:sz w:val="28"/>
          <w:szCs w:val="28"/>
        </w:rPr>
        <w:t xml:space="preserve">- расходы на </w:t>
      </w:r>
      <w:r>
        <w:rPr>
          <w:rFonts w:ascii="Times New Roman" w:hAnsi="Times New Roman" w:cs="Times New Roman"/>
          <w:sz w:val="28"/>
          <w:szCs w:val="28"/>
        </w:rPr>
        <w:t>образование</w:t>
      </w:r>
      <w:r w:rsidRPr="008B7D03">
        <w:rPr>
          <w:rFonts w:ascii="Times New Roman" w:hAnsi="Times New Roman" w:cs="Times New Roman"/>
          <w:sz w:val="28"/>
          <w:szCs w:val="28"/>
        </w:rPr>
        <w:t>; х</w:t>
      </w:r>
      <w:r w:rsidRPr="008B7D03">
        <w:rPr>
          <w:rFonts w:ascii="Times New Roman" w:hAnsi="Times New Roman" w:cs="Times New Roman"/>
          <w:sz w:val="28"/>
          <w:szCs w:val="28"/>
          <w:vertAlign w:val="subscript"/>
        </w:rPr>
        <w:t>2</w:t>
      </w:r>
      <w:r w:rsidRPr="008B7D03">
        <w:rPr>
          <w:rFonts w:ascii="Times New Roman" w:hAnsi="Times New Roman" w:cs="Times New Roman"/>
          <w:sz w:val="28"/>
          <w:szCs w:val="28"/>
        </w:rPr>
        <w:t xml:space="preserve"> – расходы на </w:t>
      </w:r>
      <w:r>
        <w:rPr>
          <w:rFonts w:ascii="Times New Roman" w:hAnsi="Times New Roman" w:cs="Times New Roman"/>
          <w:sz w:val="28"/>
          <w:szCs w:val="28"/>
        </w:rPr>
        <w:t>социальную политику</w:t>
      </w:r>
      <w:r w:rsidRPr="008B7D03">
        <w:rPr>
          <w:rFonts w:ascii="Times New Roman" w:hAnsi="Times New Roman" w:cs="Times New Roman"/>
          <w:sz w:val="28"/>
          <w:szCs w:val="28"/>
        </w:rPr>
        <w:t>; х</w:t>
      </w:r>
      <w:r w:rsidRPr="008B7D03">
        <w:rPr>
          <w:rFonts w:ascii="Times New Roman" w:hAnsi="Times New Roman" w:cs="Times New Roman"/>
          <w:sz w:val="28"/>
          <w:szCs w:val="28"/>
          <w:vertAlign w:val="subscript"/>
        </w:rPr>
        <w:t>3</w:t>
      </w:r>
      <w:r w:rsidRPr="008B7D03">
        <w:rPr>
          <w:rFonts w:ascii="Times New Roman" w:hAnsi="Times New Roman" w:cs="Times New Roman"/>
          <w:sz w:val="28"/>
          <w:szCs w:val="28"/>
        </w:rPr>
        <w:t xml:space="preserve"> – расходы на </w:t>
      </w:r>
      <w:r>
        <w:rPr>
          <w:rFonts w:ascii="Times New Roman" w:hAnsi="Times New Roman" w:cs="Times New Roman"/>
          <w:sz w:val="28"/>
          <w:szCs w:val="28"/>
        </w:rPr>
        <w:t>здравоохранение, физическую культуру и спорт</w:t>
      </w:r>
      <w:r w:rsidRPr="008B7D03">
        <w:rPr>
          <w:rFonts w:ascii="Times New Roman" w:hAnsi="Times New Roman" w:cs="Times New Roman"/>
          <w:sz w:val="28"/>
          <w:szCs w:val="28"/>
        </w:rPr>
        <w:t xml:space="preserve">. </w:t>
      </w:r>
    </w:p>
    <w:p w:rsidR="00C7339E" w:rsidRPr="008B7D03" w:rsidRDefault="00C7339E" w:rsidP="00703960">
      <w:pPr>
        <w:spacing w:before="12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lastRenderedPageBreak/>
        <w:t>Включённые в модель факторы Х</w:t>
      </w:r>
      <w:r w:rsidRPr="008B7D03">
        <w:rPr>
          <w:rFonts w:ascii="Times New Roman" w:hAnsi="Times New Roman" w:cs="Times New Roman"/>
          <w:sz w:val="28"/>
          <w:szCs w:val="28"/>
          <w:vertAlign w:val="subscript"/>
        </w:rPr>
        <w:t>1</w:t>
      </w:r>
      <w:r w:rsidRPr="008B7D03">
        <w:rPr>
          <w:rFonts w:ascii="Times New Roman" w:hAnsi="Times New Roman" w:cs="Times New Roman"/>
          <w:sz w:val="28"/>
          <w:szCs w:val="28"/>
        </w:rPr>
        <w:t>, Х</w:t>
      </w:r>
      <w:r w:rsidRPr="008B7D03">
        <w:rPr>
          <w:rFonts w:ascii="Times New Roman" w:hAnsi="Times New Roman" w:cs="Times New Roman"/>
          <w:sz w:val="28"/>
          <w:szCs w:val="28"/>
          <w:vertAlign w:val="subscript"/>
        </w:rPr>
        <w:t>2</w:t>
      </w:r>
      <w:r w:rsidRPr="008B7D03">
        <w:rPr>
          <w:rFonts w:ascii="Times New Roman" w:hAnsi="Times New Roman" w:cs="Times New Roman"/>
          <w:sz w:val="28"/>
          <w:szCs w:val="28"/>
        </w:rPr>
        <w:t>, Х</w:t>
      </w:r>
      <w:r w:rsidRPr="008B7D03">
        <w:rPr>
          <w:rFonts w:ascii="Times New Roman" w:hAnsi="Times New Roman" w:cs="Times New Roman"/>
          <w:sz w:val="28"/>
          <w:szCs w:val="28"/>
          <w:vertAlign w:val="subscript"/>
        </w:rPr>
        <w:t>3</w:t>
      </w:r>
      <w:r w:rsidRPr="008B7D03">
        <w:rPr>
          <w:rFonts w:ascii="Times New Roman" w:hAnsi="Times New Roman" w:cs="Times New Roman"/>
          <w:sz w:val="28"/>
          <w:szCs w:val="28"/>
        </w:rPr>
        <w:t xml:space="preserve"> на </w:t>
      </w:r>
      <w:r>
        <w:rPr>
          <w:rFonts w:ascii="Times New Roman" w:hAnsi="Times New Roman" w:cs="Times New Roman"/>
          <w:sz w:val="28"/>
          <w:szCs w:val="28"/>
        </w:rPr>
        <w:t xml:space="preserve">99,1% </w:t>
      </w:r>
      <w:r w:rsidRPr="008B7D03">
        <w:rPr>
          <w:rFonts w:ascii="Times New Roman" w:hAnsi="Times New Roman" w:cs="Times New Roman"/>
          <w:sz w:val="28"/>
          <w:szCs w:val="28"/>
        </w:rPr>
        <w:t xml:space="preserve"> описывают изменения рас</w:t>
      </w:r>
      <w:r>
        <w:rPr>
          <w:rFonts w:ascii="Times New Roman" w:hAnsi="Times New Roman" w:cs="Times New Roman"/>
          <w:sz w:val="28"/>
          <w:szCs w:val="28"/>
        </w:rPr>
        <w:t>ходов на национальную экономику, т.к.</w:t>
      </w:r>
      <w:r w:rsidRPr="008B7D03">
        <w:rPr>
          <w:rFonts w:ascii="Times New Roman" w:hAnsi="Times New Roman" w:cs="Times New Roman"/>
          <w:sz w:val="28"/>
          <w:szCs w:val="28"/>
        </w:rPr>
        <w:t xml:space="preserve"> коэффициент множественной детерминации равен </w:t>
      </w:r>
      <w:r w:rsidRPr="008B7D03">
        <w:rPr>
          <w:rFonts w:ascii="Times New Roman" w:hAnsi="Times New Roman" w:cs="Times New Roman"/>
          <w:sz w:val="28"/>
          <w:szCs w:val="28"/>
          <w:lang w:val="en-US"/>
        </w:rPr>
        <w:t>R</w:t>
      </w:r>
      <w:r w:rsidRPr="008B7D03">
        <w:rPr>
          <w:rFonts w:ascii="Times New Roman" w:hAnsi="Times New Roman" w:cs="Times New Roman"/>
          <w:sz w:val="28"/>
          <w:szCs w:val="28"/>
          <w:vertAlign w:val="superscript"/>
        </w:rPr>
        <w:t>2</w:t>
      </w:r>
      <w:r w:rsidRPr="008B7D03">
        <w:rPr>
          <w:rFonts w:ascii="Times New Roman" w:hAnsi="Times New Roman" w:cs="Times New Roman"/>
          <w:sz w:val="28"/>
          <w:szCs w:val="28"/>
        </w:rPr>
        <w:t>=0,</w:t>
      </w:r>
      <w:r>
        <w:rPr>
          <w:rFonts w:ascii="Times New Roman" w:hAnsi="Times New Roman" w:cs="Times New Roman"/>
          <w:sz w:val="28"/>
          <w:szCs w:val="28"/>
        </w:rPr>
        <w:t>991</w:t>
      </w:r>
      <w:r w:rsidRPr="008B7D03">
        <w:rPr>
          <w:rFonts w:ascii="Times New Roman" w:hAnsi="Times New Roman" w:cs="Times New Roman"/>
          <w:sz w:val="28"/>
          <w:szCs w:val="28"/>
        </w:rPr>
        <w:t xml:space="preserve"> (таблица «Характеристики остатков). Коэффициент множественной детерминации значим, т.к. расчётное значение критерия Фишера </w:t>
      </w:r>
      <w:r w:rsidRPr="008B7D03">
        <w:rPr>
          <w:rFonts w:ascii="Times New Roman" w:hAnsi="Times New Roman" w:cs="Times New Roman"/>
          <w:sz w:val="28"/>
          <w:szCs w:val="28"/>
          <w:lang w:val="en-US"/>
        </w:rPr>
        <w:t>F</w:t>
      </w:r>
      <w:r w:rsidRPr="008B7D03">
        <w:rPr>
          <w:rFonts w:ascii="Times New Roman" w:hAnsi="Times New Roman" w:cs="Times New Roman"/>
          <w:sz w:val="28"/>
          <w:szCs w:val="28"/>
          <w:vertAlign w:val="subscript"/>
        </w:rPr>
        <w:t>расч</w:t>
      </w:r>
      <w:r w:rsidRPr="008B7D03">
        <w:rPr>
          <w:rFonts w:ascii="Times New Roman" w:hAnsi="Times New Roman" w:cs="Times New Roman"/>
          <w:sz w:val="28"/>
          <w:szCs w:val="28"/>
        </w:rPr>
        <w:t xml:space="preserve"> (таблица «Характеристики остатков) больше табличного значения </w:t>
      </w:r>
      <w:r w:rsidRPr="008B7D03">
        <w:rPr>
          <w:rFonts w:ascii="Times New Roman" w:hAnsi="Times New Roman" w:cs="Times New Roman"/>
          <w:sz w:val="28"/>
          <w:szCs w:val="28"/>
          <w:lang w:val="en-US"/>
        </w:rPr>
        <w:t>F</w:t>
      </w:r>
      <w:r w:rsidRPr="008B7D03">
        <w:rPr>
          <w:rFonts w:ascii="Times New Roman" w:hAnsi="Times New Roman" w:cs="Times New Roman"/>
          <w:sz w:val="28"/>
          <w:szCs w:val="28"/>
          <w:vertAlign w:val="subscript"/>
        </w:rPr>
        <w:t>табл</w:t>
      </w:r>
      <w:r w:rsidRPr="008B7D03">
        <w:rPr>
          <w:rFonts w:ascii="Times New Roman" w:hAnsi="Times New Roman" w:cs="Times New Roman"/>
          <w:sz w:val="28"/>
          <w:szCs w:val="28"/>
        </w:rPr>
        <w:t xml:space="preserve">, т.е. </w:t>
      </w:r>
      <w:r w:rsidRPr="008B7D03">
        <w:rPr>
          <w:rFonts w:ascii="Times New Roman" w:hAnsi="Times New Roman" w:cs="Times New Roman"/>
          <w:sz w:val="28"/>
          <w:szCs w:val="28"/>
          <w:lang w:val="en-US"/>
        </w:rPr>
        <w:t>F</w:t>
      </w:r>
      <w:r w:rsidRPr="001F1403">
        <w:rPr>
          <w:rFonts w:ascii="Times New Roman" w:hAnsi="Times New Roman" w:cs="Times New Roman"/>
          <w:sz w:val="28"/>
          <w:szCs w:val="28"/>
          <w:vertAlign w:val="subscript"/>
        </w:rPr>
        <w:t>расч</w:t>
      </w:r>
      <w:r w:rsidRPr="008B7D03">
        <w:rPr>
          <w:rFonts w:ascii="Times New Roman" w:hAnsi="Times New Roman" w:cs="Times New Roman"/>
          <w:sz w:val="28"/>
          <w:szCs w:val="28"/>
        </w:rPr>
        <w:t>=</w:t>
      </w:r>
      <w:r>
        <w:rPr>
          <w:rFonts w:ascii="Times New Roman" w:hAnsi="Times New Roman" w:cs="Times New Roman"/>
          <w:sz w:val="28"/>
          <w:szCs w:val="28"/>
        </w:rPr>
        <w:t>221,212</w:t>
      </w:r>
      <w:r w:rsidRPr="008B7D03">
        <w:rPr>
          <w:rFonts w:ascii="Times New Roman" w:hAnsi="Times New Roman" w:cs="Times New Roman"/>
          <w:sz w:val="28"/>
          <w:szCs w:val="28"/>
        </w:rPr>
        <w:t>&gt;</w:t>
      </w:r>
      <w:r w:rsidRPr="008B7D03">
        <w:rPr>
          <w:rFonts w:ascii="Times New Roman" w:hAnsi="Times New Roman" w:cs="Times New Roman"/>
          <w:sz w:val="28"/>
          <w:szCs w:val="28"/>
          <w:lang w:val="en-US"/>
        </w:rPr>
        <w:t>F</w:t>
      </w:r>
      <w:r w:rsidRPr="008B7D03">
        <w:rPr>
          <w:rFonts w:ascii="Times New Roman" w:hAnsi="Times New Roman" w:cs="Times New Roman"/>
          <w:sz w:val="28"/>
          <w:szCs w:val="28"/>
          <w:vertAlign w:val="subscript"/>
        </w:rPr>
        <w:t>табл</w:t>
      </w:r>
      <w:r w:rsidRPr="008B7D03">
        <w:rPr>
          <w:rFonts w:ascii="Times New Roman" w:hAnsi="Times New Roman" w:cs="Times New Roman"/>
          <w:sz w:val="28"/>
          <w:szCs w:val="28"/>
        </w:rPr>
        <w:t xml:space="preserve">(α=0,05, </w:t>
      </w:r>
      <w:r w:rsidRPr="008B7D03">
        <w:rPr>
          <w:rFonts w:ascii="Times New Roman" w:hAnsi="Times New Roman" w:cs="Times New Roman"/>
          <w:sz w:val="28"/>
          <w:szCs w:val="28"/>
          <w:lang w:val="en-US"/>
        </w:rPr>
        <w:t>k</w:t>
      </w:r>
      <w:r w:rsidRPr="008B7D03">
        <w:rPr>
          <w:rFonts w:ascii="Times New Roman" w:hAnsi="Times New Roman" w:cs="Times New Roman"/>
          <w:sz w:val="28"/>
          <w:szCs w:val="28"/>
          <w:vertAlign w:val="subscript"/>
        </w:rPr>
        <w:t>1</w:t>
      </w:r>
      <w:r w:rsidRPr="008B7D03">
        <w:rPr>
          <w:rFonts w:ascii="Times New Roman" w:hAnsi="Times New Roman" w:cs="Times New Roman"/>
          <w:sz w:val="28"/>
          <w:szCs w:val="28"/>
        </w:rPr>
        <w:t xml:space="preserve">=3, </w:t>
      </w:r>
      <w:r w:rsidRPr="008B7D03">
        <w:rPr>
          <w:rFonts w:ascii="Times New Roman" w:hAnsi="Times New Roman" w:cs="Times New Roman"/>
          <w:sz w:val="28"/>
          <w:szCs w:val="28"/>
          <w:lang w:val="en-US"/>
        </w:rPr>
        <w:t>k</w:t>
      </w:r>
      <w:r w:rsidRPr="008B7D03">
        <w:rPr>
          <w:rFonts w:ascii="Times New Roman" w:hAnsi="Times New Roman" w:cs="Times New Roman"/>
          <w:sz w:val="28"/>
          <w:szCs w:val="28"/>
          <w:vertAlign w:val="subscript"/>
        </w:rPr>
        <w:t>2</w:t>
      </w:r>
      <w:r w:rsidRPr="008B7D03">
        <w:rPr>
          <w:rFonts w:ascii="Times New Roman" w:hAnsi="Times New Roman" w:cs="Times New Roman"/>
          <w:sz w:val="28"/>
          <w:szCs w:val="28"/>
        </w:rPr>
        <w:t>=1</w:t>
      </w:r>
      <w:r>
        <w:rPr>
          <w:rFonts w:ascii="Times New Roman" w:hAnsi="Times New Roman" w:cs="Times New Roman"/>
          <w:sz w:val="28"/>
          <w:szCs w:val="28"/>
        </w:rPr>
        <w:t>0</w:t>
      </w:r>
      <w:r w:rsidRPr="008B7D03">
        <w:rPr>
          <w:rFonts w:ascii="Times New Roman" w:hAnsi="Times New Roman" w:cs="Times New Roman"/>
          <w:sz w:val="28"/>
          <w:szCs w:val="28"/>
        </w:rPr>
        <w:t>)=</w:t>
      </w:r>
      <w:r>
        <w:rPr>
          <w:rFonts w:ascii="Times New Roman" w:hAnsi="Times New Roman" w:cs="Times New Roman"/>
          <w:sz w:val="28"/>
          <w:szCs w:val="28"/>
        </w:rPr>
        <w:t>4,10. Данный факт подтверждает правильность выбора факторов для описания изменения расходов на национальную экономику в данном исследовании.</w:t>
      </w:r>
    </w:p>
    <w:p w:rsidR="00C7339E" w:rsidRPr="008B7D03" w:rsidRDefault="00C7339E" w:rsidP="00703960">
      <w:pPr>
        <w:spacing w:before="12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Анализ коэффициентов эластичности, бета-коэффиц</w:t>
      </w:r>
      <w:r>
        <w:rPr>
          <w:rFonts w:ascii="Times New Roman" w:hAnsi="Times New Roman" w:cs="Times New Roman"/>
          <w:sz w:val="28"/>
          <w:szCs w:val="28"/>
        </w:rPr>
        <w:t>иентов и дельта-</w:t>
      </w:r>
      <w:r w:rsidRPr="008B7D03">
        <w:rPr>
          <w:rFonts w:ascii="Times New Roman" w:hAnsi="Times New Roman" w:cs="Times New Roman"/>
          <w:sz w:val="28"/>
          <w:szCs w:val="28"/>
        </w:rPr>
        <w:t>коэффициентов позволяет сделать выводы (таблица «Оценки коэффициен</w:t>
      </w:r>
      <w:r>
        <w:rPr>
          <w:rFonts w:ascii="Times New Roman" w:hAnsi="Times New Roman" w:cs="Times New Roman"/>
          <w:sz w:val="28"/>
          <w:szCs w:val="28"/>
        </w:rPr>
        <w:t>т</w:t>
      </w:r>
      <w:r w:rsidRPr="008B7D03">
        <w:rPr>
          <w:rFonts w:ascii="Times New Roman" w:hAnsi="Times New Roman" w:cs="Times New Roman"/>
          <w:sz w:val="28"/>
          <w:szCs w:val="28"/>
        </w:rPr>
        <w:t>ов линейной регрессии»):</w:t>
      </w:r>
    </w:p>
    <w:p w:rsidR="00C7339E" w:rsidRPr="00E70902" w:rsidRDefault="00C7339E" w:rsidP="00703960">
      <w:pPr>
        <w:pStyle w:val="a8"/>
        <w:numPr>
          <w:ilvl w:val="0"/>
          <w:numId w:val="30"/>
        </w:numPr>
        <w:spacing w:before="120" w:line="360" w:lineRule="auto"/>
        <w:ind w:firstLine="851"/>
        <w:jc w:val="both"/>
        <w:rPr>
          <w:sz w:val="28"/>
          <w:szCs w:val="28"/>
        </w:rPr>
      </w:pPr>
      <w:r w:rsidRPr="00E70902">
        <w:rPr>
          <w:sz w:val="28"/>
          <w:szCs w:val="28"/>
        </w:rPr>
        <w:t>При отклонении значения фактора на 1% от своего среднего значения приводит к отклонению расходов на национальную экономику на величину:</w:t>
      </w:r>
    </w:p>
    <w:p w:rsidR="00C7339E" w:rsidRPr="008B7D03" w:rsidRDefault="00C7339E" w:rsidP="00703960">
      <w:pPr>
        <w:numPr>
          <w:ilvl w:val="1"/>
          <w:numId w:val="30"/>
        </w:numPr>
        <w:spacing w:before="120" w:after="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Э</w:t>
      </w:r>
      <w:r w:rsidRPr="008B7D03">
        <w:rPr>
          <w:rFonts w:ascii="Times New Roman" w:hAnsi="Times New Roman" w:cs="Times New Roman"/>
          <w:sz w:val="28"/>
          <w:szCs w:val="28"/>
          <w:vertAlign w:val="subscript"/>
        </w:rPr>
        <w:t>1</w:t>
      </w:r>
      <w:r w:rsidRPr="008B7D03">
        <w:rPr>
          <w:rFonts w:ascii="Times New Roman" w:hAnsi="Times New Roman" w:cs="Times New Roman"/>
          <w:sz w:val="28"/>
          <w:szCs w:val="28"/>
        </w:rPr>
        <w:t>=0,</w:t>
      </w:r>
      <w:r>
        <w:rPr>
          <w:rFonts w:ascii="Times New Roman" w:hAnsi="Times New Roman" w:cs="Times New Roman"/>
          <w:sz w:val="28"/>
          <w:szCs w:val="28"/>
        </w:rPr>
        <w:t>508</w:t>
      </w:r>
      <w:r w:rsidRPr="008B7D03">
        <w:rPr>
          <w:rFonts w:ascii="Times New Roman" w:hAnsi="Times New Roman" w:cs="Times New Roman"/>
          <w:sz w:val="28"/>
          <w:szCs w:val="28"/>
        </w:rPr>
        <w:t xml:space="preserve">% для </w:t>
      </w:r>
      <w:r>
        <w:rPr>
          <w:rFonts w:ascii="Times New Roman" w:hAnsi="Times New Roman" w:cs="Times New Roman"/>
          <w:sz w:val="28"/>
          <w:szCs w:val="28"/>
        </w:rPr>
        <w:t>образования</w:t>
      </w:r>
      <w:r w:rsidRPr="008B7D03">
        <w:rPr>
          <w:rFonts w:ascii="Times New Roman" w:hAnsi="Times New Roman" w:cs="Times New Roman"/>
          <w:sz w:val="28"/>
          <w:szCs w:val="28"/>
        </w:rPr>
        <w:t>;</w:t>
      </w:r>
    </w:p>
    <w:p w:rsidR="00C7339E" w:rsidRPr="008B7D03" w:rsidRDefault="00C7339E" w:rsidP="00703960">
      <w:pPr>
        <w:numPr>
          <w:ilvl w:val="1"/>
          <w:numId w:val="30"/>
        </w:numPr>
        <w:spacing w:before="120" w:after="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Э</w:t>
      </w:r>
      <w:r w:rsidRPr="008B7D03">
        <w:rPr>
          <w:rFonts w:ascii="Times New Roman" w:hAnsi="Times New Roman" w:cs="Times New Roman"/>
          <w:sz w:val="28"/>
          <w:szCs w:val="28"/>
          <w:vertAlign w:val="subscript"/>
        </w:rPr>
        <w:t>2</w:t>
      </w:r>
      <w:r w:rsidRPr="008B7D03">
        <w:rPr>
          <w:rFonts w:ascii="Times New Roman" w:hAnsi="Times New Roman" w:cs="Times New Roman"/>
          <w:sz w:val="28"/>
          <w:szCs w:val="28"/>
        </w:rPr>
        <w:t>=0,</w:t>
      </w:r>
      <w:r>
        <w:rPr>
          <w:rFonts w:ascii="Times New Roman" w:hAnsi="Times New Roman" w:cs="Times New Roman"/>
          <w:sz w:val="28"/>
          <w:szCs w:val="28"/>
        </w:rPr>
        <w:t>632</w:t>
      </w:r>
      <w:r w:rsidRPr="008B7D03">
        <w:rPr>
          <w:rFonts w:ascii="Times New Roman" w:hAnsi="Times New Roman" w:cs="Times New Roman"/>
          <w:sz w:val="28"/>
          <w:szCs w:val="28"/>
        </w:rPr>
        <w:t xml:space="preserve">% для </w:t>
      </w:r>
      <w:r>
        <w:rPr>
          <w:rFonts w:ascii="Times New Roman" w:hAnsi="Times New Roman" w:cs="Times New Roman"/>
          <w:sz w:val="28"/>
          <w:szCs w:val="28"/>
        </w:rPr>
        <w:t>социальной политики</w:t>
      </w:r>
      <w:r w:rsidRPr="008B7D03">
        <w:rPr>
          <w:rFonts w:ascii="Times New Roman" w:hAnsi="Times New Roman" w:cs="Times New Roman"/>
          <w:sz w:val="28"/>
          <w:szCs w:val="28"/>
        </w:rPr>
        <w:t>;</w:t>
      </w:r>
    </w:p>
    <w:p w:rsidR="00C7339E" w:rsidRPr="008B7D03" w:rsidRDefault="00C7339E" w:rsidP="00703960">
      <w:pPr>
        <w:numPr>
          <w:ilvl w:val="1"/>
          <w:numId w:val="30"/>
        </w:numPr>
        <w:spacing w:before="120" w:after="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Э</w:t>
      </w:r>
      <w:r w:rsidRPr="008B7D03">
        <w:rPr>
          <w:rFonts w:ascii="Times New Roman" w:hAnsi="Times New Roman" w:cs="Times New Roman"/>
          <w:sz w:val="28"/>
          <w:szCs w:val="28"/>
          <w:vertAlign w:val="subscript"/>
        </w:rPr>
        <w:t>3</w:t>
      </w:r>
      <w:r w:rsidRPr="008B7D03">
        <w:rPr>
          <w:rFonts w:ascii="Times New Roman" w:hAnsi="Times New Roman" w:cs="Times New Roman"/>
          <w:sz w:val="28"/>
          <w:szCs w:val="28"/>
        </w:rPr>
        <w:t>=</w:t>
      </w:r>
      <w:r>
        <w:rPr>
          <w:rFonts w:ascii="Times New Roman" w:hAnsi="Times New Roman" w:cs="Times New Roman"/>
          <w:sz w:val="28"/>
          <w:szCs w:val="28"/>
        </w:rPr>
        <w:t>0,938</w:t>
      </w:r>
      <w:r w:rsidRPr="008B7D03">
        <w:rPr>
          <w:rFonts w:ascii="Times New Roman" w:hAnsi="Times New Roman" w:cs="Times New Roman"/>
          <w:sz w:val="28"/>
          <w:szCs w:val="28"/>
        </w:rPr>
        <w:t xml:space="preserve">% для </w:t>
      </w:r>
      <w:r>
        <w:rPr>
          <w:rFonts w:ascii="Times New Roman" w:hAnsi="Times New Roman" w:cs="Times New Roman"/>
          <w:sz w:val="28"/>
          <w:szCs w:val="28"/>
        </w:rPr>
        <w:t>здравоохранения, физической культуры и спорта</w:t>
      </w:r>
      <w:r w:rsidRPr="008B7D03">
        <w:rPr>
          <w:rFonts w:ascii="Times New Roman" w:hAnsi="Times New Roman" w:cs="Times New Roman"/>
          <w:sz w:val="28"/>
          <w:szCs w:val="28"/>
        </w:rPr>
        <w:t>.</w:t>
      </w:r>
    </w:p>
    <w:p w:rsidR="00C7339E" w:rsidRPr="008B7D03" w:rsidRDefault="00C7339E" w:rsidP="00703960">
      <w:pPr>
        <w:numPr>
          <w:ilvl w:val="0"/>
          <w:numId w:val="30"/>
        </w:numPr>
        <w:spacing w:before="120" w:after="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При вариации значений фактора на одно среднеквадратическое отклонение приводит к отклонению расходов на национальную экономику от своего среднего на величину:</w:t>
      </w:r>
    </w:p>
    <w:p w:rsidR="00C7339E" w:rsidRPr="008B7D03" w:rsidRDefault="00C7339E" w:rsidP="00703960">
      <w:pPr>
        <w:numPr>
          <w:ilvl w:val="1"/>
          <w:numId w:val="30"/>
        </w:numPr>
        <w:spacing w:before="120" w:after="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β</w:t>
      </w:r>
      <w:r w:rsidRPr="008B7D03">
        <w:rPr>
          <w:rFonts w:ascii="Times New Roman" w:hAnsi="Times New Roman" w:cs="Times New Roman"/>
          <w:sz w:val="28"/>
          <w:szCs w:val="28"/>
          <w:vertAlign w:val="subscript"/>
        </w:rPr>
        <w:t>1</w:t>
      </w:r>
      <w:r w:rsidRPr="008B7D03">
        <w:rPr>
          <w:rFonts w:ascii="Times New Roman" w:hAnsi="Times New Roman" w:cs="Times New Roman"/>
          <w:sz w:val="28"/>
          <w:szCs w:val="28"/>
        </w:rPr>
        <w:t>=</w:t>
      </w:r>
      <w:r>
        <w:rPr>
          <w:rFonts w:ascii="Times New Roman" w:hAnsi="Times New Roman" w:cs="Times New Roman"/>
          <w:sz w:val="28"/>
          <w:szCs w:val="28"/>
        </w:rPr>
        <w:t>0,6</w:t>
      </w:r>
      <w:r w:rsidRPr="008B7D03">
        <w:rPr>
          <w:rFonts w:ascii="Times New Roman" w:hAnsi="Times New Roman" w:cs="Times New Roman"/>
          <w:sz w:val="28"/>
          <w:szCs w:val="28"/>
        </w:rPr>
        <w:t xml:space="preserve"> её среднеквадратического отклонения для </w:t>
      </w:r>
      <w:r>
        <w:rPr>
          <w:rFonts w:ascii="Times New Roman" w:hAnsi="Times New Roman" w:cs="Times New Roman"/>
          <w:sz w:val="28"/>
          <w:szCs w:val="28"/>
        </w:rPr>
        <w:t>образования</w:t>
      </w:r>
      <w:r w:rsidRPr="008B7D03">
        <w:rPr>
          <w:rFonts w:ascii="Times New Roman" w:hAnsi="Times New Roman" w:cs="Times New Roman"/>
          <w:sz w:val="28"/>
          <w:szCs w:val="28"/>
        </w:rPr>
        <w:t>;</w:t>
      </w:r>
    </w:p>
    <w:p w:rsidR="00C7339E" w:rsidRPr="008B7D03" w:rsidRDefault="00C7339E" w:rsidP="00703960">
      <w:pPr>
        <w:numPr>
          <w:ilvl w:val="1"/>
          <w:numId w:val="30"/>
        </w:numPr>
        <w:spacing w:before="120" w:after="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β</w:t>
      </w:r>
      <w:r w:rsidRPr="008B7D03">
        <w:rPr>
          <w:rFonts w:ascii="Times New Roman" w:hAnsi="Times New Roman" w:cs="Times New Roman"/>
          <w:sz w:val="28"/>
          <w:szCs w:val="28"/>
          <w:vertAlign w:val="subscript"/>
        </w:rPr>
        <w:t>2</w:t>
      </w:r>
      <w:r w:rsidRPr="008B7D03">
        <w:rPr>
          <w:rFonts w:ascii="Times New Roman" w:hAnsi="Times New Roman" w:cs="Times New Roman"/>
          <w:sz w:val="28"/>
          <w:szCs w:val="28"/>
        </w:rPr>
        <w:t>=0,</w:t>
      </w:r>
      <w:r>
        <w:rPr>
          <w:rFonts w:ascii="Times New Roman" w:hAnsi="Times New Roman" w:cs="Times New Roman"/>
          <w:sz w:val="28"/>
          <w:szCs w:val="28"/>
        </w:rPr>
        <w:t xml:space="preserve">894 </w:t>
      </w:r>
      <w:r w:rsidRPr="008B7D03">
        <w:rPr>
          <w:rFonts w:ascii="Times New Roman" w:hAnsi="Times New Roman" w:cs="Times New Roman"/>
          <w:sz w:val="28"/>
          <w:szCs w:val="28"/>
        </w:rPr>
        <w:t xml:space="preserve">её среднеквадратического отклонения для </w:t>
      </w:r>
      <w:r>
        <w:rPr>
          <w:rFonts w:ascii="Times New Roman" w:hAnsi="Times New Roman" w:cs="Times New Roman"/>
          <w:sz w:val="28"/>
          <w:szCs w:val="28"/>
        </w:rPr>
        <w:t>социальной политики</w:t>
      </w:r>
      <w:r w:rsidRPr="008B7D03">
        <w:rPr>
          <w:rFonts w:ascii="Times New Roman" w:hAnsi="Times New Roman" w:cs="Times New Roman"/>
          <w:sz w:val="28"/>
          <w:szCs w:val="28"/>
        </w:rPr>
        <w:t>;</w:t>
      </w:r>
    </w:p>
    <w:p w:rsidR="00C7339E" w:rsidRPr="008B7D03" w:rsidRDefault="00C7339E" w:rsidP="00703960">
      <w:pPr>
        <w:numPr>
          <w:ilvl w:val="1"/>
          <w:numId w:val="30"/>
        </w:numPr>
        <w:spacing w:before="120" w:after="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β</w:t>
      </w:r>
      <w:r w:rsidRPr="008B7D03">
        <w:rPr>
          <w:rFonts w:ascii="Times New Roman" w:hAnsi="Times New Roman" w:cs="Times New Roman"/>
          <w:sz w:val="28"/>
          <w:szCs w:val="28"/>
          <w:vertAlign w:val="subscript"/>
        </w:rPr>
        <w:t>3</w:t>
      </w:r>
      <w:r w:rsidRPr="008B7D03">
        <w:rPr>
          <w:rFonts w:ascii="Times New Roman" w:hAnsi="Times New Roman" w:cs="Times New Roman"/>
          <w:sz w:val="28"/>
          <w:szCs w:val="28"/>
        </w:rPr>
        <w:t>=0,</w:t>
      </w:r>
      <w:r>
        <w:rPr>
          <w:rFonts w:ascii="Times New Roman" w:hAnsi="Times New Roman" w:cs="Times New Roman"/>
          <w:sz w:val="28"/>
          <w:szCs w:val="28"/>
        </w:rPr>
        <w:t>667</w:t>
      </w:r>
      <w:r w:rsidRPr="008B7D03">
        <w:rPr>
          <w:rFonts w:ascii="Times New Roman" w:hAnsi="Times New Roman" w:cs="Times New Roman"/>
          <w:sz w:val="28"/>
          <w:szCs w:val="28"/>
        </w:rPr>
        <w:t xml:space="preserve"> её среднеквадратического отклонения для </w:t>
      </w:r>
      <w:r>
        <w:rPr>
          <w:rFonts w:ascii="Times New Roman" w:hAnsi="Times New Roman" w:cs="Times New Roman"/>
          <w:sz w:val="28"/>
          <w:szCs w:val="28"/>
        </w:rPr>
        <w:t>здравоохранения, физической культуры и спорта</w:t>
      </w:r>
      <w:r w:rsidRPr="008B7D03">
        <w:rPr>
          <w:rFonts w:ascii="Times New Roman" w:hAnsi="Times New Roman" w:cs="Times New Roman"/>
          <w:sz w:val="28"/>
          <w:szCs w:val="28"/>
        </w:rPr>
        <w:t>.</w:t>
      </w:r>
    </w:p>
    <w:p w:rsidR="00C7339E" w:rsidRPr="008B7D03" w:rsidRDefault="00C7339E" w:rsidP="00703960">
      <w:pPr>
        <w:numPr>
          <w:ilvl w:val="0"/>
          <w:numId w:val="30"/>
        </w:numPr>
        <w:spacing w:before="120" w:after="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Наибольший вклад в суммарное влияние факторов Х</w:t>
      </w:r>
      <w:r w:rsidRPr="008B7D03">
        <w:rPr>
          <w:rFonts w:ascii="Times New Roman" w:hAnsi="Times New Roman" w:cs="Times New Roman"/>
          <w:sz w:val="28"/>
          <w:szCs w:val="28"/>
          <w:vertAlign w:val="subscript"/>
        </w:rPr>
        <w:t>1</w:t>
      </w:r>
      <w:r w:rsidRPr="008B7D03">
        <w:rPr>
          <w:rFonts w:ascii="Times New Roman" w:hAnsi="Times New Roman" w:cs="Times New Roman"/>
          <w:sz w:val="28"/>
          <w:szCs w:val="28"/>
        </w:rPr>
        <w:t>,</w:t>
      </w:r>
      <w:r>
        <w:rPr>
          <w:rFonts w:ascii="Times New Roman" w:hAnsi="Times New Roman" w:cs="Times New Roman"/>
          <w:sz w:val="28"/>
          <w:szCs w:val="28"/>
        </w:rPr>
        <w:t xml:space="preserve"> </w:t>
      </w:r>
      <w:r w:rsidRPr="008B7D03">
        <w:rPr>
          <w:rFonts w:ascii="Times New Roman" w:hAnsi="Times New Roman" w:cs="Times New Roman"/>
          <w:sz w:val="28"/>
          <w:szCs w:val="28"/>
        </w:rPr>
        <w:t>Х</w:t>
      </w:r>
      <w:r w:rsidRPr="008B7D03">
        <w:rPr>
          <w:rFonts w:ascii="Times New Roman" w:hAnsi="Times New Roman" w:cs="Times New Roman"/>
          <w:sz w:val="28"/>
          <w:szCs w:val="28"/>
          <w:vertAlign w:val="subscript"/>
        </w:rPr>
        <w:t>2</w:t>
      </w:r>
      <w:r w:rsidRPr="008B7D03">
        <w:rPr>
          <w:rFonts w:ascii="Times New Roman" w:hAnsi="Times New Roman" w:cs="Times New Roman"/>
          <w:sz w:val="28"/>
          <w:szCs w:val="28"/>
        </w:rPr>
        <w:t>,</w:t>
      </w:r>
      <w:r>
        <w:rPr>
          <w:rFonts w:ascii="Times New Roman" w:hAnsi="Times New Roman" w:cs="Times New Roman"/>
          <w:sz w:val="28"/>
          <w:szCs w:val="28"/>
        </w:rPr>
        <w:t xml:space="preserve"> </w:t>
      </w:r>
      <w:r w:rsidRPr="008B7D03">
        <w:rPr>
          <w:rFonts w:ascii="Times New Roman" w:hAnsi="Times New Roman" w:cs="Times New Roman"/>
          <w:sz w:val="28"/>
          <w:szCs w:val="28"/>
        </w:rPr>
        <w:t>Х</w:t>
      </w:r>
      <w:r w:rsidRPr="008B7D03">
        <w:rPr>
          <w:rFonts w:ascii="Times New Roman" w:hAnsi="Times New Roman" w:cs="Times New Roman"/>
          <w:sz w:val="28"/>
          <w:szCs w:val="28"/>
          <w:vertAlign w:val="subscript"/>
        </w:rPr>
        <w:t>3</w:t>
      </w:r>
      <w:r w:rsidRPr="008B7D03">
        <w:rPr>
          <w:rFonts w:ascii="Times New Roman" w:hAnsi="Times New Roman" w:cs="Times New Roman"/>
          <w:sz w:val="28"/>
          <w:szCs w:val="28"/>
        </w:rPr>
        <w:t xml:space="preserve"> на изменение расходов на национальную экономику вносят расходы на </w:t>
      </w:r>
      <w:r>
        <w:rPr>
          <w:rFonts w:ascii="Times New Roman" w:hAnsi="Times New Roman" w:cs="Times New Roman"/>
          <w:sz w:val="28"/>
          <w:szCs w:val="28"/>
        </w:rPr>
        <w:t>социальную политику</w:t>
      </w:r>
      <w:r w:rsidRPr="008B7D03">
        <w:rPr>
          <w:rFonts w:ascii="Times New Roman" w:hAnsi="Times New Roman" w:cs="Times New Roman"/>
          <w:sz w:val="28"/>
          <w:szCs w:val="28"/>
        </w:rPr>
        <w:t>, т.к. дельта-коэффициент имеет значение равное Δ</w:t>
      </w:r>
      <w:r w:rsidRPr="008B7D03">
        <w:rPr>
          <w:rFonts w:ascii="Times New Roman" w:hAnsi="Times New Roman" w:cs="Times New Roman"/>
          <w:sz w:val="28"/>
          <w:szCs w:val="28"/>
          <w:vertAlign w:val="subscript"/>
        </w:rPr>
        <w:t>3</w:t>
      </w:r>
      <w:r w:rsidRPr="008B7D03">
        <w:rPr>
          <w:rFonts w:ascii="Times New Roman" w:hAnsi="Times New Roman" w:cs="Times New Roman"/>
          <w:sz w:val="28"/>
          <w:szCs w:val="28"/>
        </w:rPr>
        <w:t>=</w:t>
      </w:r>
      <w:r>
        <w:rPr>
          <w:rFonts w:ascii="Times New Roman" w:hAnsi="Times New Roman" w:cs="Times New Roman"/>
          <w:sz w:val="28"/>
          <w:szCs w:val="28"/>
        </w:rPr>
        <w:t>93,0</w:t>
      </w:r>
      <w:r w:rsidRPr="008B7D03">
        <w:rPr>
          <w:rFonts w:ascii="Times New Roman" w:hAnsi="Times New Roman" w:cs="Times New Roman"/>
          <w:sz w:val="28"/>
          <w:szCs w:val="28"/>
        </w:rPr>
        <w:t>%</w:t>
      </w:r>
    </w:p>
    <w:p w:rsidR="00C7339E" w:rsidRPr="008B7D03" w:rsidRDefault="00C7339E" w:rsidP="00703960">
      <w:pPr>
        <w:spacing w:before="12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lastRenderedPageBreak/>
        <w:t xml:space="preserve">Таким образом, изменение расходов на национальную экономику в основном определяется изменением расходов на </w:t>
      </w:r>
      <w:r>
        <w:rPr>
          <w:rFonts w:ascii="Times New Roman" w:hAnsi="Times New Roman" w:cs="Times New Roman"/>
          <w:sz w:val="28"/>
          <w:szCs w:val="28"/>
        </w:rPr>
        <w:t>социальную политику</w:t>
      </w:r>
      <w:r w:rsidRPr="008B7D03">
        <w:rPr>
          <w:rFonts w:ascii="Times New Roman" w:hAnsi="Times New Roman" w:cs="Times New Roman"/>
          <w:sz w:val="28"/>
          <w:szCs w:val="28"/>
        </w:rPr>
        <w:t>.</w:t>
      </w:r>
    </w:p>
    <w:p w:rsidR="00C7339E" w:rsidRDefault="00C7339E" w:rsidP="00703960">
      <w:pPr>
        <w:spacing w:before="12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Для оценки качества модели необходимо доказать её адекватность и точность. Доказательство адекватности осуществляется путём оценки свойств остаточной компоненты</w:t>
      </w:r>
      <w:r>
        <w:rPr>
          <w:rFonts w:ascii="Times New Roman" w:hAnsi="Times New Roman" w:cs="Times New Roman"/>
          <w:sz w:val="28"/>
          <w:szCs w:val="28"/>
        </w:rPr>
        <w:t>:</w:t>
      </w:r>
    </w:p>
    <w:p w:rsidR="00C7339E" w:rsidRDefault="00C7339E" w:rsidP="00703960">
      <w:pPr>
        <w:spacing w:before="120" w:line="360" w:lineRule="auto"/>
        <w:ind w:firstLine="851"/>
        <w:contextualSpacing/>
        <w:jc w:val="center"/>
        <w:rPr>
          <w:rFonts w:ascii="Times New Roman" w:hAnsi="Times New Roman" w:cs="Times New Roman"/>
          <w:sz w:val="28"/>
          <w:szCs w:val="28"/>
        </w:rPr>
      </w:pPr>
      <w:r w:rsidRPr="000966EB">
        <w:rPr>
          <w:rFonts w:ascii="Times New Roman" w:hAnsi="Times New Roman" w:cs="Times New Roman"/>
          <w:position w:val="-24"/>
          <w:sz w:val="36"/>
          <w:szCs w:val="36"/>
        </w:rPr>
        <w:object w:dxaOrig="138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9pt;height:27.75pt" o:ole="">
            <v:imagedata r:id="rId9" o:title=""/>
          </v:shape>
          <o:OLEObject Type="Embed" ProgID="Equation.3" ShapeID="_x0000_i1025" DrawAspect="Content" ObjectID="_1445387853" r:id="rId10"/>
        </w:object>
      </w:r>
      <w:r w:rsidRPr="008B7D03">
        <w:rPr>
          <w:rFonts w:ascii="Times New Roman" w:hAnsi="Times New Roman" w:cs="Times New Roman"/>
          <w:sz w:val="28"/>
          <w:szCs w:val="28"/>
        </w:rPr>
        <w:t>,</w:t>
      </w:r>
    </w:p>
    <w:p w:rsidR="00C7339E" w:rsidRPr="008B7D03" w:rsidRDefault="00C7339E" w:rsidP="00703960">
      <w:pPr>
        <w:spacing w:before="12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 xml:space="preserve">где </w:t>
      </w:r>
      <w:r w:rsidRPr="000966EB">
        <w:rPr>
          <w:rFonts w:ascii="Times New Roman" w:hAnsi="Times New Roman" w:cs="Times New Roman"/>
          <w:position w:val="-24"/>
          <w:sz w:val="28"/>
          <w:szCs w:val="28"/>
        </w:rPr>
        <w:object w:dxaOrig="340" w:dyaOrig="560">
          <v:shape id="_x0000_i1026" type="#_x0000_t75" style="width:17.5pt;height:27.75pt" o:ole="">
            <v:imagedata r:id="rId11" o:title=""/>
          </v:shape>
          <o:OLEObject Type="Embed" ProgID="Equation.3" ShapeID="_x0000_i1026" DrawAspect="Content" ObjectID="_1445387854" r:id="rId12"/>
        </w:object>
      </w:r>
      <w:r>
        <w:rPr>
          <w:rFonts w:ascii="Times New Roman" w:hAnsi="Times New Roman" w:cs="Times New Roman"/>
          <w:sz w:val="28"/>
          <w:szCs w:val="28"/>
        </w:rPr>
        <w:t xml:space="preserve"> - </w:t>
      </w:r>
      <w:r w:rsidRPr="008B7D03">
        <w:rPr>
          <w:rFonts w:ascii="Times New Roman" w:hAnsi="Times New Roman" w:cs="Times New Roman"/>
          <w:sz w:val="28"/>
          <w:szCs w:val="28"/>
          <w:lang w:val="en-US"/>
        </w:rPr>
        <w:t>i</w:t>
      </w:r>
      <w:r w:rsidRPr="008B7D03">
        <w:rPr>
          <w:rFonts w:ascii="Times New Roman" w:hAnsi="Times New Roman" w:cs="Times New Roman"/>
          <w:sz w:val="28"/>
          <w:szCs w:val="28"/>
        </w:rPr>
        <w:t xml:space="preserve">-тое значение остаточной компоненты; </w:t>
      </w:r>
      <w:r w:rsidRPr="000966EB">
        <w:rPr>
          <w:rFonts w:ascii="Times New Roman" w:hAnsi="Times New Roman" w:cs="Times New Roman"/>
          <w:position w:val="-24"/>
          <w:sz w:val="28"/>
          <w:szCs w:val="28"/>
          <w:lang w:val="en-US"/>
        </w:rPr>
        <w:object w:dxaOrig="340" w:dyaOrig="560">
          <v:shape id="_x0000_i1027" type="#_x0000_t75" style="width:17.5pt;height:27.75pt" o:ole="">
            <v:imagedata r:id="rId13" o:title=""/>
          </v:shape>
          <o:OLEObject Type="Embed" ProgID="Equation.3" ShapeID="_x0000_i1027" DrawAspect="Content" ObjectID="_1445387855" r:id="rId14"/>
        </w:object>
      </w:r>
      <w:r>
        <w:rPr>
          <w:rFonts w:ascii="Times New Roman" w:hAnsi="Times New Roman" w:cs="Times New Roman"/>
          <w:sz w:val="28"/>
          <w:szCs w:val="28"/>
        </w:rPr>
        <w:t xml:space="preserve"> - </w:t>
      </w:r>
      <w:r w:rsidRPr="008B7D03">
        <w:rPr>
          <w:rFonts w:ascii="Times New Roman" w:hAnsi="Times New Roman" w:cs="Times New Roman"/>
          <w:sz w:val="28"/>
          <w:szCs w:val="28"/>
          <w:lang w:val="en-US"/>
        </w:rPr>
        <w:t>i</w:t>
      </w:r>
      <w:r w:rsidRPr="008B7D03">
        <w:rPr>
          <w:rFonts w:ascii="Times New Roman" w:hAnsi="Times New Roman" w:cs="Times New Roman"/>
          <w:sz w:val="28"/>
          <w:szCs w:val="28"/>
        </w:rPr>
        <w:t xml:space="preserve">-тое фактическое значение уровня расходов на национальную экономику; </w:t>
      </w:r>
      <w:r w:rsidRPr="000966EB">
        <w:rPr>
          <w:rFonts w:ascii="Times New Roman" w:hAnsi="Times New Roman" w:cs="Times New Roman"/>
          <w:position w:val="-24"/>
          <w:sz w:val="28"/>
          <w:szCs w:val="28"/>
          <w:lang w:val="en-US"/>
        </w:rPr>
        <w:object w:dxaOrig="340" w:dyaOrig="560">
          <v:shape id="_x0000_i1028" type="#_x0000_t75" style="width:17.5pt;height:27.75pt" o:ole="">
            <v:imagedata r:id="rId15" o:title=""/>
          </v:shape>
          <o:OLEObject Type="Embed" ProgID="Equation.3" ShapeID="_x0000_i1028" DrawAspect="Content" ObjectID="_1445387856" r:id="rId16"/>
        </w:object>
      </w:r>
      <w:r>
        <w:rPr>
          <w:rFonts w:ascii="Times New Roman" w:hAnsi="Times New Roman" w:cs="Times New Roman"/>
          <w:position w:val="-12"/>
          <w:sz w:val="28"/>
          <w:szCs w:val="28"/>
        </w:rPr>
        <w:t xml:space="preserve"> </w:t>
      </w:r>
      <w:r>
        <w:rPr>
          <w:rFonts w:ascii="Times New Roman" w:hAnsi="Times New Roman" w:cs="Times New Roman"/>
          <w:sz w:val="28"/>
          <w:szCs w:val="28"/>
        </w:rPr>
        <w:t xml:space="preserve">- </w:t>
      </w:r>
      <w:r w:rsidRPr="008B7D03">
        <w:rPr>
          <w:rFonts w:ascii="Times New Roman" w:hAnsi="Times New Roman" w:cs="Times New Roman"/>
          <w:sz w:val="28"/>
          <w:szCs w:val="28"/>
          <w:lang w:val="en-US"/>
        </w:rPr>
        <w:t>i</w:t>
      </w:r>
      <w:r w:rsidRPr="008B7D03">
        <w:rPr>
          <w:rFonts w:ascii="Times New Roman" w:hAnsi="Times New Roman" w:cs="Times New Roman"/>
          <w:sz w:val="28"/>
          <w:szCs w:val="28"/>
        </w:rPr>
        <w:t>-тое значение уровня расходов на национальную экономику, полученное с помощью модели.</w:t>
      </w:r>
    </w:p>
    <w:p w:rsidR="00C7339E" w:rsidRPr="008B7D03" w:rsidRDefault="00C7339E" w:rsidP="00703960">
      <w:pPr>
        <w:spacing w:before="12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Значение остаточной компоненты представлены в «Таблице остатков», а некоторые её характеристики – в таблице «Характеристики остатков».</w:t>
      </w:r>
    </w:p>
    <w:p w:rsidR="00C7339E" w:rsidRPr="008B7D03" w:rsidRDefault="00C7339E" w:rsidP="00703960">
      <w:pPr>
        <w:spacing w:before="12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Оценим свойства остаточной компоненты:</w:t>
      </w:r>
    </w:p>
    <w:p w:rsidR="00C7339E" w:rsidRPr="00E70902" w:rsidRDefault="00C7339E" w:rsidP="00703960">
      <w:pPr>
        <w:pStyle w:val="a8"/>
        <w:numPr>
          <w:ilvl w:val="0"/>
          <w:numId w:val="31"/>
        </w:numPr>
        <w:spacing w:before="120" w:line="360" w:lineRule="auto"/>
        <w:ind w:firstLine="851"/>
        <w:jc w:val="both"/>
        <w:rPr>
          <w:sz w:val="28"/>
          <w:szCs w:val="28"/>
        </w:rPr>
      </w:pPr>
      <w:r w:rsidRPr="00E70902">
        <w:rPr>
          <w:sz w:val="28"/>
          <w:szCs w:val="28"/>
        </w:rPr>
        <w:t xml:space="preserve">Математическое ожидание остаточной компоненты равно нулю, т.е. </w:t>
      </w:r>
      <w:r w:rsidRPr="0073679C">
        <w:rPr>
          <w:position w:val="-24"/>
        </w:rPr>
        <w:object w:dxaOrig="499" w:dyaOrig="560">
          <v:shape id="_x0000_i1029" type="#_x0000_t75" style="width:24.7pt;height:27.75pt" o:ole="">
            <v:imagedata r:id="rId17" o:title=""/>
          </v:shape>
          <o:OLEObject Type="Embed" ProgID="Equation.3" ShapeID="_x0000_i1029" DrawAspect="Content" ObjectID="_1445387857" r:id="rId18"/>
        </w:object>
      </w:r>
      <w:r w:rsidRPr="00E70902">
        <w:rPr>
          <w:sz w:val="28"/>
          <w:szCs w:val="28"/>
        </w:rPr>
        <w:t>=0 (табл. «Характеристика остатков»);</w:t>
      </w:r>
    </w:p>
    <w:p w:rsidR="00C7339E" w:rsidRPr="004404B7" w:rsidRDefault="00C7339E" w:rsidP="00703960">
      <w:pPr>
        <w:pStyle w:val="af5"/>
        <w:numPr>
          <w:ilvl w:val="0"/>
          <w:numId w:val="31"/>
        </w:numPr>
        <w:spacing w:before="120" w:after="0" w:line="360" w:lineRule="auto"/>
        <w:ind w:firstLine="851"/>
        <w:contextualSpacing/>
        <w:jc w:val="both"/>
        <w:rPr>
          <w:rFonts w:ascii="Times New Roman" w:hAnsi="Times New Roman" w:cs="Times New Roman"/>
          <w:b/>
          <w:sz w:val="28"/>
          <w:szCs w:val="28"/>
        </w:rPr>
      </w:pPr>
      <w:r w:rsidRPr="004404B7">
        <w:rPr>
          <w:rFonts w:ascii="Times New Roman" w:hAnsi="Times New Roman" w:cs="Times New Roman"/>
          <w:sz w:val="28"/>
          <w:szCs w:val="28"/>
        </w:rPr>
        <w:t xml:space="preserve">Уровни остаточной компоненты не коррелированны между собой, т.к. расчетное значение критерия Дарбина-Уотсона </w:t>
      </w:r>
      <w:r w:rsidRPr="004404B7">
        <w:rPr>
          <w:rFonts w:ascii="Times New Roman" w:hAnsi="Times New Roman" w:cs="Times New Roman"/>
          <w:sz w:val="28"/>
          <w:szCs w:val="28"/>
          <w:lang w:val="en-US"/>
        </w:rPr>
        <w:t>d</w:t>
      </w:r>
      <w:r w:rsidRPr="004404B7">
        <w:rPr>
          <w:rFonts w:ascii="Times New Roman" w:hAnsi="Times New Roman" w:cs="Times New Roman"/>
          <w:sz w:val="28"/>
          <w:szCs w:val="28"/>
          <w:vertAlign w:val="subscript"/>
        </w:rPr>
        <w:t>расч</w:t>
      </w:r>
      <w:r w:rsidRPr="004404B7">
        <w:rPr>
          <w:rFonts w:ascii="Times New Roman" w:hAnsi="Times New Roman" w:cs="Times New Roman"/>
          <w:sz w:val="28"/>
          <w:szCs w:val="28"/>
        </w:rPr>
        <w:t xml:space="preserve">.=3,247 (таблица «Характеристика остатков») больше верхней границы </w:t>
      </w:r>
      <w:r w:rsidRPr="004404B7">
        <w:rPr>
          <w:rFonts w:ascii="Times New Roman" w:hAnsi="Times New Roman" w:cs="Times New Roman"/>
          <w:sz w:val="28"/>
          <w:szCs w:val="28"/>
          <w:lang w:val="en-US"/>
        </w:rPr>
        <w:t>d</w:t>
      </w:r>
      <w:r w:rsidRPr="004404B7">
        <w:rPr>
          <w:rFonts w:ascii="Times New Roman" w:hAnsi="Times New Roman" w:cs="Times New Roman"/>
          <w:sz w:val="28"/>
          <w:szCs w:val="28"/>
          <w:vertAlign w:val="subscript"/>
        </w:rPr>
        <w:t>2</w:t>
      </w:r>
      <w:r w:rsidRPr="004404B7">
        <w:rPr>
          <w:rFonts w:ascii="Times New Roman" w:hAnsi="Times New Roman" w:cs="Times New Roman"/>
          <w:sz w:val="28"/>
          <w:szCs w:val="28"/>
        </w:rPr>
        <w:t xml:space="preserve"> табличного значения (</w:t>
      </w:r>
      <w:r w:rsidRPr="004404B7">
        <w:rPr>
          <w:rFonts w:ascii="Times New Roman" w:hAnsi="Times New Roman" w:cs="Times New Roman"/>
          <w:sz w:val="28"/>
          <w:szCs w:val="28"/>
          <w:lang w:val="en-US"/>
        </w:rPr>
        <w:t>d</w:t>
      </w:r>
      <w:r w:rsidRPr="004404B7">
        <w:rPr>
          <w:rFonts w:ascii="Times New Roman" w:hAnsi="Times New Roman" w:cs="Times New Roman"/>
          <w:sz w:val="28"/>
          <w:szCs w:val="28"/>
          <w:vertAlign w:val="subscript"/>
        </w:rPr>
        <w:t>1</w:t>
      </w:r>
      <w:r w:rsidRPr="004404B7">
        <w:rPr>
          <w:rFonts w:ascii="Times New Roman" w:hAnsi="Times New Roman" w:cs="Times New Roman"/>
          <w:sz w:val="28"/>
          <w:szCs w:val="28"/>
        </w:rPr>
        <w:t>=0,53;</w:t>
      </w:r>
      <w:r w:rsidRPr="004404B7">
        <w:rPr>
          <w:rFonts w:ascii="Times New Roman" w:hAnsi="Times New Roman" w:cs="Times New Roman"/>
          <w:sz w:val="28"/>
          <w:szCs w:val="28"/>
          <w:lang w:val="en-US"/>
        </w:rPr>
        <w:t>d</w:t>
      </w:r>
      <w:r w:rsidRPr="004404B7">
        <w:rPr>
          <w:rFonts w:ascii="Times New Roman" w:hAnsi="Times New Roman" w:cs="Times New Roman"/>
          <w:sz w:val="28"/>
          <w:szCs w:val="28"/>
          <w:vertAlign w:val="subscript"/>
        </w:rPr>
        <w:t>2</w:t>
      </w:r>
      <w:r w:rsidRPr="004404B7">
        <w:rPr>
          <w:rFonts w:ascii="Times New Roman" w:hAnsi="Times New Roman" w:cs="Times New Roman"/>
          <w:sz w:val="28"/>
          <w:szCs w:val="28"/>
        </w:rPr>
        <w:t>=2,02; при уровне значимости</w:t>
      </w:r>
      <m:oMath>
        <m:r>
          <w:rPr>
            <w:rFonts w:ascii="Cambria Math" w:hAnsi="Cambria Math" w:cs="Times New Roman"/>
            <w:sz w:val="28"/>
            <w:szCs w:val="28"/>
          </w:rPr>
          <m:t>α</m:t>
        </m:r>
      </m:oMath>
      <w:r w:rsidRPr="004404B7">
        <w:rPr>
          <w:rFonts w:ascii="Times New Roman" w:hAnsi="Times New Roman" w:cs="Times New Roman"/>
          <w:sz w:val="28"/>
          <w:szCs w:val="28"/>
        </w:rPr>
        <w:t xml:space="preserve">=0,05, числе объясняющих переменных </w:t>
      </w:r>
      <w:r w:rsidRPr="004404B7">
        <w:rPr>
          <w:rFonts w:ascii="Times New Roman" w:hAnsi="Times New Roman" w:cs="Times New Roman"/>
          <w:i/>
          <w:sz w:val="28"/>
          <w:szCs w:val="28"/>
        </w:rPr>
        <w:t>р</w:t>
      </w:r>
      <w:r w:rsidRPr="004404B7">
        <w:rPr>
          <w:rFonts w:ascii="Times New Roman" w:hAnsi="Times New Roman" w:cs="Times New Roman"/>
          <w:sz w:val="28"/>
          <w:szCs w:val="28"/>
        </w:rPr>
        <w:t xml:space="preserve">=3 и числе уровней остаточной компоненты </w:t>
      </w:r>
      <w:r w:rsidRPr="004404B7">
        <w:rPr>
          <w:rFonts w:ascii="Times New Roman" w:hAnsi="Times New Roman" w:cs="Times New Roman"/>
          <w:i/>
          <w:sz w:val="28"/>
          <w:szCs w:val="28"/>
        </w:rPr>
        <w:t>п</w:t>
      </w:r>
      <w:r w:rsidRPr="004404B7">
        <w:rPr>
          <w:rFonts w:ascii="Times New Roman" w:hAnsi="Times New Roman" w:cs="Times New Roman"/>
          <w:sz w:val="28"/>
          <w:szCs w:val="28"/>
        </w:rPr>
        <w:t xml:space="preserve">=10): </w:t>
      </w:r>
      <w:r w:rsidRPr="004404B7">
        <w:rPr>
          <w:rFonts w:ascii="Times New Roman" w:hAnsi="Times New Roman" w:cs="Times New Roman"/>
          <w:sz w:val="28"/>
          <w:szCs w:val="28"/>
          <w:lang w:val="en-US"/>
        </w:rPr>
        <w:t>d</w:t>
      </w:r>
      <w:r w:rsidRPr="004404B7">
        <w:rPr>
          <w:rFonts w:ascii="Times New Roman" w:hAnsi="Times New Roman" w:cs="Times New Roman"/>
          <w:sz w:val="28"/>
          <w:szCs w:val="28"/>
          <w:vertAlign w:val="subscript"/>
        </w:rPr>
        <w:t>расч</w:t>
      </w:r>
      <w:r w:rsidRPr="004404B7">
        <w:rPr>
          <w:rFonts w:ascii="Times New Roman" w:hAnsi="Times New Roman" w:cs="Times New Roman"/>
          <w:sz w:val="28"/>
          <w:szCs w:val="28"/>
        </w:rPr>
        <w:t>.=3,247</w:t>
      </w:r>
      <w:r w:rsidRPr="004404B7">
        <w:rPr>
          <w:rFonts w:ascii="Candara" w:hAnsi="Candara" w:cs="Times New Roman"/>
          <w:sz w:val="28"/>
          <w:szCs w:val="28"/>
        </w:rPr>
        <w:t>&gt;</w:t>
      </w:r>
      <w:r w:rsidRPr="004404B7">
        <w:rPr>
          <w:rFonts w:ascii="Times New Roman" w:hAnsi="Times New Roman" w:cs="Times New Roman"/>
          <w:sz w:val="28"/>
          <w:szCs w:val="28"/>
          <w:lang w:val="en-US"/>
        </w:rPr>
        <w:t>d</w:t>
      </w:r>
      <w:r w:rsidRPr="004404B7">
        <w:rPr>
          <w:rFonts w:ascii="Times New Roman" w:hAnsi="Times New Roman" w:cs="Times New Roman"/>
          <w:sz w:val="28"/>
          <w:szCs w:val="28"/>
          <w:vertAlign w:val="subscript"/>
        </w:rPr>
        <w:t>2</w:t>
      </w:r>
      <w:r w:rsidRPr="004404B7">
        <w:rPr>
          <w:rFonts w:ascii="Times New Roman" w:hAnsi="Times New Roman" w:cs="Times New Roman"/>
          <w:sz w:val="28"/>
          <w:szCs w:val="28"/>
        </w:rPr>
        <w:t>=2,02.</w:t>
      </w:r>
    </w:p>
    <w:p w:rsidR="00C7339E" w:rsidRPr="008B7D03" w:rsidRDefault="00C7339E" w:rsidP="00703960">
      <w:pPr>
        <w:numPr>
          <w:ilvl w:val="0"/>
          <w:numId w:val="31"/>
        </w:numPr>
        <w:spacing w:before="120" w:after="0" w:line="360" w:lineRule="auto"/>
        <w:ind w:firstLine="851"/>
        <w:contextualSpacing/>
        <w:jc w:val="both"/>
        <w:rPr>
          <w:rFonts w:ascii="Times New Roman" w:hAnsi="Times New Roman" w:cs="Times New Roman"/>
          <w:sz w:val="28"/>
          <w:szCs w:val="28"/>
        </w:rPr>
      </w:pPr>
      <w:r w:rsidRPr="004404B7">
        <w:rPr>
          <w:rFonts w:ascii="Times New Roman" w:hAnsi="Times New Roman" w:cs="Times New Roman"/>
          <w:sz w:val="28"/>
          <w:szCs w:val="28"/>
        </w:rPr>
        <w:t>Уровни остаточной компоненты распределены по нормальному закону, т.к. выполняется требование:</w:t>
      </w:r>
    </w:p>
    <w:p w:rsidR="00C7339E" w:rsidRDefault="00C7339E" w:rsidP="00703960">
      <w:pPr>
        <w:spacing w:before="120" w:line="360" w:lineRule="auto"/>
        <w:ind w:firstLine="851"/>
        <w:contextualSpacing/>
        <w:jc w:val="center"/>
        <w:rPr>
          <w:rFonts w:ascii="Times New Roman" w:hAnsi="Times New Roman" w:cs="Times New Roman"/>
          <w:sz w:val="28"/>
          <w:szCs w:val="28"/>
        </w:rPr>
      </w:pPr>
      <w:r w:rsidRPr="008B7D03">
        <w:rPr>
          <w:rFonts w:ascii="Times New Roman" w:hAnsi="Times New Roman" w:cs="Times New Roman"/>
          <w:sz w:val="28"/>
          <w:szCs w:val="28"/>
          <w:lang w:val="en-US"/>
        </w:rPr>
        <w:t>RS</w:t>
      </w:r>
      <w:r w:rsidRPr="008B7D03">
        <w:rPr>
          <w:rFonts w:ascii="Times New Roman" w:hAnsi="Times New Roman" w:cs="Times New Roman"/>
          <w:sz w:val="28"/>
          <w:szCs w:val="28"/>
          <w:vertAlign w:val="subscript"/>
        </w:rPr>
        <w:t>расч</w:t>
      </w:r>
      <w:r w:rsidRPr="008B7D03">
        <w:rPr>
          <w:rFonts w:ascii="Times New Roman" w:hAnsi="Times New Roman" w:cs="Times New Roman"/>
          <w:sz w:val="28"/>
          <w:szCs w:val="28"/>
        </w:rPr>
        <w:t>=</w:t>
      </w:r>
      <w:r>
        <w:rPr>
          <w:rFonts w:ascii="Times New Roman" w:hAnsi="Times New Roman" w:cs="Times New Roman"/>
          <w:sz w:val="28"/>
          <w:szCs w:val="28"/>
        </w:rPr>
        <w:t>3,63</w:t>
      </w:r>
      <w:r w:rsidRPr="008B7D03">
        <w:rPr>
          <w:rFonts w:ascii="Times New Roman" w:hAnsi="Times New Roman" w:cs="Times New Roman"/>
          <w:position w:val="-4"/>
          <w:sz w:val="28"/>
          <w:szCs w:val="28"/>
        </w:rPr>
        <w:object w:dxaOrig="240" w:dyaOrig="200">
          <v:shape id="_x0000_i1030" type="#_x0000_t75" style="width:12.35pt;height:10.3pt" o:ole="">
            <v:imagedata r:id="rId19" o:title=""/>
          </v:shape>
          <o:OLEObject Type="Embed" ProgID="Equation.3" ShapeID="_x0000_i1030" DrawAspect="Content" ObjectID="_1445387858" r:id="rId20"/>
        </w:object>
      </w:r>
      <w:r w:rsidRPr="008B7D03">
        <w:rPr>
          <w:rFonts w:ascii="Times New Roman" w:hAnsi="Times New Roman" w:cs="Times New Roman"/>
          <w:sz w:val="28"/>
          <w:szCs w:val="28"/>
        </w:rPr>
        <w:t>[</w:t>
      </w:r>
      <w:r w:rsidRPr="008B7D03">
        <w:rPr>
          <w:rFonts w:ascii="Times New Roman" w:hAnsi="Times New Roman" w:cs="Times New Roman"/>
          <w:sz w:val="28"/>
          <w:szCs w:val="28"/>
          <w:lang w:val="en-US"/>
        </w:rPr>
        <w:t>RS</w:t>
      </w:r>
      <w:r w:rsidRPr="008B7D03">
        <w:rPr>
          <w:rFonts w:ascii="Times New Roman" w:hAnsi="Times New Roman" w:cs="Times New Roman"/>
          <w:sz w:val="28"/>
          <w:szCs w:val="28"/>
          <w:vertAlign w:val="subscript"/>
        </w:rPr>
        <w:t>н</w:t>
      </w:r>
      <w:r>
        <w:rPr>
          <w:rFonts w:ascii="Times New Roman" w:hAnsi="Times New Roman" w:cs="Times New Roman"/>
          <w:sz w:val="28"/>
          <w:szCs w:val="28"/>
        </w:rPr>
        <w:t>=2,67</w:t>
      </w:r>
      <w:r w:rsidRPr="008B7D03">
        <w:rPr>
          <w:rFonts w:ascii="Times New Roman" w:hAnsi="Times New Roman" w:cs="Times New Roman"/>
          <w:sz w:val="28"/>
          <w:szCs w:val="28"/>
        </w:rPr>
        <w:t xml:space="preserve">; </w:t>
      </w:r>
      <w:r w:rsidRPr="008B7D03">
        <w:rPr>
          <w:rFonts w:ascii="Times New Roman" w:hAnsi="Times New Roman" w:cs="Times New Roman"/>
          <w:sz w:val="28"/>
          <w:szCs w:val="28"/>
          <w:lang w:val="en-US"/>
        </w:rPr>
        <w:t>RS</w:t>
      </w:r>
      <w:r w:rsidRPr="008B7D03">
        <w:rPr>
          <w:rFonts w:ascii="Times New Roman" w:hAnsi="Times New Roman" w:cs="Times New Roman"/>
          <w:sz w:val="28"/>
          <w:szCs w:val="28"/>
          <w:vertAlign w:val="subscript"/>
        </w:rPr>
        <w:t>в</w:t>
      </w:r>
      <w:r w:rsidRPr="008B7D03">
        <w:rPr>
          <w:rFonts w:ascii="Times New Roman" w:hAnsi="Times New Roman" w:cs="Times New Roman"/>
          <w:sz w:val="28"/>
          <w:szCs w:val="28"/>
        </w:rPr>
        <w:t>=</w:t>
      </w:r>
      <w:r>
        <w:rPr>
          <w:rFonts w:ascii="Times New Roman" w:hAnsi="Times New Roman" w:cs="Times New Roman"/>
          <w:sz w:val="28"/>
          <w:szCs w:val="28"/>
        </w:rPr>
        <w:t>3,685</w:t>
      </w:r>
      <w:r w:rsidRPr="008B7D03">
        <w:rPr>
          <w:rFonts w:ascii="Times New Roman" w:hAnsi="Times New Roman" w:cs="Times New Roman"/>
          <w:sz w:val="28"/>
          <w:szCs w:val="28"/>
        </w:rPr>
        <w:t>].</w:t>
      </w:r>
    </w:p>
    <w:p w:rsidR="00C7339E" w:rsidRDefault="00C7339E" w:rsidP="00703960">
      <w:pPr>
        <w:spacing w:before="12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 xml:space="preserve">Расчётное значение </w:t>
      </w:r>
      <w:r w:rsidRPr="008B7D03">
        <w:rPr>
          <w:rFonts w:ascii="Times New Roman" w:hAnsi="Times New Roman" w:cs="Times New Roman"/>
          <w:sz w:val="28"/>
          <w:szCs w:val="28"/>
          <w:lang w:val="en-US"/>
        </w:rPr>
        <w:t>RS</w:t>
      </w:r>
      <w:r w:rsidRPr="008B7D03">
        <w:rPr>
          <w:rFonts w:ascii="Times New Roman" w:hAnsi="Times New Roman" w:cs="Times New Roman"/>
          <w:sz w:val="28"/>
          <w:szCs w:val="28"/>
        </w:rPr>
        <w:t xml:space="preserve">-критерия определяется по формуле: </w:t>
      </w:r>
    </w:p>
    <w:p w:rsidR="00C7339E" w:rsidRDefault="00C7339E" w:rsidP="00703960">
      <w:pPr>
        <w:spacing w:before="120" w:line="360" w:lineRule="auto"/>
        <w:ind w:firstLine="851"/>
        <w:contextualSpacing/>
        <w:jc w:val="center"/>
        <w:rPr>
          <w:rFonts w:ascii="Times New Roman" w:hAnsi="Times New Roman" w:cs="Times New Roman"/>
          <w:sz w:val="28"/>
          <w:szCs w:val="28"/>
        </w:rPr>
      </w:pPr>
      <w:r w:rsidRPr="008B7D03">
        <w:rPr>
          <w:rFonts w:ascii="Times New Roman" w:hAnsi="Times New Roman" w:cs="Times New Roman"/>
          <w:sz w:val="28"/>
          <w:szCs w:val="28"/>
          <w:lang w:val="en-US"/>
        </w:rPr>
        <w:t>RS</w:t>
      </w:r>
      <w:r w:rsidRPr="008B7D03">
        <w:rPr>
          <w:rFonts w:ascii="Times New Roman" w:hAnsi="Times New Roman" w:cs="Times New Roman"/>
          <w:sz w:val="28"/>
          <w:szCs w:val="28"/>
          <w:vertAlign w:val="subscript"/>
        </w:rPr>
        <w:t>расч</w:t>
      </w:r>
      <w:r w:rsidRPr="008B7D03">
        <w:rPr>
          <w:rFonts w:ascii="Times New Roman" w:hAnsi="Times New Roman" w:cs="Times New Roman"/>
          <w:sz w:val="28"/>
          <w:szCs w:val="28"/>
        </w:rPr>
        <w:t>=</w:t>
      </w:r>
      <w:r>
        <w:rPr>
          <w:rFonts w:ascii="Times New Roman" w:hAnsi="Times New Roman" w:cs="Times New Roman"/>
          <w:sz w:val="28"/>
          <w:szCs w:val="28"/>
        </w:rPr>
        <w:t xml:space="preserve"> </w:t>
      </w:r>
      <w:r w:rsidRPr="008B7D03">
        <w:rPr>
          <w:rFonts w:ascii="Times New Roman" w:hAnsi="Times New Roman" w:cs="Times New Roman"/>
          <w:sz w:val="28"/>
          <w:szCs w:val="28"/>
        </w:rPr>
        <w:t>(</w:t>
      </w:r>
      <w:r w:rsidRPr="008356A3">
        <w:rPr>
          <w:rFonts w:ascii="Times New Roman" w:hAnsi="Times New Roman" w:cs="Times New Roman"/>
          <w:position w:val="-28"/>
          <w:sz w:val="28"/>
          <w:szCs w:val="28"/>
        </w:rPr>
        <w:object w:dxaOrig="2600" w:dyaOrig="580">
          <v:shape id="_x0000_i1031" type="#_x0000_t75" style="width:129.6pt;height:28.8pt" o:ole="">
            <v:imagedata r:id="rId21" o:title=""/>
          </v:shape>
          <o:OLEObject Type="Embed" ProgID="Equation.3" ShapeID="_x0000_i1031" DrawAspect="Content" ObjectID="_1445387859" r:id="rId22"/>
        </w:object>
      </w:r>
      <w:r w:rsidRPr="008B7D03">
        <w:rPr>
          <w:rFonts w:ascii="Times New Roman" w:hAnsi="Times New Roman" w:cs="Times New Roman"/>
          <w:sz w:val="28"/>
          <w:szCs w:val="28"/>
        </w:rPr>
        <w:t>,</w:t>
      </w:r>
    </w:p>
    <w:p w:rsidR="00C7339E" w:rsidRDefault="00C7339E" w:rsidP="00703960">
      <w:pPr>
        <w:spacing w:before="12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lastRenderedPageBreak/>
        <w:t xml:space="preserve">где </w:t>
      </w:r>
      <w:r w:rsidRPr="008B7D03">
        <w:rPr>
          <w:rFonts w:ascii="Times New Roman" w:hAnsi="Times New Roman" w:cs="Times New Roman"/>
          <w:position w:val="-12"/>
          <w:sz w:val="28"/>
          <w:szCs w:val="28"/>
        </w:rPr>
        <w:object w:dxaOrig="440" w:dyaOrig="360">
          <v:shape id="_x0000_i1032" type="#_x0000_t75" style="width:21.6pt;height:18.5pt" o:ole="">
            <v:imagedata r:id="rId23" o:title=""/>
          </v:shape>
          <o:OLEObject Type="Embed" ProgID="Equation.3" ShapeID="_x0000_i1032" DrawAspect="Content" ObjectID="_1445387860" r:id="rId24"/>
        </w:object>
      </w:r>
      <w:r w:rsidRPr="008B7D03">
        <w:rPr>
          <w:rFonts w:ascii="Times New Roman" w:hAnsi="Times New Roman" w:cs="Times New Roman"/>
          <w:sz w:val="28"/>
          <w:szCs w:val="28"/>
        </w:rPr>
        <w:t>=</w:t>
      </w:r>
      <w:r>
        <w:rPr>
          <w:rFonts w:ascii="Times New Roman" w:hAnsi="Times New Roman" w:cs="Times New Roman"/>
          <w:sz w:val="28"/>
          <w:szCs w:val="28"/>
        </w:rPr>
        <w:t>1114,867</w:t>
      </w:r>
      <w:r w:rsidRPr="008B7D03">
        <w:rPr>
          <w:rFonts w:ascii="Times New Roman" w:hAnsi="Times New Roman" w:cs="Times New Roman"/>
          <w:sz w:val="28"/>
          <w:szCs w:val="28"/>
        </w:rPr>
        <w:t xml:space="preserve">; </w:t>
      </w:r>
      <w:r w:rsidRPr="008B7D03">
        <w:rPr>
          <w:rFonts w:ascii="Times New Roman" w:hAnsi="Times New Roman" w:cs="Times New Roman"/>
          <w:position w:val="-10"/>
          <w:sz w:val="28"/>
          <w:szCs w:val="28"/>
        </w:rPr>
        <w:object w:dxaOrig="420" w:dyaOrig="340">
          <v:shape id="_x0000_i1033" type="#_x0000_t75" style="width:20.55pt;height:17.5pt" o:ole="">
            <v:imagedata r:id="rId25" o:title=""/>
          </v:shape>
          <o:OLEObject Type="Embed" ProgID="Equation.3" ShapeID="_x0000_i1033" DrawAspect="Content" ObjectID="_1445387861" r:id="rId26"/>
        </w:object>
      </w:r>
      <w:r w:rsidRPr="008B7D03">
        <w:rPr>
          <w:rFonts w:ascii="Times New Roman" w:hAnsi="Times New Roman" w:cs="Times New Roman"/>
          <w:sz w:val="28"/>
          <w:szCs w:val="28"/>
        </w:rPr>
        <w:t>=</w:t>
      </w:r>
      <w:r>
        <w:rPr>
          <w:rFonts w:ascii="Times New Roman" w:hAnsi="Times New Roman" w:cs="Times New Roman"/>
          <w:sz w:val="28"/>
          <w:szCs w:val="28"/>
        </w:rPr>
        <w:t xml:space="preserve"> </w:t>
      </w:r>
      <w:r w:rsidRPr="008B7D03">
        <w:rPr>
          <w:rFonts w:ascii="Times New Roman" w:hAnsi="Times New Roman" w:cs="Times New Roman"/>
          <w:sz w:val="28"/>
          <w:szCs w:val="28"/>
        </w:rPr>
        <w:t>-</w:t>
      </w:r>
      <w:r>
        <w:rPr>
          <w:rFonts w:ascii="Times New Roman" w:hAnsi="Times New Roman" w:cs="Times New Roman"/>
          <w:sz w:val="28"/>
          <w:szCs w:val="28"/>
        </w:rPr>
        <w:t>1441,893</w:t>
      </w:r>
      <w:r w:rsidRPr="008B7D03">
        <w:rPr>
          <w:rFonts w:ascii="Times New Roman" w:hAnsi="Times New Roman" w:cs="Times New Roman"/>
          <w:sz w:val="28"/>
          <w:szCs w:val="28"/>
        </w:rPr>
        <w:t xml:space="preserve"> – максимальное и минимальное значения уровней остаточной компоненты (столбец абсолютных значений уровней остаточной компоненты «Таблицы остатков»); </w:t>
      </w:r>
    </w:p>
    <w:p w:rsidR="00C7339E" w:rsidRPr="008B7D03" w:rsidRDefault="00C7339E" w:rsidP="00703960">
      <w:pPr>
        <w:spacing w:before="12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position w:val="-14"/>
          <w:sz w:val="28"/>
          <w:szCs w:val="28"/>
        </w:rPr>
        <w:object w:dxaOrig="3500" w:dyaOrig="420">
          <v:shape id="_x0000_i1034" type="#_x0000_t75" style="width:174.85pt;height:20.55pt" o:ole="">
            <v:imagedata r:id="rId27" o:title=""/>
          </v:shape>
          <o:OLEObject Type="Embed" ProgID="Equation.3" ShapeID="_x0000_i1034" DrawAspect="Content" ObjectID="_1445387862" r:id="rId28"/>
        </w:object>
      </w:r>
      <w:r w:rsidRPr="008B7D03">
        <w:rPr>
          <w:rFonts w:ascii="Times New Roman" w:hAnsi="Times New Roman" w:cs="Times New Roman"/>
          <w:sz w:val="28"/>
          <w:szCs w:val="28"/>
        </w:rPr>
        <w:t>- среднеквадратическое отклонение остаточной компоненты, как корень квадратный из дисперсии, значение которой находится в таблице «Характеристики остатков».</w:t>
      </w:r>
    </w:p>
    <w:p w:rsidR="00C7339E" w:rsidRPr="008B7D03" w:rsidRDefault="00C7339E" w:rsidP="00703960">
      <w:pPr>
        <w:spacing w:before="120" w:line="360" w:lineRule="auto"/>
        <w:ind w:firstLine="851"/>
        <w:contextualSpacing/>
        <w:jc w:val="both"/>
        <w:rPr>
          <w:rFonts w:ascii="Times New Roman" w:hAnsi="Times New Roman" w:cs="Times New Roman"/>
          <w:i/>
          <w:sz w:val="28"/>
          <w:szCs w:val="28"/>
        </w:rPr>
      </w:pPr>
      <w:r w:rsidRPr="008B7D03">
        <w:rPr>
          <w:rFonts w:ascii="Times New Roman" w:hAnsi="Times New Roman" w:cs="Times New Roman"/>
          <w:sz w:val="28"/>
          <w:szCs w:val="28"/>
        </w:rPr>
        <w:t xml:space="preserve">Параметры </w:t>
      </w:r>
      <w:r w:rsidRPr="008B7D03">
        <w:rPr>
          <w:rFonts w:ascii="Times New Roman" w:hAnsi="Times New Roman" w:cs="Times New Roman"/>
          <w:sz w:val="28"/>
          <w:szCs w:val="28"/>
          <w:lang w:val="en-US"/>
        </w:rPr>
        <w:t>RS</w:t>
      </w:r>
      <w:r w:rsidRPr="008B7D03">
        <w:rPr>
          <w:rFonts w:ascii="Times New Roman" w:hAnsi="Times New Roman" w:cs="Times New Roman"/>
          <w:sz w:val="28"/>
          <w:szCs w:val="28"/>
          <w:vertAlign w:val="subscript"/>
        </w:rPr>
        <w:t>н</w:t>
      </w:r>
      <w:r w:rsidRPr="008B7D03">
        <w:rPr>
          <w:rFonts w:ascii="Times New Roman" w:hAnsi="Times New Roman" w:cs="Times New Roman"/>
          <w:sz w:val="28"/>
          <w:szCs w:val="28"/>
        </w:rPr>
        <w:t xml:space="preserve">, </w:t>
      </w:r>
      <w:r w:rsidRPr="008B7D03">
        <w:rPr>
          <w:rFonts w:ascii="Times New Roman" w:hAnsi="Times New Roman" w:cs="Times New Roman"/>
          <w:sz w:val="28"/>
          <w:szCs w:val="28"/>
          <w:lang w:val="en-US"/>
        </w:rPr>
        <w:t>RS</w:t>
      </w:r>
      <w:r w:rsidRPr="008B7D03">
        <w:rPr>
          <w:rFonts w:ascii="Times New Roman" w:hAnsi="Times New Roman" w:cs="Times New Roman"/>
          <w:sz w:val="28"/>
          <w:szCs w:val="28"/>
          <w:vertAlign w:val="subscript"/>
        </w:rPr>
        <w:t>в</w:t>
      </w:r>
      <w:r w:rsidRPr="008B7D03">
        <w:rPr>
          <w:rFonts w:ascii="Times New Roman" w:hAnsi="Times New Roman" w:cs="Times New Roman"/>
          <w:sz w:val="28"/>
          <w:szCs w:val="28"/>
        </w:rPr>
        <w:t xml:space="preserve"> – это нижняя и верхняя границы табличного значения </w:t>
      </w:r>
      <w:r w:rsidRPr="008B7D03">
        <w:rPr>
          <w:rFonts w:ascii="Times New Roman" w:hAnsi="Times New Roman" w:cs="Times New Roman"/>
          <w:sz w:val="28"/>
          <w:szCs w:val="28"/>
          <w:lang w:val="en-US"/>
        </w:rPr>
        <w:t>RS</w:t>
      </w:r>
      <w:r w:rsidRPr="008B7D03">
        <w:rPr>
          <w:rFonts w:ascii="Times New Roman" w:hAnsi="Times New Roman" w:cs="Times New Roman"/>
          <w:sz w:val="28"/>
          <w:szCs w:val="28"/>
        </w:rPr>
        <w:t xml:space="preserve">-критерия, которые определяются при уровне значимости (ошибке) α=0,05 и числе уровней остаточной компоненты </w:t>
      </w:r>
      <w:r w:rsidRPr="008B7D03">
        <w:rPr>
          <w:rFonts w:ascii="Times New Roman" w:hAnsi="Times New Roman" w:cs="Times New Roman"/>
          <w:sz w:val="28"/>
          <w:szCs w:val="28"/>
          <w:lang w:val="en-US"/>
        </w:rPr>
        <w:t>n</w:t>
      </w:r>
      <w:r w:rsidRPr="008B7D03">
        <w:rPr>
          <w:rFonts w:ascii="Times New Roman" w:hAnsi="Times New Roman" w:cs="Times New Roman"/>
          <w:sz w:val="28"/>
          <w:szCs w:val="28"/>
        </w:rPr>
        <w:t>=10.</w:t>
      </w:r>
    </w:p>
    <w:p w:rsidR="00C7339E" w:rsidRDefault="00C7339E" w:rsidP="00703960">
      <w:pPr>
        <w:numPr>
          <w:ilvl w:val="0"/>
          <w:numId w:val="31"/>
        </w:numPr>
        <w:spacing w:before="120" w:after="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 xml:space="preserve">Уровни остаточной компоненты </w:t>
      </w:r>
      <w:r w:rsidRPr="008B7D03">
        <w:rPr>
          <w:rFonts w:ascii="Times New Roman" w:hAnsi="Times New Roman" w:cs="Times New Roman"/>
          <w:position w:val="-6"/>
          <w:sz w:val="28"/>
          <w:szCs w:val="28"/>
        </w:rPr>
        <w:object w:dxaOrig="200" w:dyaOrig="220">
          <v:shape id="_x0000_i1035" type="#_x0000_t75" style="width:10.3pt;height:11.3pt" o:ole="">
            <v:imagedata r:id="rId29" o:title=""/>
          </v:shape>
          <o:OLEObject Type="Embed" ProgID="Equation.3" ShapeID="_x0000_i1035" DrawAspect="Content" ObjectID="_1445387863" r:id="rId30"/>
        </w:object>
      </w:r>
      <w:r w:rsidRPr="008B7D03">
        <w:rPr>
          <w:rFonts w:ascii="Times New Roman" w:hAnsi="Times New Roman" w:cs="Times New Roman"/>
          <w:sz w:val="28"/>
          <w:szCs w:val="28"/>
        </w:rPr>
        <w:t xml:space="preserve"> носят случайных характер, т.к</w:t>
      </w:r>
      <w:r>
        <w:rPr>
          <w:rFonts w:ascii="Times New Roman" w:hAnsi="Times New Roman" w:cs="Times New Roman"/>
          <w:sz w:val="28"/>
          <w:szCs w:val="28"/>
        </w:rPr>
        <w:t xml:space="preserve">. </w:t>
      </w:r>
      <w:r w:rsidRPr="008B7D03">
        <w:rPr>
          <w:rFonts w:ascii="Times New Roman" w:hAnsi="Times New Roman" w:cs="Times New Roman"/>
          <w:sz w:val="28"/>
          <w:szCs w:val="28"/>
        </w:rPr>
        <w:t>Р</w:t>
      </w:r>
      <w:r w:rsidRPr="008B7D03">
        <w:rPr>
          <w:rFonts w:ascii="Times New Roman" w:hAnsi="Times New Roman" w:cs="Times New Roman"/>
          <w:sz w:val="28"/>
          <w:szCs w:val="28"/>
          <w:vertAlign w:val="subscript"/>
        </w:rPr>
        <w:t>факт</w:t>
      </w:r>
      <w:r w:rsidRPr="008B7D03">
        <w:rPr>
          <w:rFonts w:ascii="Times New Roman" w:hAnsi="Times New Roman" w:cs="Times New Roman"/>
          <w:sz w:val="28"/>
          <w:szCs w:val="28"/>
        </w:rPr>
        <w:t>&gt;Р</w:t>
      </w:r>
      <w:r w:rsidRPr="008B7D03">
        <w:rPr>
          <w:rFonts w:ascii="Times New Roman" w:hAnsi="Times New Roman" w:cs="Times New Roman"/>
          <w:sz w:val="28"/>
          <w:szCs w:val="28"/>
          <w:vertAlign w:val="subscript"/>
        </w:rPr>
        <w:t>расч</w:t>
      </w:r>
      <w:r w:rsidRPr="008B7D03">
        <w:rPr>
          <w:rFonts w:ascii="Times New Roman" w:hAnsi="Times New Roman" w:cs="Times New Roman"/>
          <w:sz w:val="28"/>
          <w:szCs w:val="28"/>
        </w:rPr>
        <w:t>, где Р</w:t>
      </w:r>
      <w:r w:rsidRPr="008B7D03">
        <w:rPr>
          <w:rFonts w:ascii="Times New Roman" w:hAnsi="Times New Roman" w:cs="Times New Roman"/>
          <w:sz w:val="28"/>
          <w:szCs w:val="28"/>
          <w:vertAlign w:val="subscript"/>
        </w:rPr>
        <w:t>факт</w:t>
      </w:r>
      <w:r w:rsidRPr="008B7D03">
        <w:rPr>
          <w:rFonts w:ascii="Times New Roman" w:hAnsi="Times New Roman" w:cs="Times New Roman"/>
          <w:sz w:val="28"/>
          <w:szCs w:val="28"/>
        </w:rPr>
        <w:t>=</w:t>
      </w:r>
      <w:r>
        <w:rPr>
          <w:rFonts w:ascii="Times New Roman" w:hAnsi="Times New Roman" w:cs="Times New Roman"/>
          <w:sz w:val="28"/>
          <w:szCs w:val="28"/>
        </w:rPr>
        <w:t>6</w:t>
      </w:r>
      <w:r w:rsidRPr="008B7D03">
        <w:rPr>
          <w:rFonts w:ascii="Times New Roman" w:hAnsi="Times New Roman" w:cs="Times New Roman"/>
          <w:sz w:val="28"/>
          <w:szCs w:val="28"/>
        </w:rPr>
        <w:t xml:space="preserve"> – это количество «пиков», которые определяются по значениям остаточной компонен</w:t>
      </w:r>
      <w:r>
        <w:rPr>
          <w:rFonts w:ascii="Times New Roman" w:hAnsi="Times New Roman" w:cs="Times New Roman"/>
          <w:sz w:val="28"/>
          <w:szCs w:val="28"/>
        </w:rPr>
        <w:t xml:space="preserve">ты (столбец абсолютных значений уровней остаточной компоненты, </w:t>
      </w:r>
      <w:r w:rsidRPr="008B7D03">
        <w:rPr>
          <w:rFonts w:ascii="Times New Roman" w:hAnsi="Times New Roman" w:cs="Times New Roman"/>
          <w:sz w:val="28"/>
          <w:szCs w:val="28"/>
        </w:rPr>
        <w:t xml:space="preserve">«Таблица остатков»); </w:t>
      </w:r>
    </w:p>
    <w:p w:rsidR="00C7339E" w:rsidRPr="008B7D03" w:rsidRDefault="00C7339E" w:rsidP="00703960">
      <w:pPr>
        <w:spacing w:before="120" w:after="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Р</w:t>
      </w:r>
      <w:r w:rsidRPr="008B7D03">
        <w:rPr>
          <w:rFonts w:ascii="Times New Roman" w:hAnsi="Times New Roman" w:cs="Times New Roman"/>
          <w:sz w:val="28"/>
          <w:szCs w:val="28"/>
          <w:vertAlign w:val="subscript"/>
        </w:rPr>
        <w:t>расч</w:t>
      </w:r>
      <w:r w:rsidRPr="008B7D03">
        <w:rPr>
          <w:rFonts w:ascii="Times New Roman" w:hAnsi="Times New Roman" w:cs="Times New Roman"/>
          <w:sz w:val="28"/>
          <w:szCs w:val="28"/>
        </w:rPr>
        <w:t xml:space="preserve">= 2 – расчётное значение количества «пиков», которые определяются по формуле: </w:t>
      </w:r>
      <w:r w:rsidRPr="008B7D03">
        <w:rPr>
          <w:rFonts w:ascii="Times New Roman" w:hAnsi="Times New Roman" w:cs="Times New Roman"/>
          <w:position w:val="-34"/>
          <w:sz w:val="28"/>
          <w:szCs w:val="28"/>
        </w:rPr>
        <w:object w:dxaOrig="7060" w:dyaOrig="800">
          <v:shape id="_x0000_i1036" type="#_x0000_t75" style="width:352.8pt;height:40.1pt" o:ole="">
            <v:imagedata r:id="rId31" o:title=""/>
          </v:shape>
          <o:OLEObject Type="Embed" ProgID="Equation.3" ShapeID="_x0000_i1036" DrawAspect="Content" ObjectID="_1445387864" r:id="rId32"/>
        </w:object>
      </w:r>
      <w:r w:rsidRPr="008B7D03">
        <w:rPr>
          <w:rFonts w:ascii="Times New Roman" w:hAnsi="Times New Roman" w:cs="Times New Roman"/>
          <w:sz w:val="28"/>
          <w:szCs w:val="28"/>
        </w:rPr>
        <w:t xml:space="preserve"> (берётся только целое число, округление не производится), где </w:t>
      </w:r>
      <w:r w:rsidRPr="008B7D03">
        <w:rPr>
          <w:rFonts w:ascii="Times New Roman" w:hAnsi="Times New Roman" w:cs="Times New Roman"/>
          <w:sz w:val="28"/>
          <w:szCs w:val="28"/>
          <w:lang w:val="en-US"/>
        </w:rPr>
        <w:t>n</w:t>
      </w:r>
      <w:r w:rsidRPr="008B7D03">
        <w:rPr>
          <w:rFonts w:ascii="Times New Roman" w:hAnsi="Times New Roman" w:cs="Times New Roman"/>
          <w:sz w:val="28"/>
          <w:szCs w:val="28"/>
        </w:rPr>
        <w:t>=10 – число уровней временного ряда остаточной компоненты.</w:t>
      </w:r>
    </w:p>
    <w:p w:rsidR="00C7339E" w:rsidRDefault="00C7339E" w:rsidP="00703960">
      <w:pPr>
        <w:spacing w:before="12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Все свойства остаточной компоненты выполняются, следовательно, модель является адекватной.</w:t>
      </w:r>
      <w:r>
        <w:rPr>
          <w:rFonts w:ascii="Times New Roman" w:hAnsi="Times New Roman" w:cs="Times New Roman"/>
          <w:sz w:val="28"/>
          <w:szCs w:val="28"/>
        </w:rPr>
        <w:t xml:space="preserve"> </w:t>
      </w:r>
    </w:p>
    <w:p w:rsidR="00C7339E" w:rsidRPr="00072920" w:rsidRDefault="00C7339E" w:rsidP="00703960">
      <w:pPr>
        <w:spacing w:before="12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Таким образом, полученное уравнение регрессии значимо с вероятностью 0,95 и может применяться для прогнозирования расходов на национальную экономику, но с другой стороны, модель имеет удовлетворительный уровень точности, т.е. средняя относительная ошибка остаточной компоненты составляет всего 9,597% (</w:t>
      </w:r>
      <m:oMath>
        <m:r>
          <w:rPr>
            <w:rFonts w:ascii="Cambria Math" w:hAnsi="Cambria Math" w:cs="Times New Roman"/>
            <w:sz w:val="28"/>
            <w:szCs w:val="28"/>
          </w:rPr>
          <m:t>5%≤ε≤15</m:t>
        </m:r>
      </m:oMath>
      <w:r>
        <w:rPr>
          <w:rFonts w:ascii="Times New Roman" w:hAnsi="Times New Roman" w:cs="Times New Roman"/>
          <w:sz w:val="28"/>
          <w:szCs w:val="28"/>
        </w:rPr>
        <w:t xml:space="preserve">%), а значение критерия точности составляет 33,584% (табл. «Характеристика остатков»). Это, в свою очередь,  говорит о невозможности оценки точности прогнозирования, </w:t>
      </w:r>
      <w:r>
        <w:rPr>
          <w:rFonts w:ascii="Times New Roman" w:hAnsi="Times New Roman" w:cs="Times New Roman"/>
          <w:sz w:val="28"/>
          <w:szCs w:val="28"/>
        </w:rPr>
        <w:lastRenderedPageBreak/>
        <w:t>т.к. модель условно адекватна реальному процессу ее изменения (48,310%) и имеет среднее качество (37,265%).</w:t>
      </w:r>
    </w:p>
    <w:p w:rsidR="00C7339E" w:rsidRPr="00C27DB5" w:rsidRDefault="00C7339E" w:rsidP="00703960">
      <w:pPr>
        <w:spacing w:before="120" w:line="360" w:lineRule="auto"/>
        <w:ind w:firstLine="851"/>
        <w:contextualSpacing/>
        <w:jc w:val="both"/>
        <w:rPr>
          <w:rFonts w:ascii="Times New Roman" w:hAnsi="Times New Roman" w:cs="Times New Roman"/>
          <w:sz w:val="28"/>
          <w:szCs w:val="28"/>
        </w:rPr>
      </w:pPr>
      <w:r w:rsidRPr="008B7D03">
        <w:rPr>
          <w:rFonts w:ascii="Times New Roman" w:hAnsi="Times New Roman" w:cs="Times New Roman"/>
          <w:sz w:val="28"/>
          <w:szCs w:val="28"/>
        </w:rPr>
        <w:t xml:space="preserve">Для наглядности  на </w:t>
      </w:r>
      <w:r w:rsidR="000A2145" w:rsidRPr="000A2145">
        <w:rPr>
          <w:rFonts w:ascii="Times New Roman" w:hAnsi="Times New Roman" w:cs="Times New Roman"/>
          <w:sz w:val="28"/>
          <w:szCs w:val="28"/>
        </w:rPr>
        <w:t>рисунках 5</w:t>
      </w:r>
      <w:r w:rsidR="000A2145">
        <w:rPr>
          <w:rFonts w:ascii="Times New Roman" w:hAnsi="Times New Roman" w:cs="Times New Roman"/>
          <w:sz w:val="28"/>
          <w:szCs w:val="28"/>
        </w:rPr>
        <w:t xml:space="preserve"> и </w:t>
      </w:r>
      <w:r w:rsidR="000A2145" w:rsidRPr="000A2145">
        <w:rPr>
          <w:rFonts w:ascii="Times New Roman" w:hAnsi="Times New Roman" w:cs="Times New Roman"/>
          <w:sz w:val="28"/>
          <w:szCs w:val="28"/>
        </w:rPr>
        <w:t>6</w:t>
      </w:r>
      <w:r w:rsidRPr="008B7D03">
        <w:rPr>
          <w:rFonts w:ascii="Times New Roman" w:hAnsi="Times New Roman" w:cs="Times New Roman"/>
          <w:sz w:val="28"/>
          <w:szCs w:val="28"/>
        </w:rPr>
        <w:t xml:space="preserve"> в виде номограммы и графика представлены данные абсолютных и относительных значений уровней остаточной компоненты, взятые из «Таблицы остатков».</w:t>
      </w:r>
    </w:p>
    <w:p w:rsidR="00C7339E" w:rsidRPr="00515290" w:rsidRDefault="00C7339E" w:rsidP="00703960">
      <w:pPr>
        <w:pStyle w:val="a8"/>
        <w:numPr>
          <w:ilvl w:val="0"/>
          <w:numId w:val="24"/>
        </w:numPr>
        <w:spacing w:before="120" w:line="360" w:lineRule="auto"/>
        <w:ind w:left="0" w:firstLine="851"/>
        <w:jc w:val="both"/>
        <w:outlineLvl w:val="0"/>
        <w:rPr>
          <w:sz w:val="28"/>
          <w:szCs w:val="28"/>
        </w:rPr>
      </w:pPr>
      <w:bookmarkStart w:id="2" w:name="_Toc311227169"/>
      <w:r w:rsidRPr="00515290">
        <w:rPr>
          <w:sz w:val="28"/>
          <w:szCs w:val="28"/>
        </w:rPr>
        <w:t>Ретро-прогноз</w:t>
      </w:r>
      <w:bookmarkEnd w:id="2"/>
    </w:p>
    <w:tbl>
      <w:tblPr>
        <w:tblW w:w="9746" w:type="dxa"/>
        <w:tblInd w:w="108" w:type="dxa"/>
        <w:tblLook w:val="04A0"/>
      </w:tblPr>
      <w:tblGrid>
        <w:gridCol w:w="9746"/>
      </w:tblGrid>
      <w:tr w:rsidR="00C7339E" w:rsidRPr="00447FA6" w:rsidTr="00F43D7F">
        <w:trPr>
          <w:trHeight w:val="300"/>
        </w:trPr>
        <w:tc>
          <w:tcPr>
            <w:tcW w:w="9746" w:type="dxa"/>
            <w:tcBorders>
              <w:top w:val="nil"/>
              <w:left w:val="nil"/>
              <w:bottom w:val="nil"/>
              <w:right w:val="nil"/>
            </w:tcBorders>
            <w:shd w:val="clear" w:color="auto" w:fill="auto"/>
            <w:noWrap/>
            <w:vAlign w:val="bottom"/>
            <w:hideMark/>
          </w:tcPr>
          <w:p w:rsidR="00C7339E" w:rsidRPr="00447FA6" w:rsidRDefault="00C7339E" w:rsidP="00703960">
            <w:pPr>
              <w:spacing w:line="360" w:lineRule="auto"/>
              <w:ind w:firstLine="851"/>
              <w:contextualSpacing/>
              <w:rPr>
                <w:rFonts w:ascii="MS Sans Serif" w:eastAsia="Times New Roman" w:hAnsi="MS Sans Serif" w:cs="Times New Roman"/>
                <w:b/>
                <w:bCs/>
                <w:shadow/>
                <w:color w:val="0000FF"/>
                <w:sz w:val="20"/>
                <w:szCs w:val="20"/>
              </w:rPr>
            </w:pPr>
          </w:p>
        </w:tc>
      </w:tr>
    </w:tbl>
    <w:p w:rsidR="00C7339E" w:rsidRPr="00463F93" w:rsidRDefault="00C7339E" w:rsidP="00703960">
      <w:pPr>
        <w:widowControl w:val="0"/>
        <w:shd w:val="clear" w:color="auto" w:fill="FFFFFF"/>
        <w:autoSpaceDE w:val="0"/>
        <w:autoSpaceDN w:val="0"/>
        <w:adjustRightInd w:val="0"/>
        <w:spacing w:line="360" w:lineRule="auto"/>
        <w:ind w:firstLine="851"/>
        <w:contextualSpacing/>
        <w:jc w:val="both"/>
        <w:rPr>
          <w:rFonts w:ascii="Times New Roman" w:hAnsi="Times New Roman" w:cs="Times New Roman"/>
          <w:noProof/>
          <w:sz w:val="28"/>
          <w:szCs w:val="28"/>
        </w:rPr>
      </w:pPr>
      <w:r w:rsidRPr="00463F93">
        <w:rPr>
          <w:rFonts w:ascii="Times New Roman" w:hAnsi="Times New Roman" w:cs="Times New Roman"/>
          <w:noProof/>
          <w:sz w:val="28"/>
          <w:szCs w:val="28"/>
        </w:rPr>
        <w:t>Протокол расчёта ретро-прогноза</w:t>
      </w:r>
      <w:r w:rsidR="00F04422">
        <w:rPr>
          <w:rFonts w:ascii="Times New Roman" w:hAnsi="Times New Roman" w:cs="Times New Roman"/>
          <w:noProof/>
          <w:sz w:val="28"/>
          <w:szCs w:val="28"/>
        </w:rPr>
        <w:t xml:space="preserve"> </w:t>
      </w:r>
      <w:r w:rsidRPr="00463F93">
        <w:rPr>
          <w:rFonts w:ascii="Times New Roman" w:hAnsi="Times New Roman" w:cs="Times New Roman"/>
          <w:noProof/>
          <w:sz w:val="28"/>
          <w:szCs w:val="28"/>
        </w:rPr>
        <w:t xml:space="preserve">содержит таблицы «Оценки коэффициентов линейной регрессии», «Характеристики остатков» и «Таблица остатков. </w:t>
      </w:r>
      <w:r>
        <w:rPr>
          <w:rFonts w:ascii="Times New Roman" w:hAnsi="Times New Roman" w:cs="Times New Roman"/>
          <w:noProof/>
          <w:sz w:val="28"/>
          <w:szCs w:val="28"/>
        </w:rPr>
        <w:t>В т</w:t>
      </w:r>
      <w:r w:rsidRPr="00463F93">
        <w:rPr>
          <w:rFonts w:ascii="Times New Roman" w:hAnsi="Times New Roman" w:cs="Times New Roman"/>
          <w:noProof/>
          <w:sz w:val="28"/>
          <w:szCs w:val="28"/>
        </w:rPr>
        <w:t>аб</w:t>
      </w:r>
      <w:r>
        <w:rPr>
          <w:rFonts w:ascii="Times New Roman" w:hAnsi="Times New Roman" w:cs="Times New Roman"/>
          <w:noProof/>
          <w:sz w:val="28"/>
          <w:szCs w:val="28"/>
        </w:rPr>
        <w:t xml:space="preserve">лице «Ретро прогнозов» </w:t>
      </w:r>
      <w:r>
        <w:rPr>
          <w:rFonts w:ascii="Times New Roman" w:hAnsi="Times New Roman" w:cs="Times New Roman"/>
          <w:sz w:val="28"/>
          <w:szCs w:val="28"/>
        </w:rPr>
        <w:t>представлены данные точечного и интервального прогноза на заданный в исследовании период прогноза (2012-2013гг.) с заданной гарантийной вероятностью, а также абсолютные и относительные отклонения.</w:t>
      </w:r>
      <w:r>
        <w:rPr>
          <w:rFonts w:ascii="Times New Roman" w:hAnsi="Times New Roman" w:cs="Times New Roman"/>
          <w:noProof/>
          <w:sz w:val="28"/>
          <w:szCs w:val="28"/>
        </w:rPr>
        <w:t xml:space="preserve"> </w:t>
      </w:r>
      <w:r w:rsidRPr="00463F93">
        <w:rPr>
          <w:rFonts w:ascii="Times New Roman" w:hAnsi="Times New Roman" w:cs="Times New Roman"/>
          <w:sz w:val="28"/>
          <w:szCs w:val="28"/>
        </w:rPr>
        <w:t>В таблице «Характеристики ретро-прогноза» представлены некоторые вероятностные характеристики в абсолютном и относительном измерении.</w:t>
      </w:r>
    </w:p>
    <w:p w:rsidR="00C7339E" w:rsidRPr="00463F93" w:rsidRDefault="000A2145" w:rsidP="00703960">
      <w:pPr>
        <w:widowControl w:val="0"/>
        <w:shd w:val="clear" w:color="auto" w:fill="FFFFFF"/>
        <w:autoSpaceDE w:val="0"/>
        <w:autoSpaceDN w:val="0"/>
        <w:adjustRightInd w:val="0"/>
        <w:spacing w:line="360" w:lineRule="auto"/>
        <w:ind w:firstLine="851"/>
        <w:contextualSpacing/>
        <w:jc w:val="both"/>
        <w:rPr>
          <w:rFonts w:ascii="Times New Roman" w:hAnsi="Times New Roman" w:cs="Times New Roman"/>
          <w:sz w:val="28"/>
          <w:szCs w:val="28"/>
        </w:rPr>
      </w:pPr>
      <w:r w:rsidRPr="000A2145">
        <w:rPr>
          <w:rFonts w:ascii="Times New Roman" w:hAnsi="Times New Roman" w:cs="Times New Roman"/>
          <w:sz w:val="28"/>
          <w:szCs w:val="28"/>
        </w:rPr>
        <w:t>На рис.7</w:t>
      </w:r>
      <w:r w:rsidR="00C7339E">
        <w:rPr>
          <w:rFonts w:ascii="Times New Roman" w:hAnsi="Times New Roman" w:cs="Times New Roman"/>
          <w:sz w:val="28"/>
          <w:szCs w:val="28"/>
        </w:rPr>
        <w:t xml:space="preserve"> представлены фактические данные расходов по национальной экономике за исследуемый период и их аппроксимация с помощью построенной регрессионной модели, а также ретро-прогноз на 2012 и 2013 годы. График служит как для наглядности представления данных, так и для подтверждения выводов о качестве модели.</w:t>
      </w:r>
    </w:p>
    <w:p w:rsidR="00C7339E" w:rsidRDefault="00C7339E" w:rsidP="00703960">
      <w:pPr>
        <w:spacing w:line="360" w:lineRule="auto"/>
        <w:ind w:firstLine="851"/>
        <w:contextualSpacing/>
        <w:jc w:val="both"/>
        <w:rPr>
          <w:rFonts w:ascii="Times New Roman" w:eastAsia="Times-Roman" w:hAnsi="Times New Roman" w:cs="Times New Roman"/>
          <w:sz w:val="28"/>
          <w:szCs w:val="28"/>
        </w:rPr>
      </w:pPr>
    </w:p>
    <w:p w:rsidR="00C7339E" w:rsidRDefault="00C7339E" w:rsidP="00703960">
      <w:pPr>
        <w:spacing w:before="120" w:line="360" w:lineRule="auto"/>
        <w:ind w:firstLine="851"/>
        <w:contextualSpacing/>
        <w:jc w:val="both"/>
        <w:outlineLvl w:val="0"/>
        <w:rPr>
          <w:rFonts w:ascii="Times New Roman" w:hAnsi="Times New Roman" w:cs="Times New Roman"/>
          <w:sz w:val="28"/>
          <w:szCs w:val="28"/>
        </w:rPr>
      </w:pPr>
      <w:r>
        <w:rPr>
          <w:rFonts w:ascii="Times New Roman" w:hAnsi="Times New Roman" w:cs="Times New Roman"/>
          <w:sz w:val="28"/>
          <w:szCs w:val="28"/>
        </w:rPr>
        <w:t xml:space="preserve">Выводы относительно возможности применения полученной модели для прогноза подтверждают результаты ретро-прогноза. Полученные значения точек прогноза не совпадают с фактическими значениями уровней ряда, - подтверждение этому является большие значения абсолютных и относительных отклонений (таблица «Ретро-прогноза»). Кроме того, фактические значения временного ряда «расходы по национальной экономике» не попадают в интервал прогноза, полученный с помощью модели. Все это говорит о весьма </w:t>
      </w:r>
      <w:r>
        <w:rPr>
          <w:rFonts w:ascii="Times New Roman" w:hAnsi="Times New Roman" w:cs="Times New Roman"/>
          <w:sz w:val="28"/>
          <w:szCs w:val="28"/>
        </w:rPr>
        <w:lastRenderedPageBreak/>
        <w:t>низком уровне качества модели и, следовательно, о не возможности ее применения для прогнозирования.</w:t>
      </w:r>
    </w:p>
    <w:p w:rsidR="0027727A" w:rsidRDefault="00C7339E" w:rsidP="00703960">
      <w:pPr>
        <w:spacing w:before="120" w:line="360" w:lineRule="auto"/>
        <w:ind w:firstLine="851"/>
        <w:contextualSpacing/>
        <w:jc w:val="both"/>
        <w:outlineLvl w:val="0"/>
        <w:rPr>
          <w:rFonts w:ascii="Times New Roman" w:hAnsi="Times New Roman" w:cs="Times New Roman"/>
          <w:sz w:val="28"/>
          <w:szCs w:val="28"/>
        </w:rPr>
      </w:pPr>
      <w:r>
        <w:rPr>
          <w:rFonts w:ascii="Times New Roman" w:hAnsi="Times New Roman" w:cs="Times New Roman"/>
          <w:sz w:val="28"/>
          <w:szCs w:val="28"/>
        </w:rPr>
        <w:t xml:space="preserve">Таким образом, полученные результаты ретро-прогноза подтвердили выводы предыдущего этапа моделирования об удовлетворительной адекватности модели и об ее низкой точности. </w:t>
      </w:r>
    </w:p>
    <w:p w:rsidR="003C30A1" w:rsidRPr="00C7339E" w:rsidRDefault="003C30A1" w:rsidP="00703960">
      <w:pPr>
        <w:spacing w:before="120" w:line="360" w:lineRule="auto"/>
        <w:ind w:firstLine="851"/>
        <w:contextualSpacing/>
        <w:jc w:val="both"/>
        <w:outlineLvl w:val="0"/>
        <w:rPr>
          <w:rFonts w:ascii="Times New Roman" w:hAnsi="Times New Roman" w:cs="Times New Roman"/>
          <w:sz w:val="28"/>
          <w:szCs w:val="28"/>
        </w:rPr>
      </w:pPr>
    </w:p>
    <w:p w:rsidR="00662D2C" w:rsidRPr="003C30A1" w:rsidRDefault="00662D2C" w:rsidP="006003D1">
      <w:pPr>
        <w:pStyle w:val="23"/>
      </w:pPr>
      <w:r w:rsidRPr="003C30A1">
        <w:t xml:space="preserve">§ 2.3. Характеристика расходов </w:t>
      </w:r>
      <w:r w:rsidR="00FF22A9" w:rsidRPr="003C30A1">
        <w:t>местн</w:t>
      </w:r>
      <w:r w:rsidR="00972138" w:rsidRPr="003C30A1">
        <w:t>ого бюджета</w:t>
      </w:r>
      <w:r w:rsidRPr="003C30A1">
        <w:t>, динамика их структуры</w:t>
      </w:r>
      <w:r w:rsidR="00E91A73" w:rsidRPr="003C30A1">
        <w:t xml:space="preserve"> на примере бюджета города</w:t>
      </w:r>
      <w:r w:rsidR="00FF22A9" w:rsidRPr="003C30A1">
        <w:t xml:space="preserve"> Челябинска</w:t>
      </w:r>
    </w:p>
    <w:p w:rsidR="00067CA5" w:rsidRPr="00067CA5" w:rsidRDefault="004A39A5" w:rsidP="00703960">
      <w:pPr>
        <w:widowControl w:val="0"/>
        <w:suppressAutoHyphens/>
        <w:spacing w:line="360" w:lineRule="auto"/>
        <w:ind w:firstLine="851"/>
        <w:contextualSpacing/>
        <w:jc w:val="both"/>
        <w:rPr>
          <w:rFonts w:ascii="Times New Roman" w:hAnsi="Times New Roman" w:cs="Times New Roman"/>
          <w:sz w:val="28"/>
        </w:rPr>
      </w:pPr>
      <w:r w:rsidRPr="00BF4C37">
        <w:rPr>
          <w:rFonts w:ascii="Times New Roman" w:eastAsia="Times New Roman" w:hAnsi="Times New Roman" w:cs="Times New Roman"/>
          <w:sz w:val="28"/>
          <w:szCs w:val="28"/>
        </w:rPr>
        <w:t>Местный бюджет</w:t>
      </w:r>
      <w:r w:rsidR="00BF4C37" w:rsidRPr="00BF4C37">
        <w:rPr>
          <w:rFonts w:ascii="Times New Roman" w:eastAsia="Times New Roman" w:hAnsi="Times New Roman" w:cs="Times New Roman"/>
          <w:sz w:val="28"/>
          <w:szCs w:val="28"/>
        </w:rPr>
        <w:t xml:space="preserve"> - </w:t>
      </w:r>
      <w:r w:rsidRPr="00BF4C37">
        <w:rPr>
          <w:rFonts w:ascii="Times New Roman" w:eastAsia="Times New Roman" w:hAnsi="Times New Roman" w:cs="Times New Roman"/>
          <w:sz w:val="28"/>
          <w:szCs w:val="28"/>
        </w:rPr>
        <w:t>форма образования и расходования денежных средств, предназначенных для финансового обеспечения задач и функций местного самоуправления.</w:t>
      </w:r>
      <w:r w:rsidRPr="00460264">
        <w:rPr>
          <w:rFonts w:ascii="Times New Roman" w:eastAsia="Times New Roman" w:hAnsi="Times New Roman" w:cs="Times New Roman"/>
          <w:color w:val="FF0000"/>
          <w:sz w:val="28"/>
          <w:szCs w:val="28"/>
        </w:rPr>
        <w:t xml:space="preserve"> </w:t>
      </w:r>
      <w:r w:rsidR="00067CA5" w:rsidRPr="00067CA5">
        <w:rPr>
          <w:rFonts w:ascii="Times New Roman" w:hAnsi="Times New Roman" w:cs="Times New Roman"/>
          <w:sz w:val="28"/>
        </w:rPr>
        <w:t>Экономическая сущность местных бюджетов проявляется в их назначении: формировании денежных доходов, являющихся финансовым обеспечением деятельности местных органов власти; распределении этих фондов между отраслями народного хозяйства на терр</w:t>
      </w:r>
      <w:r w:rsidR="00067CA5">
        <w:rPr>
          <w:rFonts w:ascii="Times New Roman" w:hAnsi="Times New Roman" w:cs="Times New Roman"/>
          <w:sz w:val="28"/>
        </w:rPr>
        <w:t xml:space="preserve">итории местного самоуправления; </w:t>
      </w:r>
      <w:r w:rsidR="00067CA5" w:rsidRPr="00067CA5">
        <w:rPr>
          <w:rFonts w:ascii="Times New Roman" w:hAnsi="Times New Roman" w:cs="Times New Roman"/>
          <w:sz w:val="28"/>
        </w:rPr>
        <w:t xml:space="preserve">контроле </w:t>
      </w:r>
      <w:r w:rsidR="00067CA5">
        <w:rPr>
          <w:rFonts w:ascii="Times New Roman" w:hAnsi="Times New Roman" w:cs="Times New Roman"/>
          <w:sz w:val="28"/>
        </w:rPr>
        <w:t>над</w:t>
      </w:r>
      <w:r w:rsidR="00067CA5" w:rsidRPr="00067CA5">
        <w:rPr>
          <w:rFonts w:ascii="Times New Roman" w:hAnsi="Times New Roman" w:cs="Times New Roman"/>
          <w:sz w:val="28"/>
        </w:rPr>
        <w:t xml:space="preserve"> финансово-хозяйственной деятельностью предприятий, организаций и учреждений, подведомс</w:t>
      </w:r>
      <w:r w:rsidR="00E03B59">
        <w:rPr>
          <w:rFonts w:ascii="Times New Roman" w:hAnsi="Times New Roman" w:cs="Times New Roman"/>
          <w:sz w:val="28"/>
        </w:rPr>
        <w:t>твенных местным органам власти; распределении государственных средств на содержание и развитие социальной инфраструктуры общества.</w:t>
      </w:r>
    </w:p>
    <w:p w:rsidR="004A39A5" w:rsidRPr="004C2E5F" w:rsidRDefault="00BF4C37" w:rsidP="00703960">
      <w:pPr>
        <w:pStyle w:val="af4"/>
        <w:widowControl w:val="0"/>
        <w:spacing w:before="0" w:beforeAutospacing="0" w:after="0" w:afterAutospacing="0" w:line="360" w:lineRule="auto"/>
        <w:ind w:firstLine="851"/>
        <w:contextualSpacing/>
        <w:jc w:val="both"/>
        <w:rPr>
          <w:sz w:val="28"/>
          <w:szCs w:val="28"/>
        </w:rPr>
      </w:pPr>
      <w:r>
        <w:rPr>
          <w:sz w:val="28"/>
          <w:szCs w:val="28"/>
        </w:rPr>
        <w:t>Главные стороны деятельности местных органов власти – разработка и осуществление планов экономического и социального развития на п</w:t>
      </w:r>
      <w:r w:rsidR="00696E52">
        <w:rPr>
          <w:sz w:val="28"/>
          <w:szCs w:val="28"/>
        </w:rPr>
        <w:t>одведомственной им территории, у</w:t>
      </w:r>
      <w:r>
        <w:rPr>
          <w:sz w:val="28"/>
          <w:szCs w:val="28"/>
        </w:rPr>
        <w:t xml:space="preserve">величение числа поселений, </w:t>
      </w:r>
      <w:r w:rsidR="00696E52">
        <w:rPr>
          <w:sz w:val="28"/>
          <w:szCs w:val="28"/>
        </w:rPr>
        <w:t>осуществление мероприятий</w:t>
      </w:r>
      <w:r>
        <w:rPr>
          <w:sz w:val="28"/>
          <w:szCs w:val="28"/>
        </w:rPr>
        <w:t xml:space="preserve"> по развитию жилищно-коммунального хозяйства и улучшению благоустройства населенных мест</w:t>
      </w:r>
      <w:r w:rsidR="00696E52">
        <w:rPr>
          <w:sz w:val="28"/>
          <w:szCs w:val="28"/>
        </w:rPr>
        <w:t>.</w:t>
      </w:r>
      <w:r>
        <w:rPr>
          <w:sz w:val="28"/>
          <w:szCs w:val="28"/>
        </w:rPr>
        <w:t xml:space="preserve"> </w:t>
      </w:r>
    </w:p>
    <w:p w:rsidR="004A39A5" w:rsidRPr="004C2E5F" w:rsidRDefault="004A39A5"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В соответствии с Бюджетным кодексом РФ исключительно из местного бюджета финансируются следующие функциональные виды расходов:</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содержание органов местного самоуправления;</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формирование муниципальной собственности и управление ею;</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lastRenderedPageBreak/>
        <w:t xml:space="preserve">- </w:t>
      </w:r>
      <w:r w:rsidR="004A39A5" w:rsidRPr="004C2E5F">
        <w:rPr>
          <w:rFonts w:ascii="Times New Roman" w:eastAsia="Times New Roman" w:hAnsi="Times New Roman" w:cs="Times New Roman"/>
          <w:sz w:val="28"/>
          <w:szCs w:val="28"/>
        </w:rPr>
        <w:t>организация, содержание и развитие учреждений образования, здравоохранения, культуры, физической культуры и спорта, средств массовой коммуникации, других учреждений, находящихся в муниципальной собственности или в ведении органов местного самоуправления;</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содержание муниципальных органов охраны общественного порядка;</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организация, содержание и развитие муниципального жилищно-коммунального хозяйства;</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муниципальное дорожное строительство и содержание дорог местного значения;</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благоустройство и озеленение территорий муниципальных образований;</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организация утилизации и переработки бытовых отходов;</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содержание мест захоронения, находящихся в ведении муниципальных органов;</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организация транспортного обслуживания населения и учреждений, находящихся в муниципальной собственности;</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обеспечение противопожарной безопасности;</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охрана окружающей среды на территории муниципальных образований;</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реализация целевых программ, принимаемых органами местного самоуправления;</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обслуживание и погашение муниципального долга;</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целевое дотирование населения;</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содержание муниципальных архивов;</w:t>
      </w:r>
    </w:p>
    <w:p w:rsidR="004A39A5" w:rsidRPr="004C2E5F" w:rsidRDefault="004C2E5F" w:rsidP="00703960">
      <w:pPr>
        <w:spacing w:line="360" w:lineRule="auto"/>
        <w:ind w:firstLine="851"/>
        <w:contextualSpacing/>
        <w:jc w:val="both"/>
        <w:rPr>
          <w:rFonts w:ascii="Times New Roman" w:eastAsia="Times New Roman" w:hAnsi="Times New Roman" w:cs="Times New Roman"/>
          <w:sz w:val="28"/>
          <w:szCs w:val="28"/>
        </w:rPr>
      </w:pPr>
      <w:r w:rsidRPr="004C2E5F">
        <w:rPr>
          <w:rFonts w:ascii="Times New Roman" w:eastAsia="Times New Roman" w:hAnsi="Times New Roman" w:cs="Times New Roman"/>
          <w:sz w:val="28"/>
          <w:szCs w:val="28"/>
        </w:rPr>
        <w:t xml:space="preserve">- </w:t>
      </w:r>
      <w:r w:rsidR="004A39A5" w:rsidRPr="004C2E5F">
        <w:rPr>
          <w:rFonts w:ascii="Times New Roman" w:eastAsia="Times New Roman" w:hAnsi="Times New Roman" w:cs="Times New Roman"/>
          <w:sz w:val="28"/>
          <w:szCs w:val="28"/>
        </w:rPr>
        <w:t>проведение муниципальных выборов и местных референдумов.</w:t>
      </w:r>
    </w:p>
    <w:p w:rsidR="00933E64" w:rsidRPr="007820F8" w:rsidRDefault="00933E64" w:rsidP="00703960">
      <w:pPr>
        <w:tabs>
          <w:tab w:val="left" w:pos="1260"/>
        </w:tabs>
        <w:spacing w:line="360" w:lineRule="auto"/>
        <w:ind w:firstLine="851"/>
        <w:contextualSpacing/>
        <w:jc w:val="both"/>
        <w:rPr>
          <w:rFonts w:ascii="Times New Roman" w:hAnsi="Times New Roman" w:cs="Times New Roman"/>
          <w:sz w:val="28"/>
          <w:szCs w:val="28"/>
        </w:rPr>
      </w:pPr>
      <w:r w:rsidRPr="00BF4C37">
        <w:rPr>
          <w:rFonts w:ascii="Times New Roman" w:hAnsi="Times New Roman" w:cs="Times New Roman"/>
          <w:sz w:val="28"/>
          <w:szCs w:val="28"/>
        </w:rPr>
        <w:t xml:space="preserve">Структура расходов местных бюджетов формируется в зависимости от возможностей их доходной базы, экономического курса федерального правительства РФ и местных органов власти, осуществления определенных целевых программ, возрастания расходов на социальную защиту населения. </w:t>
      </w:r>
      <w:r w:rsidRPr="007820F8">
        <w:rPr>
          <w:rFonts w:ascii="Times New Roman" w:eastAsia="Times New Roman" w:hAnsi="Times New Roman" w:cs="Times New Roman"/>
          <w:sz w:val="28"/>
          <w:szCs w:val="28"/>
        </w:rPr>
        <w:lastRenderedPageBreak/>
        <w:t xml:space="preserve">Структура расходов отдельных видов местных бюджетов не одинакова и зависит от объема хозяйства и подведомственности его территориальным органам различного уровня. Местным органам подведомственна подавляющая часть социально-культурных учреждений, и в первую очередь учреждений народного образования и здравоохранения. Поэтому в расходах местных бюджетов значительно преобладают расходы на социально-культурные мероприятия. Наиболее быстрыми темпами растут затраты на здравоохранение  и просвещение, что связано с развитием сети медицинских учреждений, финансируемых из этих бюджетов, по проблемам градостроительства, комплексного развития административно-территориальных единиц, автоматизированных систем управления местным хозяйством. Также расходы имеют тенденцию к увеличению в связи с ростом и усложнением местного хозяйства, расширением жилищно-коммунального строительства, повышением стоимости основных фондов коммунального хозяйства и уровня его технического оснащения. </w:t>
      </w:r>
    </w:p>
    <w:p w:rsidR="00F4641E" w:rsidRDefault="00505488" w:rsidP="00703960">
      <w:pPr>
        <w:tabs>
          <w:tab w:val="left" w:pos="1260"/>
        </w:tabs>
        <w:spacing w:line="360" w:lineRule="auto"/>
        <w:ind w:firstLine="851"/>
        <w:contextualSpacing/>
        <w:jc w:val="both"/>
        <w:rPr>
          <w:rFonts w:ascii="Times New Roman" w:eastAsia="Times New Roman" w:hAnsi="Times New Roman" w:cs="Times New Roman"/>
          <w:sz w:val="28"/>
          <w:szCs w:val="28"/>
        </w:rPr>
      </w:pPr>
      <w:r w:rsidRPr="00E87918">
        <w:rPr>
          <w:rFonts w:ascii="Times New Roman" w:eastAsia="Times New Roman" w:hAnsi="Times New Roman" w:cs="Times New Roman"/>
          <w:sz w:val="28"/>
          <w:szCs w:val="28"/>
        </w:rPr>
        <w:t>Рассмотрим мест</w:t>
      </w:r>
      <w:r w:rsidR="00067CA5">
        <w:rPr>
          <w:rFonts w:ascii="Times New Roman" w:eastAsia="Times New Roman" w:hAnsi="Times New Roman" w:cs="Times New Roman"/>
          <w:sz w:val="28"/>
          <w:szCs w:val="28"/>
        </w:rPr>
        <w:t>ный бюджет на примере бюджета города</w:t>
      </w:r>
      <w:r w:rsidRPr="00E87918">
        <w:rPr>
          <w:rFonts w:ascii="Times New Roman" w:eastAsia="Times New Roman" w:hAnsi="Times New Roman" w:cs="Times New Roman"/>
          <w:sz w:val="28"/>
          <w:szCs w:val="28"/>
        </w:rPr>
        <w:t xml:space="preserve"> Челябинска за 2007 </w:t>
      </w:r>
      <w:r w:rsidR="00961144">
        <w:rPr>
          <w:rFonts w:ascii="Times New Roman" w:eastAsia="Times New Roman" w:hAnsi="Times New Roman" w:cs="Times New Roman"/>
          <w:sz w:val="28"/>
          <w:szCs w:val="28"/>
        </w:rPr>
        <w:t>–</w:t>
      </w:r>
      <w:r w:rsidRPr="00E87918">
        <w:rPr>
          <w:rFonts w:ascii="Times New Roman" w:eastAsia="Times New Roman" w:hAnsi="Times New Roman" w:cs="Times New Roman"/>
          <w:sz w:val="28"/>
          <w:szCs w:val="28"/>
        </w:rPr>
        <w:t xml:space="preserve"> </w:t>
      </w:r>
      <w:r w:rsidR="00961144">
        <w:rPr>
          <w:rFonts w:ascii="Times New Roman" w:eastAsia="Times New Roman" w:hAnsi="Times New Roman" w:cs="Times New Roman"/>
          <w:sz w:val="28"/>
          <w:szCs w:val="28"/>
        </w:rPr>
        <w:t>2011 (исполнение за 9 месяцев)</w:t>
      </w:r>
      <w:r w:rsidRPr="00E87918">
        <w:rPr>
          <w:rFonts w:ascii="Times New Roman" w:eastAsia="Times New Roman" w:hAnsi="Times New Roman" w:cs="Times New Roman"/>
          <w:sz w:val="28"/>
          <w:szCs w:val="28"/>
        </w:rPr>
        <w:t xml:space="preserve"> годы.</w:t>
      </w:r>
      <w:r w:rsidR="00494B4A">
        <w:rPr>
          <w:rFonts w:ascii="Times New Roman" w:eastAsia="Times New Roman" w:hAnsi="Times New Roman" w:cs="Times New Roman"/>
          <w:sz w:val="28"/>
          <w:szCs w:val="28"/>
        </w:rPr>
        <w:t xml:space="preserve"> Для наглядности приведем </w:t>
      </w:r>
      <w:r w:rsidR="00933E64">
        <w:rPr>
          <w:rFonts w:ascii="Times New Roman" w:eastAsia="Times New Roman" w:hAnsi="Times New Roman" w:cs="Times New Roman"/>
          <w:sz w:val="28"/>
          <w:szCs w:val="28"/>
        </w:rPr>
        <w:t>аналитическую таблицу</w:t>
      </w:r>
      <w:r w:rsidR="00494B4A">
        <w:rPr>
          <w:rFonts w:ascii="Times New Roman" w:eastAsia="Times New Roman" w:hAnsi="Times New Roman" w:cs="Times New Roman"/>
          <w:sz w:val="28"/>
          <w:szCs w:val="28"/>
        </w:rPr>
        <w:t>, отражающ</w:t>
      </w:r>
      <w:r w:rsidR="00933E64">
        <w:rPr>
          <w:rFonts w:ascii="Times New Roman" w:eastAsia="Times New Roman" w:hAnsi="Times New Roman" w:cs="Times New Roman"/>
          <w:sz w:val="28"/>
          <w:szCs w:val="28"/>
        </w:rPr>
        <w:t>ую</w:t>
      </w:r>
      <w:r w:rsidR="00494B4A">
        <w:rPr>
          <w:rFonts w:ascii="Times New Roman" w:eastAsia="Times New Roman" w:hAnsi="Times New Roman" w:cs="Times New Roman"/>
          <w:sz w:val="28"/>
          <w:szCs w:val="28"/>
        </w:rPr>
        <w:t xml:space="preserve"> </w:t>
      </w:r>
      <w:r w:rsidR="0098065B">
        <w:rPr>
          <w:rFonts w:ascii="Times New Roman" w:eastAsia="Times New Roman" w:hAnsi="Times New Roman" w:cs="Times New Roman"/>
          <w:sz w:val="28"/>
          <w:szCs w:val="28"/>
        </w:rPr>
        <w:t xml:space="preserve">динамику и </w:t>
      </w:r>
      <w:r w:rsidR="00933E64">
        <w:rPr>
          <w:rFonts w:ascii="Times New Roman" w:eastAsia="Times New Roman" w:hAnsi="Times New Roman" w:cs="Times New Roman"/>
          <w:sz w:val="28"/>
          <w:szCs w:val="28"/>
        </w:rPr>
        <w:t>структуру</w:t>
      </w:r>
      <w:r w:rsidR="00494B4A">
        <w:rPr>
          <w:rFonts w:ascii="Times New Roman" w:eastAsia="Times New Roman" w:hAnsi="Times New Roman" w:cs="Times New Roman"/>
          <w:sz w:val="28"/>
          <w:szCs w:val="28"/>
        </w:rPr>
        <w:t xml:space="preserve"> расходов бюджета города Челябинска </w:t>
      </w:r>
      <w:r w:rsidR="009C5A5C">
        <w:rPr>
          <w:rFonts w:ascii="Times New Roman" w:eastAsia="Times New Roman" w:hAnsi="Times New Roman" w:cs="Times New Roman"/>
          <w:sz w:val="28"/>
          <w:szCs w:val="28"/>
        </w:rPr>
        <w:t>за</w:t>
      </w:r>
      <w:r w:rsidR="00494B4A">
        <w:rPr>
          <w:rFonts w:ascii="Times New Roman" w:eastAsia="Times New Roman" w:hAnsi="Times New Roman" w:cs="Times New Roman"/>
          <w:sz w:val="28"/>
          <w:szCs w:val="28"/>
        </w:rPr>
        <w:t xml:space="preserve"> рассматриваемый период </w:t>
      </w:r>
      <w:r w:rsidR="000A2145">
        <w:rPr>
          <w:rFonts w:ascii="Times New Roman" w:eastAsia="Times New Roman" w:hAnsi="Times New Roman" w:cs="Times New Roman"/>
          <w:sz w:val="28"/>
          <w:szCs w:val="28"/>
        </w:rPr>
        <w:t>(</w:t>
      </w:r>
      <w:r w:rsidR="000A2145" w:rsidRPr="000A2145">
        <w:rPr>
          <w:rFonts w:ascii="Times New Roman" w:eastAsia="Times New Roman" w:hAnsi="Times New Roman" w:cs="Times New Roman"/>
          <w:sz w:val="28"/>
          <w:szCs w:val="28"/>
        </w:rPr>
        <w:t>табл</w:t>
      </w:r>
      <w:r w:rsidR="00494B4A" w:rsidRPr="000A2145">
        <w:rPr>
          <w:rFonts w:ascii="Times New Roman" w:eastAsia="Times New Roman" w:hAnsi="Times New Roman" w:cs="Times New Roman"/>
          <w:sz w:val="28"/>
          <w:szCs w:val="28"/>
        </w:rPr>
        <w:t>.</w:t>
      </w:r>
      <w:r w:rsidR="000A2145" w:rsidRPr="000A2145">
        <w:rPr>
          <w:rFonts w:ascii="Times New Roman" w:eastAsia="Times New Roman" w:hAnsi="Times New Roman" w:cs="Times New Roman"/>
          <w:sz w:val="28"/>
          <w:szCs w:val="28"/>
        </w:rPr>
        <w:t>3</w:t>
      </w:r>
      <w:r w:rsidR="00494B4A" w:rsidRPr="000A2145">
        <w:rPr>
          <w:rFonts w:ascii="Times New Roman" w:eastAsia="Times New Roman" w:hAnsi="Times New Roman" w:cs="Times New Roman"/>
          <w:sz w:val="28"/>
          <w:szCs w:val="28"/>
        </w:rPr>
        <w:t>.).</w:t>
      </w:r>
    </w:p>
    <w:p w:rsidR="00933E64" w:rsidRDefault="00933E64" w:rsidP="00703960">
      <w:pPr>
        <w:tabs>
          <w:tab w:val="left" w:pos="1260"/>
        </w:tabs>
        <w:spacing w:line="360" w:lineRule="auto"/>
        <w:ind w:firstLine="851"/>
        <w:contextualSpacing/>
        <w:jc w:val="both"/>
        <w:rPr>
          <w:rFonts w:ascii="Times New Roman" w:eastAsia="Times New Roman" w:hAnsi="Times New Roman" w:cs="Times New Roman"/>
          <w:sz w:val="28"/>
          <w:szCs w:val="28"/>
        </w:rPr>
      </w:pPr>
      <w:r w:rsidRPr="00B70746">
        <w:rPr>
          <w:rFonts w:ascii="Times New Roman" w:eastAsia="Times New Roman" w:hAnsi="Times New Roman" w:cs="Times New Roman"/>
          <w:sz w:val="28"/>
          <w:szCs w:val="28"/>
        </w:rPr>
        <w:t>Главным направлением использования средств местных бюджетов являются расходы, связанные с жизнеобеспечением человека. Более половины всех расходов местных бюджетов идут на социально-культурные мероприятия: жилищно-коммунальное хозяйство, образование, здравоохранение и др.</w:t>
      </w:r>
      <w:r>
        <w:rPr>
          <w:rFonts w:ascii="Times New Roman" w:eastAsia="Times New Roman" w:hAnsi="Times New Roman" w:cs="Times New Roman"/>
          <w:sz w:val="28"/>
          <w:szCs w:val="28"/>
        </w:rPr>
        <w:t xml:space="preserve"> </w:t>
      </w:r>
    </w:p>
    <w:p w:rsidR="00F931CF" w:rsidRDefault="00934C68" w:rsidP="00703960">
      <w:pPr>
        <w:tabs>
          <w:tab w:val="left" w:pos="1260"/>
        </w:tabs>
        <w:spacing w:line="360" w:lineRule="auto"/>
        <w:ind w:firstLine="851"/>
        <w:contextualSpacing/>
        <w:jc w:val="both"/>
        <w:rPr>
          <w:rFonts w:ascii="Times New Roman" w:eastAsia="Times New Roman" w:hAnsi="Times New Roman" w:cs="Times New Roman"/>
          <w:sz w:val="28"/>
          <w:szCs w:val="28"/>
        </w:rPr>
      </w:pPr>
      <w:r>
        <w:rPr>
          <w:rFonts w:ascii="Times New Roman" w:hAnsi="Times New Roman" w:cs="Times New Roman"/>
          <w:sz w:val="28"/>
          <w:szCs w:val="28"/>
        </w:rPr>
        <w:t xml:space="preserve">Исполнение бюджета города по расходам за 2007 год составило 90,5% </w:t>
      </w:r>
      <w:r w:rsidR="001D4080">
        <w:rPr>
          <w:rFonts w:ascii="Times New Roman" w:hAnsi="Times New Roman" w:cs="Times New Roman"/>
          <w:sz w:val="28"/>
          <w:szCs w:val="28"/>
        </w:rPr>
        <w:t xml:space="preserve">от плановых показателей </w:t>
      </w:r>
      <w:r>
        <w:rPr>
          <w:rFonts w:ascii="Times New Roman" w:hAnsi="Times New Roman" w:cs="Times New Roman"/>
          <w:sz w:val="28"/>
          <w:szCs w:val="28"/>
        </w:rPr>
        <w:t xml:space="preserve">или 15 694,5 млн. руб. Удельный вес расходов  на социальную сферу в общем объеме расходов бюджета составил </w:t>
      </w:r>
      <w:r w:rsidR="00F931CF">
        <w:rPr>
          <w:rFonts w:ascii="Times New Roman" w:hAnsi="Times New Roman" w:cs="Times New Roman"/>
          <w:sz w:val="28"/>
          <w:szCs w:val="28"/>
        </w:rPr>
        <w:t>58,3%:</w:t>
      </w:r>
      <w:r w:rsidR="00F931CF" w:rsidRPr="00F931CF">
        <w:rPr>
          <w:rFonts w:ascii="Times New Roman" w:eastAsia="Times New Roman" w:hAnsi="Times New Roman" w:cs="Times New Roman"/>
          <w:sz w:val="28"/>
          <w:szCs w:val="28"/>
        </w:rPr>
        <w:t xml:space="preserve"> </w:t>
      </w:r>
      <w:r w:rsidR="00F931CF">
        <w:rPr>
          <w:rFonts w:ascii="Times New Roman" w:eastAsia="Times New Roman" w:hAnsi="Times New Roman" w:cs="Times New Roman"/>
          <w:sz w:val="28"/>
          <w:szCs w:val="28"/>
        </w:rPr>
        <w:t xml:space="preserve">образование – 4 524,2 млн. руб. при плановых показателях 4 941,9 млн. руб.,  социальная политика – 94,5% при годовых плановых показателях 1 916,2 млн. руб., здравоохранение и спорт – 2 614,7 млн. руб. (16,7%). </w:t>
      </w:r>
    </w:p>
    <w:p w:rsidR="00603EFC" w:rsidRDefault="00B70746" w:rsidP="00703960">
      <w:pPr>
        <w:tabs>
          <w:tab w:val="left" w:pos="1260"/>
        </w:tabs>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Политика в сфере бюджетных расходов в 2008 году строилась на основе приоритетов и задач социально-экономического развития города, направленных в первую очередь на повышение качества жизни и уровня благосостояния населения города, реализацию социальных расходов.</w:t>
      </w:r>
    </w:p>
    <w:p w:rsidR="00965DCF" w:rsidRDefault="00603EFC" w:rsidP="00703960">
      <w:pPr>
        <w:tabs>
          <w:tab w:val="left" w:pos="1260"/>
        </w:tabs>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Финансирование расходов местного бюджета в 2008 году составило 21 609,42 млн. руб., или 95,3% от плановых бюджетных назначений с ростом к фактическим расходам 2007 года на 5 914,96</w:t>
      </w:r>
      <w:r w:rsidR="00965DCF">
        <w:rPr>
          <w:rFonts w:ascii="Times New Roman" w:eastAsia="Times New Roman" w:hAnsi="Times New Roman" w:cs="Times New Roman"/>
          <w:sz w:val="28"/>
          <w:szCs w:val="28"/>
        </w:rPr>
        <w:t xml:space="preserve"> млн. руб., или на 37,7%. </w:t>
      </w:r>
      <w:r>
        <w:rPr>
          <w:rFonts w:ascii="Times New Roman" w:eastAsia="Times New Roman" w:hAnsi="Times New Roman" w:cs="Times New Roman"/>
          <w:sz w:val="28"/>
          <w:szCs w:val="28"/>
        </w:rPr>
        <w:t xml:space="preserve"> Расходы в 2008 году были значительно выше по сравнению с предыдущим годом, что объясняется началом </w:t>
      </w:r>
      <w:r w:rsidR="00965DCF">
        <w:rPr>
          <w:rFonts w:ascii="Times New Roman" w:eastAsia="Times New Roman" w:hAnsi="Times New Roman" w:cs="Times New Roman"/>
          <w:sz w:val="28"/>
          <w:szCs w:val="28"/>
        </w:rPr>
        <w:t xml:space="preserve">реализации </w:t>
      </w:r>
      <w:r>
        <w:rPr>
          <w:rFonts w:ascii="Times New Roman" w:eastAsia="Times New Roman" w:hAnsi="Times New Roman" w:cs="Times New Roman"/>
          <w:sz w:val="28"/>
          <w:szCs w:val="28"/>
        </w:rPr>
        <w:t xml:space="preserve">антикризисных мер. </w:t>
      </w:r>
    </w:p>
    <w:p w:rsidR="00603EFC" w:rsidRPr="0098065B" w:rsidRDefault="00603EFC"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Структура расходов бюджета города по сравнению с 2007 годом практически не изменилась</w:t>
      </w:r>
      <w:r w:rsidR="007820F8">
        <w:rPr>
          <w:rFonts w:ascii="Times New Roman" w:eastAsia="Times New Roman" w:hAnsi="Times New Roman" w:cs="Times New Roman"/>
          <w:sz w:val="28"/>
          <w:szCs w:val="28"/>
        </w:rPr>
        <w:t xml:space="preserve"> </w:t>
      </w:r>
      <w:r w:rsidR="007820F8" w:rsidRPr="000A2145">
        <w:rPr>
          <w:rFonts w:ascii="Times New Roman" w:eastAsia="Times New Roman" w:hAnsi="Times New Roman" w:cs="Times New Roman"/>
          <w:sz w:val="28"/>
          <w:szCs w:val="28"/>
        </w:rPr>
        <w:t>(рис.</w:t>
      </w:r>
      <w:r w:rsidR="000A2145" w:rsidRPr="000A2145">
        <w:rPr>
          <w:rFonts w:ascii="Times New Roman" w:eastAsia="Times New Roman" w:hAnsi="Times New Roman" w:cs="Times New Roman"/>
          <w:sz w:val="28"/>
          <w:szCs w:val="28"/>
        </w:rPr>
        <w:t>8</w:t>
      </w:r>
      <w:r w:rsidR="007820F8" w:rsidRPr="000A2145">
        <w:rPr>
          <w:rFonts w:ascii="Times New Roman" w:eastAsia="Times New Roman" w:hAnsi="Times New Roman" w:cs="Times New Roman"/>
          <w:sz w:val="28"/>
          <w:szCs w:val="28"/>
        </w:rPr>
        <w:t>.)</w:t>
      </w:r>
      <w:r w:rsidRPr="000A214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Большой удельный вес в структуре расходов бюджета города составили расходы социальной направленности: образование - 6 241,06 млн. руб. (28,9%), социальная политика – 2 595,18 млн. руб. (12%), здравоохранение и спорт – 2 520,11 млн. руб. (11,7%). </w:t>
      </w:r>
      <w:r w:rsidR="004014A5" w:rsidRPr="0098065B">
        <w:rPr>
          <w:rFonts w:ascii="Times New Roman" w:eastAsia="Times New Roman" w:hAnsi="Times New Roman" w:cs="Times New Roman"/>
          <w:sz w:val="28"/>
          <w:szCs w:val="28"/>
        </w:rPr>
        <w:t>На 43,3% увеличились расходы</w:t>
      </w:r>
      <w:r w:rsidR="0098065B" w:rsidRPr="0098065B">
        <w:rPr>
          <w:rFonts w:ascii="Times New Roman" w:eastAsia="Times New Roman" w:hAnsi="Times New Roman" w:cs="Times New Roman"/>
          <w:sz w:val="28"/>
          <w:szCs w:val="28"/>
        </w:rPr>
        <w:t>,</w:t>
      </w:r>
      <w:r w:rsidR="004014A5" w:rsidRPr="0098065B">
        <w:rPr>
          <w:rFonts w:ascii="Times New Roman" w:eastAsia="Times New Roman" w:hAnsi="Times New Roman" w:cs="Times New Roman"/>
          <w:sz w:val="28"/>
          <w:szCs w:val="28"/>
        </w:rPr>
        <w:t xml:space="preserve"> по сравнению прошлым годом</w:t>
      </w:r>
      <w:r w:rsidR="0098065B" w:rsidRPr="0098065B">
        <w:rPr>
          <w:rFonts w:ascii="Times New Roman" w:eastAsia="Times New Roman" w:hAnsi="Times New Roman" w:cs="Times New Roman"/>
          <w:sz w:val="28"/>
          <w:szCs w:val="28"/>
        </w:rPr>
        <w:t>,</w:t>
      </w:r>
      <w:r w:rsidR="004014A5" w:rsidRPr="0098065B">
        <w:rPr>
          <w:rFonts w:ascii="Times New Roman" w:eastAsia="Times New Roman" w:hAnsi="Times New Roman" w:cs="Times New Roman"/>
          <w:sz w:val="28"/>
          <w:szCs w:val="28"/>
        </w:rPr>
        <w:t xml:space="preserve"> по социальной политике, включая социальные выплаты в рамках содействия занятости населения. </w:t>
      </w:r>
    </w:p>
    <w:p w:rsidR="00B70746" w:rsidRPr="0098065B" w:rsidRDefault="00603EFC" w:rsidP="00703960">
      <w:pPr>
        <w:tabs>
          <w:tab w:val="left" w:pos="1260"/>
        </w:tabs>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Удельный вес расходов на производственную сферу в общем объеме расходов бюджета составил 38,7%. Исполнение расходов по отрасли «</w:t>
      </w:r>
      <w:r w:rsidRPr="0098065B">
        <w:rPr>
          <w:rFonts w:ascii="Times New Roman" w:eastAsia="Times New Roman" w:hAnsi="Times New Roman" w:cs="Times New Roman"/>
          <w:sz w:val="28"/>
          <w:szCs w:val="28"/>
        </w:rPr>
        <w:t>Жилищно-коммунальное хозяйство» составило 5 197,12 млн. руб. при плановых</w:t>
      </w:r>
      <w:r w:rsidR="004014A5" w:rsidRPr="0098065B">
        <w:rPr>
          <w:rFonts w:ascii="Times New Roman" w:eastAsia="Times New Roman" w:hAnsi="Times New Roman" w:cs="Times New Roman"/>
          <w:sz w:val="28"/>
          <w:szCs w:val="28"/>
        </w:rPr>
        <w:t xml:space="preserve"> показателях 5 504,87 млн. руб. с увеличением почти в 1,7 раз по сравнению с предыдущ</w:t>
      </w:r>
      <w:r w:rsidR="0098065B">
        <w:rPr>
          <w:rFonts w:ascii="Times New Roman" w:eastAsia="Times New Roman" w:hAnsi="Times New Roman" w:cs="Times New Roman"/>
          <w:sz w:val="28"/>
          <w:szCs w:val="28"/>
        </w:rPr>
        <w:t>им периодом.</w:t>
      </w:r>
      <w:r w:rsidR="007820F8">
        <w:rPr>
          <w:rFonts w:ascii="Times New Roman" w:eastAsia="Times New Roman" w:hAnsi="Times New Roman" w:cs="Times New Roman"/>
          <w:sz w:val="28"/>
          <w:szCs w:val="28"/>
        </w:rPr>
        <w:t xml:space="preserve"> Основная доля выпала на </w:t>
      </w:r>
      <w:r w:rsidR="004014A5" w:rsidRPr="0098065B">
        <w:rPr>
          <w:rFonts w:ascii="Times New Roman" w:eastAsia="Times New Roman" w:hAnsi="Times New Roman" w:cs="Times New Roman"/>
          <w:sz w:val="28"/>
          <w:szCs w:val="28"/>
        </w:rPr>
        <w:t>мероприятия по благоустройству</w:t>
      </w:r>
      <w:r w:rsidR="0098065B">
        <w:rPr>
          <w:rFonts w:ascii="Times New Roman" w:eastAsia="Times New Roman" w:hAnsi="Times New Roman" w:cs="Times New Roman"/>
          <w:sz w:val="28"/>
          <w:szCs w:val="28"/>
        </w:rPr>
        <w:t xml:space="preserve"> города</w:t>
      </w:r>
      <w:r w:rsidR="004014A5" w:rsidRPr="0098065B">
        <w:rPr>
          <w:rFonts w:ascii="Times New Roman" w:eastAsia="Times New Roman" w:hAnsi="Times New Roman" w:cs="Times New Roman"/>
          <w:sz w:val="28"/>
          <w:szCs w:val="28"/>
        </w:rPr>
        <w:t>.</w:t>
      </w:r>
      <w:r w:rsidR="0098065B" w:rsidRPr="0098065B">
        <w:rPr>
          <w:rFonts w:ascii="Times New Roman" w:eastAsia="Times New Roman" w:hAnsi="Times New Roman" w:cs="Times New Roman"/>
          <w:sz w:val="28"/>
          <w:szCs w:val="28"/>
        </w:rPr>
        <w:t xml:space="preserve"> </w:t>
      </w:r>
      <w:r w:rsidR="0098065B">
        <w:rPr>
          <w:rFonts w:ascii="Times New Roman" w:eastAsia="Times New Roman" w:hAnsi="Times New Roman" w:cs="Times New Roman"/>
          <w:sz w:val="28"/>
          <w:szCs w:val="28"/>
        </w:rPr>
        <w:t>На обеспечение мероприятий по капитальному ремонту многоквартирных домов за счет всех источников в 2008 году направлено 1 267,1 млн. руб. На финансирование строительства социально-значимых объектов для города Челябинска (строительство и реконструкцию детских дошкольных образований города, строительство детской городской клинической больницы) получено из вышестоящих бюджетов 4 405,1 млн. руб.</w:t>
      </w:r>
      <w:r w:rsidR="007820F8">
        <w:rPr>
          <w:rFonts w:ascii="Times New Roman" w:eastAsia="Times New Roman" w:hAnsi="Times New Roman" w:cs="Times New Roman"/>
          <w:sz w:val="28"/>
          <w:szCs w:val="28"/>
        </w:rPr>
        <w:t xml:space="preserve"> </w:t>
      </w:r>
      <w:r w:rsidR="0098065B">
        <w:rPr>
          <w:rFonts w:ascii="Times New Roman" w:eastAsia="Times New Roman" w:hAnsi="Times New Roman" w:cs="Times New Roman"/>
          <w:sz w:val="28"/>
          <w:szCs w:val="28"/>
        </w:rPr>
        <w:t xml:space="preserve">Прирост по </w:t>
      </w:r>
      <w:r w:rsidRPr="0098065B">
        <w:rPr>
          <w:rFonts w:ascii="Times New Roman" w:eastAsia="Times New Roman" w:hAnsi="Times New Roman" w:cs="Times New Roman"/>
          <w:sz w:val="28"/>
          <w:szCs w:val="28"/>
        </w:rPr>
        <w:t>отрасли «Национальная экономика»</w:t>
      </w:r>
      <w:r>
        <w:rPr>
          <w:rFonts w:ascii="Times New Roman" w:eastAsia="Times New Roman" w:hAnsi="Times New Roman" w:cs="Times New Roman"/>
          <w:sz w:val="28"/>
          <w:szCs w:val="28"/>
        </w:rPr>
        <w:t xml:space="preserve"> </w:t>
      </w:r>
      <w:r w:rsidR="0098065B">
        <w:rPr>
          <w:rFonts w:ascii="Times New Roman" w:eastAsia="Times New Roman" w:hAnsi="Times New Roman" w:cs="Times New Roman"/>
          <w:sz w:val="28"/>
          <w:szCs w:val="28"/>
        </w:rPr>
        <w:t>составил 37,1%, средства пошли на</w:t>
      </w:r>
      <w:r>
        <w:rPr>
          <w:rFonts w:ascii="Times New Roman" w:eastAsia="Times New Roman" w:hAnsi="Times New Roman" w:cs="Times New Roman"/>
          <w:sz w:val="28"/>
          <w:szCs w:val="28"/>
        </w:rPr>
        <w:t xml:space="preserve"> </w:t>
      </w:r>
      <w:r w:rsidR="0098065B" w:rsidRPr="0098065B">
        <w:rPr>
          <w:rFonts w:ascii="Times New Roman" w:eastAsia="Times New Roman" w:hAnsi="Times New Roman" w:cs="Times New Roman"/>
          <w:sz w:val="28"/>
          <w:szCs w:val="28"/>
        </w:rPr>
        <w:t>с</w:t>
      </w:r>
      <w:r w:rsidR="00C07716" w:rsidRPr="0098065B">
        <w:rPr>
          <w:rFonts w:ascii="Times New Roman" w:eastAsia="Times New Roman" w:hAnsi="Times New Roman" w:cs="Times New Roman"/>
          <w:sz w:val="28"/>
          <w:szCs w:val="28"/>
        </w:rPr>
        <w:t xml:space="preserve">троительство, реконструкцию, ремонт, текущее содержание дорог, </w:t>
      </w:r>
      <w:r w:rsidR="00C07716" w:rsidRPr="0098065B">
        <w:rPr>
          <w:rFonts w:ascii="Times New Roman" w:eastAsia="Times New Roman" w:hAnsi="Times New Roman" w:cs="Times New Roman"/>
          <w:sz w:val="28"/>
          <w:szCs w:val="28"/>
        </w:rPr>
        <w:lastRenderedPageBreak/>
        <w:t>наружного освещения, технических средств регулирования дорожного движения.</w:t>
      </w:r>
    </w:p>
    <w:p w:rsidR="004014A5" w:rsidRDefault="004014A5"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2009 году проведена адаптация бюджетной системы к изменившимся условиям. Благодаря сдержанной бюджетной политики, своевременно проведенной оптимизации бюджетных средств, применению сдерживающих инструментов при исполнении бюджета удалось обеспечить финансирование в полном объеме приоритетных расходов. Приоритетными расходами стали: выплата заработная плата бюджетникам, оплата коммунальных услуг, предоставление мер социальной поддержки. Помимо этого без срывов финансировались расходные обязательства, а также удалось сохранить минимальный уровень финансирования инвестиционной деятельности.</w:t>
      </w:r>
    </w:p>
    <w:p w:rsidR="006D033C" w:rsidRDefault="00D71CAE" w:rsidP="00703960">
      <w:pPr>
        <w:spacing w:line="360" w:lineRule="auto"/>
        <w:ind w:firstLine="851"/>
        <w:contextualSpacing/>
        <w:jc w:val="both"/>
        <w:rPr>
          <w:rFonts w:ascii="Times New Roman" w:eastAsia="Times New Roman" w:hAnsi="Times New Roman" w:cs="Times New Roman"/>
          <w:sz w:val="28"/>
          <w:szCs w:val="28"/>
        </w:rPr>
      </w:pPr>
      <w:r w:rsidRPr="007820F8">
        <w:rPr>
          <w:rFonts w:ascii="Times New Roman" w:eastAsia="Times New Roman" w:hAnsi="Times New Roman" w:cs="Times New Roman"/>
          <w:sz w:val="28"/>
          <w:szCs w:val="28"/>
        </w:rPr>
        <w:t>В условиях финансового кризиса структура расходов существенно изменяется под влиянием сокращения доходов бюджета</w:t>
      </w:r>
      <w:r w:rsidR="007820F8">
        <w:rPr>
          <w:rFonts w:ascii="Times New Roman" w:eastAsia="Times New Roman" w:hAnsi="Times New Roman" w:cs="Times New Roman"/>
          <w:sz w:val="28"/>
          <w:szCs w:val="28"/>
        </w:rPr>
        <w:t xml:space="preserve"> </w:t>
      </w:r>
      <w:r w:rsidR="007820F8" w:rsidRPr="000A2145">
        <w:rPr>
          <w:rFonts w:ascii="Times New Roman" w:eastAsia="Times New Roman" w:hAnsi="Times New Roman" w:cs="Times New Roman"/>
          <w:sz w:val="28"/>
          <w:szCs w:val="28"/>
        </w:rPr>
        <w:t>(рис.</w:t>
      </w:r>
      <w:r w:rsidR="000A2145" w:rsidRPr="000A2145">
        <w:rPr>
          <w:rFonts w:ascii="Times New Roman" w:eastAsia="Times New Roman" w:hAnsi="Times New Roman" w:cs="Times New Roman"/>
          <w:sz w:val="28"/>
          <w:szCs w:val="28"/>
        </w:rPr>
        <w:t>8</w:t>
      </w:r>
      <w:r w:rsidR="007820F8" w:rsidRPr="000A2145">
        <w:rPr>
          <w:rFonts w:ascii="Times New Roman" w:eastAsia="Times New Roman" w:hAnsi="Times New Roman" w:cs="Times New Roman"/>
          <w:sz w:val="28"/>
          <w:szCs w:val="28"/>
        </w:rPr>
        <w:t>)</w:t>
      </w:r>
      <w:r w:rsidRPr="000A2145">
        <w:rPr>
          <w:rFonts w:ascii="Times New Roman" w:eastAsia="Times New Roman" w:hAnsi="Times New Roman" w:cs="Times New Roman"/>
          <w:sz w:val="28"/>
          <w:szCs w:val="28"/>
        </w:rPr>
        <w:t>.</w:t>
      </w:r>
      <w:r w:rsidRPr="007820F8">
        <w:rPr>
          <w:rFonts w:ascii="Times New Roman" w:eastAsia="Times New Roman" w:hAnsi="Times New Roman" w:cs="Times New Roman"/>
          <w:sz w:val="28"/>
          <w:szCs w:val="28"/>
        </w:rPr>
        <w:t xml:space="preserve"> </w:t>
      </w:r>
      <w:r w:rsidR="00A3227F">
        <w:rPr>
          <w:rFonts w:ascii="Times New Roman" w:eastAsia="Times New Roman" w:hAnsi="Times New Roman" w:cs="Times New Roman"/>
          <w:sz w:val="28"/>
          <w:szCs w:val="28"/>
        </w:rPr>
        <w:t>Общий объем расходов бюджета города Челябинска за 2009 год составил 17633,4 млн. руб., что составляет 96% от плановых назначений.</w:t>
      </w:r>
      <w:r w:rsidR="004014A5">
        <w:rPr>
          <w:rFonts w:ascii="Times New Roman" w:eastAsia="Times New Roman" w:hAnsi="Times New Roman" w:cs="Times New Roman"/>
          <w:sz w:val="28"/>
          <w:szCs w:val="28"/>
        </w:rPr>
        <w:t xml:space="preserve"> </w:t>
      </w:r>
      <w:r w:rsidR="00E42EE9">
        <w:rPr>
          <w:rFonts w:ascii="Times New Roman" w:eastAsia="Times New Roman" w:hAnsi="Times New Roman" w:cs="Times New Roman"/>
          <w:sz w:val="28"/>
          <w:szCs w:val="28"/>
        </w:rPr>
        <w:t xml:space="preserve">По сравнению с 2008 годом расходы бюджета сократились на 18,4% благодаря своевременно проведенной оптимизации бюджетных средств. </w:t>
      </w:r>
      <w:r w:rsidR="006D033C">
        <w:rPr>
          <w:rFonts w:ascii="Times New Roman" w:eastAsia="Times New Roman" w:hAnsi="Times New Roman" w:cs="Times New Roman"/>
          <w:sz w:val="28"/>
          <w:szCs w:val="28"/>
        </w:rPr>
        <w:t>В целом, расходы по всем разделам в номинале сократились, в основном по статьям «Национальная экономика» и «Жилищно-коммунальное хозяйство», соответственно на 51% и 33,7% к прошлому году.</w:t>
      </w:r>
      <w:r w:rsidR="000253FA" w:rsidRPr="000253FA">
        <w:rPr>
          <w:rFonts w:ascii="Times New Roman" w:eastAsia="Times New Roman" w:hAnsi="Times New Roman" w:cs="Times New Roman"/>
          <w:sz w:val="28"/>
          <w:szCs w:val="28"/>
        </w:rPr>
        <w:t xml:space="preserve"> </w:t>
      </w:r>
      <w:r w:rsidR="000253FA">
        <w:rPr>
          <w:rFonts w:ascii="Times New Roman" w:eastAsia="Times New Roman" w:hAnsi="Times New Roman" w:cs="Times New Roman"/>
          <w:sz w:val="28"/>
          <w:szCs w:val="28"/>
        </w:rPr>
        <w:t xml:space="preserve">По статье «Национальная экономика» произошло снижение объемов финансирования, за счет уменьшения расходов  на дорожное хозяйство и сворачивания объема антикризисных программ. </w:t>
      </w:r>
    </w:p>
    <w:p w:rsidR="000253FA" w:rsidRDefault="006D033C"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Наибольший</w:t>
      </w:r>
      <w:r w:rsidR="00F04422">
        <w:rPr>
          <w:rFonts w:ascii="Times New Roman" w:eastAsia="Times New Roman" w:hAnsi="Times New Roman" w:cs="Times New Roman"/>
          <w:sz w:val="28"/>
          <w:szCs w:val="28"/>
        </w:rPr>
        <w:t xml:space="preserve"> рост по расходам произошел по социальной политике</w:t>
      </w:r>
      <w:r>
        <w:rPr>
          <w:rFonts w:ascii="Times New Roman" w:eastAsia="Times New Roman" w:hAnsi="Times New Roman" w:cs="Times New Roman"/>
          <w:sz w:val="28"/>
          <w:szCs w:val="28"/>
        </w:rPr>
        <w:t xml:space="preserve"> в</w:t>
      </w:r>
      <w:r w:rsidR="004014A5">
        <w:rPr>
          <w:rFonts w:ascii="Times New Roman" w:eastAsia="Times New Roman" w:hAnsi="Times New Roman" w:cs="Times New Roman"/>
          <w:sz w:val="28"/>
          <w:szCs w:val="28"/>
        </w:rPr>
        <w:t xml:space="preserve"> части поддержки населения и социальных выплат. </w:t>
      </w:r>
      <w:r w:rsidR="00EF6969">
        <w:rPr>
          <w:rFonts w:ascii="Times New Roman" w:eastAsia="Times New Roman" w:hAnsi="Times New Roman" w:cs="Times New Roman"/>
          <w:sz w:val="28"/>
          <w:szCs w:val="28"/>
        </w:rPr>
        <w:t>Общий объем финансирования целевых программ в 2009 году составил 2 230,8 млн. руб., в том числе на мероприятия по реализации национальных проектов направлено 213,65 млн. руб.</w:t>
      </w:r>
    </w:p>
    <w:p w:rsidR="007820F8" w:rsidRDefault="00995A4F" w:rsidP="00703960">
      <w:pPr>
        <w:tabs>
          <w:tab w:val="left" w:pos="1260"/>
        </w:tabs>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2010 год стал намного более благополучным, чем 2009 год. </w:t>
      </w:r>
      <w:r w:rsidR="00376F96" w:rsidRPr="007820F8">
        <w:rPr>
          <w:rFonts w:ascii="Times New Roman" w:eastAsia="Times New Roman" w:hAnsi="Times New Roman" w:cs="Times New Roman"/>
          <w:sz w:val="28"/>
          <w:szCs w:val="28"/>
        </w:rPr>
        <w:t xml:space="preserve">В связи с улучшением общей экономической ситуации в 2010 году наблюдается </w:t>
      </w:r>
      <w:r w:rsidR="00376F96" w:rsidRPr="007820F8">
        <w:rPr>
          <w:rFonts w:ascii="Times New Roman" w:eastAsia="Times New Roman" w:hAnsi="Times New Roman" w:cs="Times New Roman"/>
          <w:sz w:val="28"/>
          <w:szCs w:val="28"/>
        </w:rPr>
        <w:lastRenderedPageBreak/>
        <w:t xml:space="preserve">позитивная динамика поступлений налоговых и неналоговых доходов. Это обусловлено постепенным преодолением последствий кризиса, в результате чего снизился уровень безработицы среди населения. </w:t>
      </w:r>
      <w:r w:rsidR="002C35FD">
        <w:rPr>
          <w:rFonts w:ascii="Times New Roman" w:eastAsia="Times New Roman" w:hAnsi="Times New Roman" w:cs="Times New Roman"/>
          <w:sz w:val="28"/>
          <w:szCs w:val="28"/>
        </w:rPr>
        <w:t>Расходы 2010 года по сравнению с 2009 годом выросли на 30,1% и составили 22 940,9 млн. руб. (97,2% к годовым бюджетным назначениям).</w:t>
      </w:r>
      <w:r w:rsidR="00EF4840">
        <w:rPr>
          <w:rFonts w:ascii="Times New Roman" w:eastAsia="Times New Roman" w:hAnsi="Times New Roman" w:cs="Times New Roman"/>
          <w:sz w:val="28"/>
          <w:szCs w:val="28"/>
        </w:rPr>
        <w:t xml:space="preserve"> </w:t>
      </w:r>
    </w:p>
    <w:p w:rsidR="00376F96" w:rsidRPr="007820F8" w:rsidRDefault="00EF4840" w:rsidP="00703960">
      <w:pPr>
        <w:tabs>
          <w:tab w:val="left" w:pos="1260"/>
        </w:tabs>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Финансирование  некоторых направлений</w:t>
      </w:r>
      <w:r w:rsidR="00376F9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расходования средств бюджета города</w:t>
      </w:r>
      <w:r w:rsidR="00376F9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осуществлялось программно-целевым методом. </w:t>
      </w:r>
      <w:r w:rsidR="00376F96" w:rsidRPr="007820F8">
        <w:rPr>
          <w:rFonts w:ascii="Times New Roman" w:eastAsia="Times New Roman" w:hAnsi="Times New Roman" w:cs="Times New Roman"/>
          <w:sz w:val="28"/>
          <w:szCs w:val="28"/>
        </w:rPr>
        <w:t>В 2010 году из бюджета города финансировались 33 целевые программы. Сумма средств, направленная на их реализацию, составила 3 477,6 млн. руб. – около 15% всех расходов бюджета. В 2009 году сумма финансирования целевых программ составляла 1977,3 млн. руб., что в 1,75 раза ниже.</w:t>
      </w:r>
    </w:p>
    <w:p w:rsidR="00D84CB6" w:rsidRDefault="00360DC7" w:rsidP="00703960">
      <w:pPr>
        <w:tabs>
          <w:tab w:val="left" w:pos="1260"/>
        </w:tabs>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Значительная часть бюджетных расходов, как и в прошлые годы, была направлена на социал</w:t>
      </w:r>
      <w:r w:rsidR="00347D44">
        <w:rPr>
          <w:rFonts w:ascii="Times New Roman" w:eastAsia="Times New Roman" w:hAnsi="Times New Roman" w:cs="Times New Roman"/>
          <w:sz w:val="28"/>
          <w:szCs w:val="28"/>
        </w:rPr>
        <w:t>ьное развитие города Челябинска</w:t>
      </w:r>
      <w:r w:rsidR="00D84CB6">
        <w:rPr>
          <w:rFonts w:ascii="Times New Roman" w:eastAsia="Times New Roman" w:hAnsi="Times New Roman" w:cs="Times New Roman"/>
          <w:sz w:val="28"/>
          <w:szCs w:val="28"/>
        </w:rPr>
        <w:t>:</w:t>
      </w:r>
      <w:r w:rsidR="00347D44">
        <w:rPr>
          <w:rFonts w:ascii="Times New Roman" w:eastAsia="Times New Roman" w:hAnsi="Times New Roman" w:cs="Times New Roman"/>
          <w:sz w:val="28"/>
          <w:szCs w:val="28"/>
        </w:rPr>
        <w:t xml:space="preserve"> </w:t>
      </w:r>
      <w:r w:rsidR="00D84CB6">
        <w:rPr>
          <w:rFonts w:ascii="Times New Roman" w:eastAsia="Times New Roman" w:hAnsi="Times New Roman" w:cs="Times New Roman"/>
          <w:sz w:val="28"/>
          <w:szCs w:val="28"/>
        </w:rPr>
        <w:t xml:space="preserve">образование – 30,3 </w:t>
      </w:r>
      <w:r w:rsidR="00347D44">
        <w:rPr>
          <w:rFonts w:ascii="Times New Roman" w:eastAsia="Times New Roman" w:hAnsi="Times New Roman" w:cs="Times New Roman"/>
          <w:sz w:val="28"/>
          <w:szCs w:val="28"/>
        </w:rPr>
        <w:t xml:space="preserve">%, </w:t>
      </w:r>
      <w:r w:rsidR="00D84CB6">
        <w:rPr>
          <w:rFonts w:ascii="Times New Roman" w:eastAsia="Times New Roman" w:hAnsi="Times New Roman" w:cs="Times New Roman"/>
          <w:sz w:val="28"/>
          <w:szCs w:val="28"/>
        </w:rPr>
        <w:t>жилищно-коммунальное хозяйство – 24,</w:t>
      </w:r>
      <w:r w:rsidR="00347D44">
        <w:rPr>
          <w:rFonts w:ascii="Times New Roman" w:eastAsia="Times New Roman" w:hAnsi="Times New Roman" w:cs="Times New Roman"/>
          <w:sz w:val="28"/>
          <w:szCs w:val="28"/>
        </w:rPr>
        <w:t xml:space="preserve">6 %, </w:t>
      </w:r>
      <w:r w:rsidR="00D84CB6">
        <w:rPr>
          <w:rFonts w:ascii="Times New Roman" w:eastAsia="Times New Roman" w:hAnsi="Times New Roman" w:cs="Times New Roman"/>
          <w:sz w:val="28"/>
          <w:szCs w:val="28"/>
        </w:rPr>
        <w:t>социальная политика – 16,</w:t>
      </w:r>
      <w:r w:rsidR="00347D44">
        <w:rPr>
          <w:rFonts w:ascii="Times New Roman" w:eastAsia="Times New Roman" w:hAnsi="Times New Roman" w:cs="Times New Roman"/>
          <w:sz w:val="28"/>
          <w:szCs w:val="28"/>
        </w:rPr>
        <w:t xml:space="preserve">3%, </w:t>
      </w:r>
      <w:r w:rsidR="00D84CB6">
        <w:rPr>
          <w:rFonts w:ascii="Times New Roman" w:eastAsia="Times New Roman" w:hAnsi="Times New Roman" w:cs="Times New Roman"/>
          <w:sz w:val="28"/>
          <w:szCs w:val="28"/>
        </w:rPr>
        <w:t>здравоохранение – 10,3%.</w:t>
      </w:r>
    </w:p>
    <w:p w:rsidR="00995A4F" w:rsidRDefault="006B3C79" w:rsidP="00703960">
      <w:pPr>
        <w:tabs>
          <w:tab w:val="left" w:pos="1260"/>
        </w:tabs>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Расходы по разделу «Жилищно-коммунальное хозяйство» составили 5 638,8 млн. руб. или 96,8% от плановых показателей, в том числе по отрасли «Благоустройство» - 4 781,9 млн. руб. или 96,9% от плана. </w:t>
      </w:r>
      <w:r w:rsidR="008C30B6">
        <w:rPr>
          <w:rFonts w:ascii="Times New Roman" w:eastAsia="Times New Roman" w:hAnsi="Times New Roman" w:cs="Times New Roman"/>
          <w:sz w:val="28"/>
          <w:szCs w:val="28"/>
        </w:rPr>
        <w:t>На развитие дорожного хозяйства из бюджетов всех уровней было потрачено более пяти миллиардов рублей. Средства были потрачены на ремонты дорожной сети. Важным направлением также стала поддержка малого и среднего бизнеса. Доля занятых в общей численности в экономике в 2010 году увеличилась до 39%, поступление от малого и среднего бизнеса в общей величине налоговых сборов составило 33%.</w:t>
      </w:r>
    </w:p>
    <w:p w:rsidR="00C23899" w:rsidRDefault="00C23899" w:rsidP="00703960">
      <w:pPr>
        <w:tabs>
          <w:tab w:val="left" w:pos="1260"/>
        </w:tabs>
        <w:spacing w:line="360" w:lineRule="auto"/>
        <w:ind w:firstLine="851"/>
        <w:contextualSpacing/>
        <w:jc w:val="both"/>
        <w:rPr>
          <w:rFonts w:ascii="Times New Roman" w:eastAsia="Times New Roman" w:hAnsi="Times New Roman" w:cs="Times New Roman"/>
          <w:sz w:val="28"/>
          <w:szCs w:val="28"/>
        </w:rPr>
      </w:pPr>
      <w:r w:rsidRPr="00C23899">
        <w:rPr>
          <w:rFonts w:ascii="Times New Roman" w:eastAsia="Times New Roman" w:hAnsi="Times New Roman" w:cs="Times New Roman"/>
          <w:sz w:val="28"/>
          <w:szCs w:val="28"/>
        </w:rPr>
        <w:t>Расходы по разделу «Образование»</w:t>
      </w:r>
      <w:r>
        <w:rPr>
          <w:rFonts w:ascii="Times New Roman" w:eastAsia="Times New Roman" w:hAnsi="Times New Roman" w:cs="Times New Roman"/>
          <w:sz w:val="28"/>
          <w:szCs w:val="28"/>
        </w:rPr>
        <w:t xml:space="preserve"> составили 6 961,8 млн. руб., что по сравнению с 2009 годом на 17,5% больше. Средства были направлены на реализацию национального проекта «Образование» и городскую целевую программу «Организация отдыха, оздоровления, занятости детей в летнее время».</w:t>
      </w:r>
    </w:p>
    <w:p w:rsidR="00995A4F" w:rsidRPr="0081213C" w:rsidRDefault="00995A4F" w:rsidP="00703960">
      <w:pPr>
        <w:tabs>
          <w:tab w:val="left" w:pos="1260"/>
        </w:tabs>
        <w:spacing w:line="360" w:lineRule="auto"/>
        <w:ind w:firstLine="851"/>
        <w:contextualSpacing/>
        <w:jc w:val="both"/>
        <w:rPr>
          <w:rFonts w:ascii="Times New Roman" w:eastAsia="Times New Roman" w:hAnsi="Times New Roman" w:cs="Times New Roman"/>
          <w:sz w:val="28"/>
          <w:szCs w:val="28"/>
        </w:rPr>
      </w:pPr>
      <w:r w:rsidRPr="00995A4F">
        <w:rPr>
          <w:rFonts w:ascii="Times New Roman" w:eastAsia="Times New Roman" w:hAnsi="Times New Roman" w:cs="Times New Roman"/>
          <w:sz w:val="28"/>
          <w:szCs w:val="28"/>
        </w:rPr>
        <w:lastRenderedPageBreak/>
        <w:t>В 2010 году безвозмездные поступления из вышестоящих бюджетов составили 12 076,9 млн. руб., что на 45% больше, чем в 2009 году. Прежде всего, это средства на обеспечение образовательного процесса, социальную поддержку ветеранов труда и тружеников тыла, субсидии гражданам на оплату жилищно-коммунальных услуг.</w:t>
      </w:r>
      <w:r>
        <w:rPr>
          <w:rFonts w:ascii="Times New Roman" w:eastAsia="Times New Roman" w:hAnsi="Times New Roman" w:cs="Times New Roman"/>
          <w:color w:val="FF0000"/>
          <w:sz w:val="28"/>
          <w:szCs w:val="28"/>
        </w:rPr>
        <w:t xml:space="preserve"> </w:t>
      </w:r>
      <w:r w:rsidRPr="0081213C">
        <w:rPr>
          <w:rFonts w:ascii="Times New Roman" w:eastAsia="Times New Roman" w:hAnsi="Times New Roman" w:cs="Times New Roman"/>
          <w:sz w:val="28"/>
          <w:szCs w:val="28"/>
        </w:rPr>
        <w:t>За счет средств федерального бюджета осуществлялось финансирование расходов на обеспечение жильем</w:t>
      </w:r>
      <w:r>
        <w:rPr>
          <w:rFonts w:ascii="Times New Roman" w:eastAsia="Times New Roman" w:hAnsi="Times New Roman" w:cs="Times New Roman"/>
          <w:sz w:val="28"/>
          <w:szCs w:val="28"/>
        </w:rPr>
        <w:t xml:space="preserve"> ветеранов. Также предоставление социальных выплат на приобретение или строительство жилья в рамках реализации национального проекта «Доступное и комфортное жилье – гражданам России» и подпрограмму «Обеспечение жильем молодых семей» за счет средств федерального, областного бюджетов и бюджета города выделено 56,2 млн. руб.</w:t>
      </w:r>
    </w:p>
    <w:p w:rsidR="007C5AFF" w:rsidRDefault="00122A0D"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Всего за 9 месяцев 2011 года по расходам бюджет города Челябинска был исполнен на 68% от запланированного на год объема расходов. </w:t>
      </w:r>
      <w:r w:rsidR="00EF6969">
        <w:rPr>
          <w:rFonts w:ascii="Times New Roman" w:eastAsia="Times New Roman" w:hAnsi="Times New Roman" w:cs="Times New Roman"/>
          <w:sz w:val="28"/>
          <w:szCs w:val="28"/>
        </w:rPr>
        <w:t xml:space="preserve">Расходная часть бюджета города за 9 месяцев 2011 года </w:t>
      </w:r>
      <w:r>
        <w:rPr>
          <w:rFonts w:ascii="Times New Roman" w:eastAsia="Times New Roman" w:hAnsi="Times New Roman" w:cs="Times New Roman"/>
          <w:sz w:val="28"/>
          <w:szCs w:val="28"/>
        </w:rPr>
        <w:t>составила</w:t>
      </w:r>
      <w:r w:rsidR="00EF6969">
        <w:rPr>
          <w:rFonts w:ascii="Times New Roman" w:eastAsia="Times New Roman" w:hAnsi="Times New Roman" w:cs="Times New Roman"/>
          <w:sz w:val="28"/>
          <w:szCs w:val="28"/>
        </w:rPr>
        <w:t xml:space="preserve"> 18718,1 млн. руб.</w:t>
      </w:r>
      <w:r w:rsidR="00544C16">
        <w:rPr>
          <w:rFonts w:ascii="Times New Roman" w:eastAsia="Times New Roman" w:hAnsi="Times New Roman" w:cs="Times New Roman"/>
          <w:sz w:val="28"/>
          <w:szCs w:val="28"/>
        </w:rPr>
        <w:t xml:space="preserve"> За счет передаваемых межбюджетных трансфертов исполнено 10 245,5 млн. руб., что составляет 89,8% от объема фактических поступлений.</w:t>
      </w:r>
    </w:p>
    <w:p w:rsidR="00544C16" w:rsidRDefault="00544C16"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Финансирование мероприятий по отрасли «Жилищно-коммунальное хозяйство» за 9 месяцев </w:t>
      </w:r>
      <w:r w:rsidR="00E06512">
        <w:rPr>
          <w:rFonts w:ascii="Times New Roman" w:eastAsia="Times New Roman" w:hAnsi="Times New Roman" w:cs="Times New Roman"/>
          <w:sz w:val="28"/>
          <w:szCs w:val="28"/>
        </w:rPr>
        <w:t>2011 года составило 4 951,8 млн. руб. или 82,2% к годовым плановым назначениям. Средства бюджета города, выделенные на строительство жилых домов, осваиваются по мере предоставления подрядчиками актов выполненных работ. Из областного бюджета выделены средства на финансирование строительства насосной станции второго подъема и резервуаров чистой воды на очистных сооружениях водопровода города Челябинска. Расходы на дорожное хозяйство составили 198,2 млн. руб. или 65,4% от плановых назначений. Средства на дорожное хозяйство расходуются по мере поступления из федерального бюджета.</w:t>
      </w:r>
    </w:p>
    <w:p w:rsidR="00E06512" w:rsidRDefault="00E06512"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Исполнение расходов по отрасли «Образование» за 9 месяцев 2011 года составило 6 005,1 млн. руб. (64,3% от плановых назначений). С 1 сентября 2011 года увеличен фонд оплаты труда работников в дошкольных и </w:t>
      </w:r>
      <w:r>
        <w:rPr>
          <w:rFonts w:ascii="Times New Roman" w:eastAsia="Times New Roman" w:hAnsi="Times New Roman" w:cs="Times New Roman"/>
          <w:sz w:val="28"/>
          <w:szCs w:val="28"/>
        </w:rPr>
        <w:lastRenderedPageBreak/>
        <w:t>общеобразовательных учреждениях города</w:t>
      </w:r>
      <w:r w:rsidR="00F93316">
        <w:rPr>
          <w:rFonts w:ascii="Times New Roman" w:eastAsia="Times New Roman" w:hAnsi="Times New Roman" w:cs="Times New Roman"/>
          <w:sz w:val="28"/>
          <w:szCs w:val="28"/>
        </w:rPr>
        <w:t>. Из областного бюджета выделяются субсидии на антитеррористические мероприятия в образовательных учреждениях и субсидии на открытие дополнительных дошкольных мест.</w:t>
      </w:r>
    </w:p>
    <w:p w:rsidR="00F93316" w:rsidRDefault="00F93316"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отрасли «Здравоохранение» на 2011 год предусмотрены средства в размере 2 640,4 млн. руб., исполнение за 9 месяцев 2011 года составило 50,1%. Оплата ремонтных работ в лечебных учреждениях осуществляется на основании предоставленных актов выполненных работ и оплата за оборудование производится по факту поставки.</w:t>
      </w:r>
    </w:p>
    <w:p w:rsidR="00F93316" w:rsidRDefault="00F93316"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2011 году статья «Физическая культура и спорт» выделена в отдельный раздел</w:t>
      </w:r>
      <w:r w:rsidR="00C12742">
        <w:rPr>
          <w:rFonts w:ascii="Times New Roman" w:eastAsia="Times New Roman" w:hAnsi="Times New Roman" w:cs="Times New Roman"/>
          <w:sz w:val="28"/>
          <w:szCs w:val="28"/>
        </w:rPr>
        <w:t>, финансирование расходов по этому разделу составило 987,4 млн. руб. или 80,9% от плановых назначений. Средства направлялись на развитие и содержание муниципальных учреждений спортивной направленности, открытие детских спортивных клубов и детско-юношеских школ, оборудование и ремонт спортивных площадок, спортивных сооружений.</w:t>
      </w:r>
    </w:p>
    <w:p w:rsidR="00933E64" w:rsidRPr="00F50340" w:rsidRDefault="00C12742"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Исполнение бюджета по «Социальной политике» за 9 месяцев 2011 года составило 62,4% от запланированного объема расходов в 2011 году. Расходы по предоставлению мер социальной поддержки отдельным категориям граждан осуществляются исходя из фактической потребности, выплаты заявителям произведены в полном объеме.</w:t>
      </w:r>
    </w:p>
    <w:p w:rsidR="00933E64" w:rsidRPr="00F50340" w:rsidRDefault="00F50340"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приложении приведена сводная таблица </w:t>
      </w:r>
      <w:r w:rsidRPr="002B2EA9">
        <w:rPr>
          <w:rFonts w:ascii="Times New Roman" w:eastAsia="Times New Roman" w:hAnsi="Times New Roman" w:cs="Times New Roman"/>
          <w:sz w:val="28"/>
          <w:szCs w:val="28"/>
        </w:rPr>
        <w:t>(табл.</w:t>
      </w:r>
      <w:r w:rsidR="002B2EA9">
        <w:rPr>
          <w:rFonts w:ascii="Times New Roman" w:eastAsia="Times New Roman" w:hAnsi="Times New Roman" w:cs="Times New Roman"/>
          <w:sz w:val="28"/>
          <w:szCs w:val="28"/>
        </w:rPr>
        <w:t>4</w:t>
      </w:r>
      <w:r w:rsidRPr="002B2EA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и диаграмма </w:t>
      </w:r>
      <w:r w:rsidRPr="002B2EA9">
        <w:rPr>
          <w:rFonts w:ascii="Times New Roman" w:eastAsia="Times New Roman" w:hAnsi="Times New Roman" w:cs="Times New Roman"/>
          <w:sz w:val="28"/>
          <w:szCs w:val="28"/>
        </w:rPr>
        <w:t>(рис.</w:t>
      </w:r>
      <w:r w:rsidR="002B2EA9" w:rsidRPr="002B2EA9">
        <w:rPr>
          <w:rFonts w:ascii="Times New Roman" w:eastAsia="Times New Roman" w:hAnsi="Times New Roman" w:cs="Times New Roman"/>
          <w:sz w:val="28"/>
          <w:szCs w:val="28"/>
        </w:rPr>
        <w:t>9</w:t>
      </w:r>
      <w:r w:rsidRPr="002B2EA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отражающие структуру и динамику расходов бюджета г. Челябинска, а также </w:t>
      </w:r>
      <w:r w:rsidRPr="002B2EA9">
        <w:rPr>
          <w:rFonts w:ascii="Times New Roman" w:eastAsia="Times New Roman" w:hAnsi="Times New Roman" w:cs="Times New Roman"/>
          <w:sz w:val="28"/>
          <w:szCs w:val="28"/>
        </w:rPr>
        <w:t>график (рис.</w:t>
      </w:r>
      <w:r w:rsidR="002B2EA9">
        <w:rPr>
          <w:rFonts w:ascii="Times New Roman" w:eastAsia="Times New Roman" w:hAnsi="Times New Roman" w:cs="Times New Roman"/>
          <w:sz w:val="28"/>
          <w:szCs w:val="28"/>
        </w:rPr>
        <w:t>10</w:t>
      </w:r>
      <w:r w:rsidRPr="002B2EA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отражающий</w:t>
      </w:r>
      <w:r w:rsidR="00AF63F7">
        <w:rPr>
          <w:rFonts w:ascii="Times New Roman" w:eastAsia="Times New Roman" w:hAnsi="Times New Roman" w:cs="Times New Roman"/>
          <w:sz w:val="28"/>
          <w:szCs w:val="28"/>
        </w:rPr>
        <w:t xml:space="preserve"> исполнение бюджета.</w:t>
      </w:r>
    </w:p>
    <w:p w:rsidR="00A73310" w:rsidRPr="00312C1F" w:rsidRDefault="00CC0DA5" w:rsidP="00703960">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 данного графика видно, что идет рост бюджета по расходам. Но в 2009 году ввиду финансового кризиса наблюдается уменьшение расходов бюджета, после 2009 го</w:t>
      </w:r>
      <w:r w:rsidR="00F8527A">
        <w:rPr>
          <w:rFonts w:ascii="Times New Roman" w:eastAsia="Times New Roman" w:hAnsi="Times New Roman" w:cs="Times New Roman"/>
          <w:sz w:val="28"/>
          <w:szCs w:val="28"/>
        </w:rPr>
        <w:t>да идет общий подъем, т.е. пост</w:t>
      </w:r>
      <w:r w:rsidR="00F42D71">
        <w:rPr>
          <w:rFonts w:ascii="Times New Roman" w:eastAsia="Times New Roman" w:hAnsi="Times New Roman" w:cs="Times New Roman"/>
          <w:sz w:val="28"/>
          <w:szCs w:val="28"/>
        </w:rPr>
        <w:t>кризисное восстановление</w:t>
      </w:r>
      <w:r>
        <w:rPr>
          <w:rFonts w:ascii="Times New Roman" w:eastAsia="Times New Roman" w:hAnsi="Times New Roman" w:cs="Times New Roman"/>
          <w:sz w:val="28"/>
          <w:szCs w:val="28"/>
        </w:rPr>
        <w:t xml:space="preserve"> бюджета.</w:t>
      </w:r>
    </w:p>
    <w:p w:rsidR="00676E5C" w:rsidRDefault="00676E5C" w:rsidP="00703960">
      <w:pPr>
        <w:spacing w:line="360" w:lineRule="auto"/>
        <w:ind w:firstLine="851"/>
        <w:contextualSpacing/>
        <w:jc w:val="both"/>
        <w:rPr>
          <w:rFonts w:ascii="Times New Roman" w:hAnsi="Times New Roman" w:cs="Times New Roman"/>
          <w:sz w:val="28"/>
          <w:szCs w:val="28"/>
        </w:rPr>
      </w:pPr>
      <w:r w:rsidRPr="00676E5C">
        <w:rPr>
          <w:rFonts w:ascii="Times New Roman" w:hAnsi="Times New Roman" w:cs="Times New Roman"/>
          <w:sz w:val="28"/>
          <w:szCs w:val="28"/>
          <w:u w:val="single"/>
        </w:rPr>
        <w:t>Выводы по главе:</w:t>
      </w:r>
      <w:r>
        <w:rPr>
          <w:rFonts w:ascii="Times New Roman" w:hAnsi="Times New Roman" w:cs="Times New Roman"/>
          <w:sz w:val="28"/>
          <w:szCs w:val="28"/>
        </w:rPr>
        <w:t xml:space="preserve"> </w:t>
      </w:r>
    </w:p>
    <w:p w:rsidR="00D05531" w:rsidRDefault="00C13BD8" w:rsidP="00703960">
      <w:pPr>
        <w:spacing w:line="360" w:lineRule="auto"/>
        <w:ind w:firstLine="851"/>
        <w:contextualSpacing/>
        <w:jc w:val="both"/>
        <w:rPr>
          <w:rFonts w:ascii="Times New Roman" w:eastAsia="Times New Roman" w:hAnsi="Times New Roman" w:cs="Times New Roman"/>
          <w:sz w:val="28"/>
          <w:szCs w:val="28"/>
        </w:rPr>
      </w:pPr>
      <w:r w:rsidRPr="006B6364">
        <w:rPr>
          <w:rFonts w:ascii="Times New Roman" w:hAnsi="Times New Roman" w:cs="Times New Roman"/>
          <w:sz w:val="28"/>
          <w:szCs w:val="28"/>
        </w:rPr>
        <w:lastRenderedPageBreak/>
        <w:t>Анализ динамики и структуры расходов бюджетов Челябинской области и городу Челябинск по</w:t>
      </w:r>
      <w:r w:rsidR="00E67C7C" w:rsidRPr="006B6364">
        <w:rPr>
          <w:rFonts w:ascii="Times New Roman" w:hAnsi="Times New Roman" w:cs="Times New Roman"/>
          <w:sz w:val="28"/>
          <w:szCs w:val="28"/>
        </w:rPr>
        <w:t>зволил сделать следующие выводы</w:t>
      </w:r>
      <w:r w:rsidR="00ED489D" w:rsidRPr="006B6364">
        <w:rPr>
          <w:rFonts w:ascii="Times New Roman" w:hAnsi="Times New Roman" w:cs="Times New Roman"/>
          <w:sz w:val="28"/>
          <w:szCs w:val="28"/>
        </w:rPr>
        <w:t xml:space="preserve">, </w:t>
      </w:r>
      <w:r w:rsidR="006B6364">
        <w:rPr>
          <w:rFonts w:ascii="Times New Roman" w:hAnsi="Times New Roman" w:cs="Times New Roman"/>
          <w:sz w:val="28"/>
          <w:szCs w:val="28"/>
        </w:rPr>
        <w:t>что основным</w:t>
      </w:r>
      <w:r w:rsidR="006B6364">
        <w:rPr>
          <w:rFonts w:ascii="Times New Roman" w:eastAsia="Times New Roman" w:hAnsi="Times New Roman" w:cs="Times New Roman"/>
          <w:sz w:val="28"/>
          <w:szCs w:val="28"/>
        </w:rPr>
        <w:t xml:space="preserve"> </w:t>
      </w:r>
      <w:r w:rsidR="006B6364" w:rsidRPr="006B6364">
        <w:rPr>
          <w:rFonts w:ascii="Times New Roman" w:eastAsia="Times New Roman" w:hAnsi="Times New Roman" w:cs="Times New Roman"/>
          <w:sz w:val="28"/>
          <w:szCs w:val="28"/>
        </w:rPr>
        <w:t xml:space="preserve">направлением использования </w:t>
      </w:r>
      <w:r w:rsidR="00D33664">
        <w:rPr>
          <w:rFonts w:ascii="Times New Roman" w:eastAsia="Times New Roman" w:hAnsi="Times New Roman" w:cs="Times New Roman"/>
          <w:sz w:val="28"/>
          <w:szCs w:val="28"/>
        </w:rPr>
        <w:t xml:space="preserve">бюджетных </w:t>
      </w:r>
      <w:r w:rsidR="006B6364" w:rsidRPr="006B6364">
        <w:rPr>
          <w:rFonts w:ascii="Times New Roman" w:eastAsia="Times New Roman" w:hAnsi="Times New Roman" w:cs="Times New Roman"/>
          <w:sz w:val="28"/>
          <w:szCs w:val="28"/>
        </w:rPr>
        <w:t>средств являются расходы, связанные с жизнеобеспечением человека. Более половины всех расходов бюджетов идут на со</w:t>
      </w:r>
      <w:r w:rsidR="00D33664">
        <w:rPr>
          <w:rFonts w:ascii="Times New Roman" w:eastAsia="Times New Roman" w:hAnsi="Times New Roman" w:cs="Times New Roman"/>
          <w:sz w:val="28"/>
          <w:szCs w:val="28"/>
        </w:rPr>
        <w:t xml:space="preserve">циально-культурные мероприятия. </w:t>
      </w:r>
    </w:p>
    <w:p w:rsidR="00D05531" w:rsidRPr="006B6364" w:rsidRDefault="00D05531" w:rsidP="00703960">
      <w:pPr>
        <w:spacing w:line="360" w:lineRule="auto"/>
        <w:ind w:firstLine="851"/>
        <w:contextualSpacing/>
        <w:jc w:val="both"/>
        <w:rPr>
          <w:rFonts w:ascii="Times New Roman" w:eastAsia="Times New Roman" w:hAnsi="Times New Roman" w:cs="Times New Roman"/>
          <w:sz w:val="28"/>
          <w:szCs w:val="28"/>
        </w:rPr>
      </w:pPr>
      <w:r w:rsidRPr="006B6364">
        <w:rPr>
          <w:rFonts w:ascii="Times New Roman" w:eastAsia="Times New Roman" w:hAnsi="Times New Roman" w:cs="Times New Roman"/>
          <w:sz w:val="28"/>
          <w:szCs w:val="28"/>
        </w:rPr>
        <w:t xml:space="preserve">Расходы </w:t>
      </w:r>
      <w:r>
        <w:rPr>
          <w:rFonts w:ascii="Times New Roman" w:eastAsia="Times New Roman" w:hAnsi="Times New Roman" w:cs="Times New Roman"/>
          <w:sz w:val="28"/>
          <w:szCs w:val="28"/>
        </w:rPr>
        <w:t>бюджетов</w:t>
      </w:r>
      <w:r w:rsidRPr="006B6364">
        <w:rPr>
          <w:rFonts w:ascii="Times New Roman" w:eastAsia="Times New Roman" w:hAnsi="Times New Roman" w:cs="Times New Roman"/>
          <w:sz w:val="28"/>
          <w:szCs w:val="28"/>
        </w:rPr>
        <w:t xml:space="preserve"> сформированы исходя из программно-целевых методов их осуществления в целях повышения эффективности и результативности бюджетной системы, перехода на новые механизмы финансирования бюджетных учреждений для повышения качества и доступности бюджетных услуг и последовательного сокращения дефицита. Принятые программы направлены на достижение приоритетных целей социально-экономического развития города и, прежде всего, на улучшение городской среды, системы жизнеобеспечения населения, формирование благоприятного социального климата, а в целом – на улучшение качества жизни горожан.</w:t>
      </w:r>
    </w:p>
    <w:p w:rsidR="00164075" w:rsidRPr="00164075" w:rsidRDefault="00164075" w:rsidP="00703960">
      <w:pPr>
        <w:spacing w:line="360" w:lineRule="auto"/>
        <w:ind w:firstLine="851"/>
        <w:contextualSpacing/>
        <w:jc w:val="both"/>
        <w:rPr>
          <w:rFonts w:ascii="Times New Roman" w:hAnsi="Times New Roman" w:cs="Times New Roman"/>
          <w:sz w:val="28"/>
          <w:szCs w:val="28"/>
        </w:rPr>
      </w:pPr>
      <w:r w:rsidRPr="006B6364">
        <w:rPr>
          <w:rFonts w:ascii="Times New Roman" w:hAnsi="Times New Roman" w:cs="Times New Roman"/>
          <w:sz w:val="28"/>
          <w:szCs w:val="28"/>
        </w:rPr>
        <w:t>Исполнение расходной части бюджет</w:t>
      </w:r>
      <w:r>
        <w:rPr>
          <w:rFonts w:ascii="Times New Roman" w:hAnsi="Times New Roman" w:cs="Times New Roman"/>
          <w:sz w:val="28"/>
          <w:szCs w:val="28"/>
        </w:rPr>
        <w:t>ов</w:t>
      </w:r>
      <w:r w:rsidRPr="006B6364">
        <w:rPr>
          <w:rFonts w:ascii="Times New Roman" w:hAnsi="Times New Roman" w:cs="Times New Roman"/>
          <w:sz w:val="28"/>
          <w:szCs w:val="28"/>
        </w:rPr>
        <w:t xml:space="preserve"> в 2009 году осуществлялось в режиме жесткой экономии, основная цель бюджетной политики заключалась в обеспечении бесперебойной работы бюджетной сферы и сохранении стабильности финансовой системы. </w:t>
      </w:r>
      <w:r w:rsidRPr="006B6364">
        <w:rPr>
          <w:rFonts w:ascii="Times New Roman" w:eastAsia="Times New Roman" w:hAnsi="Times New Roman" w:cs="Times New Roman"/>
          <w:sz w:val="28"/>
          <w:szCs w:val="28"/>
        </w:rPr>
        <w:t>Исполнение бюджета осуществлялось в рамках мероприятий, нацеленных на экономию бюджетных средств.</w:t>
      </w:r>
      <w:r>
        <w:rPr>
          <w:rFonts w:ascii="Times New Roman" w:hAnsi="Times New Roman" w:cs="Times New Roman"/>
          <w:sz w:val="28"/>
          <w:szCs w:val="28"/>
        </w:rPr>
        <w:t xml:space="preserve"> </w:t>
      </w:r>
      <w:r w:rsidRPr="006B6364">
        <w:rPr>
          <w:rFonts w:ascii="Times New Roman" w:eastAsia="Times New Roman" w:hAnsi="Times New Roman" w:cs="Times New Roman"/>
          <w:sz w:val="28"/>
          <w:szCs w:val="28"/>
        </w:rPr>
        <w:t>Грамотное применение инструментов бюджетной политики дало возможность обеспечить в полном объеме финансирование приоритетных расходов, а также удалость сохранить минимальный уровень финансирования инвестиционной деятельности.</w:t>
      </w:r>
    </w:p>
    <w:p w:rsidR="00164075" w:rsidRDefault="00164075" w:rsidP="00703960">
      <w:pPr>
        <w:autoSpaceDE w:val="0"/>
        <w:autoSpaceDN w:val="0"/>
        <w:adjustRightInd w:val="0"/>
        <w:spacing w:after="0" w:line="360" w:lineRule="auto"/>
        <w:ind w:firstLine="851"/>
        <w:contextualSpacing/>
        <w:jc w:val="both"/>
        <w:rPr>
          <w:rFonts w:ascii="Times New Roman" w:hAnsi="Times New Roman" w:cs="Times New Roman"/>
          <w:sz w:val="28"/>
          <w:szCs w:val="28"/>
        </w:rPr>
      </w:pPr>
      <w:r>
        <w:rPr>
          <w:rFonts w:ascii="Times New Roman" w:eastAsia="Times New Roman" w:hAnsi="Times New Roman" w:cs="Times New Roman"/>
          <w:sz w:val="28"/>
          <w:szCs w:val="28"/>
        </w:rPr>
        <w:t xml:space="preserve">Для Челябинской области и города Челябинска </w:t>
      </w:r>
      <w:r w:rsidRPr="006B6364">
        <w:rPr>
          <w:rFonts w:ascii="Times New Roman" w:eastAsia="Times New Roman" w:hAnsi="Times New Roman" w:cs="Times New Roman"/>
          <w:sz w:val="28"/>
          <w:szCs w:val="28"/>
        </w:rPr>
        <w:t>2010 год стал намного более благополучным, чем 2009 год. Это обусловлено постепенным преодолением последствий кризиса, в результате чего снизился уровень безработицы среди населения.</w:t>
      </w:r>
      <w:r w:rsidRPr="00164075">
        <w:rPr>
          <w:rFonts w:ascii="Times New Roman" w:hAnsi="Times New Roman" w:cs="Times New Roman"/>
          <w:sz w:val="28"/>
          <w:szCs w:val="28"/>
        </w:rPr>
        <w:t xml:space="preserve"> </w:t>
      </w:r>
      <w:r w:rsidRPr="006B6364">
        <w:rPr>
          <w:rFonts w:ascii="Times New Roman" w:hAnsi="Times New Roman" w:cs="Times New Roman"/>
          <w:sz w:val="28"/>
          <w:szCs w:val="28"/>
        </w:rPr>
        <w:t xml:space="preserve">Позитивным итогом 2010 года стало сведение к </w:t>
      </w:r>
      <w:r w:rsidRPr="006B6364">
        <w:rPr>
          <w:rFonts w:ascii="Times New Roman" w:hAnsi="Times New Roman" w:cs="Times New Roman"/>
          <w:sz w:val="28"/>
          <w:szCs w:val="28"/>
        </w:rPr>
        <w:lastRenderedPageBreak/>
        <w:t>минимуму дефицита областного бюджета - с первоначально ожидаемого объема в 10,8 млрд. руб. до фактического значения в 535 млн. руб.</w:t>
      </w:r>
    </w:p>
    <w:p w:rsidR="006E3F7B" w:rsidRDefault="006E3F7B" w:rsidP="00703960">
      <w:pPr>
        <w:autoSpaceDE w:val="0"/>
        <w:autoSpaceDN w:val="0"/>
        <w:adjustRightInd w:val="0"/>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Кроме того, выделялись значительные средства на поддержку национальной экономики</w:t>
      </w:r>
      <w:r w:rsidR="000A3358">
        <w:rPr>
          <w:rFonts w:ascii="Times New Roman" w:hAnsi="Times New Roman" w:cs="Times New Roman"/>
          <w:sz w:val="28"/>
          <w:szCs w:val="28"/>
        </w:rPr>
        <w:t>: р</w:t>
      </w:r>
      <w:r w:rsidR="00B023B3">
        <w:rPr>
          <w:rFonts w:ascii="Times New Roman" w:hAnsi="Times New Roman" w:cs="Times New Roman"/>
          <w:sz w:val="28"/>
          <w:szCs w:val="28"/>
        </w:rPr>
        <w:t xml:space="preserve">азвитие сельского хозяйства,  </w:t>
      </w:r>
      <w:r w:rsidR="000A3358">
        <w:rPr>
          <w:rFonts w:ascii="Times New Roman" w:hAnsi="Times New Roman" w:cs="Times New Roman"/>
          <w:sz w:val="28"/>
          <w:szCs w:val="28"/>
        </w:rPr>
        <w:t xml:space="preserve">модернизация и строительство дорожной и </w:t>
      </w:r>
      <w:r w:rsidR="00B023B3">
        <w:rPr>
          <w:rFonts w:ascii="Times New Roman" w:hAnsi="Times New Roman" w:cs="Times New Roman"/>
          <w:sz w:val="28"/>
          <w:szCs w:val="28"/>
        </w:rPr>
        <w:t>транспортной инфраструктуры</w:t>
      </w:r>
      <w:r w:rsidR="000A3358">
        <w:rPr>
          <w:rFonts w:ascii="Times New Roman" w:hAnsi="Times New Roman" w:cs="Times New Roman"/>
          <w:sz w:val="28"/>
          <w:szCs w:val="28"/>
        </w:rPr>
        <w:t>, оздоровление жилищно-коммунального хозяйства.</w:t>
      </w:r>
    </w:p>
    <w:p w:rsidR="006E3F7B" w:rsidRDefault="00B023B3" w:rsidP="00703960">
      <w:pPr>
        <w:autoSpaceDE w:val="0"/>
        <w:autoSpaceDN w:val="0"/>
        <w:adjustRightInd w:val="0"/>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Вплоть до 2010 года в структуре расходов бюджета Челябинской области лидирующее положение занимали межбюджетные трансферты (60,9%). В 2011 году намечается тенденция к уменьшению поступлений из вышестоящих бюджетов, т.к. основная фаза кризиса прошла и, соответственно, объем межбюджетных трансфертов уменьшается (21,2%).</w:t>
      </w:r>
    </w:p>
    <w:p w:rsidR="006E3F7B" w:rsidRDefault="006E3F7B" w:rsidP="00164075">
      <w:pPr>
        <w:autoSpaceDE w:val="0"/>
        <w:autoSpaceDN w:val="0"/>
        <w:adjustRightInd w:val="0"/>
        <w:spacing w:after="0" w:line="360" w:lineRule="auto"/>
        <w:ind w:firstLine="709"/>
        <w:contextualSpacing/>
        <w:jc w:val="both"/>
        <w:rPr>
          <w:rFonts w:ascii="Times New Roman" w:hAnsi="Times New Roman" w:cs="Times New Roman"/>
          <w:sz w:val="28"/>
          <w:szCs w:val="28"/>
        </w:rPr>
      </w:pPr>
    </w:p>
    <w:p w:rsidR="00D45BF3" w:rsidRDefault="00D45BF3" w:rsidP="00164075">
      <w:pPr>
        <w:autoSpaceDE w:val="0"/>
        <w:autoSpaceDN w:val="0"/>
        <w:adjustRightInd w:val="0"/>
        <w:spacing w:after="0" w:line="360" w:lineRule="auto"/>
        <w:ind w:firstLine="709"/>
        <w:contextualSpacing/>
        <w:jc w:val="both"/>
        <w:rPr>
          <w:rFonts w:ascii="Times New Roman" w:hAnsi="Times New Roman" w:cs="Times New Roman"/>
          <w:sz w:val="28"/>
          <w:szCs w:val="28"/>
        </w:rPr>
      </w:pPr>
    </w:p>
    <w:p w:rsidR="00D45BF3" w:rsidRDefault="00D45BF3" w:rsidP="00164075">
      <w:pPr>
        <w:autoSpaceDE w:val="0"/>
        <w:autoSpaceDN w:val="0"/>
        <w:adjustRightInd w:val="0"/>
        <w:spacing w:after="0" w:line="360" w:lineRule="auto"/>
        <w:ind w:firstLine="709"/>
        <w:contextualSpacing/>
        <w:jc w:val="both"/>
        <w:rPr>
          <w:rFonts w:ascii="Times New Roman" w:hAnsi="Times New Roman" w:cs="Times New Roman"/>
          <w:sz w:val="28"/>
          <w:szCs w:val="28"/>
        </w:rPr>
      </w:pPr>
    </w:p>
    <w:p w:rsidR="00D45BF3" w:rsidRDefault="00D45BF3" w:rsidP="00164075">
      <w:pPr>
        <w:autoSpaceDE w:val="0"/>
        <w:autoSpaceDN w:val="0"/>
        <w:adjustRightInd w:val="0"/>
        <w:spacing w:after="0" w:line="360" w:lineRule="auto"/>
        <w:ind w:firstLine="709"/>
        <w:contextualSpacing/>
        <w:jc w:val="both"/>
        <w:rPr>
          <w:rFonts w:ascii="Times New Roman" w:hAnsi="Times New Roman" w:cs="Times New Roman"/>
          <w:sz w:val="28"/>
          <w:szCs w:val="28"/>
        </w:rPr>
      </w:pPr>
    </w:p>
    <w:p w:rsidR="00D45BF3" w:rsidRDefault="00D45BF3" w:rsidP="00164075">
      <w:pPr>
        <w:autoSpaceDE w:val="0"/>
        <w:autoSpaceDN w:val="0"/>
        <w:adjustRightInd w:val="0"/>
        <w:spacing w:after="0" w:line="360" w:lineRule="auto"/>
        <w:ind w:firstLine="709"/>
        <w:contextualSpacing/>
        <w:jc w:val="both"/>
        <w:rPr>
          <w:rFonts w:ascii="Times New Roman" w:hAnsi="Times New Roman" w:cs="Times New Roman"/>
          <w:sz w:val="28"/>
          <w:szCs w:val="28"/>
        </w:rPr>
      </w:pPr>
    </w:p>
    <w:p w:rsidR="00D45BF3" w:rsidRDefault="00D45BF3" w:rsidP="00164075">
      <w:pPr>
        <w:autoSpaceDE w:val="0"/>
        <w:autoSpaceDN w:val="0"/>
        <w:adjustRightInd w:val="0"/>
        <w:spacing w:after="0" w:line="360" w:lineRule="auto"/>
        <w:ind w:firstLine="709"/>
        <w:contextualSpacing/>
        <w:jc w:val="both"/>
        <w:rPr>
          <w:rFonts w:ascii="Times New Roman" w:hAnsi="Times New Roman" w:cs="Times New Roman"/>
          <w:sz w:val="28"/>
          <w:szCs w:val="28"/>
        </w:rPr>
      </w:pPr>
    </w:p>
    <w:p w:rsidR="00D45BF3" w:rsidRDefault="00D45BF3" w:rsidP="00164075">
      <w:pPr>
        <w:autoSpaceDE w:val="0"/>
        <w:autoSpaceDN w:val="0"/>
        <w:adjustRightInd w:val="0"/>
        <w:spacing w:after="0" w:line="360" w:lineRule="auto"/>
        <w:ind w:firstLine="709"/>
        <w:contextualSpacing/>
        <w:jc w:val="both"/>
        <w:rPr>
          <w:rFonts w:ascii="Times New Roman" w:hAnsi="Times New Roman" w:cs="Times New Roman"/>
          <w:sz w:val="28"/>
          <w:szCs w:val="28"/>
        </w:rPr>
      </w:pPr>
    </w:p>
    <w:p w:rsidR="00D45BF3" w:rsidRDefault="00D45BF3" w:rsidP="00164075">
      <w:pPr>
        <w:autoSpaceDE w:val="0"/>
        <w:autoSpaceDN w:val="0"/>
        <w:adjustRightInd w:val="0"/>
        <w:spacing w:after="0" w:line="360" w:lineRule="auto"/>
        <w:ind w:firstLine="709"/>
        <w:contextualSpacing/>
        <w:jc w:val="both"/>
        <w:rPr>
          <w:rFonts w:ascii="Times New Roman" w:hAnsi="Times New Roman" w:cs="Times New Roman"/>
          <w:sz w:val="28"/>
          <w:szCs w:val="28"/>
        </w:rPr>
      </w:pPr>
    </w:p>
    <w:p w:rsidR="00D45BF3" w:rsidRDefault="00D45BF3" w:rsidP="00164075">
      <w:pPr>
        <w:autoSpaceDE w:val="0"/>
        <w:autoSpaceDN w:val="0"/>
        <w:adjustRightInd w:val="0"/>
        <w:spacing w:after="0" w:line="360" w:lineRule="auto"/>
        <w:ind w:firstLine="709"/>
        <w:contextualSpacing/>
        <w:jc w:val="both"/>
        <w:rPr>
          <w:rFonts w:ascii="Times New Roman" w:hAnsi="Times New Roman" w:cs="Times New Roman"/>
          <w:sz w:val="28"/>
          <w:szCs w:val="28"/>
        </w:rPr>
      </w:pPr>
    </w:p>
    <w:p w:rsidR="00D45BF3" w:rsidRDefault="00D45BF3" w:rsidP="00164075">
      <w:pPr>
        <w:autoSpaceDE w:val="0"/>
        <w:autoSpaceDN w:val="0"/>
        <w:adjustRightInd w:val="0"/>
        <w:spacing w:after="0" w:line="360" w:lineRule="auto"/>
        <w:ind w:firstLine="709"/>
        <w:contextualSpacing/>
        <w:jc w:val="both"/>
        <w:rPr>
          <w:rFonts w:ascii="Times New Roman" w:hAnsi="Times New Roman" w:cs="Times New Roman"/>
          <w:sz w:val="28"/>
          <w:szCs w:val="28"/>
        </w:rPr>
      </w:pPr>
    </w:p>
    <w:p w:rsidR="00D45BF3" w:rsidRDefault="00D45BF3" w:rsidP="00164075">
      <w:pPr>
        <w:autoSpaceDE w:val="0"/>
        <w:autoSpaceDN w:val="0"/>
        <w:adjustRightInd w:val="0"/>
        <w:spacing w:after="0" w:line="360" w:lineRule="auto"/>
        <w:ind w:firstLine="709"/>
        <w:contextualSpacing/>
        <w:jc w:val="both"/>
        <w:rPr>
          <w:rFonts w:ascii="Times New Roman" w:hAnsi="Times New Roman" w:cs="Times New Roman"/>
          <w:sz w:val="28"/>
          <w:szCs w:val="28"/>
        </w:rPr>
      </w:pPr>
    </w:p>
    <w:p w:rsidR="00D45BF3" w:rsidRDefault="00D45BF3" w:rsidP="00164075">
      <w:pPr>
        <w:autoSpaceDE w:val="0"/>
        <w:autoSpaceDN w:val="0"/>
        <w:adjustRightInd w:val="0"/>
        <w:spacing w:after="0" w:line="360" w:lineRule="auto"/>
        <w:ind w:firstLine="709"/>
        <w:contextualSpacing/>
        <w:jc w:val="both"/>
        <w:rPr>
          <w:rFonts w:ascii="Times New Roman" w:hAnsi="Times New Roman" w:cs="Times New Roman"/>
          <w:sz w:val="28"/>
          <w:szCs w:val="28"/>
        </w:rPr>
      </w:pPr>
    </w:p>
    <w:p w:rsidR="00D45BF3" w:rsidRDefault="00D45BF3" w:rsidP="00164075">
      <w:pPr>
        <w:autoSpaceDE w:val="0"/>
        <w:autoSpaceDN w:val="0"/>
        <w:adjustRightInd w:val="0"/>
        <w:spacing w:after="0" w:line="360" w:lineRule="auto"/>
        <w:ind w:firstLine="709"/>
        <w:contextualSpacing/>
        <w:jc w:val="both"/>
        <w:rPr>
          <w:rFonts w:ascii="Times New Roman" w:hAnsi="Times New Roman" w:cs="Times New Roman"/>
          <w:sz w:val="28"/>
          <w:szCs w:val="28"/>
        </w:rPr>
      </w:pPr>
    </w:p>
    <w:p w:rsidR="00D45BF3" w:rsidRDefault="00D45BF3" w:rsidP="002B2EA9">
      <w:pPr>
        <w:autoSpaceDE w:val="0"/>
        <w:autoSpaceDN w:val="0"/>
        <w:adjustRightInd w:val="0"/>
        <w:spacing w:after="0" w:line="360" w:lineRule="auto"/>
        <w:contextualSpacing/>
        <w:jc w:val="both"/>
        <w:rPr>
          <w:rFonts w:ascii="Times New Roman" w:hAnsi="Times New Roman" w:cs="Times New Roman"/>
          <w:sz w:val="28"/>
          <w:szCs w:val="28"/>
        </w:rPr>
      </w:pPr>
    </w:p>
    <w:p w:rsidR="00703960" w:rsidRDefault="00703960" w:rsidP="002B2EA9">
      <w:pPr>
        <w:autoSpaceDE w:val="0"/>
        <w:autoSpaceDN w:val="0"/>
        <w:adjustRightInd w:val="0"/>
        <w:spacing w:after="0" w:line="360" w:lineRule="auto"/>
        <w:contextualSpacing/>
        <w:jc w:val="both"/>
        <w:rPr>
          <w:rFonts w:ascii="Times New Roman" w:hAnsi="Times New Roman" w:cs="Times New Roman"/>
          <w:sz w:val="28"/>
          <w:szCs w:val="28"/>
        </w:rPr>
      </w:pPr>
    </w:p>
    <w:p w:rsidR="00703960" w:rsidRDefault="00703960" w:rsidP="002B2EA9">
      <w:pPr>
        <w:autoSpaceDE w:val="0"/>
        <w:autoSpaceDN w:val="0"/>
        <w:adjustRightInd w:val="0"/>
        <w:spacing w:after="0" w:line="360" w:lineRule="auto"/>
        <w:contextualSpacing/>
        <w:jc w:val="both"/>
        <w:rPr>
          <w:rFonts w:ascii="Times New Roman" w:hAnsi="Times New Roman" w:cs="Times New Roman"/>
          <w:sz w:val="28"/>
          <w:szCs w:val="28"/>
        </w:rPr>
      </w:pPr>
    </w:p>
    <w:p w:rsidR="00703960" w:rsidRDefault="00703960" w:rsidP="002B2EA9">
      <w:pPr>
        <w:autoSpaceDE w:val="0"/>
        <w:autoSpaceDN w:val="0"/>
        <w:adjustRightInd w:val="0"/>
        <w:spacing w:after="0" w:line="360" w:lineRule="auto"/>
        <w:contextualSpacing/>
        <w:jc w:val="both"/>
        <w:rPr>
          <w:rFonts w:ascii="Times New Roman" w:hAnsi="Times New Roman" w:cs="Times New Roman"/>
          <w:sz w:val="28"/>
          <w:szCs w:val="28"/>
        </w:rPr>
      </w:pPr>
    </w:p>
    <w:p w:rsidR="00D45BF3" w:rsidRPr="006B6364" w:rsidRDefault="00D45BF3" w:rsidP="006003D1">
      <w:pPr>
        <w:autoSpaceDE w:val="0"/>
        <w:autoSpaceDN w:val="0"/>
        <w:adjustRightInd w:val="0"/>
        <w:spacing w:after="0" w:line="360" w:lineRule="auto"/>
        <w:contextualSpacing/>
        <w:jc w:val="both"/>
        <w:rPr>
          <w:rFonts w:ascii="Times New Roman" w:hAnsi="Times New Roman" w:cs="Times New Roman"/>
          <w:sz w:val="28"/>
          <w:szCs w:val="28"/>
        </w:rPr>
      </w:pPr>
    </w:p>
    <w:p w:rsidR="008E32D4" w:rsidRPr="006003D1" w:rsidRDefault="004A39A5" w:rsidP="006003D1">
      <w:pPr>
        <w:pStyle w:val="11"/>
      </w:pPr>
      <w:r w:rsidRPr="002B2EA9">
        <w:lastRenderedPageBreak/>
        <w:t>Глава 3. Перспективы развития расходов бюджетов в РФ</w:t>
      </w:r>
    </w:p>
    <w:p w:rsidR="004A39A5" w:rsidRPr="003C30A1" w:rsidRDefault="004A39A5" w:rsidP="006003D1">
      <w:pPr>
        <w:pStyle w:val="23"/>
      </w:pPr>
      <w:r w:rsidRPr="003C30A1">
        <w:t xml:space="preserve">§ 3.1. </w:t>
      </w:r>
      <w:r w:rsidR="00C13BD8" w:rsidRPr="003C30A1">
        <w:t xml:space="preserve">Основные проблемы современного развития расходов бюджетов Российской Федерации </w:t>
      </w:r>
    </w:p>
    <w:p w:rsidR="00620AC9" w:rsidRPr="00620AC9" w:rsidRDefault="00620AC9" w:rsidP="00162FBB">
      <w:pPr>
        <w:pStyle w:val="af4"/>
        <w:widowControl w:val="0"/>
        <w:spacing w:before="0" w:beforeAutospacing="0" w:after="0" w:afterAutospacing="0" w:line="360" w:lineRule="auto"/>
        <w:ind w:firstLine="851"/>
        <w:contextualSpacing/>
        <w:jc w:val="both"/>
        <w:rPr>
          <w:sz w:val="28"/>
          <w:szCs w:val="28"/>
        </w:rPr>
      </w:pPr>
      <w:r w:rsidRPr="00620AC9">
        <w:rPr>
          <w:sz w:val="28"/>
          <w:szCs w:val="28"/>
        </w:rPr>
        <w:t>Мировой финансовый кризис внес свои коррективы в организацию муниципальных финансов и еще больше обострил имеющиеся проблемы и противоречия в этой сфере. Расширение кризиса негативно повлияло в первую очередь не на федеральный бюджет, а на региональные и местные бюджеты. Это и снижение поступлений от налога на прибыль организаций, рост безработицы, влекущий за собой сокращение поступлений от налога на доходы физических лиц, являющегося основной составляющей доходов региональных и местных бюджетов. Поэтому важнейшая задача в настоящее время - обеспечение достаточного финансового наполнения бюджетов для выполнения расходных обязательств не только государства, но, в первую очередь, расходных обязательств субъектов Российской Федерации и муниципальных образований.</w:t>
      </w:r>
    </w:p>
    <w:p w:rsidR="003A1302" w:rsidRPr="00D45BF3" w:rsidRDefault="003A1302" w:rsidP="00162FBB">
      <w:pPr>
        <w:pStyle w:val="2"/>
        <w:spacing w:after="0" w:line="360" w:lineRule="auto"/>
        <w:ind w:firstLine="851"/>
        <w:contextualSpacing/>
        <w:jc w:val="both"/>
        <w:rPr>
          <w:rFonts w:ascii="Times New Roman" w:eastAsia="Times New Roman" w:hAnsi="Times New Roman" w:cs="Times New Roman"/>
          <w:kern w:val="2"/>
          <w:sz w:val="28"/>
          <w:szCs w:val="28"/>
        </w:rPr>
      </w:pPr>
      <w:r w:rsidRPr="00D45BF3">
        <w:rPr>
          <w:rFonts w:ascii="Times New Roman" w:eastAsia="Times New Roman" w:hAnsi="Times New Roman" w:cs="Times New Roman"/>
          <w:kern w:val="2"/>
          <w:sz w:val="28"/>
          <w:szCs w:val="28"/>
        </w:rPr>
        <w:t xml:space="preserve">Благодаря бюджету государство имеет возможность сосредоточить финансовые ресурсы на решающих участках экономического и социального развития, т.к. он является экономической формой существования реальных, объективно обусловленных распределительных отношений, выполняя специфическое общественное назначение по удовлетворению потребностей общества и его государственно-территориальных структур, бюджет может рассматриваться в качестве самостоятельной экономической категории. </w:t>
      </w:r>
    </w:p>
    <w:p w:rsidR="003A1302" w:rsidRPr="00D45BF3" w:rsidRDefault="003A1302" w:rsidP="00162FBB">
      <w:pPr>
        <w:pStyle w:val="2"/>
        <w:spacing w:after="0" w:line="360" w:lineRule="auto"/>
        <w:ind w:firstLine="851"/>
        <w:contextualSpacing/>
        <w:jc w:val="both"/>
        <w:rPr>
          <w:rFonts w:ascii="Times New Roman" w:eastAsia="Times New Roman" w:hAnsi="Times New Roman" w:cs="Times New Roman"/>
          <w:kern w:val="2"/>
          <w:sz w:val="28"/>
          <w:szCs w:val="28"/>
        </w:rPr>
      </w:pPr>
      <w:r w:rsidRPr="00D45BF3">
        <w:rPr>
          <w:rFonts w:ascii="Times New Roman" w:eastAsia="Times New Roman" w:hAnsi="Times New Roman" w:cs="Times New Roman"/>
          <w:kern w:val="2"/>
          <w:sz w:val="28"/>
          <w:szCs w:val="28"/>
        </w:rPr>
        <w:t>Бюджетная система Р</w:t>
      </w:r>
      <w:r w:rsidR="008E32D4">
        <w:rPr>
          <w:rFonts w:ascii="Times New Roman" w:eastAsia="Times New Roman" w:hAnsi="Times New Roman" w:cs="Times New Roman"/>
          <w:kern w:val="2"/>
          <w:sz w:val="28"/>
          <w:szCs w:val="28"/>
        </w:rPr>
        <w:t xml:space="preserve">оссийской </w:t>
      </w:r>
      <w:r w:rsidRPr="00D45BF3">
        <w:rPr>
          <w:rFonts w:ascii="Times New Roman" w:eastAsia="Times New Roman" w:hAnsi="Times New Roman" w:cs="Times New Roman"/>
          <w:kern w:val="2"/>
          <w:sz w:val="28"/>
          <w:szCs w:val="28"/>
        </w:rPr>
        <w:t>Ф</w:t>
      </w:r>
      <w:r w:rsidR="008E32D4">
        <w:rPr>
          <w:rFonts w:ascii="Times New Roman" w:eastAsia="Times New Roman" w:hAnsi="Times New Roman" w:cs="Times New Roman"/>
          <w:kern w:val="2"/>
          <w:sz w:val="28"/>
          <w:szCs w:val="28"/>
        </w:rPr>
        <w:t>едерации</w:t>
      </w:r>
      <w:r w:rsidRPr="00D45BF3">
        <w:rPr>
          <w:rFonts w:ascii="Times New Roman" w:eastAsia="Times New Roman" w:hAnsi="Times New Roman" w:cs="Times New Roman"/>
          <w:kern w:val="2"/>
          <w:sz w:val="28"/>
          <w:szCs w:val="28"/>
        </w:rPr>
        <w:t xml:space="preserve"> состоит из бюджетов трех уровней: первый уровень – федеральный бюджет и бюджеты государственных внебюджетных фондов; второй уровень – бюджеты субъектов РФ и бюджеты территориальных государственных внебюджетных фондов; третий уровень - местные бюджеты.</w:t>
      </w:r>
    </w:p>
    <w:p w:rsidR="003A1302" w:rsidRPr="00D45BF3" w:rsidRDefault="003A1302" w:rsidP="00162FBB">
      <w:pPr>
        <w:pStyle w:val="2"/>
        <w:spacing w:after="0" w:line="360" w:lineRule="auto"/>
        <w:ind w:firstLine="851"/>
        <w:contextualSpacing/>
        <w:jc w:val="both"/>
        <w:rPr>
          <w:rFonts w:ascii="Times New Roman" w:eastAsia="Times New Roman" w:hAnsi="Times New Roman" w:cs="Times New Roman"/>
          <w:kern w:val="2"/>
          <w:sz w:val="28"/>
          <w:szCs w:val="28"/>
        </w:rPr>
      </w:pPr>
      <w:r w:rsidRPr="00D45BF3">
        <w:rPr>
          <w:rFonts w:ascii="Times New Roman" w:eastAsia="Times New Roman" w:hAnsi="Times New Roman" w:cs="Times New Roman"/>
          <w:kern w:val="2"/>
          <w:sz w:val="28"/>
          <w:szCs w:val="28"/>
        </w:rPr>
        <w:t>За федеральным, региональным и местными уровнями власти закреплены собственные полномочия и обязанности</w:t>
      </w:r>
      <w:r w:rsidR="008E32D4">
        <w:rPr>
          <w:rFonts w:ascii="Times New Roman" w:eastAsia="Times New Roman" w:hAnsi="Times New Roman" w:cs="Times New Roman"/>
          <w:kern w:val="2"/>
          <w:sz w:val="28"/>
          <w:szCs w:val="28"/>
        </w:rPr>
        <w:t xml:space="preserve">. </w:t>
      </w:r>
      <w:r w:rsidRPr="00D45BF3">
        <w:rPr>
          <w:rFonts w:ascii="Times New Roman" w:eastAsia="Times New Roman" w:hAnsi="Times New Roman" w:cs="Times New Roman"/>
          <w:kern w:val="2"/>
          <w:sz w:val="28"/>
          <w:szCs w:val="28"/>
        </w:rPr>
        <w:t xml:space="preserve">Однако вышестоящие </w:t>
      </w:r>
      <w:r w:rsidRPr="00D45BF3">
        <w:rPr>
          <w:rFonts w:ascii="Times New Roman" w:eastAsia="Times New Roman" w:hAnsi="Times New Roman" w:cs="Times New Roman"/>
          <w:kern w:val="2"/>
          <w:sz w:val="28"/>
          <w:szCs w:val="28"/>
        </w:rPr>
        <w:lastRenderedPageBreak/>
        <w:t>уровни оказывают значительное влияние и могут самым непосредственным образом контролировать фискальные решения нижестоящих уровней, давая указания, на что им расходовать средства, и устанавливая ограничения на расходы, а, также устанавливая, сколько доходов будут иметь нижестоящие бюджеты и, соответственно, сколько средств они могут потратить.</w:t>
      </w:r>
    </w:p>
    <w:p w:rsidR="003A1302" w:rsidRPr="008E32D4" w:rsidRDefault="008E32D4" w:rsidP="00162FBB">
      <w:pPr>
        <w:pStyle w:val="2"/>
        <w:spacing w:after="0" w:line="360" w:lineRule="auto"/>
        <w:ind w:firstLine="851"/>
        <w:contextualSpacing/>
        <w:jc w:val="both"/>
        <w:rPr>
          <w:rFonts w:ascii="Times New Roman" w:eastAsia="Times New Roman" w:hAnsi="Times New Roman" w:cs="Times New Roman"/>
          <w:kern w:val="2"/>
          <w:sz w:val="28"/>
          <w:szCs w:val="28"/>
        </w:rPr>
      </w:pPr>
      <w:r>
        <w:rPr>
          <w:rFonts w:ascii="Times New Roman" w:eastAsia="Times New Roman" w:hAnsi="Times New Roman" w:cs="Times New Roman"/>
          <w:kern w:val="2"/>
          <w:sz w:val="28"/>
          <w:szCs w:val="28"/>
        </w:rPr>
        <w:t xml:space="preserve">Ограничения и постановления </w:t>
      </w:r>
      <w:r w:rsidR="003A1302" w:rsidRPr="00D45BF3">
        <w:rPr>
          <w:rFonts w:ascii="Times New Roman" w:eastAsia="Times New Roman" w:hAnsi="Times New Roman" w:cs="Times New Roman"/>
          <w:kern w:val="2"/>
          <w:sz w:val="28"/>
          <w:szCs w:val="28"/>
        </w:rPr>
        <w:t>вышестоящих уровней, а также обязательные социальные платежи, которые местные бюджеты должны оплачивать определенным категориям населения, ограничивают фискальную автономию регионов и муниципалитетов и ограничивают их способность строить свои бюджеты в соответствии с потребностями и финансовыми возможностями регионов и муниципалитетов.</w:t>
      </w:r>
      <w:r>
        <w:rPr>
          <w:rFonts w:ascii="Times New Roman" w:eastAsia="Times New Roman" w:hAnsi="Times New Roman" w:cs="Times New Roman"/>
          <w:kern w:val="2"/>
          <w:sz w:val="28"/>
          <w:szCs w:val="28"/>
        </w:rPr>
        <w:t xml:space="preserve"> </w:t>
      </w:r>
      <w:r w:rsidR="003A1302" w:rsidRPr="00D45BF3">
        <w:rPr>
          <w:rFonts w:ascii="Times New Roman" w:eastAsia="Times New Roman" w:hAnsi="Times New Roman" w:cs="Times New Roman"/>
          <w:kern w:val="2"/>
          <w:sz w:val="28"/>
          <w:szCs w:val="28"/>
        </w:rPr>
        <w:t>В итоге получается, что федеральные органы в значительной мере формируют бюджеты регионов, а регионы, в свою очередь, формируют местные бюджеты.</w:t>
      </w:r>
      <w:r w:rsidR="003A1302" w:rsidRPr="00D45BF3">
        <w:rPr>
          <w:rFonts w:ascii="Times New Roman" w:eastAsia="Times New Roman" w:hAnsi="Times New Roman" w:cs="Times New Roman"/>
          <w:sz w:val="28"/>
          <w:szCs w:val="28"/>
        </w:rPr>
        <w:t xml:space="preserve"> Основное внимание при формировании расходов бюджета уделяется количественным характеристикам, а не качественным. </w:t>
      </w:r>
      <w:r w:rsidR="003A1302" w:rsidRPr="00D45BF3">
        <w:rPr>
          <w:rFonts w:ascii="Times New Roman" w:eastAsia="Times New Roman" w:hAnsi="Times New Roman" w:cs="Times New Roman"/>
          <w:iCs/>
          <w:sz w:val="28"/>
          <w:szCs w:val="28"/>
        </w:rPr>
        <w:t>Основной финансовой проблемой</w:t>
      </w:r>
      <w:r w:rsidR="003A1302" w:rsidRPr="00D45BF3">
        <w:rPr>
          <w:rFonts w:ascii="Times New Roman" w:eastAsia="Times New Roman" w:hAnsi="Times New Roman" w:cs="Times New Roman"/>
          <w:sz w:val="28"/>
          <w:szCs w:val="28"/>
        </w:rPr>
        <w:t xml:space="preserve"> </w:t>
      </w:r>
      <w:r w:rsidR="003A1302" w:rsidRPr="00D45BF3">
        <w:rPr>
          <w:rFonts w:ascii="Times New Roman" w:eastAsia="Times New Roman" w:hAnsi="Times New Roman" w:cs="Times New Roman"/>
          <w:iCs/>
          <w:sz w:val="28"/>
          <w:szCs w:val="28"/>
        </w:rPr>
        <w:t>муниципальных образований</w:t>
      </w:r>
      <w:r w:rsidR="003A1302" w:rsidRPr="00D45BF3">
        <w:rPr>
          <w:rFonts w:ascii="Times New Roman" w:eastAsia="Times New Roman" w:hAnsi="Times New Roman" w:cs="Times New Roman"/>
          <w:i/>
          <w:iCs/>
          <w:sz w:val="28"/>
          <w:szCs w:val="28"/>
        </w:rPr>
        <w:t xml:space="preserve"> </w:t>
      </w:r>
      <w:r w:rsidR="003A1302" w:rsidRPr="00D45BF3">
        <w:rPr>
          <w:rFonts w:ascii="Times New Roman" w:eastAsia="Times New Roman" w:hAnsi="Times New Roman" w:cs="Times New Roman"/>
          <w:sz w:val="28"/>
          <w:szCs w:val="28"/>
        </w:rPr>
        <w:t>до настоящего времени остается недостаток собственных средств.</w:t>
      </w:r>
    </w:p>
    <w:p w:rsidR="0044125F" w:rsidRPr="00D45BF3" w:rsidRDefault="0044125F" w:rsidP="00162FBB">
      <w:pPr>
        <w:pStyle w:val="21"/>
        <w:spacing w:after="0" w:line="360" w:lineRule="auto"/>
        <w:ind w:left="0" w:firstLine="851"/>
        <w:contextualSpacing/>
        <w:jc w:val="both"/>
        <w:rPr>
          <w:sz w:val="28"/>
          <w:szCs w:val="28"/>
        </w:rPr>
      </w:pPr>
      <w:r w:rsidRPr="00D45BF3">
        <w:rPr>
          <w:sz w:val="28"/>
          <w:szCs w:val="28"/>
        </w:rPr>
        <w:t>Муниципальные образования области сильно отличаются друг от друга по географическим признакам, по уровню экономического развития, по демографическим показателям. Чтобы все муниципальные образования смогли удовлетворить потребности своего населения, они должны пользоваться как можно большей свободой в принятии решений по использованию бюджетных ресурсов. Расчет минимального бюджета по широкому кругу статей расходов ограничивает эту свободу.</w:t>
      </w:r>
    </w:p>
    <w:p w:rsidR="0044125F" w:rsidRPr="0044125F" w:rsidRDefault="0044125F" w:rsidP="00162FBB">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44125F">
        <w:rPr>
          <w:rFonts w:ascii="Times New Roman" w:eastAsia="Times-Roman" w:hAnsi="Times New Roman" w:cs="Times New Roman"/>
          <w:sz w:val="28"/>
          <w:szCs w:val="28"/>
        </w:rPr>
        <w:t>От года к году идет увеличение расходов по всем статьям, но в то</w:t>
      </w:r>
      <w:r>
        <w:rPr>
          <w:rFonts w:ascii="Times New Roman" w:eastAsia="Times-Roman" w:hAnsi="Times New Roman" w:cs="Times New Roman"/>
          <w:sz w:val="28"/>
          <w:szCs w:val="28"/>
        </w:rPr>
        <w:t>,</w:t>
      </w:r>
      <w:r w:rsidRPr="0044125F">
        <w:rPr>
          <w:rFonts w:ascii="Times New Roman" w:eastAsia="Times-Roman" w:hAnsi="Times New Roman" w:cs="Times New Roman"/>
          <w:sz w:val="28"/>
          <w:szCs w:val="28"/>
        </w:rPr>
        <w:t xml:space="preserve"> же время в области расходов бюджета до сих пор имеет место существенные недостатки: бюджетные средства используются недостаточно эффективно, широко распространена практика нецелевого расходования бюджетных средств. Бюджетные расходы не решают многих насущных проблем </w:t>
      </w:r>
      <w:r w:rsidRPr="0044125F">
        <w:rPr>
          <w:rFonts w:ascii="Times New Roman" w:eastAsia="Times-Roman" w:hAnsi="Times New Roman" w:cs="Times New Roman"/>
          <w:sz w:val="28"/>
          <w:szCs w:val="28"/>
        </w:rPr>
        <w:lastRenderedPageBreak/>
        <w:t xml:space="preserve">социальной политики. Необходимо организовать на должном уровне перераспределение расходов в пользу социально незащищенных слоев населения. </w:t>
      </w:r>
    </w:p>
    <w:p w:rsidR="00620AC9" w:rsidRDefault="003A1302" w:rsidP="00162FBB">
      <w:pPr>
        <w:spacing w:line="360" w:lineRule="auto"/>
        <w:ind w:firstLine="851"/>
        <w:contextualSpacing/>
        <w:jc w:val="both"/>
        <w:rPr>
          <w:rFonts w:ascii="Times New Roman" w:eastAsia="Times New Roman" w:hAnsi="Times New Roman" w:cs="Times New Roman"/>
          <w:sz w:val="28"/>
          <w:szCs w:val="28"/>
        </w:rPr>
      </w:pPr>
      <w:r w:rsidRPr="00D45BF3">
        <w:rPr>
          <w:rFonts w:ascii="Times New Roman" w:eastAsia="Times New Roman" w:hAnsi="Times New Roman" w:cs="Times New Roman"/>
          <w:sz w:val="28"/>
          <w:szCs w:val="28"/>
        </w:rPr>
        <w:t xml:space="preserve">Расходы местных бюджетов необходимо направлять на создание благоприятных условий для деятельности предпринимателей и увеличения тем самым доходной базы бюджета. Деятельность предпринимателей может быть направлена на выполнение тех задач, которые сегодня решаются средствами муниципальных предприятий и за счет муниципального бюджета. Обязательства органов местного самоуправления перед гражданами должны реализовываться посредством механизмов муниципальных заказов и целевых бюджетных программ. </w:t>
      </w:r>
    </w:p>
    <w:p w:rsidR="00C7089B" w:rsidRPr="00D45BF3" w:rsidRDefault="003A1302" w:rsidP="00162FBB">
      <w:pPr>
        <w:spacing w:line="360" w:lineRule="auto"/>
        <w:ind w:firstLine="851"/>
        <w:contextualSpacing/>
        <w:jc w:val="both"/>
        <w:rPr>
          <w:rFonts w:ascii="Times New Roman" w:eastAsia="Times New Roman" w:hAnsi="Times New Roman" w:cs="Times New Roman"/>
          <w:sz w:val="28"/>
          <w:szCs w:val="28"/>
        </w:rPr>
      </w:pPr>
      <w:r w:rsidRPr="00D45BF3">
        <w:rPr>
          <w:rFonts w:ascii="Times New Roman" w:eastAsia="Times New Roman" w:hAnsi="Times New Roman" w:cs="Times New Roman"/>
          <w:color w:val="000000"/>
          <w:sz w:val="28"/>
          <w:szCs w:val="28"/>
        </w:rPr>
        <w:t>Задача бюджета при системе бюджетирования, ориентированного на результат, заключается в установлении приоритетов расходов, предоставлении простора для оперативного управления, создании стимулов для экономии средств, тесной увязки бюджетных расходов с приоритетами муниципальной политики. Расходы привязываются к функциям, программам, услугам, видам деятельности и их результатам. Исходным при планировании деятельности является обоснование приоритетов и ожидаемых результатов через расчеты их результативности. Основным становится программный метод планирования.</w:t>
      </w:r>
      <w:r w:rsidR="00C7089B" w:rsidRPr="00C7089B">
        <w:rPr>
          <w:rFonts w:ascii="Times New Roman" w:eastAsia="Times New Roman" w:hAnsi="Times New Roman" w:cs="Times New Roman"/>
          <w:color w:val="000000"/>
          <w:sz w:val="28"/>
          <w:szCs w:val="28"/>
        </w:rPr>
        <w:t xml:space="preserve"> </w:t>
      </w:r>
    </w:p>
    <w:p w:rsidR="00C7089B" w:rsidRDefault="003A1302" w:rsidP="00162FBB">
      <w:pPr>
        <w:spacing w:line="360" w:lineRule="auto"/>
        <w:ind w:firstLine="851"/>
        <w:contextualSpacing/>
        <w:jc w:val="both"/>
        <w:rPr>
          <w:rFonts w:ascii="Times New Roman" w:eastAsia="Times New Roman" w:hAnsi="Times New Roman" w:cs="Times New Roman"/>
          <w:color w:val="000000"/>
          <w:sz w:val="28"/>
          <w:szCs w:val="28"/>
        </w:rPr>
      </w:pPr>
      <w:r w:rsidRPr="00D45BF3">
        <w:rPr>
          <w:rFonts w:ascii="Times New Roman" w:eastAsia="Times New Roman" w:hAnsi="Times New Roman" w:cs="Times New Roman"/>
          <w:color w:val="000000"/>
          <w:sz w:val="28"/>
          <w:szCs w:val="28"/>
        </w:rPr>
        <w:t xml:space="preserve">Таким образом, бюджетирование, ориентированное на результат - это метод планирования, исполнения и контроля </w:t>
      </w:r>
      <w:r w:rsidR="00C7089B">
        <w:rPr>
          <w:rFonts w:ascii="Times New Roman" w:eastAsia="Times New Roman" w:hAnsi="Times New Roman" w:cs="Times New Roman"/>
          <w:color w:val="000000"/>
          <w:sz w:val="28"/>
          <w:szCs w:val="28"/>
        </w:rPr>
        <w:t xml:space="preserve">над исполнением бюджета. Он </w:t>
      </w:r>
      <w:r w:rsidR="00C7089B" w:rsidRPr="00D45BF3">
        <w:rPr>
          <w:rFonts w:ascii="Times New Roman" w:eastAsia="Times New Roman" w:hAnsi="Times New Roman" w:cs="Times New Roman"/>
          <w:color w:val="000000"/>
          <w:sz w:val="28"/>
          <w:szCs w:val="28"/>
        </w:rPr>
        <w:t>позволит муниципальным образованиям прекратить практику затратного финансирования и выбрать приоритетные расходные направления в соответствии с поставленными целями и задачами, заложенными в стратегическом плане развития муниципального образования.</w:t>
      </w:r>
    </w:p>
    <w:p w:rsidR="0044125F" w:rsidRPr="00D45BF3" w:rsidRDefault="0044125F" w:rsidP="00162FBB">
      <w:pPr>
        <w:spacing w:line="360" w:lineRule="auto"/>
        <w:ind w:firstLine="851"/>
        <w:contextualSpacing/>
        <w:jc w:val="both"/>
        <w:rPr>
          <w:rFonts w:ascii="Times New Roman" w:eastAsia="Times New Roman" w:hAnsi="Times New Roman" w:cs="Times New Roman"/>
          <w:sz w:val="28"/>
          <w:szCs w:val="28"/>
        </w:rPr>
      </w:pPr>
    </w:p>
    <w:p w:rsidR="00162DB5" w:rsidRPr="002A4FEA" w:rsidRDefault="004A39A5" w:rsidP="006003D1">
      <w:pPr>
        <w:pStyle w:val="23"/>
      </w:pPr>
      <w:r w:rsidRPr="003C30A1">
        <w:t xml:space="preserve">§ 3.2. </w:t>
      </w:r>
      <w:r w:rsidR="00C13BD8" w:rsidRPr="003C30A1">
        <w:t>Предложения по совершенствованию</w:t>
      </w:r>
      <w:r w:rsidRPr="003C30A1">
        <w:t xml:space="preserve"> эффективности развития расходов </w:t>
      </w:r>
      <w:r w:rsidRPr="002A4FEA">
        <w:t>бюджетов на местном уровне</w:t>
      </w:r>
      <w:r w:rsidR="00452318" w:rsidRPr="002A4FEA">
        <w:t xml:space="preserve"> </w:t>
      </w:r>
    </w:p>
    <w:p w:rsidR="0078487C" w:rsidRPr="0078487C" w:rsidRDefault="0078487C" w:rsidP="00162FBB">
      <w:pPr>
        <w:pStyle w:val="af4"/>
        <w:widowControl w:val="0"/>
        <w:spacing w:before="0" w:beforeAutospacing="0" w:after="0" w:afterAutospacing="0" w:line="360" w:lineRule="auto"/>
        <w:ind w:firstLine="851"/>
        <w:contextualSpacing/>
        <w:jc w:val="both"/>
        <w:rPr>
          <w:sz w:val="28"/>
          <w:szCs w:val="28"/>
        </w:rPr>
      </w:pPr>
      <w:r w:rsidRPr="00D45BF3">
        <w:rPr>
          <w:sz w:val="28"/>
          <w:szCs w:val="28"/>
        </w:rPr>
        <w:t xml:space="preserve">Основной целью функционирования органов местного самоуправления </w:t>
      </w:r>
      <w:r w:rsidRPr="00D45BF3">
        <w:rPr>
          <w:sz w:val="28"/>
          <w:szCs w:val="28"/>
        </w:rPr>
        <w:lastRenderedPageBreak/>
        <w:t>является создание оптимальных ус</w:t>
      </w:r>
      <w:r w:rsidR="00720AB4">
        <w:rPr>
          <w:sz w:val="28"/>
          <w:szCs w:val="28"/>
        </w:rPr>
        <w:t>ловий для устойчивого социально</w:t>
      </w:r>
      <w:r w:rsidRPr="00D45BF3">
        <w:rPr>
          <w:sz w:val="28"/>
          <w:szCs w:val="28"/>
        </w:rPr>
        <w:t xml:space="preserve">-экономического развития муниципального образования. </w:t>
      </w:r>
      <w:r w:rsidRPr="0078487C">
        <w:rPr>
          <w:sz w:val="28"/>
          <w:szCs w:val="28"/>
        </w:rPr>
        <w:t xml:space="preserve">Успешное финансовое обеспечение задач и функций местного управления всецело зависит от местного бюджета - формы образования и расходования фонда денежных средств. Исходя из этого, возникает необходимость поиска альтернативных финансовых инструментов. Такие финансовые инструменты в сложившихся условиях могут быть в основном ориентированы на внутренний финансовый рынок и целевые средства, в том числе бюджетные. </w:t>
      </w:r>
    </w:p>
    <w:p w:rsidR="006B6364" w:rsidRPr="00D45BF3" w:rsidRDefault="006B6364" w:rsidP="00162FBB">
      <w:pPr>
        <w:pStyle w:val="3"/>
        <w:spacing w:line="360" w:lineRule="auto"/>
        <w:ind w:left="0" w:firstLine="851"/>
        <w:contextualSpacing/>
        <w:jc w:val="both"/>
        <w:rPr>
          <w:rFonts w:ascii="Times New Roman" w:eastAsia="Times New Roman" w:hAnsi="Times New Roman" w:cs="Times New Roman"/>
          <w:sz w:val="28"/>
          <w:szCs w:val="28"/>
        </w:rPr>
      </w:pPr>
      <w:r w:rsidRPr="00D45BF3">
        <w:rPr>
          <w:rFonts w:ascii="Times New Roman" w:eastAsia="Times New Roman" w:hAnsi="Times New Roman" w:cs="Times New Roman"/>
          <w:sz w:val="28"/>
          <w:szCs w:val="28"/>
        </w:rPr>
        <w:t>Одним из средств достижения этих целей является совершенствование механизма управления бюджетными ресурсами, при этом составной частью такого механизма можно назвать управление муниципальным заказом.</w:t>
      </w:r>
      <w:r w:rsidR="00D66048">
        <w:rPr>
          <w:rFonts w:ascii="Times New Roman" w:eastAsia="Times New Roman" w:hAnsi="Times New Roman" w:cs="Times New Roman"/>
          <w:sz w:val="28"/>
          <w:szCs w:val="28"/>
        </w:rPr>
        <w:t xml:space="preserve"> </w:t>
      </w:r>
      <w:r w:rsidRPr="00D45BF3">
        <w:rPr>
          <w:rFonts w:ascii="Times New Roman" w:eastAsia="Times New Roman" w:hAnsi="Times New Roman" w:cs="Times New Roman"/>
          <w:sz w:val="28"/>
          <w:szCs w:val="28"/>
        </w:rPr>
        <w:t>Актуальность данной задачи обусловлена необходимостью эффективного расходования бюджетных средств, обеспечения прозрачности действий органов местного самоуправления при размещении и исполнении муниципального заказа для всех заинтересованных лиц, построения честных и открытых отношений между муниципальной властью и бизнесом.</w:t>
      </w:r>
    </w:p>
    <w:p w:rsidR="006B6364" w:rsidRPr="00D66048" w:rsidRDefault="006B6364" w:rsidP="00162FBB">
      <w:pPr>
        <w:pStyle w:val="3"/>
        <w:spacing w:line="360" w:lineRule="auto"/>
        <w:ind w:left="0" w:firstLine="851"/>
        <w:contextualSpacing/>
        <w:jc w:val="both"/>
        <w:rPr>
          <w:rFonts w:ascii="Times New Roman" w:eastAsia="Times New Roman" w:hAnsi="Times New Roman" w:cs="Times New Roman"/>
          <w:sz w:val="28"/>
          <w:szCs w:val="28"/>
        </w:rPr>
      </w:pPr>
      <w:r w:rsidRPr="00D45BF3">
        <w:rPr>
          <w:rFonts w:ascii="Times New Roman" w:eastAsia="Times New Roman" w:hAnsi="Times New Roman" w:cs="Times New Roman"/>
          <w:sz w:val="28"/>
          <w:szCs w:val="28"/>
        </w:rPr>
        <w:t>Размещение заказов на конкурсной основе позволяет достигнуть значительной экономии бюджетных средств.</w:t>
      </w:r>
      <w:r w:rsidR="00D66048">
        <w:rPr>
          <w:rFonts w:ascii="Times New Roman" w:eastAsia="Times New Roman" w:hAnsi="Times New Roman" w:cs="Times New Roman"/>
          <w:sz w:val="28"/>
          <w:szCs w:val="28"/>
        </w:rPr>
        <w:t xml:space="preserve"> </w:t>
      </w:r>
      <w:r w:rsidRPr="00D66048">
        <w:rPr>
          <w:rFonts w:ascii="Times New Roman" w:hAnsi="Times New Roman" w:cs="Times New Roman"/>
          <w:spacing w:val="-5"/>
          <w:sz w:val="28"/>
          <w:szCs w:val="28"/>
        </w:rPr>
        <w:t xml:space="preserve">В целом система муниципального заказа направлена на повышение эффективности </w:t>
      </w:r>
      <w:r w:rsidRPr="00D66048">
        <w:rPr>
          <w:rFonts w:ascii="Times New Roman" w:hAnsi="Times New Roman" w:cs="Times New Roman"/>
          <w:spacing w:val="-1"/>
          <w:sz w:val="28"/>
          <w:szCs w:val="28"/>
        </w:rPr>
        <w:t>закупок, поскольку выбирается наиболее оптимальное соотношение цены и качества, с учетом приоритетных п</w:t>
      </w:r>
      <w:r w:rsidRPr="00D66048">
        <w:rPr>
          <w:rFonts w:ascii="Times New Roman" w:hAnsi="Times New Roman" w:cs="Times New Roman"/>
          <w:spacing w:val="-4"/>
          <w:sz w:val="28"/>
          <w:szCs w:val="28"/>
        </w:rPr>
        <w:t>отребностей города в развитии жилищно-коммунального хозяйства, здравоохранения, инженерной и транспортной инфраструктуры.</w:t>
      </w:r>
    </w:p>
    <w:p w:rsidR="00593957" w:rsidRPr="00DC14D9" w:rsidRDefault="00593957" w:rsidP="00162FBB">
      <w:pPr>
        <w:spacing w:line="360" w:lineRule="auto"/>
        <w:ind w:firstLine="851"/>
        <w:contextualSpacing/>
        <w:jc w:val="both"/>
        <w:rPr>
          <w:rFonts w:ascii="Times New Roman" w:eastAsia="Times New Roman" w:hAnsi="Times New Roman" w:cs="Times New Roman"/>
          <w:color w:val="FF0000"/>
          <w:sz w:val="28"/>
          <w:szCs w:val="28"/>
        </w:rPr>
      </w:pPr>
      <w:r w:rsidRPr="003938C4">
        <w:rPr>
          <w:rFonts w:ascii="Times New Roman" w:eastAsia="Times New Roman" w:hAnsi="Times New Roman" w:cs="Times New Roman"/>
          <w:sz w:val="28"/>
          <w:szCs w:val="28"/>
        </w:rPr>
        <w:t>Необходимо сокращать дефицит бюджетной системы при возросших расходах социального характера, поэтому единственной возможностью обеспечения государственных услуг в нужном объёме, а также поддержки устойчивого экономического роста является повышение эффективности государственных расходов и корректировка их структуры в сторону увеличен</w:t>
      </w:r>
      <w:r w:rsidR="00F05805">
        <w:rPr>
          <w:rFonts w:ascii="Times New Roman" w:eastAsia="Times New Roman" w:hAnsi="Times New Roman" w:cs="Times New Roman"/>
          <w:sz w:val="28"/>
          <w:szCs w:val="28"/>
        </w:rPr>
        <w:t>ия продуктивных – при сокращении</w:t>
      </w:r>
      <w:r w:rsidRPr="003938C4">
        <w:rPr>
          <w:rFonts w:ascii="Times New Roman" w:eastAsia="Times New Roman" w:hAnsi="Times New Roman" w:cs="Times New Roman"/>
          <w:sz w:val="28"/>
          <w:szCs w:val="28"/>
        </w:rPr>
        <w:t xml:space="preserve"> непродуктивных и низкоэффективных расходов (к продуктивным относятся расходы, способствующие </w:t>
      </w:r>
      <w:r w:rsidRPr="003938C4">
        <w:rPr>
          <w:rFonts w:ascii="Times New Roman" w:eastAsia="Times New Roman" w:hAnsi="Times New Roman" w:cs="Times New Roman"/>
          <w:sz w:val="28"/>
          <w:szCs w:val="28"/>
        </w:rPr>
        <w:lastRenderedPageBreak/>
        <w:t>экономическому росту, такие как инвестиции в инфраструктуру, в человеческий потенциал).</w:t>
      </w:r>
      <w:r>
        <w:rPr>
          <w:rFonts w:ascii="Times New Roman" w:eastAsia="Times New Roman" w:hAnsi="Times New Roman" w:cs="Times New Roman"/>
          <w:sz w:val="28"/>
          <w:szCs w:val="28"/>
        </w:rPr>
        <w:t xml:space="preserve"> </w:t>
      </w:r>
    </w:p>
    <w:p w:rsidR="006B6364" w:rsidRPr="00593DD8" w:rsidRDefault="00DC14D9" w:rsidP="00162FBB">
      <w:pPr>
        <w:spacing w:line="360" w:lineRule="auto"/>
        <w:ind w:firstLine="85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00593DD8" w:rsidRPr="00593DD8">
        <w:rPr>
          <w:rFonts w:ascii="Times New Roman" w:eastAsia="Times New Roman" w:hAnsi="Times New Roman" w:cs="Times New Roman"/>
          <w:sz w:val="28"/>
          <w:szCs w:val="28"/>
        </w:rPr>
        <w:t>сновными задачами в области расходов можно считать следующее</w:t>
      </w:r>
      <w:r w:rsidR="006B6364" w:rsidRPr="00593DD8">
        <w:rPr>
          <w:rFonts w:ascii="Times New Roman" w:eastAsia="Times New Roman" w:hAnsi="Times New Roman" w:cs="Times New Roman"/>
          <w:sz w:val="28"/>
          <w:szCs w:val="28"/>
        </w:rPr>
        <w:t xml:space="preserve">: </w:t>
      </w:r>
    </w:p>
    <w:p w:rsidR="006B6364" w:rsidRPr="00D45BF3" w:rsidRDefault="006B6364" w:rsidP="00162FBB">
      <w:pPr>
        <w:pStyle w:val="af5"/>
        <w:spacing w:line="360" w:lineRule="auto"/>
        <w:ind w:firstLine="851"/>
        <w:contextualSpacing/>
        <w:jc w:val="both"/>
        <w:rPr>
          <w:rFonts w:ascii="Times New Roman" w:eastAsia="Times New Roman" w:hAnsi="Times New Roman" w:cs="Times New Roman"/>
          <w:sz w:val="28"/>
          <w:szCs w:val="28"/>
        </w:rPr>
      </w:pPr>
      <w:r w:rsidRPr="00D45BF3">
        <w:rPr>
          <w:rFonts w:ascii="Times New Roman" w:eastAsia="Times New Roman" w:hAnsi="Times New Roman" w:cs="Times New Roman"/>
          <w:sz w:val="28"/>
          <w:szCs w:val="28"/>
        </w:rPr>
        <w:t>1) дальнейшее использование консервативного сценария функционирования экономики города Челябинска при планировании доходов бюджетов;</w:t>
      </w:r>
    </w:p>
    <w:p w:rsidR="006B6364" w:rsidRPr="00D45BF3" w:rsidRDefault="006B6364" w:rsidP="00162FBB">
      <w:pPr>
        <w:pStyle w:val="af5"/>
        <w:spacing w:line="360" w:lineRule="auto"/>
        <w:ind w:firstLine="851"/>
        <w:contextualSpacing/>
        <w:jc w:val="both"/>
        <w:rPr>
          <w:rFonts w:ascii="Times New Roman" w:eastAsia="Times New Roman" w:hAnsi="Times New Roman" w:cs="Times New Roman"/>
          <w:sz w:val="28"/>
          <w:szCs w:val="28"/>
        </w:rPr>
      </w:pPr>
      <w:r w:rsidRPr="00D45BF3">
        <w:rPr>
          <w:rFonts w:ascii="Times New Roman" w:eastAsia="Times New Roman" w:hAnsi="Times New Roman" w:cs="Times New Roman"/>
          <w:sz w:val="28"/>
          <w:szCs w:val="28"/>
        </w:rPr>
        <w:t>2) повышения качества налогового администрирования;</w:t>
      </w:r>
    </w:p>
    <w:p w:rsidR="006B6364" w:rsidRPr="00D45BF3" w:rsidRDefault="006B6364" w:rsidP="00162FBB">
      <w:pPr>
        <w:pStyle w:val="af5"/>
        <w:spacing w:line="360" w:lineRule="auto"/>
        <w:ind w:firstLine="851"/>
        <w:contextualSpacing/>
        <w:jc w:val="both"/>
        <w:rPr>
          <w:rFonts w:ascii="Times New Roman" w:eastAsia="Times New Roman" w:hAnsi="Times New Roman" w:cs="Times New Roman"/>
          <w:sz w:val="28"/>
          <w:szCs w:val="28"/>
        </w:rPr>
      </w:pPr>
      <w:r w:rsidRPr="00D45BF3">
        <w:rPr>
          <w:rFonts w:ascii="Times New Roman" w:eastAsia="Times New Roman" w:hAnsi="Times New Roman" w:cs="Times New Roman"/>
          <w:sz w:val="28"/>
          <w:szCs w:val="28"/>
        </w:rPr>
        <w:t>3) повышения эффективности предоставления муниципальных услуг;</w:t>
      </w:r>
    </w:p>
    <w:p w:rsidR="006B6364" w:rsidRPr="00D45BF3" w:rsidRDefault="006B6364" w:rsidP="00162FBB">
      <w:pPr>
        <w:pStyle w:val="af5"/>
        <w:spacing w:line="360" w:lineRule="auto"/>
        <w:ind w:firstLine="851"/>
        <w:contextualSpacing/>
        <w:jc w:val="both"/>
        <w:rPr>
          <w:rFonts w:ascii="Times New Roman" w:eastAsia="Times New Roman" w:hAnsi="Times New Roman" w:cs="Times New Roman"/>
          <w:sz w:val="28"/>
          <w:szCs w:val="28"/>
        </w:rPr>
      </w:pPr>
      <w:r w:rsidRPr="00D45BF3">
        <w:rPr>
          <w:rFonts w:ascii="Times New Roman" w:eastAsia="Times New Roman" w:hAnsi="Times New Roman" w:cs="Times New Roman"/>
          <w:sz w:val="28"/>
          <w:szCs w:val="28"/>
        </w:rPr>
        <w:t>4) постепенного перехода к «программному» бюджету в соответствии с Программой повышения эф</w:t>
      </w:r>
      <w:r w:rsidR="00593DD8">
        <w:rPr>
          <w:rFonts w:ascii="Times New Roman" w:eastAsia="Times New Roman" w:hAnsi="Times New Roman" w:cs="Times New Roman"/>
          <w:sz w:val="28"/>
          <w:szCs w:val="28"/>
        </w:rPr>
        <w:t>фективности бюджетных расходов</w:t>
      </w:r>
      <w:r w:rsidRPr="00D45BF3">
        <w:rPr>
          <w:rFonts w:ascii="Times New Roman" w:eastAsia="Times New Roman" w:hAnsi="Times New Roman" w:cs="Times New Roman"/>
          <w:sz w:val="28"/>
          <w:szCs w:val="28"/>
        </w:rPr>
        <w:t>, одобренной Правительством Российской Федерации;</w:t>
      </w:r>
    </w:p>
    <w:p w:rsidR="006B6364" w:rsidRPr="00D45BF3" w:rsidRDefault="006B6364" w:rsidP="00162FBB">
      <w:pPr>
        <w:pStyle w:val="af5"/>
        <w:spacing w:line="360" w:lineRule="auto"/>
        <w:ind w:firstLine="851"/>
        <w:contextualSpacing/>
        <w:jc w:val="both"/>
        <w:rPr>
          <w:rFonts w:ascii="Times New Roman" w:eastAsia="Times New Roman" w:hAnsi="Times New Roman" w:cs="Times New Roman"/>
          <w:sz w:val="28"/>
          <w:szCs w:val="28"/>
        </w:rPr>
      </w:pPr>
      <w:r w:rsidRPr="00D45BF3">
        <w:rPr>
          <w:rFonts w:ascii="Times New Roman" w:eastAsia="Times New Roman" w:hAnsi="Times New Roman" w:cs="Times New Roman"/>
          <w:sz w:val="28"/>
          <w:szCs w:val="28"/>
        </w:rPr>
        <w:t>5) оптимизации расходов посредством четкого определения приоритетов использования бюджетных средств и установления муниципального задания на оказание услуг;</w:t>
      </w:r>
    </w:p>
    <w:p w:rsidR="006B6364" w:rsidRPr="00D45BF3" w:rsidRDefault="006B6364" w:rsidP="00162FBB">
      <w:pPr>
        <w:pStyle w:val="af5"/>
        <w:spacing w:line="360" w:lineRule="auto"/>
        <w:ind w:firstLine="851"/>
        <w:contextualSpacing/>
        <w:jc w:val="both"/>
        <w:rPr>
          <w:rFonts w:ascii="Times New Roman" w:eastAsia="Times New Roman" w:hAnsi="Times New Roman" w:cs="Times New Roman"/>
          <w:sz w:val="28"/>
          <w:szCs w:val="28"/>
        </w:rPr>
      </w:pPr>
      <w:r w:rsidRPr="00D45BF3">
        <w:rPr>
          <w:rFonts w:ascii="Times New Roman" w:eastAsia="Times New Roman" w:hAnsi="Times New Roman" w:cs="Times New Roman"/>
          <w:sz w:val="28"/>
          <w:szCs w:val="28"/>
        </w:rPr>
        <w:t>6) продолжить доведение лимитов бюджетных обязательств и параметров кассового плана до главных распорядителей бюджетных средств</w:t>
      </w:r>
      <w:r w:rsidR="00593DD8">
        <w:rPr>
          <w:rFonts w:ascii="Times New Roman" w:eastAsia="Times New Roman" w:hAnsi="Times New Roman" w:cs="Times New Roman"/>
          <w:sz w:val="28"/>
          <w:szCs w:val="28"/>
        </w:rPr>
        <w:t>,</w:t>
      </w:r>
      <w:r w:rsidRPr="00D45BF3">
        <w:rPr>
          <w:rFonts w:ascii="Times New Roman" w:eastAsia="Times New Roman" w:hAnsi="Times New Roman" w:cs="Times New Roman"/>
          <w:sz w:val="28"/>
          <w:szCs w:val="28"/>
        </w:rPr>
        <w:t xml:space="preserve"> обеспечивающих реальную сбалансированность бюджета и отсутствия кассовых разрывов в рамках исполнения бюджета по установленным приоритетным направлениям;</w:t>
      </w:r>
    </w:p>
    <w:p w:rsidR="003E4E94" w:rsidRDefault="006B6364" w:rsidP="00162FBB">
      <w:pPr>
        <w:pStyle w:val="af5"/>
        <w:spacing w:line="360" w:lineRule="auto"/>
        <w:ind w:firstLine="851"/>
        <w:contextualSpacing/>
        <w:jc w:val="both"/>
        <w:rPr>
          <w:rFonts w:ascii="Times New Roman" w:eastAsia="Times New Roman" w:hAnsi="Times New Roman" w:cs="Times New Roman"/>
          <w:sz w:val="28"/>
          <w:szCs w:val="28"/>
        </w:rPr>
      </w:pPr>
      <w:r w:rsidRPr="00D45BF3">
        <w:rPr>
          <w:rFonts w:ascii="Times New Roman" w:eastAsia="Times New Roman" w:hAnsi="Times New Roman" w:cs="Times New Roman"/>
          <w:sz w:val="28"/>
          <w:szCs w:val="28"/>
        </w:rPr>
        <w:t>7) создание стимулов для повышения качества управления бюджетным процессом на местном уровне с системой мониторинга и оценки качества</w:t>
      </w:r>
      <w:r w:rsidR="003E4E94">
        <w:rPr>
          <w:rFonts w:ascii="Times New Roman" w:eastAsia="Times New Roman" w:hAnsi="Times New Roman" w:cs="Times New Roman"/>
          <w:sz w:val="28"/>
          <w:szCs w:val="28"/>
        </w:rPr>
        <w:t xml:space="preserve"> управления бюджетным процессом;</w:t>
      </w:r>
    </w:p>
    <w:p w:rsidR="003E4E94" w:rsidRDefault="003E4E94" w:rsidP="00162FBB">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8) п</w:t>
      </w:r>
      <w:r w:rsidRPr="00432A73">
        <w:rPr>
          <w:rFonts w:ascii="Times New Roman" w:hAnsi="Times New Roman" w:cs="Times New Roman"/>
          <w:sz w:val="28"/>
          <w:szCs w:val="28"/>
        </w:rPr>
        <w:t>овышение эффективности использования муниципальной собственности, земли и недвижимости</w:t>
      </w:r>
      <w:r>
        <w:rPr>
          <w:rFonts w:ascii="Times New Roman" w:hAnsi="Times New Roman" w:cs="Times New Roman"/>
          <w:sz w:val="28"/>
          <w:szCs w:val="28"/>
        </w:rPr>
        <w:t>;</w:t>
      </w:r>
    </w:p>
    <w:p w:rsidR="003E4E94" w:rsidRPr="00432A73" w:rsidRDefault="003E4E94" w:rsidP="00162FBB">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9) с</w:t>
      </w:r>
      <w:r w:rsidRPr="00432A73">
        <w:rPr>
          <w:rFonts w:ascii="Times New Roman" w:hAnsi="Times New Roman" w:cs="Times New Roman"/>
          <w:sz w:val="28"/>
          <w:szCs w:val="28"/>
        </w:rPr>
        <w:t>оздание условий для развития эффективных производств, поддержка предпринимательской и инвестиционной деятельности</w:t>
      </w:r>
      <w:r>
        <w:rPr>
          <w:rFonts w:ascii="Times New Roman" w:hAnsi="Times New Roman" w:cs="Times New Roman"/>
          <w:sz w:val="28"/>
          <w:szCs w:val="28"/>
        </w:rPr>
        <w:t>;</w:t>
      </w:r>
    </w:p>
    <w:p w:rsidR="003E4E94" w:rsidRPr="003E4E94" w:rsidRDefault="003E4E94" w:rsidP="00162FBB">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10) о</w:t>
      </w:r>
      <w:r w:rsidRPr="00432A73">
        <w:rPr>
          <w:rFonts w:ascii="Times New Roman" w:hAnsi="Times New Roman" w:cs="Times New Roman"/>
          <w:noProof/>
          <w:sz w:val="28"/>
          <w:szCs w:val="28"/>
        </w:rPr>
        <w:t>беспечение</w:t>
      </w:r>
      <w:r w:rsidRPr="00432A73">
        <w:rPr>
          <w:rFonts w:ascii="Times New Roman" w:hAnsi="Times New Roman" w:cs="Times New Roman"/>
          <w:sz w:val="28"/>
          <w:szCs w:val="28"/>
        </w:rPr>
        <w:t xml:space="preserve"> динамики роста реальных доходов работающих и всего населения, увеличение платежеспособного спроса и снижение бедности</w:t>
      </w:r>
      <w:r>
        <w:rPr>
          <w:rFonts w:ascii="Times New Roman" w:hAnsi="Times New Roman" w:cs="Times New Roman"/>
          <w:sz w:val="28"/>
          <w:szCs w:val="28"/>
        </w:rPr>
        <w:t>.</w:t>
      </w:r>
    </w:p>
    <w:p w:rsidR="00593DD8" w:rsidRPr="00720AB4" w:rsidRDefault="003A1302" w:rsidP="00162FBB">
      <w:pPr>
        <w:spacing w:line="360" w:lineRule="auto"/>
        <w:ind w:firstLine="851"/>
        <w:contextualSpacing/>
        <w:jc w:val="both"/>
        <w:rPr>
          <w:rFonts w:ascii="Times New Roman" w:eastAsia="Times New Roman" w:hAnsi="Times New Roman" w:cs="Times New Roman"/>
          <w:sz w:val="28"/>
          <w:szCs w:val="28"/>
        </w:rPr>
      </w:pPr>
      <w:r w:rsidRPr="003938C4">
        <w:rPr>
          <w:rFonts w:ascii="Times New Roman" w:eastAsia="Times New Roman" w:hAnsi="Times New Roman" w:cs="Times New Roman"/>
          <w:sz w:val="28"/>
          <w:szCs w:val="28"/>
        </w:rPr>
        <w:lastRenderedPageBreak/>
        <w:t>Необходимо принимать меры для повышения эффективности бюджетных расходов по всем направлениям, в том числе перейти от формального к фактическому использованию принципов бюджетирования по результатам, систем стимулирующей оплаты труда, принципов программно-целевого планирования расходов и контроля над результатами. Надо обеспечить согласованность мер, предпринимаемых в смежных секторах экономики и в рамках различных программ, межведомственную координацию; пересмотреть принципы и подходы к предоставлению социальной поддержки с целью повышения адресности помощи населению; активно проводить намеченные структурные реформы в сфере здравоохранения, образования и других областях; разработать систему оценки эффективности бюджетных расходов</w:t>
      </w:r>
      <w:r w:rsidR="003938C4" w:rsidRPr="003938C4">
        <w:rPr>
          <w:rFonts w:ascii="Times New Roman" w:eastAsia="Times New Roman" w:hAnsi="Times New Roman" w:cs="Times New Roman"/>
          <w:sz w:val="28"/>
          <w:szCs w:val="28"/>
        </w:rPr>
        <w:t>,</w:t>
      </w:r>
      <w:r w:rsidRPr="003938C4">
        <w:rPr>
          <w:rFonts w:ascii="Times New Roman" w:eastAsia="Times New Roman" w:hAnsi="Times New Roman" w:cs="Times New Roman"/>
          <w:sz w:val="28"/>
          <w:szCs w:val="28"/>
        </w:rPr>
        <w:t xml:space="preserve"> как на региональном, так и </w:t>
      </w:r>
      <w:r w:rsidR="00432A73" w:rsidRPr="003938C4">
        <w:rPr>
          <w:rFonts w:ascii="Times New Roman" w:eastAsia="Times New Roman" w:hAnsi="Times New Roman" w:cs="Times New Roman"/>
          <w:sz w:val="28"/>
          <w:szCs w:val="28"/>
        </w:rPr>
        <w:t>местном</w:t>
      </w:r>
      <w:r w:rsidRPr="003938C4">
        <w:rPr>
          <w:rFonts w:ascii="Times New Roman" w:eastAsia="Times New Roman" w:hAnsi="Times New Roman" w:cs="Times New Roman"/>
          <w:sz w:val="28"/>
          <w:szCs w:val="28"/>
        </w:rPr>
        <w:t xml:space="preserve"> уровне; создать максимальную прозрачность бюджетных расходов как при принятии решений об их расп</w:t>
      </w:r>
      <w:r w:rsidR="003938C4" w:rsidRPr="003938C4">
        <w:rPr>
          <w:rFonts w:ascii="Times New Roman" w:eastAsia="Times New Roman" w:hAnsi="Times New Roman" w:cs="Times New Roman"/>
          <w:sz w:val="28"/>
          <w:szCs w:val="28"/>
        </w:rPr>
        <w:t>ределении, так и в процессе отче</w:t>
      </w:r>
      <w:r w:rsidRPr="003938C4">
        <w:rPr>
          <w:rFonts w:ascii="Times New Roman" w:eastAsia="Times New Roman" w:hAnsi="Times New Roman" w:cs="Times New Roman"/>
          <w:sz w:val="28"/>
          <w:szCs w:val="28"/>
        </w:rPr>
        <w:t>тности и контроля над результатами.</w:t>
      </w:r>
    </w:p>
    <w:p w:rsidR="006618A2" w:rsidRPr="00593957" w:rsidRDefault="006618A2" w:rsidP="00162FBB">
      <w:pPr>
        <w:shd w:val="clear" w:color="auto" w:fill="FFFFFF"/>
        <w:spacing w:line="360" w:lineRule="auto"/>
        <w:ind w:firstLine="851"/>
        <w:contextualSpacing/>
        <w:jc w:val="both"/>
        <w:rPr>
          <w:rFonts w:ascii="Times New Roman" w:eastAsia="Times New Roman" w:hAnsi="Times New Roman" w:cs="Times New Roman"/>
          <w:sz w:val="28"/>
          <w:szCs w:val="28"/>
        </w:rPr>
      </w:pPr>
      <w:r w:rsidRPr="00593957">
        <w:rPr>
          <w:rFonts w:ascii="Times New Roman" w:eastAsia="Times New Roman" w:hAnsi="Times New Roman" w:cs="Times New Roman"/>
          <w:sz w:val="28"/>
          <w:szCs w:val="28"/>
        </w:rPr>
        <w:t>Базовая задача состоит в активизации всех факторов, обеспечивающих условия для роста валового муниципального продукта, устойчивого повышения жизненного уровня граждан, сбалансированного решения узловых проблем города. Достижение прогнозных показателей социально-экономического развития должно быть обеспечено согласованными действиями всех звеньев городской системы управления в соответствии с установленными приоритетами.</w:t>
      </w:r>
    </w:p>
    <w:p w:rsidR="00432A73" w:rsidRDefault="00620AC9" w:rsidP="00162FBB">
      <w:pPr>
        <w:spacing w:line="360" w:lineRule="auto"/>
        <w:ind w:firstLine="851"/>
        <w:contextualSpacing/>
        <w:jc w:val="both"/>
        <w:rPr>
          <w:rFonts w:ascii="Times New Roman" w:eastAsia="Times New Roman" w:hAnsi="Times New Roman" w:cs="Times New Roman"/>
          <w:sz w:val="28"/>
          <w:szCs w:val="28"/>
        </w:rPr>
      </w:pPr>
      <w:r w:rsidRPr="00620AC9">
        <w:rPr>
          <w:rFonts w:ascii="Times New Roman" w:eastAsia="Times New Roman" w:hAnsi="Times New Roman" w:cs="Times New Roman"/>
          <w:sz w:val="28"/>
          <w:szCs w:val="28"/>
          <w:u w:val="single"/>
        </w:rPr>
        <w:t>Вывод</w:t>
      </w:r>
      <w:r w:rsidR="005601DB">
        <w:rPr>
          <w:rFonts w:ascii="Times New Roman" w:eastAsia="Times New Roman" w:hAnsi="Times New Roman" w:cs="Times New Roman"/>
          <w:sz w:val="28"/>
          <w:szCs w:val="28"/>
          <w:u w:val="single"/>
        </w:rPr>
        <w:t>ы</w:t>
      </w:r>
      <w:r w:rsidRPr="00620AC9">
        <w:rPr>
          <w:rFonts w:ascii="Times New Roman" w:eastAsia="Times New Roman" w:hAnsi="Times New Roman" w:cs="Times New Roman"/>
          <w:sz w:val="28"/>
          <w:szCs w:val="28"/>
          <w:u w:val="single"/>
        </w:rPr>
        <w:t xml:space="preserve"> по главе</w:t>
      </w:r>
      <w:r>
        <w:rPr>
          <w:rFonts w:ascii="Times New Roman" w:eastAsia="Times New Roman" w:hAnsi="Times New Roman" w:cs="Times New Roman"/>
          <w:sz w:val="28"/>
          <w:szCs w:val="28"/>
        </w:rPr>
        <w:t xml:space="preserve">: </w:t>
      </w:r>
    </w:p>
    <w:p w:rsidR="00620AC9" w:rsidRPr="00D45BF3" w:rsidRDefault="00620AC9" w:rsidP="00162FBB">
      <w:pPr>
        <w:spacing w:line="360" w:lineRule="auto"/>
        <w:ind w:firstLine="851"/>
        <w:contextualSpacing/>
        <w:jc w:val="both"/>
        <w:rPr>
          <w:rFonts w:ascii="Times New Roman" w:eastAsia="Times New Roman" w:hAnsi="Times New Roman" w:cs="Times New Roman"/>
          <w:sz w:val="28"/>
          <w:szCs w:val="28"/>
        </w:rPr>
      </w:pPr>
      <w:r w:rsidRPr="00D45BF3">
        <w:rPr>
          <w:rFonts w:ascii="Times New Roman" w:eastAsia="Times New Roman" w:hAnsi="Times New Roman" w:cs="Times New Roman"/>
          <w:sz w:val="28"/>
          <w:szCs w:val="28"/>
        </w:rPr>
        <w:t>Бюджетная система страны является основной финансовой базой деятельности государственных органов власти и органов местного самоуправления в сфере экономического и социального развития соответствующих территорий. Проблема формирования государственного бюджета и бюджетирования муниципальных образований является важной проблемой нашей страны, местные бюджеты осуществляют главную роль в процессе социально-экономического развития России.</w:t>
      </w:r>
    </w:p>
    <w:p w:rsidR="00620AC9" w:rsidRPr="00D45BF3" w:rsidRDefault="00620AC9" w:rsidP="00162FBB">
      <w:pPr>
        <w:spacing w:line="360" w:lineRule="auto"/>
        <w:ind w:firstLine="851"/>
        <w:contextualSpacing/>
        <w:jc w:val="both"/>
        <w:rPr>
          <w:rFonts w:ascii="Times New Roman" w:eastAsia="Times New Roman" w:hAnsi="Times New Roman" w:cs="Times New Roman"/>
          <w:sz w:val="28"/>
          <w:szCs w:val="28"/>
        </w:rPr>
      </w:pPr>
      <w:r w:rsidRPr="00D45BF3">
        <w:rPr>
          <w:rFonts w:ascii="Times New Roman" w:eastAsia="Times New Roman" w:hAnsi="Times New Roman" w:cs="Times New Roman"/>
          <w:sz w:val="28"/>
          <w:szCs w:val="28"/>
        </w:rPr>
        <w:lastRenderedPageBreak/>
        <w:t>Кроме того, в Российской Федерации пока не созданы достаточные условия и стимулы для внедрения и развития современных технологий, повышения энергетической и экологической эффективности экономики и производительности труда, для развития отраслей экономики и производств, выпускающих продукцию для реализации инновационных проектов, и в целом – для модернизации социально-экономической системы страны.</w:t>
      </w:r>
    </w:p>
    <w:p w:rsidR="0044125F" w:rsidRPr="00D45BF3" w:rsidRDefault="0044125F" w:rsidP="00162FBB">
      <w:pPr>
        <w:spacing w:line="360" w:lineRule="auto"/>
        <w:ind w:firstLine="851"/>
        <w:contextualSpacing/>
        <w:jc w:val="both"/>
        <w:rPr>
          <w:rFonts w:ascii="Times New Roman" w:eastAsia="Times New Roman" w:hAnsi="Times New Roman" w:cs="Times New Roman"/>
          <w:sz w:val="28"/>
          <w:szCs w:val="28"/>
        </w:rPr>
      </w:pPr>
      <w:r w:rsidRPr="00D45BF3">
        <w:rPr>
          <w:rFonts w:ascii="Times New Roman" w:eastAsia="Times New Roman" w:hAnsi="Times New Roman" w:cs="Times New Roman"/>
          <w:color w:val="000000"/>
          <w:sz w:val="28"/>
          <w:szCs w:val="28"/>
        </w:rPr>
        <w:t>Реализация предлагаемых мер по повышению эффективности межбюджетных отношений должна обеспечить завершение процесса системного реформирования межбюджетных отношений в Российской Федерации, а также создание эффективной, устойчивой и прозрачной системы финансовых взаимоотношений между органами власти в Российской Федерации, способной к самостоятельному развитию на основе сочетания принципов самостоятельности бюджетов всех уровней и единства их общих интересо</w:t>
      </w:r>
      <w:r>
        <w:rPr>
          <w:rFonts w:ascii="Times New Roman" w:eastAsia="Times New Roman" w:hAnsi="Times New Roman" w:cs="Times New Roman"/>
          <w:color w:val="000000"/>
          <w:sz w:val="28"/>
          <w:szCs w:val="28"/>
        </w:rPr>
        <w:t>в.</w:t>
      </w:r>
    </w:p>
    <w:p w:rsidR="003A1302" w:rsidRDefault="003A1302" w:rsidP="00162FBB">
      <w:pPr>
        <w:spacing w:line="360" w:lineRule="auto"/>
        <w:ind w:firstLine="851"/>
        <w:contextualSpacing/>
        <w:jc w:val="both"/>
        <w:rPr>
          <w:rFonts w:ascii="Times New Roman" w:hAnsi="Times New Roman" w:cs="Times New Roman"/>
          <w:sz w:val="28"/>
          <w:szCs w:val="28"/>
        </w:rPr>
      </w:pPr>
    </w:p>
    <w:p w:rsidR="00720AB4" w:rsidRDefault="00720AB4" w:rsidP="00D45BF3">
      <w:pPr>
        <w:spacing w:line="360" w:lineRule="auto"/>
        <w:jc w:val="both"/>
        <w:rPr>
          <w:rFonts w:ascii="Times New Roman" w:hAnsi="Times New Roman" w:cs="Times New Roman"/>
          <w:sz w:val="28"/>
          <w:szCs w:val="28"/>
        </w:rPr>
      </w:pPr>
    </w:p>
    <w:p w:rsidR="00720AB4" w:rsidRDefault="00720AB4" w:rsidP="00D45BF3">
      <w:pPr>
        <w:spacing w:line="360" w:lineRule="auto"/>
        <w:jc w:val="both"/>
        <w:rPr>
          <w:rFonts w:ascii="Times New Roman" w:hAnsi="Times New Roman" w:cs="Times New Roman"/>
          <w:sz w:val="28"/>
          <w:szCs w:val="28"/>
        </w:rPr>
      </w:pPr>
    </w:p>
    <w:p w:rsidR="00720AB4" w:rsidRDefault="00720AB4" w:rsidP="00D45BF3">
      <w:pPr>
        <w:spacing w:line="360" w:lineRule="auto"/>
        <w:jc w:val="both"/>
        <w:rPr>
          <w:rFonts w:ascii="Times New Roman" w:hAnsi="Times New Roman" w:cs="Times New Roman"/>
          <w:sz w:val="28"/>
          <w:szCs w:val="28"/>
        </w:rPr>
      </w:pPr>
    </w:p>
    <w:p w:rsidR="00720AB4" w:rsidRDefault="00720AB4" w:rsidP="00D45BF3">
      <w:pPr>
        <w:spacing w:line="360" w:lineRule="auto"/>
        <w:jc w:val="both"/>
        <w:rPr>
          <w:rFonts w:ascii="Times New Roman" w:hAnsi="Times New Roman" w:cs="Times New Roman"/>
          <w:sz w:val="28"/>
          <w:szCs w:val="28"/>
        </w:rPr>
      </w:pPr>
    </w:p>
    <w:p w:rsidR="00720AB4" w:rsidRDefault="00720AB4" w:rsidP="00D45BF3">
      <w:pPr>
        <w:spacing w:line="360" w:lineRule="auto"/>
        <w:jc w:val="both"/>
        <w:rPr>
          <w:rFonts w:ascii="Times New Roman" w:hAnsi="Times New Roman" w:cs="Times New Roman"/>
          <w:sz w:val="28"/>
          <w:szCs w:val="28"/>
        </w:rPr>
      </w:pPr>
    </w:p>
    <w:p w:rsidR="00720AB4" w:rsidRDefault="00720AB4" w:rsidP="00D45BF3">
      <w:pPr>
        <w:spacing w:line="360" w:lineRule="auto"/>
        <w:jc w:val="both"/>
        <w:rPr>
          <w:rFonts w:ascii="Times New Roman" w:hAnsi="Times New Roman" w:cs="Times New Roman"/>
          <w:sz w:val="28"/>
          <w:szCs w:val="28"/>
        </w:rPr>
      </w:pPr>
    </w:p>
    <w:p w:rsidR="00720AB4" w:rsidRDefault="00720AB4" w:rsidP="00D45BF3">
      <w:pPr>
        <w:spacing w:line="360" w:lineRule="auto"/>
        <w:jc w:val="both"/>
        <w:rPr>
          <w:rFonts w:ascii="Times New Roman" w:hAnsi="Times New Roman" w:cs="Times New Roman"/>
          <w:sz w:val="28"/>
          <w:szCs w:val="28"/>
        </w:rPr>
      </w:pPr>
    </w:p>
    <w:p w:rsidR="00720AB4" w:rsidRDefault="00720AB4" w:rsidP="00D45BF3">
      <w:pPr>
        <w:spacing w:line="360" w:lineRule="auto"/>
        <w:jc w:val="both"/>
        <w:rPr>
          <w:rFonts w:ascii="Times New Roman" w:hAnsi="Times New Roman" w:cs="Times New Roman"/>
          <w:sz w:val="28"/>
          <w:szCs w:val="28"/>
        </w:rPr>
      </w:pPr>
    </w:p>
    <w:p w:rsidR="00720AB4" w:rsidRDefault="00720AB4" w:rsidP="00D45BF3">
      <w:pPr>
        <w:spacing w:line="360" w:lineRule="auto"/>
        <w:jc w:val="both"/>
        <w:rPr>
          <w:rFonts w:ascii="Times New Roman" w:hAnsi="Times New Roman" w:cs="Times New Roman"/>
          <w:sz w:val="28"/>
          <w:szCs w:val="28"/>
        </w:rPr>
      </w:pPr>
    </w:p>
    <w:p w:rsidR="006003D1" w:rsidRPr="00D45BF3" w:rsidRDefault="006003D1" w:rsidP="00D45BF3">
      <w:pPr>
        <w:spacing w:line="360" w:lineRule="auto"/>
        <w:jc w:val="both"/>
        <w:rPr>
          <w:rFonts w:ascii="Times New Roman" w:hAnsi="Times New Roman" w:cs="Times New Roman"/>
          <w:sz w:val="28"/>
          <w:szCs w:val="28"/>
        </w:rPr>
      </w:pPr>
    </w:p>
    <w:p w:rsidR="00156943" w:rsidRPr="00EB643B" w:rsidRDefault="008C4821" w:rsidP="006003D1">
      <w:pPr>
        <w:pStyle w:val="11"/>
        <w:rPr>
          <w:rFonts w:eastAsia="Times-Roman"/>
        </w:rPr>
      </w:pPr>
      <w:r w:rsidRPr="003C30A1">
        <w:rPr>
          <w:rFonts w:eastAsia="Times-Roman"/>
        </w:rPr>
        <w:lastRenderedPageBreak/>
        <w:t>Заключение</w:t>
      </w:r>
    </w:p>
    <w:p w:rsidR="005E2CB2" w:rsidRDefault="005E2CB2" w:rsidP="002359C4">
      <w:pPr>
        <w:pStyle w:val="HTML"/>
        <w:spacing w:line="360" w:lineRule="auto"/>
        <w:ind w:firstLine="851"/>
        <w:contextualSpacing/>
        <w:jc w:val="both"/>
        <w:rPr>
          <w:rFonts w:ascii="Times New Roman" w:hAnsi="Times New Roman" w:cs="Times New Roman"/>
          <w:sz w:val="28"/>
          <w:szCs w:val="28"/>
        </w:rPr>
      </w:pPr>
      <w:r w:rsidRPr="00235F09">
        <w:rPr>
          <w:rFonts w:ascii="Times New Roman" w:hAnsi="Times New Roman" w:cs="Times New Roman"/>
          <w:sz w:val="28"/>
          <w:szCs w:val="28"/>
        </w:rPr>
        <w:t>На основании рассмотренных в курсовой работе вопросов можно сделать выводы, что</w:t>
      </w:r>
      <w:r w:rsidR="00235F09" w:rsidRPr="00235F09">
        <w:rPr>
          <w:rFonts w:ascii="Times New Roman" w:hAnsi="Times New Roman" w:cs="Times New Roman"/>
          <w:sz w:val="28"/>
          <w:szCs w:val="28"/>
        </w:rPr>
        <w:t xml:space="preserve"> бюджет является частью финансов и можно его выделить в отдельную экономическую категорию. Благодаря бюджету государство имеет возможность сосредотачивать финансовые ресурсы на решающих участках экономического и социального развития, практически использовать бюджет в качестве инструмента государственного регулирования экономики, стимулировать производственные и социальные процессы. </w:t>
      </w:r>
    </w:p>
    <w:p w:rsidR="00AD1672" w:rsidRPr="003911FF" w:rsidRDefault="00AD1672" w:rsidP="002359C4">
      <w:pPr>
        <w:autoSpaceDE w:val="0"/>
        <w:autoSpaceDN w:val="0"/>
        <w:adjustRightInd w:val="0"/>
        <w:spacing w:after="0" w:line="360" w:lineRule="auto"/>
        <w:ind w:firstLine="851"/>
        <w:contextualSpacing/>
        <w:jc w:val="both"/>
        <w:rPr>
          <w:rFonts w:ascii="Times New Roman" w:eastAsia="Times-Roman" w:hAnsi="Times New Roman" w:cs="Times New Roman"/>
          <w:color w:val="FF0000"/>
          <w:sz w:val="28"/>
          <w:szCs w:val="28"/>
        </w:rPr>
      </w:pPr>
      <w:r>
        <w:rPr>
          <w:rFonts w:ascii="Times New Roman" w:hAnsi="Times New Roman" w:cs="Times New Roman"/>
          <w:sz w:val="28"/>
          <w:szCs w:val="28"/>
        </w:rPr>
        <w:t>А</w:t>
      </w:r>
      <w:r w:rsidRPr="00AD1672">
        <w:rPr>
          <w:rFonts w:ascii="Times New Roman" w:hAnsi="Times New Roman" w:cs="Times New Roman"/>
          <w:sz w:val="28"/>
          <w:szCs w:val="28"/>
        </w:rPr>
        <w:t xml:space="preserve">ккумулируя с помощью государственного бюджета, государство через финансовые механизмы осуществляет выполнение возложенных на него обществом политических, экономических и социальных функций, а именно содержание государственного аппарата, армии, правоохранительных органов, выполнение социальных программ, реализация приоритетных экономических задач и т.д. </w:t>
      </w:r>
      <w:r w:rsidRPr="001949CA">
        <w:rPr>
          <w:rFonts w:ascii="Times New Roman" w:hAnsi="Times New Roman" w:cs="Times New Roman"/>
          <w:sz w:val="28"/>
          <w:szCs w:val="28"/>
        </w:rPr>
        <w:t xml:space="preserve">Следовательно, расходы </w:t>
      </w:r>
      <w:r>
        <w:rPr>
          <w:rFonts w:ascii="Times New Roman" w:hAnsi="Times New Roman" w:cs="Times New Roman"/>
          <w:sz w:val="28"/>
          <w:szCs w:val="28"/>
        </w:rPr>
        <w:t>бюджетов</w:t>
      </w:r>
      <w:r w:rsidRPr="001949CA">
        <w:rPr>
          <w:rFonts w:ascii="Times New Roman" w:hAnsi="Times New Roman" w:cs="Times New Roman"/>
          <w:sz w:val="28"/>
          <w:szCs w:val="28"/>
        </w:rPr>
        <w:t xml:space="preserve"> обеспечивают государству осуществление его главных функций и задач.</w:t>
      </w:r>
    </w:p>
    <w:p w:rsidR="00594294" w:rsidRPr="00594294" w:rsidRDefault="00594294" w:rsidP="002359C4">
      <w:pPr>
        <w:spacing w:line="360" w:lineRule="auto"/>
        <w:ind w:firstLine="851"/>
        <w:contextualSpacing/>
        <w:jc w:val="both"/>
        <w:rPr>
          <w:rFonts w:ascii="Times New Roman" w:eastAsia="Times New Roman" w:hAnsi="Times New Roman" w:cs="Times New Roman"/>
          <w:sz w:val="28"/>
          <w:szCs w:val="28"/>
        </w:rPr>
      </w:pPr>
      <w:r w:rsidRPr="006B6364">
        <w:rPr>
          <w:rFonts w:ascii="Times New Roman" w:eastAsia="Times New Roman" w:hAnsi="Times New Roman" w:cs="Times New Roman"/>
          <w:sz w:val="28"/>
          <w:szCs w:val="28"/>
        </w:rPr>
        <w:t xml:space="preserve">Расходы </w:t>
      </w:r>
      <w:r>
        <w:rPr>
          <w:rFonts w:ascii="Times New Roman" w:eastAsia="Times New Roman" w:hAnsi="Times New Roman" w:cs="Times New Roman"/>
          <w:sz w:val="28"/>
          <w:szCs w:val="28"/>
        </w:rPr>
        <w:t>бюджетов</w:t>
      </w:r>
      <w:r w:rsidRPr="006B6364">
        <w:rPr>
          <w:rFonts w:ascii="Times New Roman" w:eastAsia="Times New Roman" w:hAnsi="Times New Roman" w:cs="Times New Roman"/>
          <w:sz w:val="28"/>
          <w:szCs w:val="28"/>
        </w:rPr>
        <w:t xml:space="preserve"> сформированы исходя из программно-целевых методов их осуществления в целях повышения эффективности и результативности бюджетной системы, перехода на новые механизмы финансирования бюджетных учреждений для повышения качества и доступности бюджетных услуг и последовательного сокращения дефицита. Принятые программы направлены на достижение приоритетных целей социально-экономического развития города и, прежде всего, на улучшение городской среды, системы жизнеобеспечения населения, формирование благоприятного социального климата, а в целом – на улучшение качества жизни горожан.</w:t>
      </w:r>
    </w:p>
    <w:p w:rsidR="00AD1672" w:rsidRPr="00AD1672" w:rsidRDefault="00594294" w:rsidP="002359C4">
      <w:pPr>
        <w:pStyle w:val="a6"/>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Структура расходов должна быть ориентирована на решение задач модернизации экономики, создавая для нее максимально благоприятные условия. С этой точки зрения приоритет должен отдаваться тем расходам, которые принято называть производительными: на развитие инфраструктуры, </w:t>
      </w:r>
      <w:r>
        <w:rPr>
          <w:rFonts w:ascii="Times New Roman" w:hAnsi="Times New Roman" w:cs="Times New Roman"/>
          <w:sz w:val="28"/>
          <w:szCs w:val="28"/>
        </w:rPr>
        <w:lastRenderedPageBreak/>
        <w:t>образования, здравоохранения, на содействие накоплению физического и человеческого капитала.</w:t>
      </w:r>
    </w:p>
    <w:p w:rsidR="006D53FC" w:rsidRPr="006D53FC" w:rsidRDefault="006D53FC" w:rsidP="002359C4">
      <w:pPr>
        <w:pStyle w:val="a6"/>
        <w:spacing w:line="360" w:lineRule="auto"/>
        <w:ind w:firstLine="851"/>
        <w:contextualSpacing/>
        <w:jc w:val="both"/>
        <w:rPr>
          <w:rFonts w:ascii="Times New Roman" w:hAnsi="Times New Roman" w:cs="Times New Roman"/>
          <w:sz w:val="28"/>
          <w:szCs w:val="28"/>
        </w:rPr>
      </w:pPr>
      <w:r w:rsidRPr="006D53FC">
        <w:rPr>
          <w:rFonts w:ascii="Times New Roman" w:hAnsi="Times New Roman" w:cs="Times New Roman"/>
          <w:sz w:val="28"/>
          <w:szCs w:val="28"/>
        </w:rPr>
        <w:t xml:space="preserve">Во </w:t>
      </w:r>
      <w:r>
        <w:rPr>
          <w:rFonts w:ascii="Times New Roman" w:hAnsi="Times New Roman" w:cs="Times New Roman"/>
          <w:sz w:val="28"/>
          <w:szCs w:val="28"/>
        </w:rPr>
        <w:t>второй главе курсовой работы, на основе практических материалов, проведен анализ динамики и структуры фактических и плановых расходов бюджетов Челябинской области и города Челябинск за последние 5 лет. В третьей главе проанализированы проблемы и предложения по развитию расходов бюджета. Также с использованием программы СтатЭксперт проведена обработка статистических данных финансово-экономических показателей и сделано прогнозирование на основе регрессионной модели.</w:t>
      </w:r>
    </w:p>
    <w:p w:rsidR="002359C4" w:rsidRPr="00594294" w:rsidRDefault="002359C4" w:rsidP="002359C4">
      <w:pPr>
        <w:spacing w:line="360" w:lineRule="auto"/>
        <w:ind w:firstLine="851"/>
        <w:contextualSpacing/>
        <w:jc w:val="both"/>
        <w:rPr>
          <w:rFonts w:ascii="Times New Roman" w:eastAsia="Times-Roman" w:hAnsi="Times New Roman" w:cs="Times New Roman"/>
          <w:sz w:val="28"/>
          <w:szCs w:val="28"/>
        </w:rPr>
      </w:pPr>
      <w:r w:rsidRPr="00594294">
        <w:rPr>
          <w:rFonts w:ascii="Times New Roman" w:hAnsi="Times New Roman" w:cs="Times New Roman"/>
          <w:sz w:val="28"/>
          <w:szCs w:val="28"/>
        </w:rPr>
        <w:t>Необходима радикальная перестройка бюджетных отношений, построение принципиально иного бюджетного механизма, более рационального использования вложений бюджетных средств. Большое значение должны приобрести государственные инвестиции в прогрессивные отрасли экономики, в обеспечение стратегических направлений ее развития, создание необходимой производственной инфраструктуры. С переходом к рынку одним из важных факторов достижения рациональной структуры экономики должно стать достаточное финансирование конверсионных отраслей.</w:t>
      </w:r>
    </w:p>
    <w:p w:rsidR="00C27DB5" w:rsidRPr="00B52A82" w:rsidRDefault="00E372DC" w:rsidP="002359C4">
      <w:pPr>
        <w:pStyle w:val="ab"/>
        <w:spacing w:line="360" w:lineRule="auto"/>
        <w:ind w:firstLine="851"/>
        <w:contextualSpacing/>
        <w:rPr>
          <w:szCs w:val="28"/>
        </w:rPr>
      </w:pPr>
      <w:r w:rsidRPr="0062239A">
        <w:rPr>
          <w:szCs w:val="28"/>
        </w:rPr>
        <w:t xml:space="preserve">Таким образом, бюджетные расходы, в силу своего перераспределительного характера, способны играть важную роль в государственном регулировании экономики и социальных процессов. </w:t>
      </w:r>
    </w:p>
    <w:p w:rsidR="00100C28" w:rsidRDefault="00100C28" w:rsidP="00100C28">
      <w:pPr>
        <w:spacing w:line="360" w:lineRule="auto"/>
        <w:jc w:val="center"/>
        <w:rPr>
          <w:rFonts w:ascii="Times New Roman" w:eastAsia="Times-Roman" w:hAnsi="Times New Roman" w:cs="Times New Roman"/>
          <w:caps/>
          <w:sz w:val="28"/>
          <w:szCs w:val="28"/>
        </w:rPr>
      </w:pPr>
    </w:p>
    <w:p w:rsidR="002359C4" w:rsidRDefault="002359C4" w:rsidP="00100C28">
      <w:pPr>
        <w:spacing w:line="360" w:lineRule="auto"/>
        <w:jc w:val="center"/>
        <w:rPr>
          <w:rFonts w:ascii="Times New Roman" w:eastAsia="Times-Roman" w:hAnsi="Times New Roman" w:cs="Times New Roman"/>
          <w:caps/>
          <w:sz w:val="28"/>
          <w:szCs w:val="28"/>
        </w:rPr>
      </w:pPr>
    </w:p>
    <w:p w:rsidR="002359C4" w:rsidRDefault="002359C4" w:rsidP="00100C28">
      <w:pPr>
        <w:spacing w:line="360" w:lineRule="auto"/>
        <w:jc w:val="center"/>
        <w:rPr>
          <w:rFonts w:ascii="Times New Roman" w:eastAsia="Times-Roman" w:hAnsi="Times New Roman" w:cs="Times New Roman"/>
          <w:caps/>
          <w:sz w:val="28"/>
          <w:szCs w:val="28"/>
        </w:rPr>
      </w:pPr>
    </w:p>
    <w:p w:rsidR="002359C4" w:rsidRDefault="002359C4" w:rsidP="00100C28">
      <w:pPr>
        <w:spacing w:line="360" w:lineRule="auto"/>
        <w:jc w:val="center"/>
        <w:rPr>
          <w:rFonts w:ascii="Times New Roman" w:eastAsia="Times-Roman" w:hAnsi="Times New Roman" w:cs="Times New Roman"/>
          <w:caps/>
          <w:sz w:val="28"/>
          <w:szCs w:val="28"/>
        </w:rPr>
      </w:pPr>
    </w:p>
    <w:p w:rsidR="002359C4" w:rsidRDefault="002359C4" w:rsidP="00100C28">
      <w:pPr>
        <w:spacing w:line="360" w:lineRule="auto"/>
        <w:jc w:val="center"/>
        <w:rPr>
          <w:rFonts w:ascii="Times New Roman" w:eastAsia="Times-Roman" w:hAnsi="Times New Roman" w:cs="Times New Roman"/>
          <w:caps/>
          <w:sz w:val="28"/>
          <w:szCs w:val="28"/>
        </w:rPr>
      </w:pPr>
    </w:p>
    <w:p w:rsidR="002359C4" w:rsidRDefault="002359C4" w:rsidP="00100C28">
      <w:pPr>
        <w:spacing w:line="360" w:lineRule="auto"/>
        <w:jc w:val="center"/>
        <w:rPr>
          <w:rFonts w:ascii="Times New Roman" w:eastAsia="Times-Roman" w:hAnsi="Times New Roman" w:cs="Times New Roman"/>
          <w:caps/>
          <w:sz w:val="28"/>
          <w:szCs w:val="28"/>
        </w:rPr>
      </w:pPr>
    </w:p>
    <w:p w:rsidR="002359C4" w:rsidRDefault="002359C4" w:rsidP="00100C28">
      <w:pPr>
        <w:spacing w:line="360" w:lineRule="auto"/>
        <w:jc w:val="center"/>
        <w:rPr>
          <w:rFonts w:ascii="Times New Roman" w:eastAsia="Times-Roman" w:hAnsi="Times New Roman" w:cs="Times New Roman"/>
          <w:caps/>
          <w:sz w:val="28"/>
          <w:szCs w:val="28"/>
        </w:rPr>
      </w:pPr>
    </w:p>
    <w:p w:rsidR="00E66DAE" w:rsidRDefault="00100C28" w:rsidP="00100C28">
      <w:pPr>
        <w:spacing w:line="360" w:lineRule="auto"/>
        <w:jc w:val="center"/>
        <w:rPr>
          <w:rFonts w:ascii="Times New Roman" w:eastAsia="Times-Roman" w:hAnsi="Times New Roman" w:cs="Times New Roman"/>
          <w:caps/>
          <w:sz w:val="28"/>
          <w:szCs w:val="28"/>
        </w:rPr>
      </w:pPr>
      <w:r>
        <w:rPr>
          <w:rFonts w:ascii="Times New Roman" w:eastAsia="Times-Roman" w:hAnsi="Times New Roman" w:cs="Times New Roman"/>
          <w:caps/>
          <w:sz w:val="28"/>
          <w:szCs w:val="28"/>
        </w:rPr>
        <w:lastRenderedPageBreak/>
        <w:t>список литературы</w:t>
      </w:r>
    </w:p>
    <w:p w:rsidR="00151931" w:rsidRPr="00151931" w:rsidRDefault="00151931" w:rsidP="00836975">
      <w:pPr>
        <w:numPr>
          <w:ilvl w:val="0"/>
          <w:numId w:val="39"/>
        </w:numPr>
        <w:spacing w:after="0" w:line="360" w:lineRule="auto"/>
        <w:jc w:val="both"/>
        <w:rPr>
          <w:rFonts w:ascii="Times New Roman" w:hAnsi="Times New Roman" w:cs="Times New Roman"/>
          <w:sz w:val="28"/>
          <w:szCs w:val="28"/>
        </w:rPr>
      </w:pPr>
      <w:r w:rsidRPr="00151931">
        <w:rPr>
          <w:rFonts w:ascii="Times New Roman" w:hAnsi="Times New Roman" w:cs="Times New Roman"/>
          <w:sz w:val="28"/>
          <w:szCs w:val="28"/>
        </w:rPr>
        <w:t xml:space="preserve"> Бюджетный кодекс Российской Федерации от 31.07.1998 № 145-ФЗ// Собрание законодательства РФ. 03.08.1998 № 31. ст. 3823;</w:t>
      </w:r>
    </w:p>
    <w:p w:rsidR="00151931" w:rsidRPr="00151931" w:rsidRDefault="00151931" w:rsidP="00836975">
      <w:pPr>
        <w:numPr>
          <w:ilvl w:val="0"/>
          <w:numId w:val="39"/>
        </w:numPr>
        <w:spacing w:after="0" w:line="360" w:lineRule="auto"/>
        <w:jc w:val="both"/>
        <w:rPr>
          <w:sz w:val="28"/>
          <w:szCs w:val="28"/>
        </w:rPr>
      </w:pPr>
      <w:r>
        <w:rPr>
          <w:rFonts w:ascii="Times New Roman" w:hAnsi="Times New Roman" w:cs="Times New Roman"/>
          <w:sz w:val="28"/>
          <w:szCs w:val="28"/>
        </w:rPr>
        <w:t xml:space="preserve">Википедия. Свободная </w:t>
      </w:r>
      <w:r w:rsidRPr="00151931">
        <w:rPr>
          <w:rFonts w:ascii="Times New Roman" w:hAnsi="Times New Roman" w:cs="Times New Roman"/>
          <w:sz w:val="28"/>
          <w:szCs w:val="28"/>
        </w:rPr>
        <w:t>энциклопедия (</w:t>
      </w:r>
      <w:r w:rsidRPr="00151931">
        <w:rPr>
          <w:rFonts w:ascii="Times New Roman" w:hAnsi="Times New Roman" w:cs="Times New Roman"/>
          <w:sz w:val="28"/>
          <w:szCs w:val="28"/>
          <w:lang w:val="en-US"/>
        </w:rPr>
        <w:t>ru</w:t>
      </w:r>
      <w:r w:rsidRPr="00151931">
        <w:rPr>
          <w:rFonts w:ascii="Times New Roman" w:hAnsi="Times New Roman" w:cs="Times New Roman"/>
          <w:sz w:val="28"/>
          <w:szCs w:val="28"/>
        </w:rPr>
        <w:t>.</w:t>
      </w:r>
      <w:r w:rsidRPr="00151931">
        <w:rPr>
          <w:rFonts w:ascii="Times New Roman" w:hAnsi="Times New Roman" w:cs="Times New Roman"/>
          <w:sz w:val="28"/>
          <w:szCs w:val="28"/>
          <w:lang w:val="en-US"/>
        </w:rPr>
        <w:t>wikipedia</w:t>
      </w:r>
      <w:r w:rsidRPr="00151931">
        <w:rPr>
          <w:rFonts w:ascii="Times New Roman" w:hAnsi="Times New Roman" w:cs="Times New Roman"/>
          <w:sz w:val="28"/>
          <w:szCs w:val="28"/>
        </w:rPr>
        <w:t>.</w:t>
      </w:r>
      <w:r w:rsidRPr="00151931">
        <w:rPr>
          <w:rFonts w:ascii="Times New Roman" w:hAnsi="Times New Roman" w:cs="Times New Roman"/>
          <w:sz w:val="28"/>
          <w:szCs w:val="28"/>
          <w:lang w:val="en-US"/>
        </w:rPr>
        <w:t>org</w:t>
      </w:r>
      <w:r w:rsidRPr="00151931">
        <w:rPr>
          <w:rFonts w:ascii="Times New Roman" w:hAnsi="Times New Roman" w:cs="Times New Roman"/>
          <w:sz w:val="28"/>
          <w:szCs w:val="28"/>
        </w:rPr>
        <w:t>)</w:t>
      </w:r>
      <w:r>
        <w:rPr>
          <w:rFonts w:ascii="Times New Roman" w:hAnsi="Times New Roman" w:cs="Times New Roman"/>
          <w:sz w:val="28"/>
          <w:szCs w:val="28"/>
        </w:rPr>
        <w:t>;</w:t>
      </w:r>
    </w:p>
    <w:p w:rsidR="00151931" w:rsidRPr="00151931" w:rsidRDefault="00151931" w:rsidP="00836975">
      <w:pPr>
        <w:numPr>
          <w:ilvl w:val="0"/>
          <w:numId w:val="39"/>
        </w:numPr>
        <w:spacing w:after="0" w:line="360" w:lineRule="auto"/>
        <w:jc w:val="both"/>
        <w:rPr>
          <w:rFonts w:ascii="Times New Roman" w:hAnsi="Times New Roman" w:cs="Times New Roman"/>
          <w:sz w:val="28"/>
          <w:szCs w:val="28"/>
        </w:rPr>
      </w:pPr>
      <w:r w:rsidRPr="00151931">
        <w:rPr>
          <w:rFonts w:ascii="Times New Roman" w:hAnsi="Times New Roman" w:cs="Times New Roman"/>
          <w:sz w:val="28"/>
          <w:szCs w:val="28"/>
        </w:rPr>
        <w:t xml:space="preserve">Автоматизация обработки статистических данных для управления предприятием. Учебно-методическое пособие// Якушев А.А. Уфа. 2002. </w:t>
      </w:r>
      <w:r>
        <w:rPr>
          <w:rFonts w:ascii="Times New Roman" w:hAnsi="Times New Roman" w:cs="Times New Roman"/>
          <w:sz w:val="28"/>
          <w:szCs w:val="28"/>
        </w:rPr>
        <w:t xml:space="preserve">– с. </w:t>
      </w:r>
      <w:r w:rsidRPr="00151931">
        <w:rPr>
          <w:rFonts w:ascii="Times New Roman" w:hAnsi="Times New Roman" w:cs="Times New Roman"/>
          <w:sz w:val="28"/>
          <w:szCs w:val="28"/>
        </w:rPr>
        <w:t>60</w:t>
      </w:r>
      <w:r>
        <w:rPr>
          <w:rFonts w:ascii="Times New Roman" w:hAnsi="Times New Roman" w:cs="Times New Roman"/>
          <w:sz w:val="28"/>
          <w:szCs w:val="28"/>
        </w:rPr>
        <w:t>;</w:t>
      </w:r>
    </w:p>
    <w:p w:rsidR="00151931" w:rsidRDefault="00151931" w:rsidP="00836975">
      <w:pPr>
        <w:numPr>
          <w:ilvl w:val="0"/>
          <w:numId w:val="3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Селезнев А.З. Бюджетная система РФ: учебное пособие. – М.: Магистр: ИНФРА – М, 2011. – с. 448;</w:t>
      </w:r>
    </w:p>
    <w:p w:rsidR="00151931" w:rsidRDefault="00151931" w:rsidP="00836975">
      <w:pPr>
        <w:numPr>
          <w:ilvl w:val="0"/>
          <w:numId w:val="3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Финансы: учебник/ под ред. А.Г. Грязновой, Е.В. Маркиной. – М.: Финансы и статистика; ИНФРА – М, 2010;</w:t>
      </w:r>
    </w:p>
    <w:p w:rsidR="00151931" w:rsidRDefault="00151931" w:rsidP="00836975">
      <w:pPr>
        <w:numPr>
          <w:ilvl w:val="0"/>
          <w:numId w:val="3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Финансы: учебник/ под ред. В.В. Ковалева. – М.: ТК Велби, издательство Проспект, 2008. – с. 636;</w:t>
      </w:r>
    </w:p>
    <w:p w:rsidR="00151931" w:rsidRDefault="00151931" w:rsidP="00836975">
      <w:pPr>
        <w:numPr>
          <w:ilvl w:val="0"/>
          <w:numId w:val="3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Финансы6 учебник для студентов/ под ред. Г.Б. Поляка. – М.: ЮНИТИ-ДАНА, 2011. – с. 735;</w:t>
      </w:r>
    </w:p>
    <w:p w:rsidR="00151931" w:rsidRPr="002730AF" w:rsidRDefault="002730AF" w:rsidP="00836975">
      <w:pPr>
        <w:numPr>
          <w:ilvl w:val="0"/>
          <w:numId w:val="39"/>
        </w:numPr>
        <w:spacing w:after="0" w:line="360" w:lineRule="auto"/>
        <w:jc w:val="both"/>
        <w:rPr>
          <w:rFonts w:ascii="Times New Roman" w:hAnsi="Times New Roman" w:cs="Times New Roman"/>
          <w:sz w:val="28"/>
          <w:szCs w:val="28"/>
        </w:rPr>
      </w:pPr>
      <w:r w:rsidRPr="002730AF">
        <w:rPr>
          <w:rFonts w:ascii="Times New Roman" w:hAnsi="Times New Roman" w:cs="Times New Roman"/>
          <w:sz w:val="28"/>
          <w:szCs w:val="28"/>
        </w:rPr>
        <w:t xml:space="preserve">Журнал «Экономист» № 2 2011/ </w:t>
      </w:r>
      <w:r w:rsidR="00151931" w:rsidRPr="002730AF">
        <w:rPr>
          <w:rFonts w:ascii="Times New Roman" w:hAnsi="Times New Roman" w:cs="Times New Roman"/>
          <w:sz w:val="28"/>
          <w:szCs w:val="28"/>
        </w:rPr>
        <w:t>Повышение эффективности – основная задача бюдж</w:t>
      </w:r>
      <w:r w:rsidRPr="002730AF">
        <w:rPr>
          <w:rFonts w:ascii="Times New Roman" w:hAnsi="Times New Roman" w:cs="Times New Roman"/>
          <w:sz w:val="28"/>
          <w:szCs w:val="28"/>
        </w:rPr>
        <w:t xml:space="preserve">етной политики// Лебединская Е. </w:t>
      </w:r>
      <w:r w:rsidR="00151931" w:rsidRPr="002730AF">
        <w:rPr>
          <w:rFonts w:ascii="Times New Roman" w:hAnsi="Times New Roman" w:cs="Times New Roman"/>
          <w:sz w:val="28"/>
          <w:szCs w:val="28"/>
        </w:rPr>
        <w:t>(http://www.eeg.ru/pages/26)</w:t>
      </w:r>
      <w:r w:rsidRPr="002730AF">
        <w:rPr>
          <w:rFonts w:ascii="Times New Roman" w:hAnsi="Times New Roman" w:cs="Times New Roman"/>
          <w:sz w:val="28"/>
          <w:szCs w:val="28"/>
        </w:rPr>
        <w:t>;</w:t>
      </w:r>
    </w:p>
    <w:p w:rsidR="002730AF" w:rsidRPr="002730AF" w:rsidRDefault="002730AF" w:rsidP="00836975">
      <w:pPr>
        <w:numPr>
          <w:ilvl w:val="0"/>
          <w:numId w:val="39"/>
        </w:num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Г</w:t>
      </w:r>
      <w:r w:rsidRPr="002730AF">
        <w:rPr>
          <w:rFonts w:ascii="Times New Roman" w:eastAsia="Times New Roman" w:hAnsi="Times New Roman" w:cs="Times New Roman"/>
          <w:sz w:val="28"/>
          <w:szCs w:val="28"/>
        </w:rPr>
        <w:t>азета «Южноураль</w:t>
      </w:r>
      <w:r>
        <w:rPr>
          <w:rFonts w:ascii="Times New Roman" w:eastAsia="Times New Roman" w:hAnsi="Times New Roman" w:cs="Times New Roman"/>
          <w:sz w:val="28"/>
          <w:szCs w:val="28"/>
        </w:rPr>
        <w:t>ская панорама»  №86 от 14.05.08;</w:t>
      </w:r>
      <w:r w:rsidRPr="002730AF">
        <w:rPr>
          <w:rFonts w:ascii="Times New Roman" w:eastAsia="Times New Roman" w:hAnsi="Times New Roman" w:cs="Times New Roman"/>
          <w:sz w:val="28"/>
          <w:szCs w:val="28"/>
        </w:rPr>
        <w:t xml:space="preserve"> </w:t>
      </w:r>
    </w:p>
    <w:p w:rsidR="002730AF" w:rsidRPr="002730AF" w:rsidRDefault="002730AF" w:rsidP="00836975">
      <w:pPr>
        <w:numPr>
          <w:ilvl w:val="0"/>
          <w:numId w:val="39"/>
        </w:num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Г</w:t>
      </w:r>
      <w:r w:rsidRPr="002730AF">
        <w:rPr>
          <w:rFonts w:ascii="Times New Roman" w:eastAsia="Times New Roman" w:hAnsi="Times New Roman" w:cs="Times New Roman"/>
          <w:sz w:val="28"/>
          <w:szCs w:val="28"/>
        </w:rPr>
        <w:t>азета «Южноураль</w:t>
      </w:r>
      <w:r>
        <w:rPr>
          <w:rFonts w:ascii="Times New Roman" w:eastAsia="Times New Roman" w:hAnsi="Times New Roman" w:cs="Times New Roman"/>
          <w:sz w:val="28"/>
          <w:szCs w:val="28"/>
        </w:rPr>
        <w:t xml:space="preserve">ская панорама» </w:t>
      </w:r>
      <w:r w:rsidRPr="002730AF">
        <w:rPr>
          <w:rFonts w:ascii="Times New Roman" w:eastAsia="Times New Roman" w:hAnsi="Times New Roman" w:cs="Times New Roman"/>
          <w:sz w:val="28"/>
          <w:szCs w:val="28"/>
        </w:rPr>
        <w:t xml:space="preserve">спецвыпуск </w:t>
      </w:r>
      <w:r>
        <w:rPr>
          <w:rFonts w:ascii="Times New Roman" w:eastAsia="Times New Roman" w:hAnsi="Times New Roman" w:cs="Times New Roman"/>
          <w:sz w:val="28"/>
          <w:szCs w:val="28"/>
        </w:rPr>
        <w:t xml:space="preserve"> </w:t>
      </w:r>
      <w:r w:rsidRPr="002730AF">
        <w:rPr>
          <w:rFonts w:ascii="Times New Roman" w:eastAsia="Times New Roman" w:hAnsi="Times New Roman" w:cs="Times New Roman"/>
          <w:sz w:val="28"/>
          <w:szCs w:val="28"/>
        </w:rPr>
        <w:t>№15 от 16.06.09</w:t>
      </w:r>
      <w:r>
        <w:rPr>
          <w:rFonts w:ascii="Times New Roman" w:eastAsia="Times New Roman" w:hAnsi="Times New Roman" w:cs="Times New Roman"/>
          <w:sz w:val="28"/>
          <w:szCs w:val="28"/>
        </w:rPr>
        <w:t>;</w:t>
      </w:r>
    </w:p>
    <w:p w:rsidR="002730AF" w:rsidRPr="002730AF" w:rsidRDefault="002730AF" w:rsidP="00836975">
      <w:pPr>
        <w:numPr>
          <w:ilvl w:val="0"/>
          <w:numId w:val="39"/>
        </w:num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Газета </w:t>
      </w:r>
      <w:r w:rsidRPr="002730AF">
        <w:rPr>
          <w:rFonts w:ascii="Times New Roman" w:eastAsia="Times New Roman" w:hAnsi="Times New Roman" w:cs="Times New Roman"/>
          <w:sz w:val="28"/>
          <w:szCs w:val="28"/>
        </w:rPr>
        <w:t>«Южноураль</w:t>
      </w:r>
      <w:r>
        <w:rPr>
          <w:rFonts w:ascii="Times New Roman" w:eastAsia="Times New Roman" w:hAnsi="Times New Roman" w:cs="Times New Roman"/>
          <w:sz w:val="28"/>
          <w:szCs w:val="28"/>
        </w:rPr>
        <w:t>ская панорама» спецвыпуск №26 от 16.04.10;</w:t>
      </w:r>
    </w:p>
    <w:p w:rsidR="00151931" w:rsidRPr="002730AF" w:rsidRDefault="002730AF" w:rsidP="00836975">
      <w:pPr>
        <w:numPr>
          <w:ilvl w:val="0"/>
          <w:numId w:val="39"/>
        </w:num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Г</w:t>
      </w:r>
      <w:r w:rsidRPr="002730AF">
        <w:rPr>
          <w:rFonts w:ascii="Times New Roman" w:eastAsia="Times New Roman" w:hAnsi="Times New Roman" w:cs="Times New Roman"/>
          <w:sz w:val="28"/>
          <w:szCs w:val="28"/>
        </w:rPr>
        <w:t>азета «Южноураль</w:t>
      </w:r>
      <w:r>
        <w:rPr>
          <w:rFonts w:ascii="Times New Roman" w:eastAsia="Times New Roman" w:hAnsi="Times New Roman" w:cs="Times New Roman"/>
          <w:sz w:val="28"/>
          <w:szCs w:val="28"/>
        </w:rPr>
        <w:t xml:space="preserve">ская панорама» </w:t>
      </w:r>
      <w:r w:rsidRPr="002730AF">
        <w:rPr>
          <w:rFonts w:ascii="Times New Roman" w:eastAsia="Times New Roman" w:hAnsi="Times New Roman" w:cs="Times New Roman"/>
          <w:sz w:val="28"/>
          <w:szCs w:val="28"/>
        </w:rPr>
        <w:t xml:space="preserve"> спецвыпуск №116 от 11.05.11</w:t>
      </w:r>
      <w:r>
        <w:rPr>
          <w:rFonts w:ascii="Times New Roman" w:eastAsia="Times New Roman" w:hAnsi="Times New Roman" w:cs="Times New Roman"/>
          <w:sz w:val="28"/>
          <w:szCs w:val="28"/>
        </w:rPr>
        <w:t>;</w:t>
      </w:r>
    </w:p>
    <w:p w:rsidR="002730AF" w:rsidRPr="00762CD1" w:rsidRDefault="002730AF" w:rsidP="00836975">
      <w:pPr>
        <w:numPr>
          <w:ilvl w:val="0"/>
          <w:numId w:val="39"/>
        </w:num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Интернет-ресурсы: </w:t>
      </w:r>
      <w:hyperlink r:id="rId33" w:history="1">
        <w:r w:rsidRPr="00F92134">
          <w:rPr>
            <w:rStyle w:val="afc"/>
            <w:rFonts w:ascii="Times New Roman" w:eastAsia="Times New Roman" w:hAnsi="Times New Roman" w:cs="Times New Roman"/>
            <w:sz w:val="28"/>
            <w:szCs w:val="28"/>
            <w:lang w:val="en-US"/>
          </w:rPr>
          <w:t>www</w:t>
        </w:r>
        <w:r w:rsidRPr="00F92134">
          <w:rPr>
            <w:rStyle w:val="afc"/>
            <w:rFonts w:ascii="Times New Roman" w:eastAsia="Times New Roman" w:hAnsi="Times New Roman" w:cs="Times New Roman"/>
            <w:sz w:val="28"/>
            <w:szCs w:val="28"/>
          </w:rPr>
          <w:t>.</w:t>
        </w:r>
        <w:r w:rsidRPr="00F92134">
          <w:rPr>
            <w:rStyle w:val="afc"/>
            <w:rFonts w:ascii="Times New Roman" w:eastAsia="Times New Roman" w:hAnsi="Times New Roman" w:cs="Times New Roman"/>
            <w:sz w:val="28"/>
            <w:szCs w:val="28"/>
            <w:lang w:val="en-US"/>
          </w:rPr>
          <w:t>consultant</w:t>
        </w:r>
        <w:r w:rsidRPr="00F92134">
          <w:rPr>
            <w:rStyle w:val="afc"/>
            <w:rFonts w:ascii="Times New Roman" w:eastAsia="Times New Roman" w:hAnsi="Times New Roman" w:cs="Times New Roman"/>
            <w:sz w:val="28"/>
            <w:szCs w:val="28"/>
          </w:rPr>
          <w:t>.</w:t>
        </w:r>
        <w:r w:rsidRPr="00F92134">
          <w:rPr>
            <w:rStyle w:val="afc"/>
            <w:rFonts w:ascii="Times New Roman" w:eastAsia="Times New Roman" w:hAnsi="Times New Roman" w:cs="Times New Roman"/>
            <w:sz w:val="28"/>
            <w:szCs w:val="28"/>
            <w:lang w:val="en-US"/>
          </w:rPr>
          <w:t>ru</w:t>
        </w:r>
      </w:hyperlink>
      <w:r w:rsidRPr="002730AF">
        <w:rPr>
          <w:rFonts w:ascii="Times New Roman" w:eastAsia="Times New Roman" w:hAnsi="Times New Roman" w:cs="Times New Roman"/>
          <w:sz w:val="28"/>
          <w:szCs w:val="28"/>
        </w:rPr>
        <w:t xml:space="preserve"> (</w:t>
      </w:r>
      <w:r w:rsidR="007D37CE">
        <w:rPr>
          <w:rFonts w:ascii="Times New Roman" w:eastAsia="Times New Roman" w:hAnsi="Times New Roman" w:cs="Times New Roman"/>
          <w:sz w:val="28"/>
          <w:szCs w:val="28"/>
        </w:rPr>
        <w:t>Информационно</w:t>
      </w:r>
      <w:r w:rsidR="00762CD1">
        <w:rPr>
          <w:rFonts w:ascii="Times New Roman" w:eastAsia="Times New Roman" w:hAnsi="Times New Roman" w:cs="Times New Roman"/>
          <w:sz w:val="28"/>
          <w:szCs w:val="28"/>
        </w:rPr>
        <w:t>-правовой портал Консультант Плюс);</w:t>
      </w:r>
    </w:p>
    <w:p w:rsidR="00762CD1" w:rsidRPr="00762CD1" w:rsidRDefault="00762CD1" w:rsidP="00836975">
      <w:pPr>
        <w:numPr>
          <w:ilvl w:val="0"/>
          <w:numId w:val="39"/>
        </w:num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Интернет-ресурсы: </w:t>
      </w:r>
      <w:hyperlink r:id="rId34" w:history="1">
        <w:r w:rsidRPr="00F92134">
          <w:rPr>
            <w:rStyle w:val="afc"/>
            <w:rFonts w:ascii="Times New Roman" w:eastAsia="Times New Roman" w:hAnsi="Times New Roman" w:cs="Times New Roman"/>
            <w:sz w:val="28"/>
            <w:szCs w:val="28"/>
            <w:lang w:val="en-US"/>
          </w:rPr>
          <w:t>www</w:t>
        </w:r>
        <w:r w:rsidRPr="00F92134">
          <w:rPr>
            <w:rStyle w:val="afc"/>
            <w:rFonts w:ascii="Times New Roman" w:eastAsia="Times New Roman" w:hAnsi="Times New Roman" w:cs="Times New Roman"/>
            <w:sz w:val="28"/>
            <w:szCs w:val="28"/>
          </w:rPr>
          <w:t>.</w:t>
        </w:r>
        <w:r w:rsidRPr="00F92134">
          <w:rPr>
            <w:rStyle w:val="afc"/>
            <w:rFonts w:ascii="Times New Roman" w:eastAsia="Times New Roman" w:hAnsi="Times New Roman" w:cs="Times New Roman"/>
            <w:sz w:val="28"/>
            <w:szCs w:val="28"/>
            <w:lang w:val="en-US"/>
          </w:rPr>
          <w:t>cheladmin</w:t>
        </w:r>
        <w:r w:rsidRPr="00F92134">
          <w:rPr>
            <w:rStyle w:val="afc"/>
            <w:rFonts w:ascii="Times New Roman" w:eastAsia="Times New Roman" w:hAnsi="Times New Roman" w:cs="Times New Roman"/>
            <w:sz w:val="28"/>
            <w:szCs w:val="28"/>
          </w:rPr>
          <w:t>.</w:t>
        </w:r>
        <w:r w:rsidRPr="00F92134">
          <w:rPr>
            <w:rStyle w:val="afc"/>
            <w:rFonts w:ascii="Times New Roman" w:eastAsia="Times New Roman" w:hAnsi="Times New Roman" w:cs="Times New Roman"/>
            <w:sz w:val="28"/>
            <w:szCs w:val="28"/>
            <w:lang w:val="en-US"/>
          </w:rPr>
          <w:t>ru</w:t>
        </w:r>
      </w:hyperlink>
      <w:r w:rsidRPr="00762CD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сайт: Администрация г.Челябинск);</w:t>
      </w:r>
    </w:p>
    <w:p w:rsidR="002730AF" w:rsidRPr="002730AF" w:rsidRDefault="002730AF" w:rsidP="00836975">
      <w:pPr>
        <w:numPr>
          <w:ilvl w:val="0"/>
          <w:numId w:val="39"/>
        </w:num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Интернет-ресурсы: </w:t>
      </w:r>
      <w:hyperlink r:id="rId35" w:history="1">
        <w:r w:rsidRPr="00F92134">
          <w:rPr>
            <w:rStyle w:val="afc"/>
            <w:rFonts w:ascii="Times New Roman" w:eastAsia="Times New Roman" w:hAnsi="Times New Roman" w:cs="Times New Roman"/>
            <w:sz w:val="28"/>
            <w:szCs w:val="28"/>
            <w:lang w:val="en-US"/>
          </w:rPr>
          <w:t>www</w:t>
        </w:r>
        <w:r w:rsidRPr="00F92134">
          <w:rPr>
            <w:rStyle w:val="afc"/>
            <w:rFonts w:ascii="Times New Roman" w:eastAsia="Times New Roman" w:hAnsi="Times New Roman" w:cs="Times New Roman"/>
            <w:sz w:val="28"/>
            <w:szCs w:val="28"/>
          </w:rPr>
          <w:t>.</w:t>
        </w:r>
        <w:r w:rsidRPr="00F92134">
          <w:rPr>
            <w:rStyle w:val="afc"/>
            <w:rFonts w:ascii="Times New Roman" w:eastAsia="Times New Roman" w:hAnsi="Times New Roman" w:cs="Times New Roman"/>
            <w:sz w:val="28"/>
            <w:szCs w:val="28"/>
            <w:lang w:val="en-US"/>
          </w:rPr>
          <w:t>econom</w:t>
        </w:r>
        <w:r w:rsidRPr="00F92134">
          <w:rPr>
            <w:rStyle w:val="afc"/>
            <w:rFonts w:ascii="Times New Roman" w:eastAsia="Times New Roman" w:hAnsi="Times New Roman" w:cs="Times New Roman"/>
            <w:sz w:val="28"/>
            <w:szCs w:val="28"/>
          </w:rPr>
          <w:t>-</w:t>
        </w:r>
        <w:r w:rsidRPr="00F92134">
          <w:rPr>
            <w:rStyle w:val="afc"/>
            <w:rFonts w:ascii="Times New Roman" w:eastAsia="Times New Roman" w:hAnsi="Times New Roman" w:cs="Times New Roman"/>
            <w:sz w:val="28"/>
            <w:szCs w:val="28"/>
            <w:lang w:val="en-US"/>
          </w:rPr>
          <w:t>chelreg</w:t>
        </w:r>
        <w:r w:rsidRPr="00F92134">
          <w:rPr>
            <w:rStyle w:val="afc"/>
            <w:rFonts w:ascii="Times New Roman" w:eastAsia="Times New Roman" w:hAnsi="Times New Roman" w:cs="Times New Roman"/>
            <w:sz w:val="28"/>
            <w:szCs w:val="28"/>
          </w:rPr>
          <w:t>.</w:t>
        </w:r>
        <w:r w:rsidRPr="00F92134">
          <w:rPr>
            <w:rStyle w:val="afc"/>
            <w:rFonts w:ascii="Times New Roman" w:eastAsia="Times New Roman" w:hAnsi="Times New Roman" w:cs="Times New Roman"/>
            <w:sz w:val="28"/>
            <w:szCs w:val="28"/>
            <w:lang w:val="en-US"/>
          </w:rPr>
          <w:t>ru</w:t>
        </w:r>
      </w:hyperlink>
      <w:r w:rsidRPr="002730A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(сайт</w:t>
      </w:r>
      <w:r w:rsidR="00762CD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Министерства экономического развития Челябинской области);</w:t>
      </w:r>
    </w:p>
    <w:p w:rsidR="002730AF" w:rsidRDefault="002730AF" w:rsidP="00836975">
      <w:pPr>
        <w:numPr>
          <w:ilvl w:val="0"/>
          <w:numId w:val="39"/>
        </w:num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Интернет-ресурсы:</w:t>
      </w:r>
      <w:r w:rsidR="00762CD1">
        <w:rPr>
          <w:rFonts w:ascii="Times New Roman" w:eastAsia="Times New Roman" w:hAnsi="Times New Roman" w:cs="Times New Roman"/>
          <w:sz w:val="28"/>
          <w:szCs w:val="28"/>
        </w:rPr>
        <w:t xml:space="preserve"> </w:t>
      </w:r>
      <w:hyperlink r:id="rId36" w:history="1">
        <w:r w:rsidR="00762CD1" w:rsidRPr="00762CD1">
          <w:rPr>
            <w:rStyle w:val="afc"/>
            <w:rFonts w:ascii="Times New Roman" w:hAnsi="Times New Roman" w:cs="Times New Roman"/>
            <w:sz w:val="28"/>
            <w:szCs w:val="28"/>
          </w:rPr>
          <w:t>www.eeg.ru</w:t>
        </w:r>
      </w:hyperlink>
      <w:r w:rsidR="00762CD1" w:rsidRPr="00762CD1">
        <w:rPr>
          <w:rFonts w:ascii="Times New Roman" w:hAnsi="Times New Roman" w:cs="Times New Roman"/>
          <w:sz w:val="28"/>
          <w:szCs w:val="28"/>
        </w:rPr>
        <w:t xml:space="preserve"> </w:t>
      </w:r>
      <w:r w:rsidR="00762CD1">
        <w:rPr>
          <w:rFonts w:ascii="Times New Roman" w:hAnsi="Times New Roman" w:cs="Times New Roman"/>
          <w:sz w:val="28"/>
          <w:szCs w:val="28"/>
        </w:rPr>
        <w:t xml:space="preserve">(сайт: </w:t>
      </w:r>
      <w:r w:rsidR="00762CD1" w:rsidRPr="00762CD1">
        <w:rPr>
          <w:rFonts w:ascii="Times New Roman" w:hAnsi="Times New Roman" w:cs="Times New Roman"/>
          <w:sz w:val="28"/>
          <w:szCs w:val="28"/>
        </w:rPr>
        <w:t>Экономическая экспертная группа: аналитика и консалтинг по экономике и финансам</w:t>
      </w:r>
      <w:r w:rsidR="00762CD1">
        <w:rPr>
          <w:rFonts w:ascii="Times New Roman" w:hAnsi="Times New Roman" w:cs="Times New Roman"/>
          <w:sz w:val="28"/>
          <w:szCs w:val="28"/>
        </w:rPr>
        <w:t>);</w:t>
      </w:r>
    </w:p>
    <w:p w:rsidR="00762CD1" w:rsidRPr="00762CD1" w:rsidRDefault="00762CD1" w:rsidP="00836975">
      <w:pPr>
        <w:numPr>
          <w:ilvl w:val="0"/>
          <w:numId w:val="39"/>
        </w:num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lastRenderedPageBreak/>
        <w:t xml:space="preserve">Интернет-ресурсы: </w:t>
      </w:r>
      <w:hyperlink r:id="rId37" w:history="1">
        <w:r w:rsidRPr="00F92134">
          <w:rPr>
            <w:rStyle w:val="afc"/>
            <w:rFonts w:ascii="Times New Roman" w:eastAsia="Times New Roman" w:hAnsi="Times New Roman" w:cs="Times New Roman"/>
            <w:sz w:val="28"/>
            <w:szCs w:val="28"/>
            <w:lang w:val="en-US"/>
          </w:rPr>
          <w:t>www</w:t>
        </w:r>
        <w:r w:rsidRPr="00F92134">
          <w:rPr>
            <w:rStyle w:val="afc"/>
            <w:rFonts w:ascii="Times New Roman" w:eastAsia="Times New Roman" w:hAnsi="Times New Roman" w:cs="Times New Roman"/>
            <w:sz w:val="28"/>
            <w:szCs w:val="28"/>
          </w:rPr>
          <w:t>.</w:t>
        </w:r>
        <w:r w:rsidRPr="00F92134">
          <w:rPr>
            <w:rStyle w:val="afc"/>
            <w:rFonts w:ascii="Times New Roman" w:eastAsia="Times New Roman" w:hAnsi="Times New Roman" w:cs="Times New Roman"/>
            <w:sz w:val="28"/>
            <w:szCs w:val="28"/>
            <w:lang w:val="en-US"/>
          </w:rPr>
          <w:t>minfin</w:t>
        </w:r>
        <w:r w:rsidRPr="00F92134">
          <w:rPr>
            <w:rStyle w:val="afc"/>
            <w:rFonts w:ascii="Times New Roman" w:eastAsia="Times New Roman" w:hAnsi="Times New Roman" w:cs="Times New Roman"/>
            <w:sz w:val="28"/>
            <w:szCs w:val="28"/>
          </w:rPr>
          <w:t>74.</w:t>
        </w:r>
        <w:r w:rsidRPr="00F92134">
          <w:rPr>
            <w:rStyle w:val="afc"/>
            <w:rFonts w:ascii="Times New Roman" w:eastAsia="Times New Roman" w:hAnsi="Times New Roman" w:cs="Times New Roman"/>
            <w:sz w:val="28"/>
            <w:szCs w:val="28"/>
            <w:lang w:val="en-US"/>
          </w:rPr>
          <w:t>ru</w:t>
        </w:r>
      </w:hyperlink>
      <w:r w:rsidRPr="00762CD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сайт: Министерство финансов Челябинской области);</w:t>
      </w:r>
    </w:p>
    <w:p w:rsidR="00762CD1" w:rsidRDefault="00762CD1" w:rsidP="00836975">
      <w:pPr>
        <w:numPr>
          <w:ilvl w:val="0"/>
          <w:numId w:val="39"/>
        </w:num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Интернет-ресурсы</w:t>
      </w:r>
      <w:r w:rsidR="007D157F">
        <w:rPr>
          <w:rFonts w:ascii="Times New Roman" w:eastAsia="Times New Roman" w:hAnsi="Times New Roman" w:cs="Times New Roman"/>
          <w:sz w:val="28"/>
          <w:szCs w:val="28"/>
        </w:rPr>
        <w:t>:</w:t>
      </w:r>
      <w:r w:rsidR="007D157F" w:rsidRPr="007D157F">
        <w:rPr>
          <w:rFonts w:ascii="Times New Roman" w:eastAsia="Times New Roman" w:hAnsi="Times New Roman" w:cs="Times New Roman"/>
          <w:sz w:val="28"/>
          <w:szCs w:val="28"/>
        </w:rPr>
        <w:t xml:space="preserve"> </w:t>
      </w:r>
      <w:r w:rsidR="007D157F">
        <w:rPr>
          <w:rFonts w:ascii="Times New Roman" w:eastAsia="Times New Roman" w:hAnsi="Times New Roman" w:cs="Times New Roman"/>
          <w:sz w:val="28"/>
          <w:szCs w:val="28"/>
          <w:lang w:val="en-US"/>
        </w:rPr>
        <w:t>openbudget</w:t>
      </w:r>
      <w:r w:rsidR="007D157F" w:rsidRPr="007D157F">
        <w:rPr>
          <w:rFonts w:ascii="Times New Roman" w:eastAsia="Times New Roman" w:hAnsi="Times New Roman" w:cs="Times New Roman"/>
          <w:sz w:val="28"/>
          <w:szCs w:val="28"/>
        </w:rPr>
        <w:t>.</w:t>
      </w:r>
      <w:r w:rsidR="007D157F">
        <w:rPr>
          <w:rFonts w:ascii="Times New Roman" w:eastAsia="Times New Roman" w:hAnsi="Times New Roman" w:cs="Times New Roman"/>
          <w:sz w:val="28"/>
          <w:szCs w:val="28"/>
          <w:lang w:val="en-US"/>
        </w:rPr>
        <w:t>karelia</w:t>
      </w:r>
      <w:r w:rsidR="007D157F" w:rsidRPr="007D157F">
        <w:rPr>
          <w:rFonts w:ascii="Times New Roman" w:eastAsia="Times New Roman" w:hAnsi="Times New Roman" w:cs="Times New Roman"/>
          <w:sz w:val="28"/>
          <w:szCs w:val="28"/>
        </w:rPr>
        <w:t>.</w:t>
      </w:r>
      <w:r w:rsidR="007D157F">
        <w:rPr>
          <w:rFonts w:ascii="Times New Roman" w:eastAsia="Times New Roman" w:hAnsi="Times New Roman" w:cs="Times New Roman"/>
          <w:sz w:val="28"/>
          <w:szCs w:val="28"/>
          <w:lang w:val="en-US"/>
        </w:rPr>
        <w:t>ru</w:t>
      </w:r>
      <w:r w:rsidR="007E0195" w:rsidRPr="007E0195">
        <w:rPr>
          <w:rFonts w:ascii="Times New Roman" w:eastAsia="Times New Roman" w:hAnsi="Times New Roman" w:cs="Times New Roman"/>
          <w:sz w:val="28"/>
          <w:szCs w:val="28"/>
        </w:rPr>
        <w:t xml:space="preserve"> (</w:t>
      </w:r>
      <w:r w:rsidR="007E0195">
        <w:rPr>
          <w:rFonts w:ascii="Times New Roman" w:eastAsia="Times New Roman" w:hAnsi="Times New Roman" w:cs="Times New Roman"/>
          <w:sz w:val="28"/>
          <w:szCs w:val="28"/>
        </w:rPr>
        <w:t>сайт: Открытый бюджет);</w:t>
      </w:r>
    </w:p>
    <w:p w:rsidR="00762CD1" w:rsidRPr="00762CD1" w:rsidRDefault="007E0195" w:rsidP="00836975">
      <w:pPr>
        <w:numPr>
          <w:ilvl w:val="0"/>
          <w:numId w:val="39"/>
        </w:num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Интернет-ресурсы: </w:t>
      </w:r>
      <w:hyperlink r:id="rId38" w:history="1">
        <w:r w:rsidRPr="00F92134">
          <w:rPr>
            <w:rStyle w:val="afc"/>
            <w:rFonts w:ascii="Times New Roman" w:eastAsia="Times New Roman" w:hAnsi="Times New Roman" w:cs="Times New Roman"/>
            <w:sz w:val="28"/>
            <w:szCs w:val="28"/>
            <w:lang w:val="en-US"/>
          </w:rPr>
          <w:t>www</w:t>
        </w:r>
        <w:r w:rsidRPr="00F92134">
          <w:rPr>
            <w:rStyle w:val="afc"/>
            <w:rFonts w:ascii="Times New Roman" w:eastAsia="Times New Roman" w:hAnsi="Times New Roman" w:cs="Times New Roman"/>
            <w:sz w:val="28"/>
            <w:szCs w:val="28"/>
          </w:rPr>
          <w:t>.</w:t>
        </w:r>
        <w:r w:rsidRPr="00F92134">
          <w:rPr>
            <w:rStyle w:val="afc"/>
            <w:rFonts w:ascii="Times New Roman" w:eastAsia="Times New Roman" w:hAnsi="Times New Roman" w:cs="Times New Roman"/>
            <w:sz w:val="28"/>
            <w:szCs w:val="28"/>
            <w:lang w:val="en-US"/>
          </w:rPr>
          <w:t>up</w:t>
        </w:r>
        <w:r w:rsidRPr="00F92134">
          <w:rPr>
            <w:rStyle w:val="afc"/>
            <w:rFonts w:ascii="Times New Roman" w:eastAsia="Times New Roman" w:hAnsi="Times New Roman" w:cs="Times New Roman"/>
            <w:sz w:val="28"/>
            <w:szCs w:val="28"/>
          </w:rPr>
          <w:t>74.</w:t>
        </w:r>
        <w:r w:rsidRPr="00F92134">
          <w:rPr>
            <w:rStyle w:val="afc"/>
            <w:rFonts w:ascii="Times New Roman" w:eastAsia="Times New Roman" w:hAnsi="Times New Roman" w:cs="Times New Roman"/>
            <w:sz w:val="28"/>
            <w:szCs w:val="28"/>
            <w:lang w:val="en-US"/>
          </w:rPr>
          <w:t>ru</w:t>
        </w:r>
      </w:hyperlink>
      <w:r>
        <w:rPr>
          <w:rFonts w:ascii="Times New Roman" w:eastAsia="Times New Roman" w:hAnsi="Times New Roman" w:cs="Times New Roman"/>
          <w:sz w:val="28"/>
          <w:szCs w:val="28"/>
        </w:rPr>
        <w:t xml:space="preserve"> (сайт: Южноуральская панорама).</w:t>
      </w:r>
    </w:p>
    <w:p w:rsidR="00830004" w:rsidRPr="00762CD1" w:rsidRDefault="00830004" w:rsidP="00830004">
      <w:pPr>
        <w:spacing w:line="360" w:lineRule="auto"/>
        <w:jc w:val="both"/>
        <w:rPr>
          <w:rFonts w:ascii="Times New Roman" w:eastAsia="Times-Roman" w:hAnsi="Times New Roman" w:cs="Times New Roman"/>
          <w:caps/>
          <w:sz w:val="28"/>
          <w:szCs w:val="28"/>
        </w:rPr>
      </w:pPr>
    </w:p>
    <w:p w:rsidR="00100C28" w:rsidRDefault="00100C28" w:rsidP="00100C28">
      <w:pPr>
        <w:spacing w:line="360" w:lineRule="auto"/>
        <w:jc w:val="center"/>
        <w:rPr>
          <w:rFonts w:ascii="Times New Roman" w:eastAsia="Times-Roman" w:hAnsi="Times New Roman" w:cs="Times New Roman"/>
          <w:caps/>
          <w:sz w:val="28"/>
          <w:szCs w:val="28"/>
        </w:rPr>
      </w:pPr>
    </w:p>
    <w:p w:rsidR="00703960" w:rsidRDefault="00703960" w:rsidP="00100C28">
      <w:pPr>
        <w:spacing w:line="360" w:lineRule="auto"/>
        <w:jc w:val="center"/>
        <w:rPr>
          <w:rFonts w:ascii="Times New Roman" w:eastAsia="Times-Roman" w:hAnsi="Times New Roman" w:cs="Times New Roman"/>
          <w:caps/>
          <w:sz w:val="28"/>
          <w:szCs w:val="28"/>
        </w:rPr>
      </w:pPr>
    </w:p>
    <w:p w:rsidR="00703960" w:rsidRDefault="00703960" w:rsidP="00100C28">
      <w:pPr>
        <w:spacing w:line="360" w:lineRule="auto"/>
        <w:jc w:val="center"/>
        <w:rPr>
          <w:rFonts w:ascii="Times New Roman" w:eastAsia="Times-Roman" w:hAnsi="Times New Roman" w:cs="Times New Roman"/>
          <w:caps/>
          <w:sz w:val="28"/>
          <w:szCs w:val="28"/>
        </w:rPr>
      </w:pPr>
    </w:p>
    <w:p w:rsidR="00703960" w:rsidRDefault="00703960" w:rsidP="00100C28">
      <w:pPr>
        <w:spacing w:line="360" w:lineRule="auto"/>
        <w:jc w:val="center"/>
        <w:rPr>
          <w:rFonts w:ascii="Times New Roman" w:eastAsia="Times-Roman" w:hAnsi="Times New Roman" w:cs="Times New Roman"/>
          <w:caps/>
          <w:sz w:val="28"/>
          <w:szCs w:val="28"/>
        </w:rPr>
      </w:pPr>
    </w:p>
    <w:p w:rsidR="00703960" w:rsidRDefault="00703960" w:rsidP="00100C28">
      <w:pPr>
        <w:spacing w:line="360" w:lineRule="auto"/>
        <w:jc w:val="center"/>
        <w:rPr>
          <w:rFonts w:ascii="Times New Roman" w:eastAsia="Times-Roman" w:hAnsi="Times New Roman" w:cs="Times New Roman"/>
          <w:caps/>
          <w:sz w:val="28"/>
          <w:szCs w:val="28"/>
        </w:rPr>
      </w:pPr>
    </w:p>
    <w:p w:rsidR="00703960" w:rsidRDefault="00703960" w:rsidP="00100C28">
      <w:pPr>
        <w:spacing w:line="360" w:lineRule="auto"/>
        <w:jc w:val="center"/>
        <w:rPr>
          <w:rFonts w:ascii="Times New Roman" w:eastAsia="Times-Roman" w:hAnsi="Times New Roman" w:cs="Times New Roman"/>
          <w:caps/>
          <w:sz w:val="28"/>
          <w:szCs w:val="28"/>
        </w:rPr>
      </w:pPr>
    </w:p>
    <w:p w:rsidR="00703960" w:rsidRDefault="00703960" w:rsidP="00100C28">
      <w:pPr>
        <w:spacing w:line="360" w:lineRule="auto"/>
        <w:jc w:val="center"/>
        <w:rPr>
          <w:rFonts w:ascii="Times New Roman" w:eastAsia="Times-Roman" w:hAnsi="Times New Roman" w:cs="Times New Roman"/>
          <w:caps/>
          <w:sz w:val="28"/>
          <w:szCs w:val="28"/>
        </w:rPr>
      </w:pPr>
    </w:p>
    <w:p w:rsidR="00703960" w:rsidRDefault="00703960" w:rsidP="00100C28">
      <w:pPr>
        <w:spacing w:line="360" w:lineRule="auto"/>
        <w:jc w:val="center"/>
        <w:rPr>
          <w:rFonts w:ascii="Times New Roman" w:eastAsia="Times-Roman" w:hAnsi="Times New Roman" w:cs="Times New Roman"/>
          <w:caps/>
          <w:sz w:val="28"/>
          <w:szCs w:val="28"/>
        </w:rPr>
      </w:pPr>
    </w:p>
    <w:p w:rsidR="00703960" w:rsidRDefault="00703960" w:rsidP="00100C28">
      <w:pPr>
        <w:spacing w:line="360" w:lineRule="auto"/>
        <w:jc w:val="center"/>
        <w:rPr>
          <w:rFonts w:ascii="Times New Roman" w:eastAsia="Times-Roman" w:hAnsi="Times New Roman" w:cs="Times New Roman"/>
          <w:caps/>
          <w:sz w:val="28"/>
          <w:szCs w:val="28"/>
        </w:rPr>
      </w:pPr>
    </w:p>
    <w:p w:rsidR="00703960" w:rsidRDefault="00703960" w:rsidP="00100C28">
      <w:pPr>
        <w:spacing w:line="360" w:lineRule="auto"/>
        <w:jc w:val="center"/>
        <w:rPr>
          <w:rFonts w:ascii="Times New Roman" w:eastAsia="Times-Roman" w:hAnsi="Times New Roman" w:cs="Times New Roman"/>
          <w:caps/>
          <w:sz w:val="28"/>
          <w:szCs w:val="28"/>
        </w:rPr>
      </w:pPr>
    </w:p>
    <w:p w:rsidR="00703960" w:rsidRDefault="00703960" w:rsidP="00100C28">
      <w:pPr>
        <w:spacing w:line="360" w:lineRule="auto"/>
        <w:jc w:val="center"/>
        <w:rPr>
          <w:rFonts w:ascii="Times New Roman" w:eastAsia="Times-Roman" w:hAnsi="Times New Roman" w:cs="Times New Roman"/>
          <w:caps/>
          <w:sz w:val="28"/>
          <w:szCs w:val="28"/>
        </w:rPr>
      </w:pPr>
    </w:p>
    <w:p w:rsidR="00703960" w:rsidRDefault="00703960" w:rsidP="00703960">
      <w:pPr>
        <w:spacing w:line="360" w:lineRule="auto"/>
        <w:rPr>
          <w:rFonts w:ascii="Times New Roman" w:eastAsia="Times-Roman" w:hAnsi="Times New Roman" w:cs="Times New Roman"/>
          <w:caps/>
          <w:sz w:val="28"/>
          <w:szCs w:val="28"/>
        </w:rPr>
      </w:pPr>
    </w:p>
    <w:p w:rsidR="00766974" w:rsidRDefault="00766974" w:rsidP="00703960">
      <w:pPr>
        <w:spacing w:line="360" w:lineRule="auto"/>
        <w:rPr>
          <w:rFonts w:ascii="Times New Roman" w:eastAsia="Times-Roman" w:hAnsi="Times New Roman" w:cs="Times New Roman"/>
          <w:caps/>
          <w:sz w:val="28"/>
          <w:szCs w:val="28"/>
        </w:rPr>
      </w:pPr>
    </w:p>
    <w:p w:rsidR="00766974" w:rsidRDefault="00766974" w:rsidP="00703960">
      <w:pPr>
        <w:spacing w:line="360" w:lineRule="auto"/>
        <w:rPr>
          <w:rFonts w:ascii="Times New Roman" w:eastAsia="Times-Roman" w:hAnsi="Times New Roman" w:cs="Times New Roman"/>
          <w:caps/>
          <w:sz w:val="28"/>
          <w:szCs w:val="28"/>
        </w:rPr>
      </w:pPr>
    </w:p>
    <w:p w:rsidR="00766974" w:rsidRDefault="00766974" w:rsidP="00703960">
      <w:pPr>
        <w:spacing w:line="360" w:lineRule="auto"/>
        <w:rPr>
          <w:rFonts w:ascii="Times New Roman" w:eastAsia="Times-Roman" w:hAnsi="Times New Roman" w:cs="Times New Roman"/>
          <w:caps/>
          <w:sz w:val="28"/>
          <w:szCs w:val="28"/>
        </w:rPr>
      </w:pPr>
    </w:p>
    <w:p w:rsidR="00766974" w:rsidRDefault="00766974" w:rsidP="00703960">
      <w:pPr>
        <w:spacing w:line="360" w:lineRule="auto"/>
        <w:rPr>
          <w:rFonts w:ascii="Times New Roman" w:eastAsia="Times-Roman" w:hAnsi="Times New Roman" w:cs="Times New Roman"/>
          <w:caps/>
          <w:sz w:val="28"/>
          <w:szCs w:val="28"/>
        </w:rPr>
      </w:pPr>
    </w:p>
    <w:p w:rsidR="00766974" w:rsidRDefault="00766974" w:rsidP="00703960">
      <w:pPr>
        <w:spacing w:line="360" w:lineRule="auto"/>
        <w:rPr>
          <w:rFonts w:ascii="Times New Roman" w:eastAsia="Times-Roman" w:hAnsi="Times New Roman" w:cs="Times New Roman"/>
          <w:caps/>
          <w:sz w:val="28"/>
          <w:szCs w:val="28"/>
        </w:rPr>
      </w:pPr>
    </w:p>
    <w:p w:rsidR="00766974" w:rsidRPr="00D838CA" w:rsidRDefault="00766974" w:rsidP="00766974">
      <w:pPr>
        <w:jc w:val="center"/>
        <w:rPr>
          <w:rFonts w:ascii="Times New Roman" w:hAnsi="Times New Roman" w:cs="Times New Roman"/>
          <w:caps/>
          <w:sz w:val="28"/>
          <w:szCs w:val="28"/>
        </w:rPr>
      </w:pPr>
      <w:r>
        <w:rPr>
          <w:rFonts w:ascii="Times New Roman" w:hAnsi="Times New Roman" w:cs="Times New Roman"/>
          <w:caps/>
          <w:sz w:val="28"/>
          <w:szCs w:val="28"/>
        </w:rPr>
        <w:lastRenderedPageBreak/>
        <w:t>Приложения</w:t>
      </w:r>
    </w:p>
    <w:p w:rsidR="00766974" w:rsidRDefault="00766974" w:rsidP="00766974">
      <w:r w:rsidRPr="009461C5">
        <w:rPr>
          <w:noProof/>
        </w:rPr>
        <w:drawing>
          <wp:inline distT="0" distB="0" distL="0" distR="0">
            <wp:extent cx="5861246" cy="3179299"/>
            <wp:effectExtent l="19050" t="0" r="25204" b="2051"/>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766974" w:rsidRPr="00721AE6" w:rsidRDefault="00766974" w:rsidP="00766974">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Рис.1</w:t>
      </w:r>
      <w:r w:rsidRPr="00AF746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Динамика</w:t>
      </w:r>
      <w:r w:rsidRPr="00AF746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исполнения бюджета по Челябинской области за 2007 – 9 мес. 2011 гг.</w:t>
      </w:r>
      <w:r w:rsidRPr="008103AD">
        <w:rPr>
          <w:rFonts w:ascii="Times New Roman" w:eastAsia="Times New Roman" w:hAnsi="Times New Roman" w:cs="Times New Roman"/>
          <w:sz w:val="32"/>
          <w:szCs w:val="32"/>
          <w:vertAlign w:val="superscript"/>
        </w:rPr>
        <w:t>*</w:t>
      </w:r>
    </w:p>
    <w:p w:rsidR="00766974" w:rsidRDefault="00766974" w:rsidP="00766974">
      <w:r w:rsidRPr="003108FA">
        <w:rPr>
          <w:noProof/>
        </w:rPr>
        <w:drawing>
          <wp:inline distT="0" distB="0" distL="0" distR="0">
            <wp:extent cx="5940425" cy="3779711"/>
            <wp:effectExtent l="19050" t="0" r="22225"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766974" w:rsidRDefault="00766974" w:rsidP="0076697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Рис.2</w:t>
      </w:r>
      <w:r w:rsidRPr="00AF7463">
        <w:rPr>
          <w:rFonts w:ascii="Times New Roman" w:eastAsia="Times New Roman" w:hAnsi="Times New Roman" w:cs="Times New Roman"/>
          <w:sz w:val="24"/>
          <w:szCs w:val="24"/>
        </w:rPr>
        <w:t>. Структура расхо</w:t>
      </w:r>
      <w:r>
        <w:rPr>
          <w:rFonts w:ascii="Times New Roman" w:eastAsia="Times New Roman" w:hAnsi="Times New Roman" w:cs="Times New Roman"/>
          <w:sz w:val="24"/>
          <w:szCs w:val="24"/>
        </w:rPr>
        <w:t>дов бюджета Челябинской области  за 2007 – 9 мес. 2011 гг.</w:t>
      </w:r>
      <w:r w:rsidRPr="008103AD">
        <w:rPr>
          <w:rFonts w:ascii="Times New Roman" w:eastAsia="Times New Roman" w:hAnsi="Times New Roman" w:cs="Times New Roman"/>
          <w:sz w:val="32"/>
          <w:szCs w:val="32"/>
          <w:vertAlign w:val="superscript"/>
        </w:rPr>
        <w:t>*</w:t>
      </w:r>
    </w:p>
    <w:p w:rsidR="00766974" w:rsidRPr="00AD5C4B" w:rsidRDefault="00766974" w:rsidP="00766974">
      <w:pPr>
        <w:spacing w:line="240" w:lineRule="auto"/>
        <w:jc w:val="both"/>
        <w:rPr>
          <w:rFonts w:ascii="Times New Roman" w:eastAsia="Times New Roman" w:hAnsi="Times New Roman" w:cs="Times New Roman"/>
          <w:sz w:val="24"/>
          <w:szCs w:val="24"/>
        </w:rPr>
      </w:pPr>
      <w:r w:rsidRPr="00D838CA">
        <w:rPr>
          <w:rFonts w:ascii="Times New Roman" w:eastAsia="Times New Roman" w:hAnsi="Times New Roman" w:cs="Times New Roman"/>
          <w:sz w:val="24"/>
          <w:szCs w:val="24"/>
        </w:rPr>
        <w:t>*Источники: газета «Южноуральская панорама»  №86 от 14.05.08, спецвыпуск №15 от 16.06.09, спецвыпуск №26 от 16.04.10, спецвыпуск №116 от 11.05.11;</w:t>
      </w:r>
      <w:r>
        <w:rPr>
          <w:rFonts w:ascii="Times New Roman" w:eastAsia="Times New Roman" w:hAnsi="Times New Roman" w:cs="Times New Roman"/>
          <w:sz w:val="24"/>
          <w:szCs w:val="24"/>
        </w:rPr>
        <w:t xml:space="preserve"> </w:t>
      </w:r>
      <w:r w:rsidRPr="00AD5C4B">
        <w:rPr>
          <w:rFonts w:ascii="Times New Roman" w:eastAsia="Times New Roman" w:hAnsi="Times New Roman" w:cs="Times New Roman"/>
          <w:sz w:val="24"/>
          <w:szCs w:val="24"/>
          <w:lang w:val="en-US"/>
        </w:rPr>
        <w:t>openbudget</w:t>
      </w:r>
      <w:r w:rsidRPr="00AD5C4B">
        <w:rPr>
          <w:rFonts w:ascii="Times New Roman" w:eastAsia="Times New Roman" w:hAnsi="Times New Roman" w:cs="Times New Roman"/>
          <w:sz w:val="24"/>
          <w:szCs w:val="24"/>
        </w:rPr>
        <w:t>.</w:t>
      </w:r>
      <w:r w:rsidRPr="00AD5C4B">
        <w:rPr>
          <w:rFonts w:ascii="Times New Roman" w:eastAsia="Times New Roman" w:hAnsi="Times New Roman" w:cs="Times New Roman"/>
          <w:sz w:val="24"/>
          <w:szCs w:val="24"/>
          <w:lang w:val="en-US"/>
        </w:rPr>
        <w:t>karelia</w:t>
      </w:r>
      <w:r w:rsidRPr="00AD5C4B">
        <w:rPr>
          <w:rFonts w:ascii="Times New Roman" w:eastAsia="Times New Roman" w:hAnsi="Times New Roman" w:cs="Times New Roman"/>
          <w:sz w:val="24"/>
          <w:szCs w:val="24"/>
        </w:rPr>
        <w:t>.</w:t>
      </w:r>
      <w:r w:rsidRPr="00AD5C4B">
        <w:rPr>
          <w:rFonts w:ascii="Times New Roman" w:eastAsia="Times New Roman" w:hAnsi="Times New Roman" w:cs="Times New Roman"/>
          <w:sz w:val="24"/>
          <w:szCs w:val="24"/>
          <w:lang w:val="en-US"/>
        </w:rPr>
        <w:t>ru</w:t>
      </w:r>
      <w:r>
        <w:rPr>
          <w:rFonts w:ascii="Times New Roman" w:eastAsia="Times New Roman" w:hAnsi="Times New Roman" w:cs="Times New Roman"/>
          <w:sz w:val="24"/>
          <w:szCs w:val="24"/>
        </w:rPr>
        <w:t>/budnord/russion/urals/chelyabinsk-region/chelyabinsk_obl.htm</w:t>
      </w:r>
    </w:p>
    <w:p w:rsidR="00766974" w:rsidRDefault="00766974" w:rsidP="00766974">
      <w:pPr>
        <w:spacing w:line="360" w:lineRule="auto"/>
        <w:jc w:val="both"/>
        <w:rPr>
          <w:rFonts w:ascii="Times New Roman" w:eastAsia="Times-Roman" w:hAnsi="Times New Roman" w:cs="Times New Roman"/>
          <w:noProof/>
          <w:sz w:val="28"/>
          <w:szCs w:val="28"/>
        </w:rPr>
      </w:pPr>
      <w:r w:rsidRPr="0012424B">
        <w:rPr>
          <w:noProof/>
        </w:rPr>
        <w:lastRenderedPageBreak/>
        <w:drawing>
          <wp:inline distT="0" distB="0" distL="0" distR="0">
            <wp:extent cx="2724149" cy="2743200"/>
            <wp:effectExtent l="19050" t="0" r="19051"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sidRPr="0012424B">
        <w:rPr>
          <w:rFonts w:ascii="Times New Roman" w:eastAsia="Times-Roman" w:hAnsi="Times New Roman" w:cs="Times New Roman"/>
          <w:noProof/>
          <w:sz w:val="28"/>
          <w:szCs w:val="28"/>
        </w:rPr>
        <w:t xml:space="preserve"> </w:t>
      </w:r>
      <w:r w:rsidRPr="0012424B">
        <w:rPr>
          <w:noProof/>
        </w:rPr>
        <w:drawing>
          <wp:inline distT="0" distB="0" distL="0" distR="0">
            <wp:extent cx="2743201" cy="2743200"/>
            <wp:effectExtent l="19050" t="0" r="19049" b="0"/>
            <wp:docPr id="7"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766974" w:rsidRDefault="00766974" w:rsidP="00766974">
      <w:pPr>
        <w:spacing w:line="360" w:lineRule="auto"/>
        <w:jc w:val="both"/>
        <w:rPr>
          <w:rFonts w:ascii="Times New Roman" w:eastAsia="Times-Roman" w:hAnsi="Times New Roman" w:cs="Times New Roman"/>
          <w:noProof/>
          <w:sz w:val="28"/>
          <w:szCs w:val="28"/>
        </w:rPr>
      </w:pPr>
      <w:r w:rsidRPr="0012424B">
        <w:rPr>
          <w:noProof/>
        </w:rPr>
        <w:drawing>
          <wp:inline distT="0" distB="0" distL="0" distR="0">
            <wp:extent cx="2762250" cy="2628900"/>
            <wp:effectExtent l="19050" t="0" r="19050" b="0"/>
            <wp:docPr id="8"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sidRPr="0012424B">
        <w:rPr>
          <w:rFonts w:ascii="Times New Roman" w:eastAsia="Times-Roman" w:hAnsi="Times New Roman" w:cs="Times New Roman"/>
          <w:noProof/>
          <w:sz w:val="28"/>
          <w:szCs w:val="28"/>
        </w:rPr>
        <w:t xml:space="preserve"> </w:t>
      </w:r>
      <w:r w:rsidRPr="0012424B">
        <w:rPr>
          <w:noProof/>
        </w:rPr>
        <w:drawing>
          <wp:inline distT="0" distB="0" distL="0" distR="0">
            <wp:extent cx="2733675" cy="2638425"/>
            <wp:effectExtent l="19050" t="0" r="9525" b="0"/>
            <wp:docPr id="12"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766974" w:rsidRDefault="00766974" w:rsidP="00766974">
      <w:r w:rsidRPr="0012424B">
        <w:rPr>
          <w:noProof/>
        </w:rPr>
        <w:drawing>
          <wp:inline distT="0" distB="0" distL="0" distR="0">
            <wp:extent cx="5572125" cy="2743200"/>
            <wp:effectExtent l="19050" t="0" r="9525" b="0"/>
            <wp:docPr id="13"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766974" w:rsidRPr="00852A8D" w:rsidRDefault="00766974" w:rsidP="0076697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Рис.8</w:t>
      </w:r>
      <w:r w:rsidRPr="00AF7463">
        <w:rPr>
          <w:rFonts w:ascii="Times New Roman" w:eastAsia="Times New Roman" w:hAnsi="Times New Roman" w:cs="Times New Roman"/>
          <w:sz w:val="24"/>
          <w:szCs w:val="24"/>
        </w:rPr>
        <w:t>. Структура расхо</w:t>
      </w:r>
      <w:r>
        <w:rPr>
          <w:rFonts w:ascii="Times New Roman" w:eastAsia="Times New Roman" w:hAnsi="Times New Roman" w:cs="Times New Roman"/>
          <w:sz w:val="24"/>
          <w:szCs w:val="24"/>
        </w:rPr>
        <w:t>дов бюджета г. Челябинска за 2007 – 9 месяцев 2011 гг.</w:t>
      </w:r>
      <w:r w:rsidRPr="008103AD">
        <w:rPr>
          <w:rFonts w:ascii="Times New Roman" w:eastAsia="Times New Roman" w:hAnsi="Times New Roman" w:cs="Times New Roman"/>
          <w:sz w:val="32"/>
          <w:szCs w:val="32"/>
          <w:vertAlign w:val="superscript"/>
        </w:rPr>
        <w:t>*</w:t>
      </w:r>
    </w:p>
    <w:p w:rsidR="00766974" w:rsidRDefault="00766974" w:rsidP="00766974">
      <w:r w:rsidRPr="000F6374">
        <w:rPr>
          <w:noProof/>
        </w:rPr>
        <w:lastRenderedPageBreak/>
        <w:drawing>
          <wp:inline distT="0" distB="0" distL="0" distR="0">
            <wp:extent cx="5940425" cy="3994096"/>
            <wp:effectExtent l="19050" t="0" r="22225" b="6404"/>
            <wp:docPr id="2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766974" w:rsidRPr="008103AD" w:rsidRDefault="00766974" w:rsidP="00766974">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Рис.9</w:t>
      </w:r>
      <w:r w:rsidRPr="00AF746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Динамика</w:t>
      </w:r>
      <w:r w:rsidRPr="00AF7463">
        <w:rPr>
          <w:rFonts w:ascii="Times New Roman" w:eastAsia="Times New Roman" w:hAnsi="Times New Roman" w:cs="Times New Roman"/>
          <w:sz w:val="24"/>
          <w:szCs w:val="24"/>
        </w:rPr>
        <w:t xml:space="preserve"> расхо</w:t>
      </w:r>
      <w:r>
        <w:rPr>
          <w:rFonts w:ascii="Times New Roman" w:eastAsia="Times New Roman" w:hAnsi="Times New Roman" w:cs="Times New Roman"/>
          <w:sz w:val="24"/>
          <w:szCs w:val="24"/>
        </w:rPr>
        <w:t>дов бюджета г. Челябинска за 2007 – 9 месяцев 2011 гг.</w:t>
      </w:r>
      <w:r w:rsidRPr="008103AD">
        <w:rPr>
          <w:rFonts w:ascii="Times New Roman" w:eastAsia="Times New Roman" w:hAnsi="Times New Roman" w:cs="Times New Roman"/>
          <w:sz w:val="32"/>
          <w:szCs w:val="32"/>
          <w:vertAlign w:val="superscript"/>
        </w:rPr>
        <w:t>*</w:t>
      </w:r>
    </w:p>
    <w:p w:rsidR="00766974" w:rsidRDefault="00766974" w:rsidP="00766974">
      <w:r w:rsidRPr="000F6374">
        <w:rPr>
          <w:noProof/>
        </w:rPr>
        <w:drawing>
          <wp:inline distT="0" distB="0" distL="0" distR="0">
            <wp:extent cx="5854700" cy="3390900"/>
            <wp:effectExtent l="19050" t="0" r="12700" b="0"/>
            <wp:docPr id="25"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766974" w:rsidRDefault="00766974" w:rsidP="00766974">
      <w:pPr>
        <w:tabs>
          <w:tab w:val="left" w:pos="1260"/>
        </w:tabs>
        <w:spacing w:line="240" w:lineRule="auto"/>
        <w:jc w:val="both"/>
        <w:rPr>
          <w:rFonts w:ascii="Times New Roman" w:eastAsia="Times New Roman" w:hAnsi="Times New Roman" w:cs="Times New Roman"/>
          <w:sz w:val="24"/>
          <w:szCs w:val="24"/>
        </w:rPr>
      </w:pPr>
      <w:r w:rsidRPr="00961144">
        <w:rPr>
          <w:rFonts w:ascii="Times New Roman" w:eastAsia="Times New Roman" w:hAnsi="Times New Roman" w:cs="Times New Roman"/>
          <w:sz w:val="24"/>
          <w:szCs w:val="24"/>
        </w:rPr>
        <w:t>Рис.</w:t>
      </w:r>
      <w:r>
        <w:rPr>
          <w:rFonts w:ascii="Times New Roman" w:eastAsia="Times New Roman" w:hAnsi="Times New Roman" w:cs="Times New Roman"/>
          <w:sz w:val="24"/>
          <w:szCs w:val="24"/>
        </w:rPr>
        <w:t>10. График исполнения бюджета г. Челябинска</w:t>
      </w:r>
      <w:r w:rsidRPr="0096114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по расходам </w:t>
      </w:r>
      <w:r w:rsidRPr="00961144">
        <w:rPr>
          <w:rFonts w:ascii="Times New Roman" w:eastAsia="Times New Roman" w:hAnsi="Times New Roman" w:cs="Times New Roman"/>
          <w:sz w:val="24"/>
          <w:szCs w:val="24"/>
        </w:rPr>
        <w:t xml:space="preserve">за 2007 – </w:t>
      </w:r>
      <w:r>
        <w:rPr>
          <w:rFonts w:ascii="Times New Roman" w:eastAsia="Times New Roman" w:hAnsi="Times New Roman" w:cs="Times New Roman"/>
          <w:sz w:val="24"/>
          <w:szCs w:val="24"/>
        </w:rPr>
        <w:t>9 мес. 2011 гг.</w:t>
      </w:r>
      <w:r w:rsidRPr="008103AD">
        <w:rPr>
          <w:rFonts w:ascii="Times New Roman" w:eastAsia="Times New Roman" w:hAnsi="Times New Roman" w:cs="Times New Roman"/>
          <w:sz w:val="32"/>
          <w:szCs w:val="32"/>
          <w:vertAlign w:val="superscript"/>
        </w:rPr>
        <w:t>*</w:t>
      </w:r>
    </w:p>
    <w:p w:rsidR="00766974" w:rsidRDefault="00766974" w:rsidP="00766974">
      <w:pPr>
        <w:tabs>
          <w:tab w:val="left" w:pos="1260"/>
        </w:tabs>
        <w:spacing w:line="240" w:lineRule="auto"/>
        <w:jc w:val="both"/>
        <w:rPr>
          <w:sz w:val="24"/>
          <w:szCs w:val="24"/>
        </w:rPr>
      </w:pPr>
      <w:r w:rsidRPr="00AD5C4B">
        <w:rPr>
          <w:rFonts w:ascii="Times New Roman" w:eastAsia="Times New Roman" w:hAnsi="Times New Roman" w:cs="Times New Roman"/>
          <w:sz w:val="24"/>
          <w:szCs w:val="24"/>
        </w:rPr>
        <w:t>*Источники:</w:t>
      </w:r>
      <w:r w:rsidRPr="00AD5C4B">
        <w:rPr>
          <w:sz w:val="24"/>
          <w:szCs w:val="24"/>
        </w:rPr>
        <w:t xml:space="preserve"> </w:t>
      </w:r>
      <w:hyperlink r:id="rId48" w:history="1">
        <w:r w:rsidRPr="00AD5C4B">
          <w:rPr>
            <w:rStyle w:val="afc"/>
            <w:rFonts w:ascii="Times New Roman" w:eastAsia="Times New Roman" w:hAnsi="Times New Roman" w:cs="Times New Roman"/>
            <w:sz w:val="24"/>
            <w:szCs w:val="24"/>
            <w:lang w:val="en-US"/>
          </w:rPr>
          <w:t>www</w:t>
        </w:r>
        <w:r w:rsidRPr="00AD5C4B">
          <w:rPr>
            <w:rStyle w:val="afc"/>
            <w:rFonts w:ascii="Times New Roman" w:eastAsia="Times New Roman" w:hAnsi="Times New Roman" w:cs="Times New Roman"/>
            <w:sz w:val="24"/>
            <w:szCs w:val="24"/>
          </w:rPr>
          <w:t>.</w:t>
        </w:r>
        <w:r w:rsidRPr="00AD5C4B">
          <w:rPr>
            <w:rStyle w:val="afc"/>
            <w:rFonts w:ascii="Times New Roman" w:eastAsia="Times New Roman" w:hAnsi="Times New Roman" w:cs="Times New Roman"/>
            <w:sz w:val="24"/>
            <w:szCs w:val="24"/>
            <w:lang w:val="en-US"/>
          </w:rPr>
          <w:t>cheladmin</w:t>
        </w:r>
        <w:r w:rsidRPr="00AD5C4B">
          <w:rPr>
            <w:rStyle w:val="afc"/>
            <w:rFonts w:ascii="Times New Roman" w:eastAsia="Times New Roman" w:hAnsi="Times New Roman" w:cs="Times New Roman"/>
            <w:sz w:val="24"/>
            <w:szCs w:val="24"/>
          </w:rPr>
          <w:t>.</w:t>
        </w:r>
        <w:r w:rsidRPr="00AD5C4B">
          <w:rPr>
            <w:rStyle w:val="afc"/>
            <w:rFonts w:ascii="Times New Roman" w:eastAsia="Times New Roman" w:hAnsi="Times New Roman" w:cs="Times New Roman"/>
            <w:sz w:val="24"/>
            <w:szCs w:val="24"/>
            <w:lang w:val="en-US"/>
          </w:rPr>
          <w:t>ru</w:t>
        </w:r>
      </w:hyperlink>
      <w:r w:rsidRPr="00AD5C4B">
        <w:rPr>
          <w:sz w:val="24"/>
          <w:szCs w:val="24"/>
        </w:rPr>
        <w:t>;</w:t>
      </w:r>
    </w:p>
    <w:p w:rsidR="00766974" w:rsidRPr="00AD5C4B" w:rsidRDefault="00766974" w:rsidP="00766974">
      <w:pPr>
        <w:tabs>
          <w:tab w:val="left" w:pos="1260"/>
        </w:tabs>
        <w:spacing w:line="240" w:lineRule="auto"/>
        <w:jc w:val="both"/>
        <w:rPr>
          <w:rFonts w:ascii="Times New Roman" w:eastAsia="Times New Roman" w:hAnsi="Times New Roman" w:cs="Times New Roman"/>
          <w:sz w:val="28"/>
          <w:szCs w:val="28"/>
        </w:rPr>
      </w:pPr>
      <w:r w:rsidRPr="00AD5C4B">
        <w:rPr>
          <w:rFonts w:ascii="Times New Roman" w:eastAsia="Times New Roman" w:hAnsi="Times New Roman" w:cs="Times New Roman"/>
          <w:sz w:val="24"/>
          <w:szCs w:val="24"/>
          <w:lang w:val="en-US"/>
        </w:rPr>
        <w:t>openbudget</w:t>
      </w:r>
      <w:r w:rsidRPr="00AD5C4B">
        <w:rPr>
          <w:rFonts w:ascii="Times New Roman" w:eastAsia="Times New Roman" w:hAnsi="Times New Roman" w:cs="Times New Roman"/>
          <w:sz w:val="24"/>
          <w:szCs w:val="24"/>
        </w:rPr>
        <w:t>.</w:t>
      </w:r>
      <w:r w:rsidRPr="00AD5C4B">
        <w:rPr>
          <w:rFonts w:ascii="Times New Roman" w:eastAsia="Times New Roman" w:hAnsi="Times New Roman" w:cs="Times New Roman"/>
          <w:sz w:val="24"/>
          <w:szCs w:val="24"/>
          <w:lang w:val="en-US"/>
        </w:rPr>
        <w:t>karelia</w:t>
      </w:r>
      <w:r w:rsidRPr="00AD5C4B">
        <w:rPr>
          <w:rFonts w:ascii="Times New Roman" w:eastAsia="Times New Roman" w:hAnsi="Times New Roman" w:cs="Times New Roman"/>
          <w:sz w:val="24"/>
          <w:szCs w:val="24"/>
        </w:rPr>
        <w:t>.</w:t>
      </w:r>
      <w:r w:rsidRPr="00AD5C4B">
        <w:rPr>
          <w:rFonts w:ascii="Times New Roman" w:eastAsia="Times New Roman" w:hAnsi="Times New Roman" w:cs="Times New Roman"/>
          <w:sz w:val="24"/>
          <w:szCs w:val="24"/>
          <w:lang w:val="en-US"/>
        </w:rPr>
        <w:t>ru</w:t>
      </w:r>
      <w:r w:rsidRPr="00AD5C4B">
        <w:rPr>
          <w:rFonts w:ascii="Times New Roman" w:eastAsia="Times New Roman" w:hAnsi="Times New Roman" w:cs="Times New Roman"/>
          <w:sz w:val="24"/>
          <w:szCs w:val="24"/>
        </w:rPr>
        <w:t>/</w:t>
      </w:r>
      <w:r w:rsidRPr="00AD5C4B">
        <w:rPr>
          <w:rFonts w:ascii="Times New Roman" w:eastAsia="Times New Roman" w:hAnsi="Times New Roman" w:cs="Times New Roman"/>
          <w:sz w:val="24"/>
          <w:szCs w:val="24"/>
          <w:lang w:val="en-US"/>
        </w:rPr>
        <w:t>bu</w:t>
      </w:r>
      <w:r>
        <w:rPr>
          <w:rFonts w:ascii="Times New Roman" w:eastAsia="Times New Roman" w:hAnsi="Times New Roman" w:cs="Times New Roman"/>
          <w:sz w:val="24"/>
          <w:szCs w:val="24"/>
          <w:lang w:val="en-US"/>
        </w:rPr>
        <w:t>dnord</w:t>
      </w:r>
      <w:r w:rsidRPr="00AD5C4B">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russion</w:t>
      </w:r>
      <w:r w:rsidRPr="00AD5C4B">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urals</w:t>
      </w:r>
      <w:r w:rsidRPr="00AD5C4B">
        <w:rPr>
          <w:rFonts w:ascii="Times New Roman" w:eastAsia="Times New Roman" w:hAnsi="Times New Roman" w:cs="Times New Roman"/>
          <w:sz w:val="24"/>
          <w:szCs w:val="24"/>
        </w:rPr>
        <w:t>/</w:t>
      </w:r>
      <w:r>
        <w:rPr>
          <w:rFonts w:ascii="Times New Roman" w:eastAsia="Times New Roman" w:hAnsi="Times New Roman" w:cs="Times New Roman"/>
          <w:sz w:val="24"/>
          <w:szCs w:val="24"/>
        </w:rPr>
        <w:t>с</w:t>
      </w:r>
      <w:r>
        <w:rPr>
          <w:rFonts w:ascii="Times New Roman" w:eastAsia="Times New Roman" w:hAnsi="Times New Roman" w:cs="Times New Roman"/>
          <w:sz w:val="24"/>
          <w:szCs w:val="24"/>
          <w:lang w:val="en-US"/>
        </w:rPr>
        <w:t>helyabinsk</w:t>
      </w:r>
      <w:r w:rsidRPr="00AD5C4B">
        <w:rPr>
          <w:rFonts w:ascii="Times New Roman" w:eastAsia="Times New Roman" w:hAnsi="Times New Roman" w:cs="Times New Roman"/>
          <w:sz w:val="24"/>
          <w:szCs w:val="24"/>
        </w:rPr>
        <w:t>-</w:t>
      </w:r>
      <w:r w:rsidRPr="00AD5C4B">
        <w:rPr>
          <w:rFonts w:ascii="Times New Roman" w:eastAsia="Times New Roman" w:hAnsi="Times New Roman" w:cs="Times New Roman"/>
          <w:sz w:val="24"/>
          <w:szCs w:val="24"/>
          <w:lang w:val="en-US"/>
        </w:rPr>
        <w:t>region</w:t>
      </w:r>
      <w:r w:rsidRPr="00AD5C4B">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chelyabinsk</w:t>
      </w:r>
      <w:r w:rsidRPr="00AD5C4B">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toun</w:t>
      </w:r>
      <w:r w:rsidRPr="00AD5C4B">
        <w:rPr>
          <w:rFonts w:ascii="Times New Roman" w:eastAsia="Times New Roman" w:hAnsi="Times New Roman" w:cs="Times New Roman"/>
          <w:sz w:val="24"/>
          <w:szCs w:val="24"/>
        </w:rPr>
        <w:t>_</w:t>
      </w:r>
      <w:r>
        <w:rPr>
          <w:rFonts w:ascii="Times New Roman" w:eastAsia="Times New Roman" w:hAnsi="Times New Roman" w:cs="Times New Roman"/>
          <w:sz w:val="24"/>
          <w:szCs w:val="24"/>
          <w:lang w:val="en-US"/>
        </w:rPr>
        <w:t>years</w:t>
      </w:r>
      <w:r w:rsidRPr="00AD5C4B">
        <w:rPr>
          <w:rFonts w:ascii="Times New Roman" w:eastAsia="Times New Roman" w:hAnsi="Times New Roman" w:cs="Times New Roman"/>
          <w:sz w:val="24"/>
          <w:szCs w:val="24"/>
        </w:rPr>
        <w:t>.</w:t>
      </w:r>
      <w:r w:rsidRPr="00AD5C4B">
        <w:rPr>
          <w:rFonts w:ascii="Times New Roman" w:eastAsia="Times New Roman" w:hAnsi="Times New Roman" w:cs="Times New Roman"/>
          <w:sz w:val="24"/>
          <w:szCs w:val="24"/>
          <w:lang w:val="en-US"/>
        </w:rPr>
        <w:t>htm</w:t>
      </w:r>
    </w:p>
    <w:p w:rsidR="00EF5B05" w:rsidRDefault="00EF5B05" w:rsidP="00EF5B05">
      <w:pPr>
        <w:pStyle w:val="a8"/>
        <w:spacing w:line="360" w:lineRule="auto"/>
        <w:ind w:left="0" w:firstLine="709"/>
        <w:jc w:val="right"/>
        <w:outlineLvl w:val="0"/>
        <w:rPr>
          <w:sz w:val="28"/>
        </w:rPr>
      </w:pPr>
      <w:r>
        <w:rPr>
          <w:sz w:val="28"/>
        </w:rPr>
        <w:lastRenderedPageBreak/>
        <w:t>Таблица 2</w:t>
      </w:r>
    </w:p>
    <w:p w:rsidR="00EF5B05" w:rsidRPr="00D37898" w:rsidRDefault="00EF5B05" w:rsidP="00EF5B05">
      <w:pPr>
        <w:pStyle w:val="a8"/>
        <w:spacing w:line="360" w:lineRule="auto"/>
        <w:ind w:left="0" w:firstLine="709"/>
        <w:jc w:val="center"/>
        <w:outlineLvl w:val="0"/>
        <w:rPr>
          <w:sz w:val="24"/>
          <w:szCs w:val="24"/>
        </w:rPr>
      </w:pPr>
      <w:r>
        <w:rPr>
          <w:sz w:val="24"/>
          <w:szCs w:val="24"/>
        </w:rPr>
        <w:t xml:space="preserve">Фактические данные по исполнению бюджета Челябинской области </w:t>
      </w:r>
    </w:p>
    <w:tbl>
      <w:tblPr>
        <w:tblpPr w:leftFromText="180" w:rightFromText="180" w:vertAnchor="page" w:horzAnchor="margin" w:tblpY="2194"/>
        <w:tblW w:w="9587" w:type="dxa"/>
        <w:tblLook w:val="04A0"/>
      </w:tblPr>
      <w:tblGrid>
        <w:gridCol w:w="1587"/>
        <w:gridCol w:w="828"/>
        <w:gridCol w:w="801"/>
        <w:gridCol w:w="711"/>
        <w:gridCol w:w="711"/>
        <w:gridCol w:w="846"/>
        <w:gridCol w:w="711"/>
        <w:gridCol w:w="801"/>
        <w:gridCol w:w="756"/>
        <w:gridCol w:w="850"/>
        <w:gridCol w:w="985"/>
      </w:tblGrid>
      <w:tr w:rsidR="00EF5B05" w:rsidRPr="00D37898" w:rsidTr="00C705B3">
        <w:trPr>
          <w:trHeight w:val="300"/>
        </w:trPr>
        <w:tc>
          <w:tcPr>
            <w:tcW w:w="1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 </w:t>
            </w:r>
            <w:r>
              <w:rPr>
                <w:rFonts w:ascii="Times New Roman" w:eastAsia="Times New Roman" w:hAnsi="Times New Roman" w:cs="Times New Roman"/>
                <w:sz w:val="18"/>
                <w:szCs w:val="18"/>
              </w:rPr>
              <w:t>Расходы</w:t>
            </w:r>
          </w:p>
        </w:tc>
        <w:tc>
          <w:tcPr>
            <w:tcW w:w="828" w:type="dxa"/>
            <w:tcBorders>
              <w:top w:val="single" w:sz="4" w:space="0" w:color="auto"/>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center"/>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2002</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center"/>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2003</w:t>
            </w:r>
          </w:p>
        </w:tc>
        <w:tc>
          <w:tcPr>
            <w:tcW w:w="711" w:type="dxa"/>
            <w:tcBorders>
              <w:top w:val="single" w:sz="4" w:space="0" w:color="auto"/>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center"/>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2004</w:t>
            </w:r>
          </w:p>
        </w:tc>
        <w:tc>
          <w:tcPr>
            <w:tcW w:w="711" w:type="dxa"/>
            <w:tcBorders>
              <w:top w:val="single" w:sz="4" w:space="0" w:color="auto"/>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center"/>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2005</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center"/>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2006</w:t>
            </w:r>
          </w:p>
        </w:tc>
        <w:tc>
          <w:tcPr>
            <w:tcW w:w="711" w:type="dxa"/>
            <w:tcBorders>
              <w:top w:val="single" w:sz="4" w:space="0" w:color="auto"/>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center"/>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2007</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center"/>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2008</w:t>
            </w:r>
          </w:p>
        </w:tc>
        <w:tc>
          <w:tcPr>
            <w:tcW w:w="756" w:type="dxa"/>
            <w:tcBorders>
              <w:top w:val="single" w:sz="4" w:space="0" w:color="auto"/>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center"/>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2009</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center"/>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2010</w:t>
            </w:r>
          </w:p>
        </w:tc>
        <w:tc>
          <w:tcPr>
            <w:tcW w:w="985" w:type="dxa"/>
            <w:tcBorders>
              <w:top w:val="single" w:sz="4" w:space="0" w:color="auto"/>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center"/>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9мес.2011</w:t>
            </w:r>
          </w:p>
        </w:tc>
      </w:tr>
      <w:tr w:rsidR="00EF5B05" w:rsidRPr="00D37898" w:rsidTr="00C705B3">
        <w:trPr>
          <w:trHeight w:val="300"/>
        </w:trPr>
        <w:tc>
          <w:tcPr>
            <w:tcW w:w="1587" w:type="dxa"/>
            <w:tcBorders>
              <w:top w:val="nil"/>
              <w:left w:val="single" w:sz="4" w:space="0" w:color="auto"/>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ind w:right="66"/>
              <w:contextualSpacing/>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Национальная экономика</w:t>
            </w:r>
          </w:p>
        </w:tc>
        <w:tc>
          <w:tcPr>
            <w:tcW w:w="828"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1606,8</w:t>
            </w:r>
          </w:p>
        </w:tc>
        <w:tc>
          <w:tcPr>
            <w:tcW w:w="80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1718,4</w:t>
            </w:r>
          </w:p>
        </w:tc>
        <w:tc>
          <w:tcPr>
            <w:tcW w:w="71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2919,8</w:t>
            </w:r>
          </w:p>
        </w:tc>
        <w:tc>
          <w:tcPr>
            <w:tcW w:w="71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6811,6</w:t>
            </w:r>
          </w:p>
        </w:tc>
        <w:tc>
          <w:tcPr>
            <w:tcW w:w="846"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5175,2</w:t>
            </w:r>
          </w:p>
        </w:tc>
        <w:tc>
          <w:tcPr>
            <w:tcW w:w="71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color w:val="000000"/>
                <w:sz w:val="18"/>
                <w:szCs w:val="18"/>
              </w:rPr>
            </w:pPr>
            <w:r w:rsidRPr="00D37898">
              <w:rPr>
                <w:rFonts w:ascii="Times New Roman" w:eastAsia="Times New Roman" w:hAnsi="Times New Roman" w:cs="Times New Roman"/>
                <w:color w:val="000000"/>
                <w:sz w:val="18"/>
                <w:szCs w:val="18"/>
              </w:rPr>
              <w:t>9154,3</w:t>
            </w:r>
          </w:p>
        </w:tc>
        <w:tc>
          <w:tcPr>
            <w:tcW w:w="80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11159,9</w:t>
            </w:r>
          </w:p>
        </w:tc>
        <w:tc>
          <w:tcPr>
            <w:tcW w:w="756"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7625,1</w:t>
            </w:r>
          </w:p>
        </w:tc>
        <w:tc>
          <w:tcPr>
            <w:tcW w:w="850"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10380,7</w:t>
            </w:r>
          </w:p>
        </w:tc>
        <w:tc>
          <w:tcPr>
            <w:tcW w:w="985"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9563,7</w:t>
            </w:r>
          </w:p>
        </w:tc>
      </w:tr>
      <w:tr w:rsidR="00EF5B05" w:rsidRPr="00D37898" w:rsidTr="00C705B3">
        <w:trPr>
          <w:trHeight w:val="300"/>
        </w:trPr>
        <w:tc>
          <w:tcPr>
            <w:tcW w:w="1587" w:type="dxa"/>
            <w:tcBorders>
              <w:top w:val="nil"/>
              <w:left w:val="single" w:sz="4" w:space="0" w:color="auto"/>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Образование</w:t>
            </w:r>
          </w:p>
        </w:tc>
        <w:tc>
          <w:tcPr>
            <w:tcW w:w="828"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483,1</w:t>
            </w:r>
          </w:p>
        </w:tc>
        <w:tc>
          <w:tcPr>
            <w:tcW w:w="80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562,7</w:t>
            </w:r>
          </w:p>
        </w:tc>
        <w:tc>
          <w:tcPr>
            <w:tcW w:w="71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617,1</w:t>
            </w:r>
          </w:p>
        </w:tc>
        <w:tc>
          <w:tcPr>
            <w:tcW w:w="71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1671,8</w:t>
            </w:r>
          </w:p>
        </w:tc>
        <w:tc>
          <w:tcPr>
            <w:tcW w:w="846"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2083,8</w:t>
            </w:r>
          </w:p>
        </w:tc>
        <w:tc>
          <w:tcPr>
            <w:tcW w:w="711" w:type="dxa"/>
            <w:tcBorders>
              <w:top w:val="nil"/>
              <w:left w:val="nil"/>
              <w:bottom w:val="single" w:sz="4" w:space="0" w:color="auto"/>
              <w:right w:val="single" w:sz="4" w:space="0" w:color="auto"/>
            </w:tcBorders>
            <w:shd w:val="clear" w:color="auto" w:fill="auto"/>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color w:val="000000"/>
                <w:sz w:val="18"/>
                <w:szCs w:val="18"/>
              </w:rPr>
            </w:pPr>
            <w:r w:rsidRPr="00D37898">
              <w:rPr>
                <w:rFonts w:ascii="Times New Roman" w:eastAsia="Times New Roman" w:hAnsi="Times New Roman" w:cs="Times New Roman"/>
                <w:color w:val="000000"/>
                <w:sz w:val="18"/>
                <w:szCs w:val="18"/>
              </w:rPr>
              <w:t>2621,2</w:t>
            </w:r>
          </w:p>
        </w:tc>
        <w:tc>
          <w:tcPr>
            <w:tcW w:w="80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3027,1</w:t>
            </w:r>
          </w:p>
        </w:tc>
        <w:tc>
          <w:tcPr>
            <w:tcW w:w="756"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2513,6</w:t>
            </w:r>
          </w:p>
        </w:tc>
        <w:tc>
          <w:tcPr>
            <w:tcW w:w="850"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3260,8</w:t>
            </w:r>
          </w:p>
        </w:tc>
        <w:tc>
          <w:tcPr>
            <w:tcW w:w="985"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color w:val="000000"/>
                <w:sz w:val="18"/>
                <w:szCs w:val="18"/>
              </w:rPr>
            </w:pPr>
            <w:r w:rsidRPr="00D37898">
              <w:rPr>
                <w:rFonts w:ascii="Times New Roman" w:eastAsia="Times New Roman" w:hAnsi="Times New Roman" w:cs="Times New Roman"/>
                <w:color w:val="000000"/>
                <w:sz w:val="18"/>
                <w:szCs w:val="18"/>
              </w:rPr>
              <w:t>10 968,98</w:t>
            </w:r>
          </w:p>
        </w:tc>
      </w:tr>
      <w:tr w:rsidR="00EF5B05" w:rsidRPr="00D37898" w:rsidTr="00C705B3">
        <w:trPr>
          <w:trHeight w:val="300"/>
        </w:trPr>
        <w:tc>
          <w:tcPr>
            <w:tcW w:w="1587" w:type="dxa"/>
            <w:tcBorders>
              <w:top w:val="nil"/>
              <w:left w:val="single" w:sz="4" w:space="0" w:color="auto"/>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Социальная политика</w:t>
            </w:r>
          </w:p>
        </w:tc>
        <w:tc>
          <w:tcPr>
            <w:tcW w:w="828"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1385,9</w:t>
            </w:r>
          </w:p>
        </w:tc>
        <w:tc>
          <w:tcPr>
            <w:tcW w:w="80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1650,75</w:t>
            </w:r>
          </w:p>
        </w:tc>
        <w:tc>
          <w:tcPr>
            <w:tcW w:w="71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3271,3</w:t>
            </w:r>
          </w:p>
        </w:tc>
        <w:tc>
          <w:tcPr>
            <w:tcW w:w="71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3901,4</w:t>
            </w:r>
          </w:p>
        </w:tc>
        <w:tc>
          <w:tcPr>
            <w:tcW w:w="846"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2324,5</w:t>
            </w:r>
          </w:p>
        </w:tc>
        <w:tc>
          <w:tcPr>
            <w:tcW w:w="711" w:type="dxa"/>
            <w:tcBorders>
              <w:top w:val="nil"/>
              <w:left w:val="nil"/>
              <w:bottom w:val="single" w:sz="4" w:space="0" w:color="auto"/>
              <w:right w:val="single" w:sz="4" w:space="0" w:color="auto"/>
            </w:tcBorders>
            <w:shd w:val="clear" w:color="auto" w:fill="auto"/>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color w:val="000000"/>
                <w:sz w:val="18"/>
                <w:szCs w:val="18"/>
              </w:rPr>
            </w:pPr>
            <w:r w:rsidRPr="00D37898">
              <w:rPr>
                <w:rFonts w:ascii="Times New Roman" w:eastAsia="Times New Roman" w:hAnsi="Times New Roman" w:cs="Times New Roman"/>
                <w:color w:val="000000"/>
                <w:sz w:val="18"/>
                <w:szCs w:val="18"/>
              </w:rPr>
              <w:t>3424,1</w:t>
            </w:r>
          </w:p>
        </w:tc>
        <w:tc>
          <w:tcPr>
            <w:tcW w:w="80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4673,2</w:t>
            </w:r>
          </w:p>
        </w:tc>
        <w:tc>
          <w:tcPr>
            <w:tcW w:w="756"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5914,5</w:t>
            </w:r>
          </w:p>
        </w:tc>
        <w:tc>
          <w:tcPr>
            <w:tcW w:w="850"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6865,3</w:t>
            </w:r>
          </w:p>
        </w:tc>
        <w:tc>
          <w:tcPr>
            <w:tcW w:w="985"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13729,9</w:t>
            </w:r>
          </w:p>
        </w:tc>
      </w:tr>
      <w:tr w:rsidR="00EF5B05" w:rsidRPr="00D37898" w:rsidTr="00C705B3">
        <w:trPr>
          <w:trHeight w:val="510"/>
        </w:trPr>
        <w:tc>
          <w:tcPr>
            <w:tcW w:w="1587" w:type="dxa"/>
            <w:tcBorders>
              <w:top w:val="nil"/>
              <w:left w:val="single" w:sz="4" w:space="0" w:color="auto"/>
              <w:bottom w:val="single" w:sz="4" w:space="0" w:color="auto"/>
              <w:right w:val="single" w:sz="4" w:space="0" w:color="auto"/>
            </w:tcBorders>
            <w:shd w:val="clear" w:color="auto" w:fill="auto"/>
            <w:noWrap/>
            <w:vAlign w:val="bottom"/>
            <w:hideMark/>
          </w:tcPr>
          <w:p w:rsidR="00EF5B05" w:rsidRDefault="00EF5B05" w:rsidP="00C705B3">
            <w:pPr>
              <w:spacing w:after="0" w:line="240" w:lineRule="auto"/>
              <w:contextualSpacing/>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 xml:space="preserve">Здравоохранение, физическая </w:t>
            </w:r>
          </w:p>
          <w:p w:rsidR="00EF5B05" w:rsidRPr="00D37898" w:rsidRDefault="00EF5B05" w:rsidP="00C705B3">
            <w:pPr>
              <w:spacing w:after="0" w:line="240" w:lineRule="auto"/>
              <w:contextualSpacing/>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культура и спорт</w:t>
            </w:r>
          </w:p>
        </w:tc>
        <w:tc>
          <w:tcPr>
            <w:tcW w:w="828"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838,4</w:t>
            </w:r>
          </w:p>
        </w:tc>
        <w:tc>
          <w:tcPr>
            <w:tcW w:w="80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1043,7</w:t>
            </w:r>
          </w:p>
        </w:tc>
        <w:tc>
          <w:tcPr>
            <w:tcW w:w="71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1260,7</w:t>
            </w:r>
          </w:p>
        </w:tc>
        <w:tc>
          <w:tcPr>
            <w:tcW w:w="71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3530,5</w:t>
            </w:r>
          </w:p>
        </w:tc>
        <w:tc>
          <w:tcPr>
            <w:tcW w:w="846"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4955,6</w:t>
            </w:r>
          </w:p>
        </w:tc>
        <w:tc>
          <w:tcPr>
            <w:tcW w:w="71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color w:val="000000"/>
                <w:sz w:val="18"/>
                <w:szCs w:val="18"/>
              </w:rPr>
            </w:pPr>
            <w:r w:rsidRPr="00D37898">
              <w:rPr>
                <w:rFonts w:ascii="Times New Roman" w:eastAsia="Times New Roman" w:hAnsi="Times New Roman" w:cs="Times New Roman"/>
                <w:color w:val="000000"/>
                <w:sz w:val="18"/>
                <w:szCs w:val="18"/>
              </w:rPr>
              <w:t>7470,8</w:t>
            </w:r>
          </w:p>
        </w:tc>
        <w:tc>
          <w:tcPr>
            <w:tcW w:w="801"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8035,2</w:t>
            </w:r>
          </w:p>
        </w:tc>
        <w:tc>
          <w:tcPr>
            <w:tcW w:w="756"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5499</w:t>
            </w:r>
          </w:p>
        </w:tc>
        <w:tc>
          <w:tcPr>
            <w:tcW w:w="850"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5857,5</w:t>
            </w:r>
          </w:p>
        </w:tc>
        <w:tc>
          <w:tcPr>
            <w:tcW w:w="985" w:type="dxa"/>
            <w:tcBorders>
              <w:top w:val="nil"/>
              <w:left w:val="nil"/>
              <w:bottom w:val="single" w:sz="4" w:space="0" w:color="auto"/>
              <w:right w:val="single" w:sz="4" w:space="0" w:color="auto"/>
            </w:tcBorders>
            <w:shd w:val="clear" w:color="auto" w:fill="auto"/>
            <w:noWrap/>
            <w:vAlign w:val="bottom"/>
            <w:hideMark/>
          </w:tcPr>
          <w:p w:rsidR="00EF5B05" w:rsidRPr="00D37898" w:rsidRDefault="00EF5B05" w:rsidP="00C705B3">
            <w:pPr>
              <w:spacing w:after="0" w:line="240" w:lineRule="auto"/>
              <w:contextualSpacing/>
              <w:jc w:val="right"/>
              <w:rPr>
                <w:rFonts w:ascii="Times New Roman" w:eastAsia="Times New Roman" w:hAnsi="Times New Roman" w:cs="Times New Roman"/>
                <w:sz w:val="18"/>
                <w:szCs w:val="18"/>
              </w:rPr>
            </w:pPr>
            <w:r w:rsidRPr="00D37898">
              <w:rPr>
                <w:rFonts w:ascii="Times New Roman" w:eastAsia="Times New Roman" w:hAnsi="Times New Roman" w:cs="Times New Roman"/>
                <w:sz w:val="18"/>
                <w:szCs w:val="18"/>
              </w:rPr>
              <w:t>8418,5</w:t>
            </w:r>
          </w:p>
        </w:tc>
      </w:tr>
    </w:tbl>
    <w:p w:rsidR="00EF5B05" w:rsidRDefault="00EF5B05" w:rsidP="00EF5B05">
      <w:pPr>
        <w:pStyle w:val="a8"/>
        <w:spacing w:line="360" w:lineRule="auto"/>
        <w:ind w:left="0" w:firstLine="709"/>
        <w:jc w:val="both"/>
        <w:outlineLvl w:val="0"/>
        <w:rPr>
          <w:sz w:val="28"/>
        </w:rPr>
      </w:pPr>
    </w:p>
    <w:p w:rsidR="00EF5B05" w:rsidRPr="00437079" w:rsidRDefault="00EF5B05" w:rsidP="00EF5B05">
      <w:pPr>
        <w:pStyle w:val="a8"/>
        <w:spacing w:line="360" w:lineRule="auto"/>
        <w:ind w:left="0"/>
        <w:jc w:val="both"/>
        <w:outlineLvl w:val="0"/>
        <w:rPr>
          <w:sz w:val="28"/>
        </w:rPr>
      </w:pPr>
      <w:r>
        <w:rPr>
          <w:sz w:val="28"/>
        </w:rPr>
        <w:t xml:space="preserve">Источники: </w:t>
      </w:r>
      <w:hyperlink r:id="rId49" w:history="1">
        <w:r w:rsidRPr="00C644A6">
          <w:rPr>
            <w:rStyle w:val="afc"/>
            <w:sz w:val="28"/>
            <w:lang w:val="en-US"/>
          </w:rPr>
          <w:t>www</w:t>
        </w:r>
        <w:r w:rsidRPr="00437079">
          <w:rPr>
            <w:rStyle w:val="afc"/>
            <w:sz w:val="28"/>
          </w:rPr>
          <w:t>.</w:t>
        </w:r>
        <w:r w:rsidRPr="00C644A6">
          <w:rPr>
            <w:rStyle w:val="afc"/>
            <w:sz w:val="28"/>
            <w:lang w:val="en-US"/>
          </w:rPr>
          <w:t>minfin</w:t>
        </w:r>
        <w:r w:rsidRPr="00437079">
          <w:rPr>
            <w:rStyle w:val="afc"/>
            <w:sz w:val="28"/>
          </w:rPr>
          <w:t>74.</w:t>
        </w:r>
        <w:r w:rsidRPr="00C644A6">
          <w:rPr>
            <w:rStyle w:val="afc"/>
            <w:sz w:val="28"/>
            <w:lang w:val="en-US"/>
          </w:rPr>
          <w:t>ru</w:t>
        </w:r>
      </w:hyperlink>
      <w:r w:rsidRPr="00437079">
        <w:rPr>
          <w:sz w:val="28"/>
        </w:rPr>
        <w:t xml:space="preserve">, </w:t>
      </w:r>
      <w:hyperlink r:id="rId50" w:history="1">
        <w:r w:rsidRPr="00C644A6">
          <w:rPr>
            <w:rStyle w:val="afc"/>
            <w:sz w:val="28"/>
            <w:lang w:val="en-US"/>
          </w:rPr>
          <w:t>www</w:t>
        </w:r>
        <w:r w:rsidRPr="00C644A6">
          <w:rPr>
            <w:rStyle w:val="afc"/>
            <w:sz w:val="28"/>
          </w:rPr>
          <w:t>.</w:t>
        </w:r>
        <w:r w:rsidRPr="00C644A6">
          <w:rPr>
            <w:rStyle w:val="afc"/>
            <w:sz w:val="28"/>
            <w:lang w:val="en-US"/>
          </w:rPr>
          <w:t>cheladmin</w:t>
        </w:r>
        <w:r w:rsidRPr="00C644A6">
          <w:rPr>
            <w:rStyle w:val="afc"/>
            <w:sz w:val="28"/>
          </w:rPr>
          <w:t>.</w:t>
        </w:r>
        <w:r w:rsidRPr="00C644A6">
          <w:rPr>
            <w:rStyle w:val="afc"/>
            <w:sz w:val="28"/>
            <w:lang w:val="en-US"/>
          </w:rPr>
          <w:t>ru</w:t>
        </w:r>
      </w:hyperlink>
    </w:p>
    <w:p w:rsidR="00EF5B05" w:rsidRPr="00437079" w:rsidRDefault="00EF5B05" w:rsidP="00EF5B05">
      <w:pPr>
        <w:pStyle w:val="a8"/>
        <w:spacing w:line="360" w:lineRule="auto"/>
        <w:ind w:left="0"/>
        <w:jc w:val="both"/>
        <w:outlineLvl w:val="0"/>
        <w:rPr>
          <w:sz w:val="28"/>
        </w:rPr>
      </w:pPr>
    </w:p>
    <w:p w:rsidR="00EF5B05" w:rsidRPr="002E2A9A" w:rsidRDefault="00EF5B05" w:rsidP="00EF5B05">
      <w:pPr>
        <w:spacing w:line="360" w:lineRule="auto"/>
        <w:outlineLvl w:val="0"/>
        <w:rPr>
          <w:sz w:val="28"/>
        </w:rPr>
      </w:pPr>
    </w:p>
    <w:p w:rsidR="00EF5B05" w:rsidRDefault="00EF5B05" w:rsidP="00EF5B05">
      <w:pPr>
        <w:pStyle w:val="a8"/>
        <w:spacing w:line="360" w:lineRule="auto"/>
        <w:ind w:left="0" w:firstLine="709"/>
        <w:jc w:val="right"/>
        <w:outlineLvl w:val="0"/>
        <w:rPr>
          <w:sz w:val="28"/>
        </w:rPr>
      </w:pPr>
    </w:p>
    <w:p w:rsidR="00EF5B05" w:rsidRDefault="00EF5B05" w:rsidP="00EF5B05">
      <w:r>
        <w:object w:dxaOrig="7717" w:dyaOrig="11394">
          <v:shape id="_x0000_i1037" type="#_x0000_t75" style="width:385.7pt;height:568.8pt" o:ole="">
            <v:imagedata r:id="rId51" o:title=""/>
          </v:shape>
          <o:OLEObject Type="Embed" ProgID="Excel.Sheet.8" ShapeID="_x0000_i1037" DrawAspect="Content" ObjectID="_1445387865" r:id="rId52"/>
        </w:object>
      </w:r>
    </w:p>
    <w:p w:rsidR="00EF5B05" w:rsidRDefault="00EF5B05" w:rsidP="00EF5B05">
      <w:r w:rsidRPr="002E2A9A">
        <w:rPr>
          <w:noProof/>
        </w:rPr>
        <w:lastRenderedPageBreak/>
        <w:drawing>
          <wp:inline distT="0" distB="0" distL="0" distR="0">
            <wp:extent cx="5940425" cy="3619803"/>
            <wp:effectExtent l="38100" t="19050" r="22225" b="18747"/>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EF5B05" w:rsidRPr="00C42FEA" w:rsidRDefault="00EF5B05" w:rsidP="00EF5B05">
      <w:pPr>
        <w:rPr>
          <w:rFonts w:ascii="Times New Roman" w:hAnsi="Times New Roman" w:cs="Times New Roman"/>
          <w:sz w:val="24"/>
          <w:szCs w:val="24"/>
        </w:rPr>
      </w:pPr>
      <w:r w:rsidRPr="00D16BE3">
        <w:rPr>
          <w:rFonts w:ascii="Times New Roman" w:hAnsi="Times New Roman" w:cs="Times New Roman"/>
          <w:sz w:val="24"/>
          <w:szCs w:val="24"/>
        </w:rPr>
        <w:t>Рис.3.</w:t>
      </w:r>
      <w:r>
        <w:rPr>
          <w:rFonts w:ascii="Times New Roman" w:hAnsi="Times New Roman" w:cs="Times New Roman"/>
          <w:sz w:val="24"/>
          <w:szCs w:val="24"/>
          <w:lang w:val="en-US"/>
        </w:rPr>
        <w:t xml:space="preserve"> График парных корреляций</w:t>
      </w:r>
    </w:p>
    <w:p w:rsidR="00EF5B05" w:rsidRDefault="00EF5B05" w:rsidP="00EF5B05">
      <w:r w:rsidRPr="002E2A9A">
        <w:rPr>
          <w:noProof/>
        </w:rPr>
        <w:drawing>
          <wp:inline distT="0" distB="0" distL="0" distR="0">
            <wp:extent cx="5940425" cy="3619803"/>
            <wp:effectExtent l="38100" t="19050" r="22225" b="18747"/>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EF5B05" w:rsidRPr="00D16BE3" w:rsidRDefault="00EF5B05" w:rsidP="00EF5B05">
      <w:pPr>
        <w:rPr>
          <w:rFonts w:ascii="Times New Roman" w:hAnsi="Times New Roman" w:cs="Times New Roman"/>
          <w:sz w:val="24"/>
          <w:szCs w:val="24"/>
        </w:rPr>
      </w:pPr>
      <w:r w:rsidRPr="00D16BE3">
        <w:rPr>
          <w:rFonts w:ascii="Times New Roman" w:hAnsi="Times New Roman" w:cs="Times New Roman"/>
          <w:sz w:val="24"/>
          <w:szCs w:val="24"/>
        </w:rPr>
        <w:t>Рис.4.</w:t>
      </w:r>
      <w:r>
        <w:rPr>
          <w:rFonts w:ascii="Times New Roman" w:hAnsi="Times New Roman" w:cs="Times New Roman"/>
          <w:sz w:val="24"/>
          <w:szCs w:val="24"/>
        </w:rPr>
        <w:t xml:space="preserve"> График частных корреляций</w:t>
      </w:r>
    </w:p>
    <w:p w:rsidR="00EF5B05" w:rsidRDefault="00EF5B05" w:rsidP="00EF5B05"/>
    <w:p w:rsidR="00EF5B05" w:rsidRDefault="00EF5B05" w:rsidP="00EF5B05"/>
    <w:p w:rsidR="00EF5B05" w:rsidRPr="00046085" w:rsidRDefault="00EF5B05" w:rsidP="00EF5B05">
      <w:pPr>
        <w:rPr>
          <w:rFonts w:ascii="Times New Roman" w:hAnsi="Times New Roman" w:cs="Times New Roman"/>
          <w:sz w:val="28"/>
          <w:szCs w:val="28"/>
        </w:rPr>
      </w:pPr>
      <w:r w:rsidRPr="00046085">
        <w:rPr>
          <w:rFonts w:ascii="Times New Roman" w:hAnsi="Times New Roman" w:cs="Times New Roman"/>
          <w:sz w:val="28"/>
          <w:szCs w:val="28"/>
        </w:rPr>
        <w:lastRenderedPageBreak/>
        <w:t>Протокол расчета параметров модели</w:t>
      </w:r>
    </w:p>
    <w:tbl>
      <w:tblPr>
        <w:tblW w:w="9847" w:type="dxa"/>
        <w:tblInd w:w="78" w:type="dxa"/>
        <w:tblLayout w:type="fixed"/>
        <w:tblLook w:val="0000"/>
      </w:tblPr>
      <w:tblGrid>
        <w:gridCol w:w="2440"/>
        <w:gridCol w:w="992"/>
        <w:gridCol w:w="142"/>
        <w:gridCol w:w="992"/>
        <w:gridCol w:w="993"/>
        <w:gridCol w:w="992"/>
        <w:gridCol w:w="912"/>
        <w:gridCol w:w="789"/>
        <w:gridCol w:w="709"/>
        <w:gridCol w:w="886"/>
      </w:tblGrid>
      <w:tr w:rsidR="00EF5B05" w:rsidTr="00C705B3">
        <w:trPr>
          <w:trHeight w:val="211"/>
        </w:trPr>
        <w:tc>
          <w:tcPr>
            <w:tcW w:w="6551" w:type="dxa"/>
            <w:gridSpan w:val="6"/>
            <w:tcBorders>
              <w:top w:val="single" w:sz="6" w:space="0" w:color="auto"/>
              <w:left w:val="single" w:sz="6" w:space="0" w:color="auto"/>
              <w:bottom w:val="single" w:sz="2" w:space="0" w:color="auto"/>
              <w:right w:val="single" w:sz="2" w:space="0" w:color="auto"/>
            </w:tcBorders>
            <w:shd w:val="solid" w:color="FFFFFF" w:fill="auto"/>
            <w:vAlign w:val="center"/>
          </w:tcPr>
          <w:p w:rsidR="00EF5B05" w:rsidRDefault="00EF5B05" w:rsidP="00C705B3">
            <w:pPr>
              <w:autoSpaceDE w:val="0"/>
              <w:autoSpaceDN w:val="0"/>
              <w:adjustRightInd w:val="0"/>
              <w:spacing w:after="0" w:line="240" w:lineRule="auto"/>
              <w:contextualSpacing/>
              <w:jc w:val="center"/>
              <w:rPr>
                <w:rFonts w:ascii="MS Sans Serif" w:hAnsi="MS Sans Serif" w:cs="MS Sans Serif"/>
                <w:b/>
                <w:bCs/>
                <w:shadow/>
                <w:color w:val="0000FF"/>
                <w:sz w:val="20"/>
                <w:szCs w:val="20"/>
              </w:rPr>
            </w:pPr>
            <w:r>
              <w:rPr>
                <w:rFonts w:ascii="MS Sans Serif" w:hAnsi="MS Sans Serif" w:cs="MS Sans Serif"/>
                <w:b/>
                <w:bCs/>
                <w:shadow/>
                <w:color w:val="0000FF"/>
                <w:sz w:val="20"/>
                <w:szCs w:val="20"/>
              </w:rPr>
              <w:t>Линейная регрессия. Зависимая переменная -   показатель 1</w:t>
            </w:r>
          </w:p>
        </w:tc>
        <w:tc>
          <w:tcPr>
            <w:tcW w:w="912" w:type="dxa"/>
            <w:tcBorders>
              <w:top w:val="single" w:sz="6" w:space="0" w:color="auto"/>
              <w:left w:val="single" w:sz="2" w:space="0" w:color="auto"/>
              <w:bottom w:val="single" w:sz="2" w:space="0" w:color="auto"/>
              <w:right w:val="single" w:sz="2" w:space="0" w:color="auto"/>
            </w:tcBorders>
            <w:shd w:val="solid" w:color="FFFFFF" w:fill="auto"/>
            <w:vAlign w:val="center"/>
          </w:tcPr>
          <w:p w:rsidR="00EF5B05" w:rsidRDefault="00EF5B05" w:rsidP="00C705B3">
            <w:pPr>
              <w:autoSpaceDE w:val="0"/>
              <w:autoSpaceDN w:val="0"/>
              <w:adjustRightInd w:val="0"/>
              <w:spacing w:after="0" w:line="240" w:lineRule="auto"/>
              <w:contextualSpacing/>
              <w:jc w:val="center"/>
              <w:rPr>
                <w:rFonts w:ascii="MS Sans Serif" w:hAnsi="MS Sans Serif" w:cs="MS Sans Serif"/>
                <w:color w:val="000000"/>
                <w:sz w:val="20"/>
                <w:szCs w:val="20"/>
              </w:rPr>
            </w:pPr>
          </w:p>
        </w:tc>
        <w:tc>
          <w:tcPr>
            <w:tcW w:w="789" w:type="dxa"/>
            <w:tcBorders>
              <w:top w:val="single" w:sz="6" w:space="0" w:color="auto"/>
              <w:left w:val="single" w:sz="2" w:space="0" w:color="auto"/>
              <w:bottom w:val="single" w:sz="2" w:space="0" w:color="auto"/>
              <w:right w:val="single" w:sz="2" w:space="0" w:color="auto"/>
            </w:tcBorders>
            <w:shd w:val="solid" w:color="FFFFFF" w:fill="auto"/>
            <w:vAlign w:val="center"/>
          </w:tcPr>
          <w:p w:rsidR="00EF5B05" w:rsidRDefault="00EF5B05" w:rsidP="00C705B3">
            <w:pPr>
              <w:autoSpaceDE w:val="0"/>
              <w:autoSpaceDN w:val="0"/>
              <w:adjustRightInd w:val="0"/>
              <w:spacing w:after="0" w:line="240" w:lineRule="auto"/>
              <w:contextualSpacing/>
              <w:jc w:val="center"/>
              <w:rPr>
                <w:rFonts w:ascii="MS Sans Serif" w:hAnsi="MS Sans Serif" w:cs="MS Sans Serif"/>
                <w:color w:val="000000"/>
                <w:sz w:val="20"/>
                <w:szCs w:val="20"/>
              </w:rPr>
            </w:pPr>
          </w:p>
        </w:tc>
        <w:tc>
          <w:tcPr>
            <w:tcW w:w="709" w:type="dxa"/>
            <w:tcBorders>
              <w:top w:val="single" w:sz="6" w:space="0" w:color="auto"/>
              <w:left w:val="single" w:sz="2" w:space="0" w:color="auto"/>
              <w:bottom w:val="single" w:sz="2" w:space="0" w:color="auto"/>
              <w:right w:val="single" w:sz="2" w:space="0" w:color="auto"/>
            </w:tcBorders>
            <w:shd w:val="solid" w:color="FFFFFF" w:fill="auto"/>
            <w:vAlign w:val="center"/>
          </w:tcPr>
          <w:p w:rsidR="00EF5B05" w:rsidRDefault="00EF5B05" w:rsidP="00C705B3">
            <w:pPr>
              <w:autoSpaceDE w:val="0"/>
              <w:autoSpaceDN w:val="0"/>
              <w:adjustRightInd w:val="0"/>
              <w:spacing w:after="0" w:line="240" w:lineRule="auto"/>
              <w:contextualSpacing/>
              <w:jc w:val="center"/>
              <w:rPr>
                <w:rFonts w:ascii="MS Sans Serif" w:hAnsi="MS Sans Serif" w:cs="MS Sans Serif"/>
                <w:color w:val="000000"/>
                <w:sz w:val="20"/>
                <w:szCs w:val="20"/>
              </w:rPr>
            </w:pPr>
          </w:p>
        </w:tc>
        <w:tc>
          <w:tcPr>
            <w:tcW w:w="886" w:type="dxa"/>
            <w:tcBorders>
              <w:top w:val="single" w:sz="6" w:space="0" w:color="auto"/>
              <w:left w:val="single" w:sz="2" w:space="0" w:color="auto"/>
              <w:bottom w:val="single" w:sz="2" w:space="0" w:color="auto"/>
              <w:right w:val="single" w:sz="6" w:space="0" w:color="auto"/>
            </w:tcBorders>
            <w:shd w:val="solid" w:color="FFFFFF" w:fill="auto"/>
            <w:vAlign w:val="center"/>
          </w:tcPr>
          <w:p w:rsidR="00EF5B05" w:rsidRDefault="00EF5B05" w:rsidP="00C705B3">
            <w:pPr>
              <w:autoSpaceDE w:val="0"/>
              <w:autoSpaceDN w:val="0"/>
              <w:adjustRightInd w:val="0"/>
              <w:spacing w:after="0" w:line="240" w:lineRule="auto"/>
              <w:contextualSpacing/>
              <w:jc w:val="center"/>
              <w:rPr>
                <w:rFonts w:ascii="MS Sans Serif" w:hAnsi="MS Sans Serif" w:cs="MS Sans Serif"/>
                <w:color w:val="000000"/>
                <w:sz w:val="20"/>
                <w:szCs w:val="20"/>
              </w:rPr>
            </w:pPr>
          </w:p>
        </w:tc>
      </w:tr>
      <w:tr w:rsidR="00EF5B05"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FFFFFF" w:fill="auto"/>
            <w:vAlign w:val="center"/>
          </w:tcPr>
          <w:p w:rsidR="00EF5B05" w:rsidRDefault="00EF5B05" w:rsidP="00C705B3">
            <w:pPr>
              <w:autoSpaceDE w:val="0"/>
              <w:autoSpaceDN w:val="0"/>
              <w:adjustRightInd w:val="0"/>
              <w:spacing w:after="0" w:line="240" w:lineRule="auto"/>
              <w:contextualSpacing/>
              <w:jc w:val="center"/>
              <w:rPr>
                <w:rFonts w:ascii="MS Sans Serif" w:hAnsi="MS Sans Serif" w:cs="MS Sans Serif"/>
                <w:color w:val="000000"/>
                <w:sz w:val="20"/>
                <w:szCs w:val="20"/>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Default="00EF5B05" w:rsidP="00C705B3">
            <w:pPr>
              <w:autoSpaceDE w:val="0"/>
              <w:autoSpaceDN w:val="0"/>
              <w:adjustRightInd w:val="0"/>
              <w:spacing w:after="0" w:line="240" w:lineRule="auto"/>
              <w:contextualSpacing/>
              <w:jc w:val="center"/>
              <w:rPr>
                <w:rFonts w:ascii="MS Sans Serif" w:hAnsi="MS Sans Serif" w:cs="MS Sans Serif"/>
                <w:color w:val="000000"/>
                <w:sz w:val="20"/>
                <w:szCs w:val="20"/>
              </w:rPr>
            </w:pPr>
          </w:p>
        </w:tc>
        <w:tc>
          <w:tcPr>
            <w:tcW w:w="1134" w:type="dxa"/>
            <w:gridSpan w:val="2"/>
            <w:tcBorders>
              <w:top w:val="single" w:sz="2" w:space="0" w:color="auto"/>
              <w:left w:val="single" w:sz="2" w:space="0" w:color="auto"/>
              <w:bottom w:val="single" w:sz="2" w:space="0" w:color="auto"/>
              <w:right w:val="single" w:sz="2" w:space="0" w:color="auto"/>
            </w:tcBorders>
            <w:shd w:val="solid" w:color="FFFFFF" w:fill="auto"/>
            <w:vAlign w:val="center"/>
          </w:tcPr>
          <w:p w:rsidR="00EF5B05" w:rsidRDefault="00EF5B05" w:rsidP="00C705B3">
            <w:pPr>
              <w:autoSpaceDE w:val="0"/>
              <w:autoSpaceDN w:val="0"/>
              <w:adjustRightInd w:val="0"/>
              <w:spacing w:after="0" w:line="240" w:lineRule="auto"/>
              <w:contextualSpacing/>
              <w:jc w:val="center"/>
              <w:rPr>
                <w:rFonts w:ascii="MS Sans Serif" w:hAnsi="MS Sans Serif" w:cs="MS Sans Serif"/>
                <w:color w:val="000000"/>
                <w:sz w:val="20"/>
                <w:szCs w:val="20"/>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Default="00EF5B05" w:rsidP="00C705B3">
            <w:pPr>
              <w:autoSpaceDE w:val="0"/>
              <w:autoSpaceDN w:val="0"/>
              <w:adjustRightInd w:val="0"/>
              <w:spacing w:after="0" w:line="240" w:lineRule="auto"/>
              <w:contextualSpacing/>
              <w:jc w:val="center"/>
              <w:rPr>
                <w:rFonts w:ascii="MS Sans Serif" w:hAnsi="MS Sans Serif" w:cs="MS Sans Serif"/>
                <w:color w:val="000000"/>
                <w:sz w:val="20"/>
                <w:szCs w:val="20"/>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Default="00EF5B05" w:rsidP="00C705B3">
            <w:pPr>
              <w:autoSpaceDE w:val="0"/>
              <w:autoSpaceDN w:val="0"/>
              <w:adjustRightInd w:val="0"/>
              <w:spacing w:after="0" w:line="240" w:lineRule="auto"/>
              <w:contextualSpacing/>
              <w:jc w:val="center"/>
              <w:rPr>
                <w:rFonts w:ascii="MS Sans Serif" w:hAnsi="MS Sans Serif" w:cs="MS Sans Serif"/>
                <w:color w:val="000000"/>
                <w:sz w:val="20"/>
                <w:szCs w:val="20"/>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Default="00EF5B05" w:rsidP="00C705B3">
            <w:pPr>
              <w:autoSpaceDE w:val="0"/>
              <w:autoSpaceDN w:val="0"/>
              <w:adjustRightInd w:val="0"/>
              <w:spacing w:after="0" w:line="240" w:lineRule="auto"/>
              <w:contextualSpacing/>
              <w:jc w:val="center"/>
              <w:rPr>
                <w:rFonts w:ascii="MS Sans Serif" w:hAnsi="MS Sans Serif" w:cs="MS Sans Serif"/>
                <w:color w:val="000000"/>
                <w:sz w:val="20"/>
                <w:szCs w:val="20"/>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Default="00EF5B05" w:rsidP="00C705B3">
            <w:pPr>
              <w:autoSpaceDE w:val="0"/>
              <w:autoSpaceDN w:val="0"/>
              <w:adjustRightInd w:val="0"/>
              <w:spacing w:after="0" w:line="240" w:lineRule="auto"/>
              <w:contextualSpacing/>
              <w:jc w:val="center"/>
              <w:rPr>
                <w:rFonts w:ascii="MS Sans Serif" w:hAnsi="MS Sans Serif" w:cs="MS Sans Serif"/>
                <w:color w:val="000000"/>
                <w:sz w:val="20"/>
                <w:szCs w:val="20"/>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Default="00EF5B05" w:rsidP="00C705B3">
            <w:pPr>
              <w:autoSpaceDE w:val="0"/>
              <w:autoSpaceDN w:val="0"/>
              <w:adjustRightInd w:val="0"/>
              <w:spacing w:after="0" w:line="240" w:lineRule="auto"/>
              <w:contextualSpacing/>
              <w:jc w:val="center"/>
              <w:rPr>
                <w:rFonts w:ascii="MS Sans Serif" w:hAnsi="MS Sans Serif" w:cs="MS Sans Serif"/>
                <w:color w:val="000000"/>
                <w:sz w:val="20"/>
                <w:szCs w:val="20"/>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Default="00EF5B05" w:rsidP="00C705B3">
            <w:pPr>
              <w:autoSpaceDE w:val="0"/>
              <w:autoSpaceDN w:val="0"/>
              <w:adjustRightInd w:val="0"/>
              <w:spacing w:after="0" w:line="240" w:lineRule="auto"/>
              <w:contextualSpacing/>
              <w:jc w:val="center"/>
              <w:rPr>
                <w:rFonts w:ascii="MS Sans Serif" w:hAnsi="MS Sans Serif" w:cs="MS Sans Serif"/>
                <w:color w:val="000000"/>
                <w:sz w:val="20"/>
                <w:szCs w:val="20"/>
              </w:rPr>
            </w:pPr>
          </w:p>
        </w:tc>
      </w:tr>
      <w:tr w:rsidR="00EF5B05" w:rsidRPr="00432DEE" w:rsidTr="00C705B3">
        <w:trPr>
          <w:trHeight w:val="211"/>
        </w:trPr>
        <w:tc>
          <w:tcPr>
            <w:tcW w:w="4566" w:type="dxa"/>
            <w:gridSpan w:val="4"/>
            <w:tcBorders>
              <w:top w:val="single" w:sz="2" w:space="0" w:color="auto"/>
              <w:left w:val="single" w:sz="6"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color w:val="000000"/>
                <w:sz w:val="16"/>
                <w:szCs w:val="16"/>
              </w:rPr>
            </w:pPr>
            <w:r w:rsidRPr="00432DEE">
              <w:rPr>
                <w:rFonts w:ascii="MS Sans Serif" w:hAnsi="MS Sans Serif" w:cs="MS Sans Serif"/>
                <w:b/>
                <w:bCs/>
                <w:color w:val="000000"/>
                <w:sz w:val="16"/>
                <w:szCs w:val="16"/>
              </w:rPr>
              <w:t>Оценки коэффициентов линейной регрессии</w:t>
            </w: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420"/>
        </w:trPr>
        <w:tc>
          <w:tcPr>
            <w:tcW w:w="2440" w:type="dxa"/>
            <w:tcBorders>
              <w:top w:val="single" w:sz="2" w:space="0" w:color="auto"/>
              <w:left w:val="single" w:sz="6" w:space="0" w:color="auto"/>
              <w:bottom w:val="single" w:sz="2" w:space="0" w:color="auto"/>
              <w:right w:val="single" w:sz="2"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Переменная</w:t>
            </w:r>
          </w:p>
        </w:tc>
        <w:tc>
          <w:tcPr>
            <w:tcW w:w="992" w:type="dxa"/>
            <w:tcBorders>
              <w:top w:val="single" w:sz="2" w:space="0" w:color="auto"/>
              <w:left w:val="single" w:sz="2" w:space="0" w:color="auto"/>
              <w:bottom w:val="single" w:sz="2" w:space="0" w:color="auto"/>
              <w:right w:val="single" w:sz="2"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Коэффи</w:t>
            </w:r>
          </w:p>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циент</w:t>
            </w:r>
          </w:p>
        </w:tc>
        <w:tc>
          <w:tcPr>
            <w:tcW w:w="1134" w:type="dxa"/>
            <w:gridSpan w:val="2"/>
            <w:tcBorders>
              <w:top w:val="single" w:sz="2" w:space="0" w:color="auto"/>
              <w:left w:val="single" w:sz="2" w:space="0" w:color="auto"/>
              <w:bottom w:val="single" w:sz="2" w:space="0" w:color="auto"/>
              <w:right w:val="single" w:sz="2"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Среднекв.</w:t>
            </w:r>
          </w:p>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отклонение</w:t>
            </w:r>
          </w:p>
        </w:tc>
        <w:tc>
          <w:tcPr>
            <w:tcW w:w="993" w:type="dxa"/>
            <w:tcBorders>
              <w:top w:val="single" w:sz="2" w:space="0" w:color="auto"/>
              <w:left w:val="single" w:sz="2" w:space="0" w:color="auto"/>
              <w:bottom w:val="single" w:sz="2" w:space="0" w:color="auto"/>
              <w:right w:val="single" w:sz="2"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t-</w:t>
            </w:r>
          </w:p>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значение</w:t>
            </w:r>
          </w:p>
        </w:tc>
        <w:tc>
          <w:tcPr>
            <w:tcW w:w="992" w:type="dxa"/>
            <w:tcBorders>
              <w:top w:val="single" w:sz="2" w:space="0" w:color="auto"/>
              <w:left w:val="single" w:sz="2" w:space="0" w:color="auto"/>
              <w:bottom w:val="single" w:sz="2" w:space="0" w:color="auto"/>
              <w:right w:val="single" w:sz="2"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Нижняя</w:t>
            </w:r>
          </w:p>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оценка</w:t>
            </w:r>
          </w:p>
        </w:tc>
        <w:tc>
          <w:tcPr>
            <w:tcW w:w="912" w:type="dxa"/>
            <w:tcBorders>
              <w:top w:val="single" w:sz="2" w:space="0" w:color="auto"/>
              <w:left w:val="single" w:sz="2" w:space="0" w:color="auto"/>
              <w:bottom w:val="single" w:sz="2" w:space="0" w:color="auto"/>
              <w:right w:val="single" w:sz="2"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Верхняя</w:t>
            </w:r>
          </w:p>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оценка</w:t>
            </w:r>
          </w:p>
        </w:tc>
        <w:tc>
          <w:tcPr>
            <w:tcW w:w="789" w:type="dxa"/>
            <w:tcBorders>
              <w:top w:val="single" w:sz="2" w:space="0" w:color="auto"/>
              <w:left w:val="single" w:sz="2" w:space="0" w:color="auto"/>
              <w:bottom w:val="single" w:sz="2" w:space="0" w:color="auto"/>
              <w:right w:val="single" w:sz="2"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Эластич</w:t>
            </w:r>
          </w:p>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ность</w:t>
            </w:r>
          </w:p>
        </w:tc>
        <w:tc>
          <w:tcPr>
            <w:tcW w:w="709" w:type="dxa"/>
            <w:tcBorders>
              <w:top w:val="single" w:sz="2" w:space="0" w:color="auto"/>
              <w:left w:val="single" w:sz="2" w:space="0" w:color="auto"/>
              <w:bottom w:val="single" w:sz="2" w:space="0" w:color="auto"/>
              <w:right w:val="single" w:sz="2"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Бета-</w:t>
            </w:r>
          </w:p>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коэф-т</w:t>
            </w:r>
          </w:p>
        </w:tc>
        <w:tc>
          <w:tcPr>
            <w:tcW w:w="886" w:type="dxa"/>
            <w:tcBorders>
              <w:top w:val="single" w:sz="2" w:space="0" w:color="auto"/>
              <w:left w:val="single" w:sz="2" w:space="0" w:color="auto"/>
              <w:bottom w:val="single" w:sz="2" w:space="0" w:color="auto"/>
              <w:right w:val="single" w:sz="6"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Дельта-</w:t>
            </w:r>
          </w:p>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коэф-т</w:t>
            </w: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Св. член</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-409,869</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739,525</w:t>
            </w:r>
          </w:p>
        </w:tc>
        <w:tc>
          <w:tcPr>
            <w:tcW w:w="993"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FF0000"/>
                <w:sz w:val="16"/>
                <w:szCs w:val="16"/>
              </w:rPr>
            </w:pPr>
            <w:r w:rsidRPr="00432DEE">
              <w:rPr>
                <w:rFonts w:ascii="MS Sans Serif" w:hAnsi="MS Sans Serif" w:cs="MS Sans Serif"/>
                <w:color w:val="FF0000"/>
                <w:sz w:val="16"/>
                <w:szCs w:val="16"/>
              </w:rPr>
              <w:t>-0,554</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-1249,473</w:t>
            </w:r>
          </w:p>
        </w:tc>
        <w:tc>
          <w:tcPr>
            <w:tcW w:w="91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429,734</w:t>
            </w:r>
          </w:p>
        </w:tc>
        <w:tc>
          <w:tcPr>
            <w:tcW w:w="789"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0,000</w:t>
            </w:r>
          </w:p>
        </w:tc>
        <w:tc>
          <w:tcPr>
            <w:tcW w:w="709"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0,000</w:t>
            </w:r>
          </w:p>
        </w:tc>
        <w:tc>
          <w:tcPr>
            <w:tcW w:w="886" w:type="dxa"/>
            <w:tcBorders>
              <w:top w:val="single" w:sz="2" w:space="0" w:color="auto"/>
              <w:left w:val="single" w:sz="2" w:space="0" w:color="auto"/>
              <w:bottom w:val="single" w:sz="2" w:space="0" w:color="auto"/>
              <w:right w:val="single" w:sz="6"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0,000</w:t>
            </w: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показатель 2</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-1,208</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0,349</w:t>
            </w:r>
          </w:p>
        </w:tc>
        <w:tc>
          <w:tcPr>
            <w:tcW w:w="993"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-3,464</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-1,604</w:t>
            </w:r>
          </w:p>
        </w:tc>
        <w:tc>
          <w:tcPr>
            <w:tcW w:w="91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-0,812</w:t>
            </w:r>
          </w:p>
        </w:tc>
        <w:tc>
          <w:tcPr>
            <w:tcW w:w="789"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-0,508</w:t>
            </w:r>
          </w:p>
        </w:tc>
        <w:tc>
          <w:tcPr>
            <w:tcW w:w="709"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-0,600</w:t>
            </w:r>
          </w:p>
        </w:tc>
        <w:tc>
          <w:tcPr>
            <w:tcW w:w="886" w:type="dxa"/>
            <w:tcBorders>
              <w:top w:val="single" w:sz="2" w:space="0" w:color="auto"/>
              <w:left w:val="single" w:sz="2" w:space="0" w:color="auto"/>
              <w:bottom w:val="single" w:sz="2" w:space="0" w:color="auto"/>
              <w:right w:val="single" w:sz="6"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-0,625</w:t>
            </w: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показатель 3</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0,886</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0,277</w:t>
            </w:r>
          </w:p>
        </w:tc>
        <w:tc>
          <w:tcPr>
            <w:tcW w:w="993"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3,204</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0,572</w:t>
            </w:r>
          </w:p>
        </w:tc>
        <w:tc>
          <w:tcPr>
            <w:tcW w:w="91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1,200</w:t>
            </w:r>
          </w:p>
        </w:tc>
        <w:tc>
          <w:tcPr>
            <w:tcW w:w="789"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0,632</w:t>
            </w:r>
          </w:p>
        </w:tc>
        <w:tc>
          <w:tcPr>
            <w:tcW w:w="709"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0,894</w:t>
            </w:r>
          </w:p>
        </w:tc>
        <w:tc>
          <w:tcPr>
            <w:tcW w:w="886" w:type="dxa"/>
            <w:tcBorders>
              <w:top w:val="single" w:sz="2" w:space="0" w:color="auto"/>
              <w:left w:val="single" w:sz="2" w:space="0" w:color="auto"/>
              <w:bottom w:val="single" w:sz="2" w:space="0" w:color="auto"/>
              <w:right w:val="single" w:sz="6"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0,930</w:t>
            </w: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показатель 4</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1,322</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0,148</w:t>
            </w:r>
          </w:p>
        </w:tc>
        <w:tc>
          <w:tcPr>
            <w:tcW w:w="993"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8,935</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1,154</w:t>
            </w:r>
          </w:p>
        </w:tc>
        <w:tc>
          <w:tcPr>
            <w:tcW w:w="91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1,490</w:t>
            </w:r>
          </w:p>
        </w:tc>
        <w:tc>
          <w:tcPr>
            <w:tcW w:w="789"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0,938</w:t>
            </w:r>
          </w:p>
        </w:tc>
        <w:tc>
          <w:tcPr>
            <w:tcW w:w="709"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0,667</w:t>
            </w:r>
          </w:p>
        </w:tc>
        <w:tc>
          <w:tcPr>
            <w:tcW w:w="886" w:type="dxa"/>
            <w:tcBorders>
              <w:top w:val="single" w:sz="2" w:space="0" w:color="auto"/>
              <w:left w:val="single" w:sz="2" w:space="0" w:color="auto"/>
              <w:bottom w:val="single" w:sz="2" w:space="0" w:color="auto"/>
              <w:right w:val="single" w:sz="6"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0,694</w:t>
            </w:r>
          </w:p>
        </w:tc>
      </w:tr>
      <w:tr w:rsidR="00EF5B05" w:rsidRPr="00432DEE" w:rsidTr="00C705B3">
        <w:trPr>
          <w:trHeight w:val="211"/>
        </w:trPr>
        <w:tc>
          <w:tcPr>
            <w:tcW w:w="8252" w:type="dxa"/>
            <w:gridSpan w:val="8"/>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Кpитическое значения t-pаспpеделения пpи 6 степенях свободы (p=85%) = +1.135</w:t>
            </w:r>
          </w:p>
        </w:tc>
        <w:tc>
          <w:tcPr>
            <w:tcW w:w="709"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1134" w:type="dxa"/>
            <w:gridSpan w:val="2"/>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color w:val="000000"/>
                <w:sz w:val="16"/>
                <w:szCs w:val="16"/>
              </w:rPr>
            </w:pPr>
            <w:r w:rsidRPr="00432DEE">
              <w:rPr>
                <w:rFonts w:ascii="MS Sans Serif" w:hAnsi="MS Sans Serif" w:cs="MS Sans Serif"/>
                <w:b/>
                <w:bCs/>
                <w:color w:val="000000"/>
                <w:sz w:val="16"/>
                <w:szCs w:val="16"/>
              </w:rPr>
              <w:t>Таблица остатков</w:t>
            </w:r>
          </w:p>
        </w:tc>
        <w:tc>
          <w:tcPr>
            <w:tcW w:w="1134" w:type="dxa"/>
            <w:gridSpan w:val="2"/>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420"/>
        </w:trPr>
        <w:tc>
          <w:tcPr>
            <w:tcW w:w="2440" w:type="dxa"/>
            <w:tcBorders>
              <w:top w:val="single" w:sz="2" w:space="0" w:color="auto"/>
              <w:left w:val="single" w:sz="6" w:space="0" w:color="auto"/>
              <w:bottom w:val="single" w:sz="2" w:space="0" w:color="auto"/>
              <w:right w:val="single" w:sz="2"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номер</w:t>
            </w:r>
          </w:p>
        </w:tc>
        <w:tc>
          <w:tcPr>
            <w:tcW w:w="1134" w:type="dxa"/>
            <w:gridSpan w:val="2"/>
            <w:tcBorders>
              <w:top w:val="single" w:sz="2" w:space="0" w:color="auto"/>
              <w:left w:val="single" w:sz="2" w:space="0" w:color="auto"/>
              <w:bottom w:val="single" w:sz="2" w:space="0" w:color="auto"/>
              <w:right w:val="single" w:sz="2"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Факт</w:t>
            </w:r>
          </w:p>
        </w:tc>
        <w:tc>
          <w:tcPr>
            <w:tcW w:w="992" w:type="dxa"/>
            <w:tcBorders>
              <w:top w:val="single" w:sz="2" w:space="0" w:color="auto"/>
              <w:left w:val="single" w:sz="2" w:space="0" w:color="auto"/>
              <w:bottom w:val="single" w:sz="2" w:space="0" w:color="auto"/>
              <w:right w:val="single" w:sz="2"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Расчет</w:t>
            </w:r>
          </w:p>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Ошибка</w:t>
            </w:r>
          </w:p>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абс.</w:t>
            </w:r>
          </w:p>
        </w:tc>
        <w:tc>
          <w:tcPr>
            <w:tcW w:w="1904" w:type="dxa"/>
            <w:gridSpan w:val="2"/>
            <w:tcBorders>
              <w:top w:val="single" w:sz="2" w:space="0" w:color="auto"/>
              <w:left w:val="single" w:sz="2" w:space="0" w:color="auto"/>
              <w:bottom w:val="single" w:sz="2" w:space="0" w:color="auto"/>
              <w:right w:val="single" w:sz="2"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Ошибка</w:t>
            </w:r>
          </w:p>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относит.</w:t>
            </w: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color w:val="000000"/>
                <w:sz w:val="16"/>
                <w:szCs w:val="16"/>
              </w:rPr>
            </w:pPr>
            <w:r w:rsidRPr="00432DEE">
              <w:rPr>
                <w:rFonts w:ascii="MS Sans Serif" w:hAnsi="MS Sans Serif" w:cs="MS Sans Serif"/>
                <w:b/>
                <w:bCs/>
                <w:color w:val="000000"/>
                <w:sz w:val="16"/>
                <w:szCs w:val="16"/>
              </w:rPr>
              <w:t>1</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1606,800</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1343,419</w:t>
            </w:r>
          </w:p>
        </w:tc>
        <w:tc>
          <w:tcPr>
            <w:tcW w:w="993"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263,381</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FF0000"/>
                <w:sz w:val="16"/>
                <w:szCs w:val="16"/>
              </w:rPr>
            </w:pPr>
            <w:r w:rsidRPr="00432DEE">
              <w:rPr>
                <w:rFonts w:ascii="MS Sans Serif" w:hAnsi="MS Sans Serif" w:cs="MS Sans Serif"/>
                <w:color w:val="FF0000"/>
                <w:sz w:val="16"/>
                <w:szCs w:val="16"/>
              </w:rPr>
              <w:t>16,392</w:t>
            </w: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color w:val="000000"/>
                <w:sz w:val="16"/>
                <w:szCs w:val="16"/>
              </w:rPr>
            </w:pPr>
            <w:r w:rsidRPr="00432DEE">
              <w:rPr>
                <w:rFonts w:ascii="MS Sans Serif" w:hAnsi="MS Sans Serif" w:cs="MS Sans Serif"/>
                <w:b/>
                <w:bCs/>
                <w:color w:val="000000"/>
                <w:sz w:val="16"/>
                <w:szCs w:val="16"/>
              </w:rPr>
              <w:t>2</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1718,400</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1753,462</w:t>
            </w:r>
          </w:p>
        </w:tc>
        <w:tc>
          <w:tcPr>
            <w:tcW w:w="993"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-35,062</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-2,040</w:t>
            </w: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color w:val="000000"/>
                <w:sz w:val="16"/>
                <w:szCs w:val="16"/>
              </w:rPr>
            </w:pPr>
            <w:r w:rsidRPr="00432DEE">
              <w:rPr>
                <w:rFonts w:ascii="MS Sans Serif" w:hAnsi="MS Sans Serif" w:cs="MS Sans Serif"/>
                <w:b/>
                <w:bCs/>
                <w:color w:val="000000"/>
                <w:sz w:val="16"/>
                <w:szCs w:val="16"/>
              </w:rPr>
              <w:t>3</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2919,800</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3410,858</w:t>
            </w:r>
          </w:p>
        </w:tc>
        <w:tc>
          <w:tcPr>
            <w:tcW w:w="993"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-491,058</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FF0000"/>
                <w:sz w:val="16"/>
                <w:szCs w:val="16"/>
              </w:rPr>
            </w:pPr>
            <w:r w:rsidRPr="00432DEE">
              <w:rPr>
                <w:rFonts w:ascii="MS Sans Serif" w:hAnsi="MS Sans Serif" w:cs="MS Sans Serif"/>
                <w:color w:val="FF0000"/>
                <w:sz w:val="16"/>
                <w:szCs w:val="16"/>
              </w:rPr>
              <w:t>-16,818</w:t>
            </w: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color w:val="000000"/>
                <w:sz w:val="16"/>
                <w:szCs w:val="16"/>
              </w:rPr>
            </w:pPr>
            <w:r w:rsidRPr="00432DEE">
              <w:rPr>
                <w:rFonts w:ascii="MS Sans Serif" w:hAnsi="MS Sans Serif" w:cs="MS Sans Serif"/>
                <w:b/>
                <w:bCs/>
                <w:color w:val="000000"/>
                <w:sz w:val="16"/>
                <w:szCs w:val="16"/>
              </w:rPr>
              <w:t>4</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6811,600</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5696,733</w:t>
            </w:r>
          </w:p>
        </w:tc>
        <w:tc>
          <w:tcPr>
            <w:tcW w:w="993"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1114,867</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FF0000"/>
                <w:sz w:val="16"/>
                <w:szCs w:val="16"/>
              </w:rPr>
            </w:pPr>
            <w:r w:rsidRPr="00432DEE">
              <w:rPr>
                <w:rFonts w:ascii="MS Sans Serif" w:hAnsi="MS Sans Serif" w:cs="MS Sans Serif"/>
                <w:color w:val="FF0000"/>
                <w:sz w:val="16"/>
                <w:szCs w:val="16"/>
              </w:rPr>
              <w:t>16,367</w:t>
            </w: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color w:val="000000"/>
                <w:sz w:val="16"/>
                <w:szCs w:val="16"/>
              </w:rPr>
            </w:pPr>
            <w:r w:rsidRPr="00432DEE">
              <w:rPr>
                <w:rFonts w:ascii="MS Sans Serif" w:hAnsi="MS Sans Serif" w:cs="MS Sans Serif"/>
                <w:b/>
                <w:bCs/>
                <w:color w:val="000000"/>
                <w:sz w:val="16"/>
                <w:szCs w:val="16"/>
              </w:rPr>
              <w:t>5</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5175,200</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5686,141</w:t>
            </w:r>
          </w:p>
        </w:tc>
        <w:tc>
          <w:tcPr>
            <w:tcW w:w="993"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-510,941</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-9,873</w:t>
            </w: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color w:val="000000"/>
                <w:sz w:val="16"/>
                <w:szCs w:val="16"/>
              </w:rPr>
            </w:pPr>
            <w:r w:rsidRPr="00432DEE">
              <w:rPr>
                <w:rFonts w:ascii="MS Sans Serif" w:hAnsi="MS Sans Serif" w:cs="MS Sans Serif"/>
                <w:b/>
                <w:bCs/>
                <w:color w:val="000000"/>
                <w:sz w:val="16"/>
                <w:szCs w:val="16"/>
              </w:rPr>
              <w:t>6</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9154,300</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9337,591</w:t>
            </w:r>
          </w:p>
        </w:tc>
        <w:tc>
          <w:tcPr>
            <w:tcW w:w="993"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-183,291</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-2,002</w:t>
            </w: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color w:val="000000"/>
                <w:sz w:val="16"/>
                <w:szCs w:val="16"/>
              </w:rPr>
            </w:pPr>
            <w:r w:rsidRPr="00432DEE">
              <w:rPr>
                <w:rFonts w:ascii="MS Sans Serif" w:hAnsi="MS Sans Serif" w:cs="MS Sans Serif"/>
                <w:b/>
                <w:bCs/>
                <w:color w:val="000000"/>
                <w:sz w:val="16"/>
                <w:szCs w:val="16"/>
              </w:rPr>
              <w:t>7</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11159,900</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10700,562</w:t>
            </w:r>
          </w:p>
        </w:tc>
        <w:tc>
          <w:tcPr>
            <w:tcW w:w="993"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459,338</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4,116</w:t>
            </w: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color w:val="000000"/>
                <w:sz w:val="16"/>
                <w:szCs w:val="16"/>
              </w:rPr>
            </w:pPr>
            <w:r w:rsidRPr="00432DEE">
              <w:rPr>
                <w:rFonts w:ascii="MS Sans Serif" w:hAnsi="MS Sans Serif" w:cs="MS Sans Serif"/>
                <w:b/>
                <w:bCs/>
                <w:color w:val="000000"/>
                <w:sz w:val="16"/>
                <w:szCs w:val="16"/>
              </w:rPr>
              <w:t>8</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7625,100</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9066,993</w:t>
            </w:r>
          </w:p>
        </w:tc>
        <w:tc>
          <w:tcPr>
            <w:tcW w:w="993"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-1441,893</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FF0000"/>
                <w:sz w:val="16"/>
                <w:szCs w:val="16"/>
              </w:rPr>
            </w:pPr>
            <w:r w:rsidRPr="00432DEE">
              <w:rPr>
                <w:rFonts w:ascii="MS Sans Serif" w:hAnsi="MS Sans Serif" w:cs="MS Sans Serif"/>
                <w:color w:val="FF0000"/>
                <w:sz w:val="16"/>
                <w:szCs w:val="16"/>
              </w:rPr>
              <w:t>-18,910</w:t>
            </w: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color w:val="000000"/>
                <w:sz w:val="16"/>
                <w:szCs w:val="16"/>
              </w:rPr>
            </w:pPr>
            <w:r w:rsidRPr="00432DEE">
              <w:rPr>
                <w:rFonts w:ascii="MS Sans Serif" w:hAnsi="MS Sans Serif" w:cs="MS Sans Serif"/>
                <w:b/>
                <w:bCs/>
                <w:color w:val="000000"/>
                <w:sz w:val="16"/>
                <w:szCs w:val="16"/>
              </w:rPr>
              <w:t>9</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10380,700</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9480,978</w:t>
            </w:r>
          </w:p>
        </w:tc>
        <w:tc>
          <w:tcPr>
            <w:tcW w:w="993"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899,722</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8,667</w:t>
            </w: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color w:val="000000"/>
                <w:sz w:val="16"/>
                <w:szCs w:val="16"/>
              </w:rPr>
            </w:pPr>
            <w:r w:rsidRPr="00432DEE">
              <w:rPr>
                <w:rFonts w:ascii="MS Sans Serif" w:hAnsi="MS Sans Serif" w:cs="MS Sans Serif"/>
                <w:b/>
                <w:bCs/>
                <w:color w:val="000000"/>
                <w:sz w:val="16"/>
                <w:szCs w:val="16"/>
              </w:rPr>
              <w:t>10</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9563,700</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9638,690</w:t>
            </w:r>
          </w:p>
        </w:tc>
        <w:tc>
          <w:tcPr>
            <w:tcW w:w="993"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-74,990</w:t>
            </w: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-0,784</w:t>
            </w: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1134" w:type="dxa"/>
            <w:gridSpan w:val="2"/>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color w:val="000000"/>
                <w:sz w:val="16"/>
                <w:szCs w:val="16"/>
              </w:rPr>
            </w:pPr>
            <w:r w:rsidRPr="00432DEE">
              <w:rPr>
                <w:rFonts w:ascii="MS Sans Serif" w:hAnsi="MS Sans Serif" w:cs="MS Sans Serif"/>
                <w:b/>
                <w:bCs/>
                <w:color w:val="000000"/>
                <w:sz w:val="16"/>
                <w:szCs w:val="16"/>
              </w:rPr>
              <w:t>Характеристики остатков</w:t>
            </w:r>
          </w:p>
        </w:tc>
        <w:tc>
          <w:tcPr>
            <w:tcW w:w="1134" w:type="dxa"/>
            <w:gridSpan w:val="2"/>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Характеристика</w:t>
            </w:r>
          </w:p>
        </w:tc>
        <w:tc>
          <w:tcPr>
            <w:tcW w:w="1134" w:type="dxa"/>
            <w:gridSpan w:val="2"/>
            <w:tcBorders>
              <w:top w:val="single" w:sz="2" w:space="0" w:color="auto"/>
              <w:left w:val="single" w:sz="2" w:space="0" w:color="auto"/>
              <w:bottom w:val="single" w:sz="2" w:space="0" w:color="auto"/>
              <w:right w:val="single" w:sz="2" w:space="0" w:color="auto"/>
            </w:tcBorders>
            <w:shd w:val="solid" w:color="008000"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b/>
                <w:bCs/>
                <w:shadow/>
                <w:color w:val="FFFFFF"/>
                <w:sz w:val="16"/>
                <w:szCs w:val="16"/>
              </w:rPr>
            </w:pPr>
            <w:r w:rsidRPr="00432DEE">
              <w:rPr>
                <w:rFonts w:ascii="MS Sans Serif" w:hAnsi="MS Sans Serif" w:cs="MS Sans Serif"/>
                <w:b/>
                <w:bCs/>
                <w:shadow/>
                <w:color w:val="FFFFFF"/>
                <w:sz w:val="16"/>
                <w:szCs w:val="16"/>
              </w:rPr>
              <w:t>Значение</w:t>
            </w: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Среднее значение</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0,007</w:t>
            </w: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Дисперсия</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495449,288</w:t>
            </w: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Приведенная дисперсия</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825748,814</w:t>
            </w: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Средний модуль остатков</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547,454</w:t>
            </w: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Относительная ошибка</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9,597</w:t>
            </w: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Критерий Дарбина-Уотсона</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3,247</w:t>
            </w: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Коэффициент детерминации</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0,991</w:t>
            </w: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F - значение ( n1 =   3, n2 =   6)</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221,212</w:t>
            </w: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Критерий адекватности</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48,310</w:t>
            </w: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Критерий точности</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33,584</w:t>
            </w: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2440" w:type="dxa"/>
            <w:tcBorders>
              <w:top w:val="single" w:sz="2" w:space="0" w:color="auto"/>
              <w:left w:val="single" w:sz="6"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Критерий качества</w:t>
            </w:r>
          </w:p>
        </w:tc>
        <w:tc>
          <w:tcPr>
            <w:tcW w:w="1134" w:type="dxa"/>
            <w:gridSpan w:val="2"/>
            <w:tcBorders>
              <w:top w:val="single" w:sz="2" w:space="0" w:color="auto"/>
              <w:left w:val="single" w:sz="2" w:space="0" w:color="auto"/>
              <w:bottom w:val="single" w:sz="2"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FF0000"/>
                <w:sz w:val="16"/>
                <w:szCs w:val="16"/>
              </w:rPr>
            </w:pPr>
            <w:r w:rsidRPr="00432DEE">
              <w:rPr>
                <w:rFonts w:ascii="MS Sans Serif" w:hAnsi="MS Sans Serif" w:cs="MS Sans Serif"/>
                <w:color w:val="FF0000"/>
                <w:sz w:val="16"/>
                <w:szCs w:val="16"/>
              </w:rPr>
              <w:t>37,265</w:t>
            </w: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3"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2"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2"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r w:rsidR="00EF5B05" w:rsidRPr="00432DEE" w:rsidTr="00C705B3">
        <w:trPr>
          <w:trHeight w:val="211"/>
        </w:trPr>
        <w:tc>
          <w:tcPr>
            <w:tcW w:w="4566" w:type="dxa"/>
            <w:gridSpan w:val="4"/>
            <w:tcBorders>
              <w:top w:val="single" w:sz="2" w:space="0" w:color="auto"/>
              <w:left w:val="single" w:sz="6" w:space="0" w:color="auto"/>
              <w:bottom w:val="single" w:sz="6" w:space="0" w:color="auto"/>
              <w:right w:val="single" w:sz="2" w:space="0" w:color="auto"/>
            </w:tcBorders>
            <w:shd w:val="solid" w:color="CCFFCC"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r w:rsidRPr="00432DEE">
              <w:rPr>
                <w:rFonts w:ascii="MS Sans Serif" w:hAnsi="MS Sans Serif" w:cs="MS Sans Serif"/>
                <w:color w:val="000000"/>
                <w:sz w:val="16"/>
                <w:szCs w:val="16"/>
              </w:rPr>
              <w:t>Уравнение значимо с вероятностью 0.95</w:t>
            </w:r>
          </w:p>
        </w:tc>
        <w:tc>
          <w:tcPr>
            <w:tcW w:w="993" w:type="dxa"/>
            <w:tcBorders>
              <w:top w:val="single" w:sz="2" w:space="0" w:color="auto"/>
              <w:left w:val="single" w:sz="2" w:space="0" w:color="auto"/>
              <w:bottom w:val="single" w:sz="6"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92" w:type="dxa"/>
            <w:tcBorders>
              <w:top w:val="single" w:sz="2" w:space="0" w:color="auto"/>
              <w:left w:val="single" w:sz="2" w:space="0" w:color="auto"/>
              <w:bottom w:val="single" w:sz="6"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912" w:type="dxa"/>
            <w:tcBorders>
              <w:top w:val="single" w:sz="2" w:space="0" w:color="auto"/>
              <w:left w:val="single" w:sz="2" w:space="0" w:color="auto"/>
              <w:bottom w:val="single" w:sz="6"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89" w:type="dxa"/>
            <w:tcBorders>
              <w:top w:val="single" w:sz="2" w:space="0" w:color="auto"/>
              <w:left w:val="single" w:sz="2" w:space="0" w:color="auto"/>
              <w:bottom w:val="single" w:sz="6"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709" w:type="dxa"/>
            <w:tcBorders>
              <w:top w:val="single" w:sz="2" w:space="0" w:color="auto"/>
              <w:left w:val="single" w:sz="2" w:space="0" w:color="auto"/>
              <w:bottom w:val="single" w:sz="6" w:space="0" w:color="auto"/>
              <w:right w:val="single" w:sz="2"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c>
          <w:tcPr>
            <w:tcW w:w="886" w:type="dxa"/>
            <w:tcBorders>
              <w:top w:val="single" w:sz="2" w:space="0" w:color="auto"/>
              <w:left w:val="single" w:sz="2" w:space="0" w:color="auto"/>
              <w:bottom w:val="single" w:sz="6" w:space="0" w:color="auto"/>
              <w:right w:val="single" w:sz="6" w:space="0" w:color="auto"/>
            </w:tcBorders>
            <w:shd w:val="solid" w:color="FFFFFF" w:fill="auto"/>
            <w:vAlign w:val="center"/>
          </w:tcPr>
          <w:p w:rsidR="00EF5B05" w:rsidRPr="00432DEE" w:rsidRDefault="00EF5B05" w:rsidP="00C705B3">
            <w:pPr>
              <w:autoSpaceDE w:val="0"/>
              <w:autoSpaceDN w:val="0"/>
              <w:adjustRightInd w:val="0"/>
              <w:spacing w:after="0" w:line="240" w:lineRule="auto"/>
              <w:contextualSpacing/>
              <w:jc w:val="center"/>
              <w:rPr>
                <w:rFonts w:ascii="MS Sans Serif" w:hAnsi="MS Sans Serif" w:cs="MS Sans Serif"/>
                <w:color w:val="000000"/>
                <w:sz w:val="16"/>
                <w:szCs w:val="16"/>
              </w:rPr>
            </w:pPr>
          </w:p>
        </w:tc>
      </w:tr>
    </w:tbl>
    <w:p w:rsidR="00EF5B05" w:rsidRPr="00961EA5" w:rsidRDefault="00EF5B05" w:rsidP="00EF5B05"/>
    <w:p w:rsidR="00EF5B05" w:rsidRDefault="00EF5B05" w:rsidP="00EF5B05"/>
    <w:p w:rsidR="00EF5B05" w:rsidRDefault="00EF5B05" w:rsidP="00EF5B05">
      <w:r w:rsidRPr="00961EA5">
        <w:rPr>
          <w:noProof/>
        </w:rPr>
        <w:lastRenderedPageBreak/>
        <w:drawing>
          <wp:inline distT="0" distB="0" distL="0" distR="0">
            <wp:extent cx="5940425" cy="3619803"/>
            <wp:effectExtent l="38100" t="19050" r="22225" b="18747"/>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EF5B05" w:rsidRPr="00D16BE3" w:rsidRDefault="00EF5B05" w:rsidP="00EF5B05">
      <w:pPr>
        <w:rPr>
          <w:rFonts w:ascii="Times New Roman" w:hAnsi="Times New Roman" w:cs="Times New Roman"/>
          <w:sz w:val="24"/>
          <w:szCs w:val="24"/>
        </w:rPr>
      </w:pPr>
      <w:r>
        <w:rPr>
          <w:rFonts w:ascii="Times New Roman" w:hAnsi="Times New Roman" w:cs="Times New Roman"/>
          <w:sz w:val="24"/>
          <w:szCs w:val="24"/>
        </w:rPr>
        <w:t>Рис.5. График абсолютной ошибки</w:t>
      </w:r>
    </w:p>
    <w:p w:rsidR="00EF5B05" w:rsidRDefault="00EF5B05" w:rsidP="00EF5B05">
      <w:r w:rsidRPr="00961EA5">
        <w:rPr>
          <w:noProof/>
        </w:rPr>
        <w:drawing>
          <wp:inline distT="0" distB="0" distL="0" distR="0">
            <wp:extent cx="5940425" cy="3619803"/>
            <wp:effectExtent l="38100" t="19050" r="22225" b="18747"/>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EF5B05" w:rsidRPr="00D16BE3" w:rsidRDefault="00EF5B05" w:rsidP="00EF5B05">
      <w:pPr>
        <w:rPr>
          <w:rFonts w:ascii="Times New Roman" w:hAnsi="Times New Roman" w:cs="Times New Roman"/>
          <w:sz w:val="24"/>
          <w:szCs w:val="24"/>
        </w:rPr>
      </w:pPr>
      <w:r>
        <w:rPr>
          <w:rFonts w:ascii="Times New Roman" w:hAnsi="Times New Roman" w:cs="Times New Roman"/>
          <w:sz w:val="24"/>
          <w:szCs w:val="24"/>
        </w:rPr>
        <w:t>Рис.6. График относительной ошибки</w:t>
      </w:r>
    </w:p>
    <w:p w:rsidR="00EF5B05" w:rsidRDefault="00EF5B05" w:rsidP="00EF5B05"/>
    <w:p w:rsidR="00EF5B05" w:rsidRDefault="00EF5B05" w:rsidP="00EF5B05"/>
    <w:p w:rsidR="00EF5B05" w:rsidRDefault="00EF5B05" w:rsidP="00EF5B05">
      <w:pPr>
        <w:rPr>
          <w:rFonts w:ascii="Times New Roman" w:hAnsi="Times New Roman" w:cs="Times New Roman"/>
          <w:sz w:val="28"/>
          <w:szCs w:val="28"/>
        </w:rPr>
      </w:pPr>
      <w:r w:rsidRPr="00046085">
        <w:rPr>
          <w:rFonts w:ascii="Times New Roman" w:hAnsi="Times New Roman" w:cs="Times New Roman"/>
          <w:sz w:val="28"/>
          <w:szCs w:val="28"/>
        </w:rPr>
        <w:lastRenderedPageBreak/>
        <w:t>Протокол расчета ретро-прогноза</w:t>
      </w:r>
    </w:p>
    <w:p w:rsidR="00EF5B05" w:rsidRPr="00046085" w:rsidRDefault="00EF5B05" w:rsidP="00EF5B05">
      <w:pPr>
        <w:spacing w:before="120" w:line="240" w:lineRule="auto"/>
        <w:contextualSpacing/>
        <w:jc w:val="both"/>
        <w:outlineLvl w:val="0"/>
        <w:rPr>
          <w:rFonts w:ascii="Times New Roman" w:hAnsi="Times New Roman" w:cs="Times New Roman"/>
          <w:color w:val="4F81BD" w:themeColor="accent1"/>
          <w:sz w:val="24"/>
          <w:szCs w:val="24"/>
        </w:rPr>
      </w:pPr>
      <w:r w:rsidRPr="00046085">
        <w:rPr>
          <w:rFonts w:ascii="Times New Roman" w:hAnsi="Times New Roman" w:cs="Times New Roman"/>
          <w:color w:val="4F81BD" w:themeColor="accent1"/>
          <w:sz w:val="24"/>
          <w:szCs w:val="24"/>
        </w:rPr>
        <w:t>Линейная регрессия. Зависимая переменная -   показатель 1</w:t>
      </w:r>
    </w:p>
    <w:p w:rsidR="00EF5B05" w:rsidRPr="004A06B3" w:rsidRDefault="00EF5B05" w:rsidP="00EF5B05">
      <w:pPr>
        <w:spacing w:before="120" w:line="240" w:lineRule="auto"/>
        <w:contextualSpacing/>
        <w:jc w:val="both"/>
        <w:outlineLvl w:val="0"/>
        <w:rPr>
          <w:rFonts w:ascii="Times New Roman" w:hAnsi="Times New Roman" w:cs="Times New Roman"/>
          <w:sz w:val="28"/>
          <w:szCs w:val="28"/>
        </w:rPr>
      </w:pPr>
      <w:r w:rsidRPr="00036E8F">
        <w:rPr>
          <w:rFonts w:ascii="Times New Roman" w:hAnsi="Times New Roman" w:cs="Times New Roman"/>
          <w:sz w:val="24"/>
          <w:szCs w:val="24"/>
        </w:rPr>
        <w:t>Оценки коэффициентов линейной регрессии</w:t>
      </w:r>
    </w:p>
    <w:tbl>
      <w:tblPr>
        <w:tblW w:w="9811" w:type="dxa"/>
        <w:tblInd w:w="103" w:type="dxa"/>
        <w:tblLayout w:type="fixed"/>
        <w:tblLook w:val="04A0"/>
      </w:tblPr>
      <w:tblGrid>
        <w:gridCol w:w="1745"/>
        <w:gridCol w:w="971"/>
        <w:gridCol w:w="998"/>
        <w:gridCol w:w="855"/>
        <w:gridCol w:w="1141"/>
        <w:gridCol w:w="1141"/>
        <w:gridCol w:w="999"/>
        <w:gridCol w:w="1014"/>
        <w:gridCol w:w="947"/>
      </w:tblGrid>
      <w:tr w:rsidR="00EF5B05" w:rsidRPr="00815693" w:rsidTr="00C705B3">
        <w:trPr>
          <w:trHeight w:val="796"/>
        </w:trPr>
        <w:tc>
          <w:tcPr>
            <w:tcW w:w="1745" w:type="dxa"/>
            <w:tcBorders>
              <w:top w:val="nil"/>
              <w:left w:val="single" w:sz="4" w:space="0" w:color="auto"/>
              <w:bottom w:val="single" w:sz="4" w:space="0" w:color="auto"/>
              <w:right w:val="single" w:sz="4" w:space="0" w:color="auto"/>
            </w:tcBorders>
            <w:shd w:val="clear" w:color="000000" w:fill="008000"/>
            <w:noWrap/>
            <w:vAlign w:val="bottom"/>
            <w:hideMark/>
          </w:tcPr>
          <w:p w:rsidR="00EF5B05" w:rsidRPr="00815693" w:rsidRDefault="00EF5B05" w:rsidP="00C705B3">
            <w:pPr>
              <w:spacing w:after="0" w:line="240" w:lineRule="auto"/>
              <w:contextualSpacing/>
              <w:jc w:val="center"/>
              <w:rPr>
                <w:rFonts w:ascii="MS Sans Serif" w:eastAsia="Times New Roman" w:hAnsi="MS Sans Serif" w:cs="Times New Roman"/>
                <w:b/>
                <w:bCs/>
                <w:shadow/>
                <w:color w:val="FFFFFF"/>
                <w:sz w:val="20"/>
                <w:szCs w:val="20"/>
              </w:rPr>
            </w:pPr>
            <w:r w:rsidRPr="00815693">
              <w:rPr>
                <w:rFonts w:ascii="MS Sans Serif" w:eastAsia="Times New Roman" w:hAnsi="MS Sans Serif" w:cs="Times New Roman"/>
                <w:b/>
                <w:bCs/>
                <w:shadow/>
                <w:color w:val="FFFFFF"/>
                <w:sz w:val="20"/>
                <w:szCs w:val="20"/>
              </w:rPr>
              <w:t>Переменная</w:t>
            </w:r>
          </w:p>
        </w:tc>
        <w:tc>
          <w:tcPr>
            <w:tcW w:w="971" w:type="dxa"/>
            <w:tcBorders>
              <w:top w:val="nil"/>
              <w:left w:val="nil"/>
              <w:bottom w:val="single" w:sz="4" w:space="0" w:color="auto"/>
              <w:right w:val="single" w:sz="4" w:space="0" w:color="auto"/>
            </w:tcBorders>
            <w:shd w:val="clear" w:color="000000" w:fill="008000"/>
            <w:vAlign w:val="bottom"/>
            <w:hideMark/>
          </w:tcPr>
          <w:p w:rsidR="00EF5B05" w:rsidRPr="0081569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815693">
              <w:rPr>
                <w:rFonts w:ascii="MS Sans Serif" w:eastAsia="Times New Roman" w:hAnsi="MS Sans Serif" w:cs="Times New Roman"/>
                <w:b/>
                <w:bCs/>
                <w:shadow/>
                <w:color w:val="FFFFFF"/>
                <w:sz w:val="20"/>
                <w:szCs w:val="20"/>
              </w:rPr>
              <w:t>Коэффи</w:t>
            </w:r>
            <w:r w:rsidRPr="00815693">
              <w:rPr>
                <w:rFonts w:ascii="MS Sans Serif" w:eastAsia="Times New Roman" w:hAnsi="MS Sans Serif" w:cs="Times New Roman"/>
                <w:b/>
                <w:bCs/>
                <w:shadow/>
                <w:color w:val="FFFFFF"/>
                <w:sz w:val="20"/>
                <w:szCs w:val="20"/>
              </w:rPr>
              <w:br/>
              <w:t>циент</w:t>
            </w:r>
          </w:p>
        </w:tc>
        <w:tc>
          <w:tcPr>
            <w:tcW w:w="998" w:type="dxa"/>
            <w:tcBorders>
              <w:top w:val="nil"/>
              <w:left w:val="nil"/>
              <w:bottom w:val="single" w:sz="4" w:space="0" w:color="auto"/>
              <w:right w:val="single" w:sz="4" w:space="0" w:color="auto"/>
            </w:tcBorders>
            <w:shd w:val="clear" w:color="000000" w:fill="008000"/>
            <w:vAlign w:val="bottom"/>
            <w:hideMark/>
          </w:tcPr>
          <w:p w:rsidR="00EF5B05" w:rsidRPr="0081569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815693">
              <w:rPr>
                <w:rFonts w:ascii="MS Sans Serif" w:eastAsia="Times New Roman" w:hAnsi="MS Sans Serif" w:cs="Times New Roman"/>
                <w:b/>
                <w:bCs/>
                <w:shadow/>
                <w:color w:val="FFFFFF"/>
                <w:sz w:val="20"/>
                <w:szCs w:val="20"/>
              </w:rPr>
              <w:t>Среднекв.</w:t>
            </w:r>
            <w:r w:rsidRPr="00815693">
              <w:rPr>
                <w:rFonts w:ascii="MS Sans Serif" w:eastAsia="Times New Roman" w:hAnsi="MS Sans Serif" w:cs="Times New Roman"/>
                <w:b/>
                <w:bCs/>
                <w:shadow/>
                <w:color w:val="FFFFFF"/>
                <w:sz w:val="20"/>
                <w:szCs w:val="20"/>
              </w:rPr>
              <w:br/>
              <w:t>отклонение</w:t>
            </w:r>
          </w:p>
        </w:tc>
        <w:tc>
          <w:tcPr>
            <w:tcW w:w="855" w:type="dxa"/>
            <w:tcBorders>
              <w:top w:val="nil"/>
              <w:left w:val="nil"/>
              <w:bottom w:val="single" w:sz="4" w:space="0" w:color="auto"/>
              <w:right w:val="single" w:sz="4" w:space="0" w:color="auto"/>
            </w:tcBorders>
            <w:shd w:val="clear" w:color="000000" w:fill="008000"/>
            <w:vAlign w:val="bottom"/>
            <w:hideMark/>
          </w:tcPr>
          <w:p w:rsidR="00EF5B05" w:rsidRPr="0081569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815693">
              <w:rPr>
                <w:rFonts w:ascii="MS Sans Serif" w:eastAsia="Times New Roman" w:hAnsi="MS Sans Serif" w:cs="Times New Roman"/>
                <w:b/>
                <w:bCs/>
                <w:shadow/>
                <w:color w:val="FFFFFF"/>
                <w:sz w:val="20"/>
                <w:szCs w:val="20"/>
              </w:rPr>
              <w:t>t-</w:t>
            </w:r>
            <w:r w:rsidRPr="00815693">
              <w:rPr>
                <w:rFonts w:ascii="MS Sans Serif" w:eastAsia="Times New Roman" w:hAnsi="MS Sans Serif" w:cs="Times New Roman"/>
                <w:b/>
                <w:bCs/>
                <w:shadow/>
                <w:color w:val="FFFFFF"/>
                <w:sz w:val="20"/>
                <w:szCs w:val="20"/>
              </w:rPr>
              <w:br/>
              <w:t>значение</w:t>
            </w:r>
          </w:p>
        </w:tc>
        <w:tc>
          <w:tcPr>
            <w:tcW w:w="1141" w:type="dxa"/>
            <w:tcBorders>
              <w:top w:val="nil"/>
              <w:left w:val="nil"/>
              <w:bottom w:val="single" w:sz="4" w:space="0" w:color="auto"/>
              <w:right w:val="single" w:sz="4" w:space="0" w:color="auto"/>
            </w:tcBorders>
            <w:shd w:val="clear" w:color="000000" w:fill="008000"/>
            <w:vAlign w:val="bottom"/>
            <w:hideMark/>
          </w:tcPr>
          <w:p w:rsidR="00EF5B05" w:rsidRPr="0081569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815693">
              <w:rPr>
                <w:rFonts w:ascii="MS Sans Serif" w:eastAsia="Times New Roman" w:hAnsi="MS Sans Serif" w:cs="Times New Roman"/>
                <w:b/>
                <w:bCs/>
                <w:shadow/>
                <w:color w:val="FFFFFF"/>
                <w:sz w:val="20"/>
                <w:szCs w:val="20"/>
              </w:rPr>
              <w:t>Нижняя</w:t>
            </w:r>
            <w:r w:rsidRPr="00815693">
              <w:rPr>
                <w:rFonts w:ascii="MS Sans Serif" w:eastAsia="Times New Roman" w:hAnsi="MS Sans Serif" w:cs="Times New Roman"/>
                <w:b/>
                <w:bCs/>
                <w:shadow/>
                <w:color w:val="FFFFFF"/>
                <w:sz w:val="20"/>
                <w:szCs w:val="20"/>
              </w:rPr>
              <w:br/>
              <w:t>оценка</w:t>
            </w:r>
          </w:p>
        </w:tc>
        <w:tc>
          <w:tcPr>
            <w:tcW w:w="1141" w:type="dxa"/>
            <w:tcBorders>
              <w:top w:val="nil"/>
              <w:left w:val="nil"/>
              <w:bottom w:val="single" w:sz="4" w:space="0" w:color="auto"/>
              <w:right w:val="single" w:sz="4" w:space="0" w:color="auto"/>
            </w:tcBorders>
            <w:shd w:val="clear" w:color="000000" w:fill="008000"/>
            <w:vAlign w:val="bottom"/>
            <w:hideMark/>
          </w:tcPr>
          <w:p w:rsidR="00EF5B05" w:rsidRPr="0081569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815693">
              <w:rPr>
                <w:rFonts w:ascii="MS Sans Serif" w:eastAsia="Times New Roman" w:hAnsi="MS Sans Serif" w:cs="Times New Roman"/>
                <w:b/>
                <w:bCs/>
                <w:shadow/>
                <w:color w:val="FFFFFF"/>
                <w:sz w:val="20"/>
                <w:szCs w:val="20"/>
              </w:rPr>
              <w:t>Верхняя</w:t>
            </w:r>
            <w:r w:rsidRPr="00815693">
              <w:rPr>
                <w:rFonts w:ascii="MS Sans Serif" w:eastAsia="Times New Roman" w:hAnsi="MS Sans Serif" w:cs="Times New Roman"/>
                <w:b/>
                <w:bCs/>
                <w:shadow/>
                <w:color w:val="FFFFFF"/>
                <w:sz w:val="20"/>
                <w:szCs w:val="20"/>
              </w:rPr>
              <w:br/>
              <w:t>оценка</w:t>
            </w:r>
          </w:p>
        </w:tc>
        <w:tc>
          <w:tcPr>
            <w:tcW w:w="999" w:type="dxa"/>
            <w:tcBorders>
              <w:top w:val="nil"/>
              <w:left w:val="nil"/>
              <w:bottom w:val="single" w:sz="4" w:space="0" w:color="auto"/>
              <w:right w:val="single" w:sz="4" w:space="0" w:color="auto"/>
            </w:tcBorders>
            <w:shd w:val="clear" w:color="000000" w:fill="008000"/>
            <w:vAlign w:val="bottom"/>
            <w:hideMark/>
          </w:tcPr>
          <w:p w:rsidR="00EF5B05" w:rsidRPr="0081569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815693">
              <w:rPr>
                <w:rFonts w:ascii="MS Sans Serif" w:eastAsia="Times New Roman" w:hAnsi="MS Sans Serif" w:cs="Times New Roman"/>
                <w:b/>
                <w:bCs/>
                <w:shadow/>
                <w:color w:val="FFFFFF"/>
                <w:sz w:val="20"/>
                <w:szCs w:val="20"/>
              </w:rPr>
              <w:t>Эластич</w:t>
            </w:r>
            <w:r w:rsidRPr="00815693">
              <w:rPr>
                <w:rFonts w:ascii="MS Sans Serif" w:eastAsia="Times New Roman" w:hAnsi="MS Sans Serif" w:cs="Times New Roman"/>
                <w:b/>
                <w:bCs/>
                <w:shadow/>
                <w:color w:val="FFFFFF"/>
                <w:sz w:val="20"/>
                <w:szCs w:val="20"/>
              </w:rPr>
              <w:br/>
              <w:t>ность</w:t>
            </w:r>
          </w:p>
        </w:tc>
        <w:tc>
          <w:tcPr>
            <w:tcW w:w="1014" w:type="dxa"/>
            <w:tcBorders>
              <w:top w:val="nil"/>
              <w:left w:val="nil"/>
              <w:bottom w:val="single" w:sz="4" w:space="0" w:color="auto"/>
              <w:right w:val="single" w:sz="4" w:space="0" w:color="auto"/>
            </w:tcBorders>
            <w:shd w:val="clear" w:color="000000" w:fill="008000"/>
            <w:vAlign w:val="bottom"/>
            <w:hideMark/>
          </w:tcPr>
          <w:p w:rsidR="00EF5B05" w:rsidRPr="0081569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815693">
              <w:rPr>
                <w:rFonts w:ascii="MS Sans Serif" w:eastAsia="Times New Roman" w:hAnsi="MS Sans Serif" w:cs="Times New Roman"/>
                <w:b/>
                <w:bCs/>
                <w:shadow/>
                <w:color w:val="FFFFFF"/>
                <w:sz w:val="20"/>
                <w:szCs w:val="20"/>
              </w:rPr>
              <w:t>Бета-</w:t>
            </w:r>
            <w:r w:rsidRPr="00815693">
              <w:rPr>
                <w:rFonts w:ascii="MS Sans Serif" w:eastAsia="Times New Roman" w:hAnsi="MS Sans Serif" w:cs="Times New Roman"/>
                <w:b/>
                <w:bCs/>
                <w:shadow/>
                <w:color w:val="FFFFFF"/>
                <w:sz w:val="20"/>
                <w:szCs w:val="20"/>
              </w:rPr>
              <w:br/>
              <w:t>коэф-т</w:t>
            </w:r>
          </w:p>
        </w:tc>
        <w:tc>
          <w:tcPr>
            <w:tcW w:w="947" w:type="dxa"/>
            <w:tcBorders>
              <w:top w:val="nil"/>
              <w:left w:val="nil"/>
              <w:bottom w:val="single" w:sz="4" w:space="0" w:color="auto"/>
              <w:right w:val="single" w:sz="4" w:space="0" w:color="auto"/>
            </w:tcBorders>
            <w:shd w:val="clear" w:color="000000" w:fill="008000"/>
            <w:vAlign w:val="bottom"/>
            <w:hideMark/>
          </w:tcPr>
          <w:p w:rsidR="00EF5B05" w:rsidRPr="0081569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815693">
              <w:rPr>
                <w:rFonts w:ascii="MS Sans Serif" w:eastAsia="Times New Roman" w:hAnsi="MS Sans Serif" w:cs="Times New Roman"/>
                <w:b/>
                <w:bCs/>
                <w:shadow/>
                <w:color w:val="FFFFFF"/>
                <w:sz w:val="20"/>
                <w:szCs w:val="20"/>
              </w:rPr>
              <w:t>Дельта-</w:t>
            </w:r>
            <w:r w:rsidRPr="00815693">
              <w:rPr>
                <w:rFonts w:ascii="MS Sans Serif" w:eastAsia="Times New Roman" w:hAnsi="MS Sans Serif" w:cs="Times New Roman"/>
                <w:b/>
                <w:bCs/>
                <w:shadow/>
                <w:color w:val="FFFFFF"/>
                <w:sz w:val="20"/>
                <w:szCs w:val="20"/>
              </w:rPr>
              <w:br/>
              <w:t>коэф-т</w:t>
            </w:r>
          </w:p>
        </w:tc>
      </w:tr>
      <w:tr w:rsidR="00EF5B05" w:rsidRPr="00815693" w:rsidTr="00C705B3">
        <w:trPr>
          <w:trHeight w:val="199"/>
        </w:trPr>
        <w:tc>
          <w:tcPr>
            <w:tcW w:w="1745"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Св. член</w:t>
            </w:r>
          </w:p>
        </w:tc>
        <w:tc>
          <w:tcPr>
            <w:tcW w:w="971"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350,159</w:t>
            </w:r>
          </w:p>
        </w:tc>
        <w:tc>
          <w:tcPr>
            <w:tcW w:w="998"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812,972</w:t>
            </w:r>
          </w:p>
        </w:tc>
        <w:tc>
          <w:tcPr>
            <w:tcW w:w="855"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color w:val="FF0000"/>
                <w:sz w:val="20"/>
                <w:szCs w:val="20"/>
              </w:rPr>
            </w:pPr>
            <w:r w:rsidRPr="00815693">
              <w:rPr>
                <w:rFonts w:ascii="MS Sans Serif" w:eastAsia="Times New Roman" w:hAnsi="MS Sans Serif" w:cs="Times New Roman"/>
                <w:color w:val="FF0000"/>
                <w:sz w:val="20"/>
                <w:szCs w:val="20"/>
              </w:rPr>
              <w:t>0,431</w:t>
            </w:r>
          </w:p>
        </w:tc>
        <w:tc>
          <w:tcPr>
            <w:tcW w:w="1141"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-617,274</w:t>
            </w:r>
          </w:p>
        </w:tc>
        <w:tc>
          <w:tcPr>
            <w:tcW w:w="1141"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1317,592</w:t>
            </w:r>
          </w:p>
        </w:tc>
        <w:tc>
          <w:tcPr>
            <w:tcW w:w="999"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0,000</w:t>
            </w:r>
          </w:p>
        </w:tc>
        <w:tc>
          <w:tcPr>
            <w:tcW w:w="1014"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0,000</w:t>
            </w:r>
          </w:p>
        </w:tc>
        <w:tc>
          <w:tcPr>
            <w:tcW w:w="947"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0,000</w:t>
            </w:r>
          </w:p>
        </w:tc>
      </w:tr>
      <w:tr w:rsidR="00EF5B05" w:rsidRPr="00815693" w:rsidTr="00C705B3">
        <w:trPr>
          <w:trHeight w:val="199"/>
        </w:trPr>
        <w:tc>
          <w:tcPr>
            <w:tcW w:w="1745"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 xml:space="preserve">  показатель 2</w:t>
            </w:r>
          </w:p>
        </w:tc>
        <w:tc>
          <w:tcPr>
            <w:tcW w:w="971"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-2,677</w:t>
            </w:r>
          </w:p>
        </w:tc>
        <w:tc>
          <w:tcPr>
            <w:tcW w:w="998"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2,516</w:t>
            </w:r>
          </w:p>
        </w:tc>
        <w:tc>
          <w:tcPr>
            <w:tcW w:w="855"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color w:val="FF0000"/>
                <w:sz w:val="20"/>
                <w:szCs w:val="20"/>
              </w:rPr>
            </w:pPr>
            <w:r w:rsidRPr="00815693">
              <w:rPr>
                <w:rFonts w:ascii="MS Sans Serif" w:eastAsia="Times New Roman" w:hAnsi="MS Sans Serif" w:cs="Times New Roman"/>
                <w:color w:val="FF0000"/>
                <w:sz w:val="20"/>
                <w:szCs w:val="20"/>
              </w:rPr>
              <w:t>-1,064</w:t>
            </w:r>
          </w:p>
        </w:tc>
        <w:tc>
          <w:tcPr>
            <w:tcW w:w="1141"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-5,672</w:t>
            </w:r>
          </w:p>
        </w:tc>
        <w:tc>
          <w:tcPr>
            <w:tcW w:w="1141"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0,317</w:t>
            </w:r>
          </w:p>
        </w:tc>
        <w:tc>
          <w:tcPr>
            <w:tcW w:w="999"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-1,108</w:t>
            </w:r>
          </w:p>
        </w:tc>
        <w:tc>
          <w:tcPr>
            <w:tcW w:w="1014"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-1,376</w:t>
            </w:r>
          </w:p>
        </w:tc>
        <w:tc>
          <w:tcPr>
            <w:tcW w:w="947"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-2,936</w:t>
            </w:r>
          </w:p>
        </w:tc>
      </w:tr>
      <w:tr w:rsidR="00EF5B05" w:rsidRPr="00815693" w:rsidTr="00C705B3">
        <w:trPr>
          <w:trHeight w:val="199"/>
        </w:trPr>
        <w:tc>
          <w:tcPr>
            <w:tcW w:w="1745"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 xml:space="preserve">  показатель 3</w:t>
            </w:r>
          </w:p>
        </w:tc>
        <w:tc>
          <w:tcPr>
            <w:tcW w:w="971"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0,870</w:t>
            </w:r>
          </w:p>
        </w:tc>
        <w:tc>
          <w:tcPr>
            <w:tcW w:w="998"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0,385</w:t>
            </w:r>
          </w:p>
        </w:tc>
        <w:tc>
          <w:tcPr>
            <w:tcW w:w="855"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2,258</w:t>
            </w:r>
          </w:p>
        </w:tc>
        <w:tc>
          <w:tcPr>
            <w:tcW w:w="1141"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0,412</w:t>
            </w:r>
          </w:p>
        </w:tc>
        <w:tc>
          <w:tcPr>
            <w:tcW w:w="1141"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1,329</w:t>
            </w:r>
          </w:p>
        </w:tc>
        <w:tc>
          <w:tcPr>
            <w:tcW w:w="999"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0,611</w:t>
            </w:r>
          </w:p>
        </w:tc>
        <w:tc>
          <w:tcPr>
            <w:tcW w:w="1014"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0,912</w:t>
            </w:r>
          </w:p>
        </w:tc>
        <w:tc>
          <w:tcPr>
            <w:tcW w:w="947"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1,946</w:t>
            </w:r>
          </w:p>
        </w:tc>
      </w:tr>
      <w:tr w:rsidR="00EF5B05" w:rsidRPr="00815693" w:rsidTr="00C705B3">
        <w:trPr>
          <w:trHeight w:val="199"/>
        </w:trPr>
        <w:tc>
          <w:tcPr>
            <w:tcW w:w="1745"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 xml:space="preserve">  показатель 4</w:t>
            </w:r>
          </w:p>
        </w:tc>
        <w:tc>
          <w:tcPr>
            <w:tcW w:w="971"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1,768</w:t>
            </w:r>
          </w:p>
        </w:tc>
        <w:tc>
          <w:tcPr>
            <w:tcW w:w="998"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0,810</w:t>
            </w:r>
          </w:p>
        </w:tc>
        <w:tc>
          <w:tcPr>
            <w:tcW w:w="855"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2,183</w:t>
            </w:r>
          </w:p>
        </w:tc>
        <w:tc>
          <w:tcPr>
            <w:tcW w:w="1141"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0,804</w:t>
            </w:r>
          </w:p>
        </w:tc>
        <w:tc>
          <w:tcPr>
            <w:tcW w:w="1141"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2,732</w:t>
            </w:r>
          </w:p>
        </w:tc>
        <w:tc>
          <w:tcPr>
            <w:tcW w:w="999"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1,234</w:t>
            </w:r>
          </w:p>
        </w:tc>
        <w:tc>
          <w:tcPr>
            <w:tcW w:w="1014"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0,932</w:t>
            </w:r>
          </w:p>
        </w:tc>
        <w:tc>
          <w:tcPr>
            <w:tcW w:w="947"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jc w:val="right"/>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1,990</w:t>
            </w:r>
          </w:p>
        </w:tc>
      </w:tr>
      <w:tr w:rsidR="00EF5B05" w:rsidRPr="00815693" w:rsidTr="00C705B3">
        <w:trPr>
          <w:trHeight w:val="535"/>
        </w:trPr>
        <w:tc>
          <w:tcPr>
            <w:tcW w:w="5710" w:type="dxa"/>
            <w:gridSpan w:val="5"/>
            <w:tcBorders>
              <w:top w:val="nil"/>
              <w:left w:val="single" w:sz="4" w:space="0" w:color="auto"/>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Кpитическое значения t-pаспpеделения пpи 4 степенях свободы (p=85%) = +1.190 </w:t>
            </w:r>
          </w:p>
          <w:p w:rsidR="00EF5B05" w:rsidRPr="00815693" w:rsidRDefault="00EF5B05" w:rsidP="00C705B3">
            <w:pPr>
              <w:spacing w:after="0" w:line="240" w:lineRule="auto"/>
              <w:contextualSpacing/>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 </w:t>
            </w:r>
          </w:p>
        </w:tc>
        <w:tc>
          <w:tcPr>
            <w:tcW w:w="1141"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 </w:t>
            </w:r>
          </w:p>
        </w:tc>
        <w:tc>
          <w:tcPr>
            <w:tcW w:w="999"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 </w:t>
            </w:r>
          </w:p>
        </w:tc>
        <w:tc>
          <w:tcPr>
            <w:tcW w:w="1014"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 </w:t>
            </w:r>
          </w:p>
        </w:tc>
        <w:tc>
          <w:tcPr>
            <w:tcW w:w="947" w:type="dxa"/>
            <w:tcBorders>
              <w:top w:val="nil"/>
              <w:left w:val="nil"/>
              <w:bottom w:val="single" w:sz="4" w:space="0" w:color="auto"/>
              <w:right w:val="single" w:sz="4" w:space="0" w:color="auto"/>
            </w:tcBorders>
            <w:shd w:val="clear" w:color="000000" w:fill="CCFFCC"/>
            <w:noWrap/>
            <w:vAlign w:val="bottom"/>
            <w:hideMark/>
          </w:tcPr>
          <w:p w:rsidR="00EF5B05" w:rsidRPr="00815693" w:rsidRDefault="00EF5B05" w:rsidP="00C705B3">
            <w:pPr>
              <w:spacing w:after="0" w:line="240" w:lineRule="auto"/>
              <w:contextualSpacing/>
              <w:rPr>
                <w:rFonts w:ascii="MS Sans Serif" w:eastAsia="Times New Roman" w:hAnsi="MS Sans Serif" w:cs="Times New Roman"/>
                <w:sz w:val="20"/>
                <w:szCs w:val="20"/>
              </w:rPr>
            </w:pPr>
            <w:r w:rsidRPr="00815693">
              <w:rPr>
                <w:rFonts w:ascii="MS Sans Serif" w:eastAsia="Times New Roman" w:hAnsi="MS Sans Serif" w:cs="Times New Roman"/>
                <w:sz w:val="20"/>
                <w:szCs w:val="20"/>
              </w:rPr>
              <w:t> </w:t>
            </w:r>
          </w:p>
        </w:tc>
      </w:tr>
    </w:tbl>
    <w:p w:rsidR="00EF5B05" w:rsidRDefault="00EF5B05" w:rsidP="00EF5B05">
      <w:pPr>
        <w:spacing w:after="0" w:line="240" w:lineRule="auto"/>
        <w:contextualSpacing/>
        <w:jc w:val="both"/>
        <w:rPr>
          <w:rFonts w:ascii="Times New Roman" w:eastAsia="Times-Roman" w:hAnsi="Times New Roman" w:cs="Times New Roman"/>
          <w:sz w:val="18"/>
          <w:szCs w:val="18"/>
        </w:rPr>
      </w:pPr>
    </w:p>
    <w:p w:rsidR="00EF5B05" w:rsidRPr="00036E8F" w:rsidRDefault="00EF5B05" w:rsidP="00EF5B05">
      <w:pPr>
        <w:spacing w:after="0" w:line="240" w:lineRule="auto"/>
        <w:contextualSpacing/>
        <w:jc w:val="both"/>
        <w:rPr>
          <w:rFonts w:ascii="Times New Roman" w:eastAsia="Times New Roman" w:hAnsi="Times New Roman" w:cs="Times New Roman"/>
          <w:bCs/>
          <w:sz w:val="24"/>
          <w:szCs w:val="24"/>
        </w:rPr>
      </w:pPr>
      <w:r w:rsidRPr="00036E8F">
        <w:rPr>
          <w:rFonts w:ascii="Times New Roman" w:eastAsia="Times New Roman" w:hAnsi="Times New Roman" w:cs="Times New Roman"/>
          <w:bCs/>
          <w:sz w:val="24"/>
          <w:szCs w:val="24"/>
        </w:rPr>
        <w:t xml:space="preserve">Таблица остатков </w:t>
      </w:r>
    </w:p>
    <w:tbl>
      <w:tblPr>
        <w:tblW w:w="5942" w:type="dxa"/>
        <w:tblInd w:w="103" w:type="dxa"/>
        <w:tblLook w:val="04A0"/>
      </w:tblPr>
      <w:tblGrid>
        <w:gridCol w:w="1102"/>
        <w:gridCol w:w="1240"/>
        <w:gridCol w:w="1240"/>
        <w:gridCol w:w="1240"/>
        <w:gridCol w:w="1120"/>
      </w:tblGrid>
      <w:tr w:rsidR="00EF5B05" w:rsidRPr="004A06B3" w:rsidTr="00C705B3">
        <w:trPr>
          <w:trHeight w:val="510"/>
        </w:trPr>
        <w:tc>
          <w:tcPr>
            <w:tcW w:w="1102" w:type="dxa"/>
            <w:tcBorders>
              <w:top w:val="nil"/>
              <w:left w:val="single" w:sz="4" w:space="0" w:color="auto"/>
              <w:bottom w:val="single" w:sz="4" w:space="0" w:color="auto"/>
              <w:right w:val="single" w:sz="4" w:space="0" w:color="auto"/>
            </w:tcBorders>
            <w:shd w:val="clear" w:color="000000" w:fill="008000"/>
            <w:noWrap/>
            <w:vAlign w:val="bottom"/>
            <w:hideMark/>
          </w:tcPr>
          <w:p w:rsidR="00EF5B05" w:rsidRPr="004A06B3" w:rsidRDefault="00EF5B05" w:rsidP="00C705B3">
            <w:pPr>
              <w:spacing w:after="0" w:line="240" w:lineRule="auto"/>
              <w:contextualSpacing/>
              <w:jc w:val="center"/>
              <w:rPr>
                <w:rFonts w:ascii="MS Sans Serif" w:eastAsia="Times New Roman" w:hAnsi="MS Sans Serif" w:cs="Times New Roman"/>
                <w:b/>
                <w:bCs/>
                <w:shadow/>
                <w:color w:val="FFFFFF"/>
                <w:sz w:val="20"/>
                <w:szCs w:val="20"/>
              </w:rPr>
            </w:pPr>
            <w:r w:rsidRPr="004A06B3">
              <w:rPr>
                <w:rFonts w:ascii="MS Sans Serif" w:eastAsia="Times New Roman" w:hAnsi="MS Sans Serif" w:cs="Times New Roman"/>
                <w:b/>
                <w:bCs/>
                <w:shadow/>
                <w:color w:val="FFFFFF"/>
                <w:sz w:val="20"/>
                <w:szCs w:val="20"/>
              </w:rPr>
              <w:t xml:space="preserve">номер </w:t>
            </w:r>
          </w:p>
        </w:tc>
        <w:tc>
          <w:tcPr>
            <w:tcW w:w="1240" w:type="dxa"/>
            <w:tcBorders>
              <w:top w:val="nil"/>
              <w:left w:val="nil"/>
              <w:bottom w:val="single" w:sz="4" w:space="0" w:color="auto"/>
              <w:right w:val="single" w:sz="4" w:space="0" w:color="auto"/>
            </w:tcBorders>
            <w:shd w:val="clear" w:color="000000" w:fill="008000"/>
            <w:noWrap/>
            <w:vAlign w:val="bottom"/>
            <w:hideMark/>
          </w:tcPr>
          <w:p w:rsidR="00EF5B05" w:rsidRPr="004A06B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4A06B3">
              <w:rPr>
                <w:rFonts w:ascii="MS Sans Serif" w:eastAsia="Times New Roman" w:hAnsi="MS Sans Serif" w:cs="Times New Roman"/>
                <w:b/>
                <w:bCs/>
                <w:shadow/>
                <w:color w:val="FFFFFF"/>
                <w:sz w:val="20"/>
                <w:szCs w:val="20"/>
              </w:rPr>
              <w:t>Факт</w:t>
            </w:r>
          </w:p>
        </w:tc>
        <w:tc>
          <w:tcPr>
            <w:tcW w:w="1240" w:type="dxa"/>
            <w:tcBorders>
              <w:top w:val="nil"/>
              <w:left w:val="nil"/>
              <w:bottom w:val="single" w:sz="4" w:space="0" w:color="auto"/>
              <w:right w:val="single" w:sz="4" w:space="0" w:color="auto"/>
            </w:tcBorders>
            <w:shd w:val="clear" w:color="000000" w:fill="008000"/>
            <w:vAlign w:val="bottom"/>
            <w:hideMark/>
          </w:tcPr>
          <w:p w:rsidR="00EF5B05" w:rsidRPr="004A06B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4A06B3">
              <w:rPr>
                <w:rFonts w:ascii="MS Sans Serif" w:eastAsia="Times New Roman" w:hAnsi="MS Sans Serif" w:cs="Times New Roman"/>
                <w:b/>
                <w:bCs/>
                <w:shadow/>
                <w:color w:val="FFFFFF"/>
                <w:sz w:val="20"/>
                <w:szCs w:val="20"/>
              </w:rPr>
              <w:t>Расчет</w:t>
            </w:r>
          </w:p>
        </w:tc>
        <w:tc>
          <w:tcPr>
            <w:tcW w:w="1240" w:type="dxa"/>
            <w:tcBorders>
              <w:top w:val="nil"/>
              <w:left w:val="nil"/>
              <w:bottom w:val="single" w:sz="4" w:space="0" w:color="auto"/>
              <w:right w:val="single" w:sz="4" w:space="0" w:color="auto"/>
            </w:tcBorders>
            <w:shd w:val="clear" w:color="000000" w:fill="008000"/>
            <w:vAlign w:val="bottom"/>
            <w:hideMark/>
          </w:tcPr>
          <w:p w:rsidR="00EF5B05" w:rsidRPr="004A06B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4A06B3">
              <w:rPr>
                <w:rFonts w:ascii="MS Sans Serif" w:eastAsia="Times New Roman" w:hAnsi="MS Sans Serif" w:cs="Times New Roman"/>
                <w:b/>
                <w:bCs/>
                <w:shadow/>
                <w:color w:val="FFFFFF"/>
                <w:sz w:val="20"/>
                <w:szCs w:val="20"/>
              </w:rPr>
              <w:t>Ошибка</w:t>
            </w:r>
            <w:r w:rsidRPr="004A06B3">
              <w:rPr>
                <w:rFonts w:ascii="MS Sans Serif" w:eastAsia="Times New Roman" w:hAnsi="MS Sans Serif" w:cs="Times New Roman"/>
                <w:b/>
                <w:bCs/>
                <w:shadow/>
                <w:color w:val="FFFFFF"/>
                <w:sz w:val="20"/>
                <w:szCs w:val="20"/>
              </w:rPr>
              <w:br/>
              <w:t>абс.</w:t>
            </w:r>
          </w:p>
        </w:tc>
        <w:tc>
          <w:tcPr>
            <w:tcW w:w="1120" w:type="dxa"/>
            <w:tcBorders>
              <w:top w:val="nil"/>
              <w:left w:val="nil"/>
              <w:bottom w:val="single" w:sz="4" w:space="0" w:color="auto"/>
              <w:right w:val="single" w:sz="4" w:space="0" w:color="auto"/>
            </w:tcBorders>
            <w:shd w:val="clear" w:color="000000" w:fill="008000"/>
            <w:vAlign w:val="bottom"/>
            <w:hideMark/>
          </w:tcPr>
          <w:p w:rsidR="00EF5B05" w:rsidRPr="004A06B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4A06B3">
              <w:rPr>
                <w:rFonts w:ascii="MS Sans Serif" w:eastAsia="Times New Roman" w:hAnsi="MS Sans Serif" w:cs="Times New Roman"/>
                <w:b/>
                <w:bCs/>
                <w:shadow/>
                <w:color w:val="FFFFFF"/>
                <w:sz w:val="20"/>
                <w:szCs w:val="20"/>
              </w:rPr>
              <w:t>Ошибка</w:t>
            </w:r>
            <w:r w:rsidRPr="004A06B3">
              <w:rPr>
                <w:rFonts w:ascii="MS Sans Serif" w:eastAsia="Times New Roman" w:hAnsi="MS Sans Serif" w:cs="Times New Roman"/>
                <w:b/>
                <w:bCs/>
                <w:shadow/>
                <w:color w:val="FFFFFF"/>
                <w:sz w:val="20"/>
                <w:szCs w:val="20"/>
              </w:rPr>
              <w:br/>
              <w:t>относит.</w:t>
            </w:r>
          </w:p>
        </w:tc>
      </w:tr>
      <w:tr w:rsidR="00EF5B05" w:rsidRPr="004A06B3" w:rsidTr="00C705B3">
        <w:trPr>
          <w:trHeight w:val="255"/>
        </w:trPr>
        <w:tc>
          <w:tcPr>
            <w:tcW w:w="1102"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center"/>
              <w:rPr>
                <w:rFonts w:ascii="MS Sans Serif" w:eastAsia="Times New Roman" w:hAnsi="MS Sans Serif" w:cs="Times New Roman"/>
                <w:b/>
                <w:bCs/>
                <w:sz w:val="20"/>
                <w:szCs w:val="20"/>
              </w:rPr>
            </w:pPr>
            <w:r w:rsidRPr="004A06B3">
              <w:rPr>
                <w:rFonts w:ascii="MS Sans Serif" w:eastAsia="Times New Roman" w:hAnsi="MS Sans Serif" w:cs="Times New Roman"/>
                <w:b/>
                <w:bCs/>
                <w:sz w:val="20"/>
                <w:szCs w:val="20"/>
              </w:rPr>
              <w:t>1</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1606,800</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1745,219</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-138,419</w:t>
            </w:r>
          </w:p>
        </w:tc>
        <w:tc>
          <w:tcPr>
            <w:tcW w:w="112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-8,615</w:t>
            </w:r>
          </w:p>
        </w:tc>
      </w:tr>
      <w:tr w:rsidR="00EF5B05" w:rsidRPr="004A06B3" w:rsidTr="00C705B3">
        <w:trPr>
          <w:trHeight w:val="510"/>
        </w:trPr>
        <w:tc>
          <w:tcPr>
            <w:tcW w:w="1102"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center"/>
              <w:rPr>
                <w:rFonts w:ascii="MS Sans Serif" w:eastAsia="Times New Roman" w:hAnsi="MS Sans Serif" w:cs="Times New Roman"/>
                <w:b/>
                <w:bCs/>
                <w:sz w:val="20"/>
                <w:szCs w:val="20"/>
              </w:rPr>
            </w:pPr>
            <w:r w:rsidRPr="004A06B3">
              <w:rPr>
                <w:rFonts w:ascii="MS Sans Serif" w:eastAsia="Times New Roman" w:hAnsi="MS Sans Serif" w:cs="Times New Roman"/>
                <w:b/>
                <w:bCs/>
                <w:sz w:val="20"/>
                <w:szCs w:val="20"/>
              </w:rPr>
              <w:t>2</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2123,000</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2125,581</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-2,581</w:t>
            </w:r>
          </w:p>
        </w:tc>
        <w:tc>
          <w:tcPr>
            <w:tcW w:w="112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-0,122</w:t>
            </w:r>
          </w:p>
        </w:tc>
      </w:tr>
      <w:tr w:rsidR="00EF5B05" w:rsidRPr="004A06B3" w:rsidTr="00C705B3">
        <w:trPr>
          <w:trHeight w:val="255"/>
        </w:trPr>
        <w:tc>
          <w:tcPr>
            <w:tcW w:w="1102"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center"/>
              <w:rPr>
                <w:rFonts w:ascii="MS Sans Serif" w:eastAsia="Times New Roman" w:hAnsi="MS Sans Serif" w:cs="Times New Roman"/>
                <w:b/>
                <w:bCs/>
                <w:sz w:val="20"/>
                <w:szCs w:val="20"/>
              </w:rPr>
            </w:pPr>
            <w:r w:rsidRPr="004A06B3">
              <w:rPr>
                <w:rFonts w:ascii="MS Sans Serif" w:eastAsia="Times New Roman" w:hAnsi="MS Sans Serif" w:cs="Times New Roman"/>
                <w:b/>
                <w:bCs/>
                <w:sz w:val="20"/>
                <w:szCs w:val="20"/>
              </w:rPr>
              <w:t>3</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3586,750</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3773,973</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-187,223</w:t>
            </w:r>
          </w:p>
        </w:tc>
        <w:tc>
          <w:tcPr>
            <w:tcW w:w="112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-5,220</w:t>
            </w:r>
          </w:p>
        </w:tc>
      </w:tr>
      <w:tr w:rsidR="00EF5B05" w:rsidRPr="004A06B3" w:rsidTr="00C705B3">
        <w:trPr>
          <w:trHeight w:val="255"/>
        </w:trPr>
        <w:tc>
          <w:tcPr>
            <w:tcW w:w="1102"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center"/>
              <w:rPr>
                <w:rFonts w:ascii="MS Sans Serif" w:eastAsia="Times New Roman" w:hAnsi="MS Sans Serif" w:cs="Times New Roman"/>
                <w:b/>
                <w:bCs/>
                <w:sz w:val="20"/>
                <w:szCs w:val="20"/>
              </w:rPr>
            </w:pPr>
            <w:r w:rsidRPr="004A06B3">
              <w:rPr>
                <w:rFonts w:ascii="MS Sans Serif" w:eastAsia="Times New Roman" w:hAnsi="MS Sans Serif" w:cs="Times New Roman"/>
                <w:b/>
                <w:bCs/>
                <w:sz w:val="20"/>
                <w:szCs w:val="20"/>
              </w:rPr>
              <w:t>4</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6811,600</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5511,644</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1299,956</w:t>
            </w:r>
          </w:p>
        </w:tc>
        <w:tc>
          <w:tcPr>
            <w:tcW w:w="112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color w:val="FF0000"/>
                <w:sz w:val="20"/>
                <w:szCs w:val="20"/>
              </w:rPr>
            </w:pPr>
            <w:r w:rsidRPr="004A06B3">
              <w:rPr>
                <w:rFonts w:ascii="MS Sans Serif" w:eastAsia="Times New Roman" w:hAnsi="MS Sans Serif" w:cs="Times New Roman"/>
                <w:color w:val="FF0000"/>
                <w:sz w:val="20"/>
                <w:szCs w:val="20"/>
              </w:rPr>
              <w:t>19,084</w:t>
            </w:r>
          </w:p>
        </w:tc>
      </w:tr>
      <w:tr w:rsidR="00EF5B05" w:rsidRPr="004A06B3" w:rsidTr="00C705B3">
        <w:trPr>
          <w:trHeight w:val="255"/>
        </w:trPr>
        <w:tc>
          <w:tcPr>
            <w:tcW w:w="1102"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center"/>
              <w:rPr>
                <w:rFonts w:ascii="MS Sans Serif" w:eastAsia="Times New Roman" w:hAnsi="MS Sans Serif" w:cs="Times New Roman"/>
                <w:b/>
                <w:bCs/>
                <w:sz w:val="20"/>
                <w:szCs w:val="20"/>
              </w:rPr>
            </w:pPr>
            <w:r w:rsidRPr="004A06B3">
              <w:rPr>
                <w:rFonts w:ascii="MS Sans Serif" w:eastAsia="Times New Roman" w:hAnsi="MS Sans Serif" w:cs="Times New Roman"/>
                <w:b/>
                <w:bCs/>
                <w:sz w:val="20"/>
                <w:szCs w:val="20"/>
              </w:rPr>
              <w:t>5</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5175,200</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5555,803</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-380,603</w:t>
            </w:r>
          </w:p>
        </w:tc>
        <w:tc>
          <w:tcPr>
            <w:tcW w:w="112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-7,354</w:t>
            </w:r>
          </w:p>
        </w:tc>
      </w:tr>
      <w:tr w:rsidR="00EF5B05" w:rsidRPr="004A06B3" w:rsidTr="00C705B3">
        <w:trPr>
          <w:trHeight w:val="255"/>
        </w:trPr>
        <w:tc>
          <w:tcPr>
            <w:tcW w:w="1102"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center"/>
              <w:rPr>
                <w:rFonts w:ascii="MS Sans Serif" w:eastAsia="Times New Roman" w:hAnsi="MS Sans Serif" w:cs="Times New Roman"/>
                <w:b/>
                <w:bCs/>
                <w:sz w:val="20"/>
                <w:szCs w:val="20"/>
              </w:rPr>
            </w:pPr>
            <w:r w:rsidRPr="004A06B3">
              <w:rPr>
                <w:rFonts w:ascii="MS Sans Serif" w:eastAsia="Times New Roman" w:hAnsi="MS Sans Serif" w:cs="Times New Roman"/>
                <w:b/>
                <w:bCs/>
                <w:sz w:val="20"/>
                <w:szCs w:val="20"/>
              </w:rPr>
              <w:t>6</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9154,300</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9520,920</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-366,620</w:t>
            </w:r>
          </w:p>
        </w:tc>
        <w:tc>
          <w:tcPr>
            <w:tcW w:w="112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-4,005</w:t>
            </w:r>
          </w:p>
        </w:tc>
      </w:tr>
      <w:tr w:rsidR="00EF5B05" w:rsidRPr="004A06B3" w:rsidTr="00C705B3">
        <w:trPr>
          <w:trHeight w:val="255"/>
        </w:trPr>
        <w:tc>
          <w:tcPr>
            <w:tcW w:w="1102"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center"/>
              <w:rPr>
                <w:rFonts w:ascii="MS Sans Serif" w:eastAsia="Times New Roman" w:hAnsi="MS Sans Serif" w:cs="Times New Roman"/>
                <w:b/>
                <w:bCs/>
                <w:sz w:val="20"/>
                <w:szCs w:val="20"/>
              </w:rPr>
            </w:pPr>
            <w:r w:rsidRPr="004A06B3">
              <w:rPr>
                <w:rFonts w:ascii="MS Sans Serif" w:eastAsia="Times New Roman" w:hAnsi="MS Sans Serif" w:cs="Times New Roman"/>
                <w:b/>
                <w:bCs/>
                <w:sz w:val="20"/>
                <w:szCs w:val="20"/>
              </w:rPr>
              <w:t>7</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11159,900</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10519,174</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640,726</w:t>
            </w:r>
          </w:p>
        </w:tc>
        <w:tc>
          <w:tcPr>
            <w:tcW w:w="112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5,741</w:t>
            </w:r>
          </w:p>
        </w:tc>
      </w:tr>
      <w:tr w:rsidR="00EF5B05" w:rsidRPr="004A06B3" w:rsidTr="00C705B3">
        <w:trPr>
          <w:trHeight w:val="255"/>
        </w:trPr>
        <w:tc>
          <w:tcPr>
            <w:tcW w:w="1102"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center"/>
              <w:rPr>
                <w:rFonts w:ascii="MS Sans Serif" w:eastAsia="Times New Roman" w:hAnsi="MS Sans Serif" w:cs="Times New Roman"/>
                <w:b/>
                <w:bCs/>
                <w:sz w:val="20"/>
                <w:szCs w:val="20"/>
              </w:rPr>
            </w:pPr>
            <w:r w:rsidRPr="004A06B3">
              <w:rPr>
                <w:rFonts w:ascii="MS Sans Serif" w:eastAsia="Times New Roman" w:hAnsi="MS Sans Serif" w:cs="Times New Roman"/>
                <w:b/>
                <w:bCs/>
                <w:sz w:val="20"/>
                <w:szCs w:val="20"/>
              </w:rPr>
              <w:t>8</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7625,100</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8490,247</w:t>
            </w:r>
          </w:p>
        </w:tc>
        <w:tc>
          <w:tcPr>
            <w:tcW w:w="124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-865,147</w:t>
            </w:r>
          </w:p>
        </w:tc>
        <w:tc>
          <w:tcPr>
            <w:tcW w:w="112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color w:val="FF0000"/>
                <w:sz w:val="20"/>
                <w:szCs w:val="20"/>
              </w:rPr>
            </w:pPr>
            <w:r w:rsidRPr="004A06B3">
              <w:rPr>
                <w:rFonts w:ascii="MS Sans Serif" w:eastAsia="Times New Roman" w:hAnsi="MS Sans Serif" w:cs="Times New Roman"/>
                <w:color w:val="FF0000"/>
                <w:sz w:val="20"/>
                <w:szCs w:val="20"/>
              </w:rPr>
              <w:t>-11,346</w:t>
            </w:r>
          </w:p>
        </w:tc>
      </w:tr>
    </w:tbl>
    <w:p w:rsidR="00EF5B05" w:rsidRDefault="00EF5B05" w:rsidP="00EF5B05">
      <w:pPr>
        <w:spacing w:line="360" w:lineRule="auto"/>
        <w:contextualSpacing/>
        <w:jc w:val="both"/>
        <w:rPr>
          <w:rFonts w:ascii="Times New Roman" w:eastAsia="Times-Roman" w:hAnsi="Times New Roman" w:cs="Times New Roman"/>
          <w:sz w:val="18"/>
          <w:szCs w:val="18"/>
        </w:rPr>
      </w:pPr>
    </w:p>
    <w:tbl>
      <w:tblPr>
        <w:tblW w:w="9746" w:type="dxa"/>
        <w:tblInd w:w="108" w:type="dxa"/>
        <w:tblLook w:val="04A0"/>
      </w:tblPr>
      <w:tblGrid>
        <w:gridCol w:w="9746"/>
      </w:tblGrid>
      <w:tr w:rsidR="00EF5B05" w:rsidRPr="004A06B3" w:rsidTr="00C705B3">
        <w:trPr>
          <w:trHeight w:val="300"/>
        </w:trPr>
        <w:tc>
          <w:tcPr>
            <w:tcW w:w="9746" w:type="dxa"/>
            <w:tcBorders>
              <w:top w:val="nil"/>
              <w:left w:val="nil"/>
              <w:bottom w:val="nil"/>
              <w:right w:val="nil"/>
            </w:tcBorders>
            <w:shd w:val="clear" w:color="auto" w:fill="auto"/>
            <w:noWrap/>
            <w:vAlign w:val="bottom"/>
            <w:hideMark/>
          </w:tcPr>
          <w:p w:rsidR="00EF5B05" w:rsidRPr="00036E8F" w:rsidRDefault="00EF5B05" w:rsidP="00C705B3">
            <w:pPr>
              <w:spacing w:after="0" w:line="240" w:lineRule="auto"/>
              <w:contextualSpacing/>
              <w:rPr>
                <w:rFonts w:ascii="Times New Roman" w:eastAsia="Times New Roman" w:hAnsi="Times New Roman" w:cs="Times New Roman"/>
                <w:bCs/>
                <w:shadow/>
                <w:sz w:val="24"/>
                <w:szCs w:val="24"/>
              </w:rPr>
            </w:pPr>
            <w:r w:rsidRPr="00036E8F">
              <w:rPr>
                <w:rFonts w:ascii="Times New Roman" w:eastAsia="Times New Roman" w:hAnsi="Times New Roman" w:cs="Times New Roman"/>
                <w:bCs/>
                <w:shadow/>
                <w:sz w:val="24"/>
                <w:szCs w:val="24"/>
              </w:rPr>
              <w:t xml:space="preserve">Характеристики остатков </w:t>
            </w:r>
          </w:p>
          <w:tbl>
            <w:tblPr>
              <w:tblW w:w="5498" w:type="dxa"/>
              <w:tblLook w:val="04A0"/>
            </w:tblPr>
            <w:tblGrid>
              <w:gridCol w:w="3818"/>
              <w:gridCol w:w="1680"/>
            </w:tblGrid>
            <w:tr w:rsidR="00EF5B05" w:rsidRPr="004A06B3" w:rsidTr="00C705B3">
              <w:trPr>
                <w:trHeight w:val="255"/>
              </w:trPr>
              <w:tc>
                <w:tcPr>
                  <w:tcW w:w="3818"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EF5B05" w:rsidRPr="004A06B3" w:rsidRDefault="00EF5B05" w:rsidP="00C705B3">
                  <w:pPr>
                    <w:spacing w:after="0" w:line="240" w:lineRule="auto"/>
                    <w:contextualSpacing/>
                    <w:jc w:val="center"/>
                    <w:rPr>
                      <w:rFonts w:ascii="MS Sans Serif" w:eastAsia="Times New Roman" w:hAnsi="MS Sans Serif" w:cs="Times New Roman"/>
                      <w:b/>
                      <w:bCs/>
                      <w:shadow/>
                      <w:color w:val="FFFFFF"/>
                      <w:sz w:val="20"/>
                      <w:szCs w:val="20"/>
                    </w:rPr>
                  </w:pPr>
                  <w:r w:rsidRPr="004A06B3">
                    <w:rPr>
                      <w:rFonts w:ascii="MS Sans Serif" w:eastAsia="Times New Roman" w:hAnsi="MS Sans Serif" w:cs="Times New Roman"/>
                      <w:b/>
                      <w:bCs/>
                      <w:shadow/>
                      <w:color w:val="FFFFFF"/>
                      <w:sz w:val="20"/>
                      <w:szCs w:val="20"/>
                    </w:rPr>
                    <w:t>Характеристика</w:t>
                  </w:r>
                </w:p>
              </w:tc>
              <w:tc>
                <w:tcPr>
                  <w:tcW w:w="1680" w:type="dxa"/>
                  <w:tcBorders>
                    <w:top w:val="single" w:sz="4" w:space="0" w:color="auto"/>
                    <w:left w:val="nil"/>
                    <w:bottom w:val="single" w:sz="4" w:space="0" w:color="auto"/>
                    <w:right w:val="single" w:sz="4" w:space="0" w:color="auto"/>
                  </w:tcBorders>
                  <w:shd w:val="clear" w:color="000000" w:fill="008000"/>
                  <w:noWrap/>
                  <w:vAlign w:val="bottom"/>
                  <w:hideMark/>
                </w:tcPr>
                <w:p w:rsidR="00EF5B05" w:rsidRPr="004A06B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4A06B3">
                    <w:rPr>
                      <w:rFonts w:ascii="MS Sans Serif" w:eastAsia="Times New Roman" w:hAnsi="MS Sans Serif" w:cs="Times New Roman"/>
                      <w:b/>
                      <w:bCs/>
                      <w:shadow/>
                      <w:color w:val="FFFFFF"/>
                      <w:sz w:val="20"/>
                      <w:szCs w:val="20"/>
                    </w:rPr>
                    <w:t>Значение</w:t>
                  </w:r>
                </w:p>
              </w:tc>
            </w:tr>
            <w:tr w:rsidR="00EF5B05" w:rsidRPr="004A06B3" w:rsidTr="00C705B3">
              <w:trPr>
                <w:trHeight w:val="255"/>
              </w:trPr>
              <w:tc>
                <w:tcPr>
                  <w:tcW w:w="3818"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Среднее значение</w:t>
                  </w:r>
                </w:p>
              </w:tc>
              <w:tc>
                <w:tcPr>
                  <w:tcW w:w="168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0,011</w:t>
                  </w:r>
                </w:p>
              </w:tc>
            </w:tr>
            <w:tr w:rsidR="00EF5B05" w:rsidRPr="004A06B3" w:rsidTr="00C705B3">
              <w:trPr>
                <w:trHeight w:val="255"/>
              </w:trPr>
              <w:tc>
                <w:tcPr>
                  <w:tcW w:w="3818"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 xml:space="preserve">Дисперсия </w:t>
                  </w:r>
                </w:p>
              </w:tc>
              <w:tc>
                <w:tcPr>
                  <w:tcW w:w="168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397797,667</w:t>
                  </w:r>
                </w:p>
              </w:tc>
            </w:tr>
            <w:tr w:rsidR="00EF5B05" w:rsidRPr="004A06B3" w:rsidTr="00C705B3">
              <w:trPr>
                <w:trHeight w:val="255"/>
              </w:trPr>
              <w:tc>
                <w:tcPr>
                  <w:tcW w:w="3818"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Приведенная дисперсия</w:t>
                  </w:r>
                </w:p>
              </w:tc>
              <w:tc>
                <w:tcPr>
                  <w:tcW w:w="168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795595,335</w:t>
                  </w:r>
                </w:p>
              </w:tc>
            </w:tr>
            <w:tr w:rsidR="00EF5B05" w:rsidRPr="004A06B3" w:rsidTr="00C705B3">
              <w:trPr>
                <w:trHeight w:val="255"/>
              </w:trPr>
              <w:tc>
                <w:tcPr>
                  <w:tcW w:w="3818"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Средний модуль остатков</w:t>
                  </w:r>
                </w:p>
              </w:tc>
              <w:tc>
                <w:tcPr>
                  <w:tcW w:w="168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485,159</w:t>
                  </w:r>
                </w:p>
              </w:tc>
            </w:tr>
            <w:tr w:rsidR="00EF5B05" w:rsidRPr="004A06B3" w:rsidTr="00C705B3">
              <w:trPr>
                <w:trHeight w:val="255"/>
              </w:trPr>
              <w:tc>
                <w:tcPr>
                  <w:tcW w:w="3818"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 xml:space="preserve">Относительная ошибка </w:t>
                  </w:r>
                </w:p>
              </w:tc>
              <w:tc>
                <w:tcPr>
                  <w:tcW w:w="168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7,686</w:t>
                  </w:r>
                </w:p>
              </w:tc>
            </w:tr>
            <w:tr w:rsidR="00EF5B05" w:rsidRPr="004A06B3" w:rsidTr="00C705B3">
              <w:trPr>
                <w:trHeight w:val="255"/>
              </w:trPr>
              <w:tc>
                <w:tcPr>
                  <w:tcW w:w="3818"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 xml:space="preserve">Критерий Дарбина-Уотсона </w:t>
                  </w:r>
                </w:p>
              </w:tc>
              <w:tc>
                <w:tcPr>
                  <w:tcW w:w="168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2,630</w:t>
                  </w:r>
                </w:p>
              </w:tc>
            </w:tr>
            <w:tr w:rsidR="00EF5B05" w:rsidRPr="004A06B3" w:rsidTr="00C705B3">
              <w:trPr>
                <w:trHeight w:val="255"/>
              </w:trPr>
              <w:tc>
                <w:tcPr>
                  <w:tcW w:w="3818"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 xml:space="preserve">Коэффициент детерминации </w:t>
                  </w:r>
                </w:p>
              </w:tc>
              <w:tc>
                <w:tcPr>
                  <w:tcW w:w="168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0,991</w:t>
                  </w:r>
                </w:p>
              </w:tc>
            </w:tr>
            <w:tr w:rsidR="00EF5B05" w:rsidRPr="004A06B3" w:rsidTr="00C705B3">
              <w:trPr>
                <w:trHeight w:val="255"/>
              </w:trPr>
              <w:tc>
                <w:tcPr>
                  <w:tcW w:w="3818"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 xml:space="preserve">F - значение ( n1 =   3, n2 =   4) </w:t>
                  </w:r>
                </w:p>
              </w:tc>
              <w:tc>
                <w:tcPr>
                  <w:tcW w:w="168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149,338</w:t>
                  </w:r>
                </w:p>
              </w:tc>
            </w:tr>
            <w:tr w:rsidR="00EF5B05" w:rsidRPr="004A06B3" w:rsidTr="00C705B3">
              <w:trPr>
                <w:trHeight w:val="255"/>
              </w:trPr>
              <w:tc>
                <w:tcPr>
                  <w:tcW w:w="3818"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Критерий адекватности</w:t>
                  </w:r>
                </w:p>
              </w:tc>
              <w:tc>
                <w:tcPr>
                  <w:tcW w:w="168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65,156</w:t>
                  </w:r>
                </w:p>
              </w:tc>
            </w:tr>
            <w:tr w:rsidR="00EF5B05" w:rsidRPr="004A06B3" w:rsidTr="00C705B3">
              <w:trPr>
                <w:trHeight w:val="255"/>
              </w:trPr>
              <w:tc>
                <w:tcPr>
                  <w:tcW w:w="3818"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 xml:space="preserve">Критерий точности </w:t>
                  </w:r>
                </w:p>
              </w:tc>
              <w:tc>
                <w:tcPr>
                  <w:tcW w:w="168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44,239</w:t>
                  </w:r>
                </w:p>
              </w:tc>
            </w:tr>
            <w:tr w:rsidR="00EF5B05" w:rsidRPr="004A06B3" w:rsidTr="00C705B3">
              <w:trPr>
                <w:trHeight w:val="255"/>
              </w:trPr>
              <w:tc>
                <w:tcPr>
                  <w:tcW w:w="3818"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Критерий качества</w:t>
                  </w:r>
                </w:p>
              </w:tc>
              <w:tc>
                <w:tcPr>
                  <w:tcW w:w="168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color w:val="FF0000"/>
                      <w:sz w:val="20"/>
                      <w:szCs w:val="20"/>
                    </w:rPr>
                  </w:pPr>
                  <w:r w:rsidRPr="004A06B3">
                    <w:rPr>
                      <w:rFonts w:ascii="MS Sans Serif" w:eastAsia="Times New Roman" w:hAnsi="MS Sans Serif" w:cs="Times New Roman"/>
                      <w:color w:val="FF0000"/>
                      <w:sz w:val="20"/>
                      <w:szCs w:val="20"/>
                    </w:rPr>
                    <w:t>49,468</w:t>
                  </w:r>
                </w:p>
              </w:tc>
            </w:tr>
            <w:tr w:rsidR="00EF5B05" w:rsidRPr="004A06B3" w:rsidTr="00C705B3">
              <w:trPr>
                <w:trHeight w:val="255"/>
              </w:trPr>
              <w:tc>
                <w:tcPr>
                  <w:tcW w:w="3818"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 xml:space="preserve">Уравнение значимо с вероятностью 0.95 </w:t>
                  </w:r>
                </w:p>
              </w:tc>
              <w:tc>
                <w:tcPr>
                  <w:tcW w:w="1680"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 </w:t>
                  </w:r>
                </w:p>
              </w:tc>
            </w:tr>
          </w:tbl>
          <w:p w:rsidR="00EF5B05" w:rsidRDefault="00EF5B05" w:rsidP="00C705B3">
            <w:pPr>
              <w:spacing w:after="0" w:line="240" w:lineRule="auto"/>
              <w:contextualSpacing/>
              <w:rPr>
                <w:rFonts w:ascii="Times New Roman" w:eastAsia="Times New Roman" w:hAnsi="Times New Roman" w:cs="Times New Roman"/>
                <w:bCs/>
                <w:shadow/>
                <w:sz w:val="28"/>
                <w:szCs w:val="28"/>
              </w:rPr>
            </w:pPr>
          </w:p>
          <w:p w:rsidR="00EF5B05" w:rsidRPr="00036E8F" w:rsidRDefault="00EF5B05" w:rsidP="00C705B3">
            <w:pPr>
              <w:contextualSpacing/>
              <w:rPr>
                <w:rFonts w:ascii="Times New Roman" w:hAnsi="Times New Roman" w:cs="Times New Roman"/>
                <w:bCs/>
                <w:sz w:val="24"/>
                <w:szCs w:val="24"/>
              </w:rPr>
            </w:pPr>
            <w:r w:rsidRPr="00036E8F">
              <w:rPr>
                <w:rFonts w:ascii="Times New Roman" w:hAnsi="Times New Roman" w:cs="Times New Roman"/>
                <w:bCs/>
                <w:sz w:val="24"/>
                <w:szCs w:val="24"/>
              </w:rPr>
              <w:t>Таблица ретро-прогнозов (p = 80%)</w:t>
            </w:r>
          </w:p>
          <w:tbl>
            <w:tblPr>
              <w:tblW w:w="9520" w:type="dxa"/>
              <w:tblLook w:val="04A0"/>
            </w:tblPr>
            <w:tblGrid>
              <w:gridCol w:w="1730"/>
              <w:gridCol w:w="1559"/>
              <w:gridCol w:w="1276"/>
              <w:gridCol w:w="1386"/>
              <w:gridCol w:w="1215"/>
              <w:gridCol w:w="1226"/>
              <w:gridCol w:w="1128"/>
            </w:tblGrid>
            <w:tr w:rsidR="00EF5B05" w:rsidRPr="004A06B3" w:rsidTr="00C705B3">
              <w:trPr>
                <w:trHeight w:val="765"/>
              </w:trPr>
              <w:tc>
                <w:tcPr>
                  <w:tcW w:w="1730"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EF5B05" w:rsidRPr="004A06B3" w:rsidRDefault="00EF5B05" w:rsidP="00C705B3">
                  <w:pPr>
                    <w:spacing w:after="0" w:line="240" w:lineRule="auto"/>
                    <w:contextualSpacing/>
                    <w:jc w:val="center"/>
                    <w:rPr>
                      <w:rFonts w:ascii="MS Sans Serif" w:eastAsia="Times New Roman" w:hAnsi="MS Sans Serif" w:cs="Times New Roman"/>
                      <w:b/>
                      <w:bCs/>
                      <w:shadow/>
                      <w:color w:val="FFFFFF"/>
                      <w:sz w:val="20"/>
                      <w:szCs w:val="20"/>
                    </w:rPr>
                  </w:pPr>
                  <w:r w:rsidRPr="004A06B3">
                    <w:rPr>
                      <w:rFonts w:ascii="MS Sans Serif" w:eastAsia="Times New Roman" w:hAnsi="MS Sans Serif" w:cs="Times New Roman"/>
                      <w:b/>
                      <w:bCs/>
                      <w:shadow/>
                      <w:color w:val="FFFFFF"/>
                      <w:sz w:val="20"/>
                      <w:szCs w:val="20"/>
                    </w:rPr>
                    <w:t>Упреждение</w:t>
                  </w:r>
                </w:p>
              </w:tc>
              <w:tc>
                <w:tcPr>
                  <w:tcW w:w="1559" w:type="dxa"/>
                  <w:tcBorders>
                    <w:top w:val="single" w:sz="4" w:space="0" w:color="auto"/>
                    <w:left w:val="nil"/>
                    <w:bottom w:val="single" w:sz="4" w:space="0" w:color="auto"/>
                    <w:right w:val="single" w:sz="4" w:space="0" w:color="auto"/>
                  </w:tcBorders>
                  <w:shd w:val="clear" w:color="000000" w:fill="008000"/>
                  <w:noWrap/>
                  <w:vAlign w:val="bottom"/>
                  <w:hideMark/>
                </w:tcPr>
                <w:p w:rsidR="00EF5B05" w:rsidRPr="004A06B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4A06B3">
                    <w:rPr>
                      <w:rFonts w:ascii="MS Sans Serif" w:eastAsia="Times New Roman" w:hAnsi="MS Sans Serif" w:cs="Times New Roman"/>
                      <w:b/>
                      <w:bCs/>
                      <w:shadow/>
                      <w:color w:val="FFFFFF"/>
                      <w:sz w:val="20"/>
                      <w:szCs w:val="20"/>
                    </w:rPr>
                    <w:t>Факт</w:t>
                  </w:r>
                </w:p>
              </w:tc>
              <w:tc>
                <w:tcPr>
                  <w:tcW w:w="1276" w:type="dxa"/>
                  <w:tcBorders>
                    <w:top w:val="single" w:sz="4" w:space="0" w:color="auto"/>
                    <w:left w:val="nil"/>
                    <w:bottom w:val="single" w:sz="4" w:space="0" w:color="auto"/>
                    <w:right w:val="single" w:sz="4" w:space="0" w:color="auto"/>
                  </w:tcBorders>
                  <w:shd w:val="clear" w:color="000000" w:fill="008000"/>
                  <w:noWrap/>
                  <w:vAlign w:val="bottom"/>
                  <w:hideMark/>
                </w:tcPr>
                <w:p w:rsidR="00EF5B05" w:rsidRPr="004A06B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4A06B3">
                    <w:rPr>
                      <w:rFonts w:ascii="MS Sans Serif" w:eastAsia="Times New Roman" w:hAnsi="MS Sans Serif" w:cs="Times New Roman"/>
                      <w:b/>
                      <w:bCs/>
                      <w:shadow/>
                      <w:color w:val="FFFFFF"/>
                      <w:sz w:val="20"/>
                      <w:szCs w:val="20"/>
                    </w:rPr>
                    <w:t>Прогноз</w:t>
                  </w:r>
                </w:p>
              </w:tc>
              <w:tc>
                <w:tcPr>
                  <w:tcW w:w="1386" w:type="dxa"/>
                  <w:tcBorders>
                    <w:top w:val="single" w:sz="4" w:space="0" w:color="auto"/>
                    <w:left w:val="nil"/>
                    <w:bottom w:val="single" w:sz="4" w:space="0" w:color="auto"/>
                    <w:right w:val="single" w:sz="4" w:space="0" w:color="auto"/>
                  </w:tcBorders>
                  <w:shd w:val="clear" w:color="000000" w:fill="008000"/>
                  <w:vAlign w:val="bottom"/>
                  <w:hideMark/>
                </w:tcPr>
                <w:p w:rsidR="00EF5B05" w:rsidRPr="004A06B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4A06B3">
                    <w:rPr>
                      <w:rFonts w:ascii="MS Sans Serif" w:eastAsia="Times New Roman" w:hAnsi="MS Sans Serif" w:cs="Times New Roman"/>
                      <w:b/>
                      <w:bCs/>
                      <w:shadow/>
                      <w:color w:val="FFFFFF"/>
                      <w:sz w:val="20"/>
                      <w:szCs w:val="20"/>
                    </w:rPr>
                    <w:t>Нижняя</w:t>
                  </w:r>
                  <w:r w:rsidRPr="004A06B3">
                    <w:rPr>
                      <w:rFonts w:ascii="MS Sans Serif" w:eastAsia="Times New Roman" w:hAnsi="MS Sans Serif" w:cs="Times New Roman"/>
                      <w:b/>
                      <w:bCs/>
                      <w:shadow/>
                      <w:color w:val="FFFFFF"/>
                      <w:sz w:val="20"/>
                      <w:szCs w:val="20"/>
                    </w:rPr>
                    <w:br/>
                    <w:t xml:space="preserve">граница </w:t>
                  </w:r>
                </w:p>
              </w:tc>
              <w:tc>
                <w:tcPr>
                  <w:tcW w:w="1215" w:type="dxa"/>
                  <w:tcBorders>
                    <w:top w:val="single" w:sz="4" w:space="0" w:color="auto"/>
                    <w:left w:val="nil"/>
                    <w:bottom w:val="single" w:sz="4" w:space="0" w:color="auto"/>
                    <w:right w:val="single" w:sz="4" w:space="0" w:color="auto"/>
                  </w:tcBorders>
                  <w:shd w:val="clear" w:color="000000" w:fill="008000"/>
                  <w:vAlign w:val="bottom"/>
                  <w:hideMark/>
                </w:tcPr>
                <w:p w:rsidR="00EF5B05" w:rsidRPr="004A06B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4A06B3">
                    <w:rPr>
                      <w:rFonts w:ascii="MS Sans Serif" w:eastAsia="Times New Roman" w:hAnsi="MS Sans Serif" w:cs="Times New Roman"/>
                      <w:b/>
                      <w:bCs/>
                      <w:shadow/>
                      <w:color w:val="FFFFFF"/>
                      <w:sz w:val="20"/>
                      <w:szCs w:val="20"/>
                    </w:rPr>
                    <w:t>Верхняя</w:t>
                  </w:r>
                  <w:r w:rsidRPr="004A06B3">
                    <w:rPr>
                      <w:rFonts w:ascii="MS Sans Serif" w:eastAsia="Times New Roman" w:hAnsi="MS Sans Serif" w:cs="Times New Roman"/>
                      <w:b/>
                      <w:bCs/>
                      <w:shadow/>
                      <w:color w:val="FFFFFF"/>
                      <w:sz w:val="20"/>
                      <w:szCs w:val="20"/>
                    </w:rPr>
                    <w:br/>
                    <w:t>граница</w:t>
                  </w:r>
                </w:p>
              </w:tc>
              <w:tc>
                <w:tcPr>
                  <w:tcW w:w="1226" w:type="dxa"/>
                  <w:tcBorders>
                    <w:top w:val="single" w:sz="4" w:space="0" w:color="auto"/>
                    <w:left w:val="nil"/>
                    <w:bottom w:val="single" w:sz="4" w:space="0" w:color="auto"/>
                    <w:right w:val="single" w:sz="4" w:space="0" w:color="auto"/>
                  </w:tcBorders>
                  <w:shd w:val="clear" w:color="000000" w:fill="008000"/>
                  <w:vAlign w:val="bottom"/>
                  <w:hideMark/>
                </w:tcPr>
                <w:p w:rsidR="00EF5B05" w:rsidRPr="004A06B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4A06B3">
                    <w:rPr>
                      <w:rFonts w:ascii="MS Sans Serif" w:eastAsia="Times New Roman" w:hAnsi="MS Sans Serif" w:cs="Times New Roman"/>
                      <w:b/>
                      <w:bCs/>
                      <w:shadow/>
                      <w:color w:val="FFFFFF"/>
                      <w:sz w:val="20"/>
                      <w:szCs w:val="20"/>
                    </w:rPr>
                    <w:t>Абс.</w:t>
                  </w:r>
                  <w:r w:rsidRPr="004A06B3">
                    <w:rPr>
                      <w:rFonts w:ascii="MS Sans Serif" w:eastAsia="Times New Roman" w:hAnsi="MS Sans Serif" w:cs="Times New Roman"/>
                      <w:b/>
                      <w:bCs/>
                      <w:shadow/>
                      <w:color w:val="FFFFFF"/>
                      <w:sz w:val="20"/>
                      <w:szCs w:val="20"/>
                    </w:rPr>
                    <w:br/>
                    <w:t>откл-ние</w:t>
                  </w:r>
                </w:p>
              </w:tc>
              <w:tc>
                <w:tcPr>
                  <w:tcW w:w="1128" w:type="dxa"/>
                  <w:tcBorders>
                    <w:top w:val="single" w:sz="4" w:space="0" w:color="auto"/>
                    <w:left w:val="nil"/>
                    <w:bottom w:val="single" w:sz="4" w:space="0" w:color="auto"/>
                    <w:right w:val="single" w:sz="4" w:space="0" w:color="auto"/>
                  </w:tcBorders>
                  <w:shd w:val="clear" w:color="000000" w:fill="008000"/>
                  <w:vAlign w:val="bottom"/>
                  <w:hideMark/>
                </w:tcPr>
                <w:p w:rsidR="00EF5B05" w:rsidRPr="004A06B3"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4A06B3">
                    <w:rPr>
                      <w:rFonts w:ascii="MS Sans Serif" w:eastAsia="Times New Roman" w:hAnsi="MS Sans Serif" w:cs="Times New Roman"/>
                      <w:b/>
                      <w:bCs/>
                      <w:shadow/>
                      <w:color w:val="FFFFFF"/>
                      <w:sz w:val="20"/>
                      <w:szCs w:val="20"/>
                    </w:rPr>
                    <w:t>Отн.</w:t>
                  </w:r>
                  <w:r w:rsidRPr="004A06B3">
                    <w:rPr>
                      <w:rFonts w:ascii="MS Sans Serif" w:eastAsia="Times New Roman" w:hAnsi="MS Sans Serif" w:cs="Times New Roman"/>
                      <w:b/>
                      <w:bCs/>
                      <w:shadow/>
                      <w:color w:val="FFFFFF"/>
                      <w:sz w:val="20"/>
                      <w:szCs w:val="20"/>
                    </w:rPr>
                    <w:br/>
                    <w:t>откл-ние</w:t>
                  </w:r>
                </w:p>
              </w:tc>
            </w:tr>
            <w:tr w:rsidR="00EF5B05" w:rsidRPr="004A06B3" w:rsidTr="00C705B3">
              <w:trPr>
                <w:trHeight w:val="255"/>
              </w:trPr>
              <w:tc>
                <w:tcPr>
                  <w:tcW w:w="1730"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center"/>
                    <w:rPr>
                      <w:rFonts w:ascii="MS Sans Serif" w:eastAsia="Times New Roman" w:hAnsi="MS Sans Serif" w:cs="Times New Roman"/>
                      <w:b/>
                      <w:bCs/>
                      <w:sz w:val="20"/>
                      <w:szCs w:val="20"/>
                    </w:rPr>
                  </w:pPr>
                  <w:r w:rsidRPr="004A06B3">
                    <w:rPr>
                      <w:rFonts w:ascii="MS Sans Serif" w:eastAsia="Times New Roman" w:hAnsi="MS Sans Serif" w:cs="Times New Roman"/>
                      <w:b/>
                      <w:bCs/>
                      <w:sz w:val="20"/>
                      <w:szCs w:val="20"/>
                    </w:rPr>
                    <w:t>1</w:t>
                  </w:r>
                </w:p>
              </w:tc>
              <w:tc>
                <w:tcPr>
                  <w:tcW w:w="1559"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10380,700</w:t>
                  </w:r>
                </w:p>
              </w:tc>
              <w:tc>
                <w:tcPr>
                  <w:tcW w:w="1276"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7951,093</w:t>
                  </w:r>
                </w:p>
              </w:tc>
              <w:tc>
                <w:tcPr>
                  <w:tcW w:w="1386"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5948,084</w:t>
                  </w:r>
                </w:p>
              </w:tc>
              <w:tc>
                <w:tcPr>
                  <w:tcW w:w="1215"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9954,101</w:t>
                  </w:r>
                </w:p>
              </w:tc>
              <w:tc>
                <w:tcPr>
                  <w:tcW w:w="1226"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2429,607</w:t>
                  </w:r>
                </w:p>
              </w:tc>
              <w:tc>
                <w:tcPr>
                  <w:tcW w:w="1128"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23,405</w:t>
                  </w:r>
                </w:p>
              </w:tc>
            </w:tr>
            <w:tr w:rsidR="00EF5B05" w:rsidRPr="004A06B3" w:rsidTr="00C705B3">
              <w:trPr>
                <w:trHeight w:val="510"/>
              </w:trPr>
              <w:tc>
                <w:tcPr>
                  <w:tcW w:w="1730"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center"/>
                    <w:rPr>
                      <w:rFonts w:ascii="MS Sans Serif" w:eastAsia="Times New Roman" w:hAnsi="MS Sans Serif" w:cs="Times New Roman"/>
                      <w:b/>
                      <w:bCs/>
                      <w:sz w:val="20"/>
                      <w:szCs w:val="20"/>
                    </w:rPr>
                  </w:pPr>
                  <w:r w:rsidRPr="004A06B3">
                    <w:rPr>
                      <w:rFonts w:ascii="MS Sans Serif" w:eastAsia="Times New Roman" w:hAnsi="MS Sans Serif" w:cs="Times New Roman"/>
                      <w:b/>
                      <w:bCs/>
                      <w:sz w:val="20"/>
                      <w:szCs w:val="20"/>
                    </w:rPr>
                    <w:t>2</w:t>
                  </w:r>
                </w:p>
              </w:tc>
              <w:tc>
                <w:tcPr>
                  <w:tcW w:w="1559"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9563,700</w:t>
                  </w:r>
                </w:p>
              </w:tc>
              <w:tc>
                <w:tcPr>
                  <w:tcW w:w="1276"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-2183,791</w:t>
                  </w:r>
                </w:p>
              </w:tc>
              <w:tc>
                <w:tcPr>
                  <w:tcW w:w="1386"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-21028,334</w:t>
                  </w:r>
                </w:p>
              </w:tc>
              <w:tc>
                <w:tcPr>
                  <w:tcW w:w="1215"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16660,752</w:t>
                  </w:r>
                </w:p>
              </w:tc>
              <w:tc>
                <w:tcPr>
                  <w:tcW w:w="1226"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11747,491</w:t>
                  </w:r>
                </w:p>
              </w:tc>
              <w:tc>
                <w:tcPr>
                  <w:tcW w:w="1128" w:type="dxa"/>
                  <w:tcBorders>
                    <w:top w:val="nil"/>
                    <w:left w:val="nil"/>
                    <w:bottom w:val="single" w:sz="4" w:space="0" w:color="auto"/>
                    <w:right w:val="single" w:sz="4" w:space="0" w:color="auto"/>
                  </w:tcBorders>
                  <w:shd w:val="clear" w:color="000000" w:fill="CCFFCC"/>
                  <w:noWrap/>
                  <w:vAlign w:val="bottom"/>
                  <w:hideMark/>
                </w:tcPr>
                <w:p w:rsidR="00EF5B05" w:rsidRPr="004A06B3" w:rsidRDefault="00EF5B05" w:rsidP="00C705B3">
                  <w:pPr>
                    <w:spacing w:after="0" w:line="240" w:lineRule="auto"/>
                    <w:contextualSpacing/>
                    <w:jc w:val="right"/>
                    <w:rPr>
                      <w:rFonts w:ascii="MS Sans Serif" w:eastAsia="Times New Roman" w:hAnsi="MS Sans Serif" w:cs="Times New Roman"/>
                      <w:sz w:val="20"/>
                      <w:szCs w:val="20"/>
                    </w:rPr>
                  </w:pPr>
                  <w:r w:rsidRPr="004A06B3">
                    <w:rPr>
                      <w:rFonts w:ascii="MS Sans Serif" w:eastAsia="Times New Roman" w:hAnsi="MS Sans Serif" w:cs="Times New Roman"/>
                      <w:sz w:val="20"/>
                      <w:szCs w:val="20"/>
                    </w:rPr>
                    <w:t>122,834</w:t>
                  </w:r>
                </w:p>
              </w:tc>
            </w:tr>
          </w:tbl>
          <w:p w:rsidR="00EF5B05" w:rsidRDefault="00EF5B05" w:rsidP="00C705B3">
            <w:pPr>
              <w:contextualSpacing/>
              <w:rPr>
                <w:rFonts w:ascii="Times New Roman" w:hAnsi="Times New Roman" w:cs="Times New Roman"/>
                <w:bCs/>
                <w:sz w:val="28"/>
                <w:szCs w:val="28"/>
              </w:rPr>
            </w:pPr>
          </w:p>
          <w:p w:rsidR="00EF5B05" w:rsidRDefault="00EF5B05" w:rsidP="00C705B3">
            <w:pPr>
              <w:contextualSpacing/>
              <w:rPr>
                <w:rFonts w:ascii="Times New Roman" w:hAnsi="Times New Roman" w:cs="Times New Roman"/>
                <w:bCs/>
                <w:sz w:val="24"/>
                <w:szCs w:val="24"/>
              </w:rPr>
            </w:pPr>
          </w:p>
          <w:p w:rsidR="00EF5B05" w:rsidRDefault="00EF5B05" w:rsidP="00C705B3">
            <w:pPr>
              <w:contextualSpacing/>
              <w:rPr>
                <w:rFonts w:ascii="Times New Roman" w:hAnsi="Times New Roman" w:cs="Times New Roman"/>
                <w:bCs/>
                <w:sz w:val="24"/>
                <w:szCs w:val="24"/>
              </w:rPr>
            </w:pPr>
          </w:p>
          <w:p w:rsidR="00EF5B05" w:rsidRPr="00BC2510" w:rsidRDefault="00EF5B05" w:rsidP="00C705B3">
            <w:pPr>
              <w:contextualSpacing/>
              <w:rPr>
                <w:rFonts w:ascii="Times New Roman" w:hAnsi="Times New Roman" w:cs="Times New Roman"/>
                <w:bCs/>
                <w:sz w:val="28"/>
                <w:szCs w:val="28"/>
              </w:rPr>
            </w:pPr>
            <w:r w:rsidRPr="00036E8F">
              <w:rPr>
                <w:rFonts w:ascii="Times New Roman" w:hAnsi="Times New Roman" w:cs="Times New Roman"/>
                <w:bCs/>
                <w:sz w:val="24"/>
                <w:szCs w:val="24"/>
              </w:rPr>
              <w:t xml:space="preserve">Таблица характеристик ретро-прогнозов </w:t>
            </w:r>
          </w:p>
          <w:tbl>
            <w:tblPr>
              <w:tblW w:w="7825" w:type="dxa"/>
              <w:tblLook w:val="04A0"/>
            </w:tblPr>
            <w:tblGrid>
              <w:gridCol w:w="2621"/>
              <w:gridCol w:w="2511"/>
              <w:gridCol w:w="2693"/>
            </w:tblGrid>
            <w:tr w:rsidR="00EF5B05" w:rsidRPr="00BC2510" w:rsidTr="00C705B3">
              <w:trPr>
                <w:trHeight w:val="510"/>
              </w:trPr>
              <w:tc>
                <w:tcPr>
                  <w:tcW w:w="2621"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EF5B05" w:rsidRPr="00BC2510" w:rsidRDefault="00EF5B05" w:rsidP="00C705B3">
                  <w:pPr>
                    <w:spacing w:after="0" w:line="240" w:lineRule="auto"/>
                    <w:contextualSpacing/>
                    <w:jc w:val="center"/>
                    <w:rPr>
                      <w:rFonts w:ascii="MS Sans Serif" w:eastAsia="Times New Roman" w:hAnsi="MS Sans Serif" w:cs="Times New Roman"/>
                      <w:b/>
                      <w:bCs/>
                      <w:shadow/>
                      <w:color w:val="FFFFFF"/>
                      <w:sz w:val="20"/>
                      <w:szCs w:val="20"/>
                    </w:rPr>
                  </w:pPr>
                  <w:r w:rsidRPr="00BC2510">
                    <w:rPr>
                      <w:rFonts w:ascii="MS Sans Serif" w:eastAsia="Times New Roman" w:hAnsi="MS Sans Serif" w:cs="Times New Roman"/>
                      <w:b/>
                      <w:bCs/>
                      <w:shadow/>
                      <w:color w:val="FFFFFF"/>
                      <w:sz w:val="20"/>
                      <w:szCs w:val="20"/>
                    </w:rPr>
                    <w:t>Характеристика</w:t>
                  </w:r>
                </w:p>
              </w:tc>
              <w:tc>
                <w:tcPr>
                  <w:tcW w:w="2511" w:type="dxa"/>
                  <w:tcBorders>
                    <w:top w:val="single" w:sz="4" w:space="0" w:color="auto"/>
                    <w:left w:val="nil"/>
                    <w:bottom w:val="single" w:sz="4" w:space="0" w:color="auto"/>
                    <w:right w:val="single" w:sz="4" w:space="0" w:color="auto"/>
                  </w:tcBorders>
                  <w:shd w:val="clear" w:color="000000" w:fill="008000"/>
                  <w:vAlign w:val="bottom"/>
                  <w:hideMark/>
                </w:tcPr>
                <w:p w:rsidR="00EF5B05" w:rsidRPr="00BC2510"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BC2510">
                    <w:rPr>
                      <w:rFonts w:ascii="MS Sans Serif" w:eastAsia="Times New Roman" w:hAnsi="MS Sans Serif" w:cs="Times New Roman"/>
                      <w:b/>
                      <w:bCs/>
                      <w:shadow/>
                      <w:color w:val="FFFFFF"/>
                      <w:sz w:val="20"/>
                      <w:szCs w:val="20"/>
                    </w:rPr>
                    <w:t>Абсолют.</w:t>
                  </w:r>
                  <w:r w:rsidRPr="00BC2510">
                    <w:rPr>
                      <w:rFonts w:ascii="MS Sans Serif" w:eastAsia="Times New Roman" w:hAnsi="MS Sans Serif" w:cs="Times New Roman"/>
                      <w:b/>
                      <w:bCs/>
                      <w:shadow/>
                      <w:color w:val="FFFFFF"/>
                      <w:sz w:val="20"/>
                      <w:szCs w:val="20"/>
                    </w:rPr>
                    <w:br/>
                    <w:t>значение</w:t>
                  </w:r>
                </w:p>
              </w:tc>
              <w:tc>
                <w:tcPr>
                  <w:tcW w:w="2693" w:type="dxa"/>
                  <w:tcBorders>
                    <w:top w:val="single" w:sz="4" w:space="0" w:color="auto"/>
                    <w:left w:val="nil"/>
                    <w:bottom w:val="single" w:sz="4" w:space="0" w:color="auto"/>
                    <w:right w:val="single" w:sz="4" w:space="0" w:color="auto"/>
                  </w:tcBorders>
                  <w:shd w:val="clear" w:color="000000" w:fill="008000"/>
                  <w:vAlign w:val="bottom"/>
                  <w:hideMark/>
                </w:tcPr>
                <w:p w:rsidR="00EF5B05" w:rsidRPr="00BC2510" w:rsidRDefault="00EF5B05" w:rsidP="00C705B3">
                  <w:pPr>
                    <w:spacing w:after="0" w:line="240" w:lineRule="auto"/>
                    <w:contextualSpacing/>
                    <w:rPr>
                      <w:rFonts w:ascii="MS Sans Serif" w:eastAsia="Times New Roman" w:hAnsi="MS Sans Serif" w:cs="Times New Roman"/>
                      <w:b/>
                      <w:bCs/>
                      <w:shadow/>
                      <w:color w:val="FFFFFF"/>
                      <w:sz w:val="20"/>
                      <w:szCs w:val="20"/>
                    </w:rPr>
                  </w:pPr>
                  <w:r w:rsidRPr="00BC2510">
                    <w:rPr>
                      <w:rFonts w:ascii="MS Sans Serif" w:eastAsia="Times New Roman" w:hAnsi="MS Sans Serif" w:cs="Times New Roman"/>
                      <w:b/>
                      <w:bCs/>
                      <w:shadow/>
                      <w:color w:val="FFFFFF"/>
                      <w:sz w:val="20"/>
                      <w:szCs w:val="20"/>
                    </w:rPr>
                    <w:t>Относит.</w:t>
                  </w:r>
                  <w:r w:rsidRPr="00BC2510">
                    <w:rPr>
                      <w:rFonts w:ascii="MS Sans Serif" w:eastAsia="Times New Roman" w:hAnsi="MS Sans Serif" w:cs="Times New Roman"/>
                      <w:b/>
                      <w:bCs/>
                      <w:shadow/>
                      <w:color w:val="FFFFFF"/>
                      <w:sz w:val="20"/>
                      <w:szCs w:val="20"/>
                    </w:rPr>
                    <w:br/>
                    <w:t xml:space="preserve">значение(%) </w:t>
                  </w:r>
                </w:p>
              </w:tc>
            </w:tr>
            <w:tr w:rsidR="00EF5B05" w:rsidRPr="00BC2510" w:rsidTr="00C705B3">
              <w:trPr>
                <w:trHeight w:val="255"/>
              </w:trPr>
              <w:tc>
                <w:tcPr>
                  <w:tcW w:w="2621"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BC2510" w:rsidRDefault="00EF5B05" w:rsidP="00C705B3">
                  <w:pPr>
                    <w:spacing w:after="0" w:line="240" w:lineRule="auto"/>
                    <w:contextualSpacing/>
                    <w:rPr>
                      <w:rFonts w:ascii="MS Sans Serif" w:eastAsia="Times New Roman" w:hAnsi="MS Sans Serif" w:cs="Times New Roman"/>
                      <w:sz w:val="20"/>
                      <w:szCs w:val="20"/>
                    </w:rPr>
                  </w:pPr>
                  <w:r w:rsidRPr="00BC2510">
                    <w:rPr>
                      <w:rFonts w:ascii="MS Sans Serif" w:eastAsia="Times New Roman" w:hAnsi="MS Sans Serif" w:cs="Times New Roman"/>
                      <w:sz w:val="20"/>
                      <w:szCs w:val="20"/>
                    </w:rPr>
                    <w:t xml:space="preserve">Среднее значение </w:t>
                  </w:r>
                </w:p>
              </w:tc>
              <w:tc>
                <w:tcPr>
                  <w:tcW w:w="2511" w:type="dxa"/>
                  <w:tcBorders>
                    <w:top w:val="nil"/>
                    <w:left w:val="nil"/>
                    <w:bottom w:val="single" w:sz="4" w:space="0" w:color="auto"/>
                    <w:right w:val="single" w:sz="4" w:space="0" w:color="auto"/>
                  </w:tcBorders>
                  <w:shd w:val="clear" w:color="000000" w:fill="CCFFCC"/>
                  <w:noWrap/>
                  <w:vAlign w:val="bottom"/>
                  <w:hideMark/>
                </w:tcPr>
                <w:p w:rsidR="00EF5B05" w:rsidRPr="00BC2510" w:rsidRDefault="00EF5B05" w:rsidP="00C705B3">
                  <w:pPr>
                    <w:spacing w:after="0" w:line="240" w:lineRule="auto"/>
                    <w:contextualSpacing/>
                    <w:jc w:val="right"/>
                    <w:rPr>
                      <w:rFonts w:ascii="MS Sans Serif" w:eastAsia="Times New Roman" w:hAnsi="MS Sans Serif" w:cs="Times New Roman"/>
                      <w:sz w:val="20"/>
                      <w:szCs w:val="20"/>
                    </w:rPr>
                  </w:pPr>
                  <w:r w:rsidRPr="00BC2510">
                    <w:rPr>
                      <w:rFonts w:ascii="MS Sans Serif" w:eastAsia="Times New Roman" w:hAnsi="MS Sans Serif" w:cs="Times New Roman"/>
                      <w:sz w:val="20"/>
                      <w:szCs w:val="20"/>
                    </w:rPr>
                    <w:t>7088,549</w:t>
                  </w:r>
                </w:p>
              </w:tc>
              <w:tc>
                <w:tcPr>
                  <w:tcW w:w="2693" w:type="dxa"/>
                  <w:tcBorders>
                    <w:top w:val="nil"/>
                    <w:left w:val="nil"/>
                    <w:bottom w:val="single" w:sz="4" w:space="0" w:color="auto"/>
                    <w:right w:val="single" w:sz="4" w:space="0" w:color="auto"/>
                  </w:tcBorders>
                  <w:shd w:val="clear" w:color="000000" w:fill="CCFFCC"/>
                  <w:noWrap/>
                  <w:vAlign w:val="bottom"/>
                  <w:hideMark/>
                </w:tcPr>
                <w:p w:rsidR="00EF5B05" w:rsidRPr="00BC2510" w:rsidRDefault="00EF5B05" w:rsidP="00C705B3">
                  <w:pPr>
                    <w:spacing w:after="0" w:line="240" w:lineRule="auto"/>
                    <w:contextualSpacing/>
                    <w:jc w:val="right"/>
                    <w:rPr>
                      <w:rFonts w:ascii="MS Sans Serif" w:eastAsia="Times New Roman" w:hAnsi="MS Sans Serif" w:cs="Times New Roman"/>
                      <w:sz w:val="20"/>
                      <w:szCs w:val="20"/>
                    </w:rPr>
                  </w:pPr>
                  <w:r w:rsidRPr="00BC2510">
                    <w:rPr>
                      <w:rFonts w:ascii="MS Sans Serif" w:eastAsia="Times New Roman" w:hAnsi="MS Sans Serif" w:cs="Times New Roman"/>
                      <w:sz w:val="20"/>
                      <w:szCs w:val="20"/>
                    </w:rPr>
                    <w:t>73,120</w:t>
                  </w:r>
                </w:p>
              </w:tc>
            </w:tr>
            <w:tr w:rsidR="00EF5B05" w:rsidRPr="00BC2510" w:rsidTr="00C705B3">
              <w:trPr>
                <w:trHeight w:val="255"/>
              </w:trPr>
              <w:tc>
                <w:tcPr>
                  <w:tcW w:w="2621"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BC2510" w:rsidRDefault="00EF5B05" w:rsidP="00C705B3">
                  <w:pPr>
                    <w:spacing w:after="0" w:line="240" w:lineRule="auto"/>
                    <w:contextualSpacing/>
                    <w:rPr>
                      <w:rFonts w:ascii="MS Sans Serif" w:eastAsia="Times New Roman" w:hAnsi="MS Sans Serif" w:cs="Times New Roman"/>
                      <w:sz w:val="20"/>
                      <w:szCs w:val="20"/>
                    </w:rPr>
                  </w:pPr>
                  <w:r w:rsidRPr="00BC2510">
                    <w:rPr>
                      <w:rFonts w:ascii="MS Sans Serif" w:eastAsia="Times New Roman" w:hAnsi="MS Sans Serif" w:cs="Times New Roman"/>
                      <w:sz w:val="20"/>
                      <w:szCs w:val="20"/>
                    </w:rPr>
                    <w:t xml:space="preserve">Среднеквадратическое отклонение </w:t>
                  </w:r>
                </w:p>
              </w:tc>
              <w:tc>
                <w:tcPr>
                  <w:tcW w:w="2511" w:type="dxa"/>
                  <w:tcBorders>
                    <w:top w:val="nil"/>
                    <w:left w:val="nil"/>
                    <w:bottom w:val="single" w:sz="4" w:space="0" w:color="auto"/>
                    <w:right w:val="single" w:sz="4" w:space="0" w:color="auto"/>
                  </w:tcBorders>
                  <w:shd w:val="clear" w:color="000000" w:fill="CCFFCC"/>
                  <w:noWrap/>
                  <w:vAlign w:val="bottom"/>
                  <w:hideMark/>
                </w:tcPr>
                <w:p w:rsidR="00EF5B05" w:rsidRPr="00BC2510" w:rsidRDefault="00EF5B05" w:rsidP="00C705B3">
                  <w:pPr>
                    <w:spacing w:after="0" w:line="240" w:lineRule="auto"/>
                    <w:contextualSpacing/>
                    <w:jc w:val="right"/>
                    <w:rPr>
                      <w:rFonts w:ascii="MS Sans Serif" w:eastAsia="Times New Roman" w:hAnsi="MS Sans Serif" w:cs="Times New Roman"/>
                      <w:sz w:val="20"/>
                      <w:szCs w:val="20"/>
                    </w:rPr>
                  </w:pPr>
                  <w:r w:rsidRPr="00BC2510">
                    <w:rPr>
                      <w:rFonts w:ascii="MS Sans Serif" w:eastAsia="Times New Roman" w:hAnsi="MS Sans Serif" w:cs="Times New Roman"/>
                      <w:sz w:val="20"/>
                      <w:szCs w:val="20"/>
                    </w:rPr>
                    <w:t>4658,942</w:t>
                  </w:r>
                </w:p>
              </w:tc>
              <w:tc>
                <w:tcPr>
                  <w:tcW w:w="2693" w:type="dxa"/>
                  <w:tcBorders>
                    <w:top w:val="nil"/>
                    <w:left w:val="nil"/>
                    <w:bottom w:val="single" w:sz="4" w:space="0" w:color="auto"/>
                    <w:right w:val="single" w:sz="4" w:space="0" w:color="auto"/>
                  </w:tcBorders>
                  <w:shd w:val="clear" w:color="000000" w:fill="CCFFCC"/>
                  <w:noWrap/>
                  <w:vAlign w:val="bottom"/>
                  <w:hideMark/>
                </w:tcPr>
                <w:p w:rsidR="00EF5B05" w:rsidRPr="00BC2510" w:rsidRDefault="00EF5B05" w:rsidP="00C705B3">
                  <w:pPr>
                    <w:spacing w:after="0" w:line="240" w:lineRule="auto"/>
                    <w:contextualSpacing/>
                    <w:jc w:val="right"/>
                    <w:rPr>
                      <w:rFonts w:ascii="MS Sans Serif" w:eastAsia="Times New Roman" w:hAnsi="MS Sans Serif" w:cs="Times New Roman"/>
                      <w:sz w:val="20"/>
                      <w:szCs w:val="20"/>
                    </w:rPr>
                  </w:pPr>
                  <w:r w:rsidRPr="00BC2510">
                    <w:rPr>
                      <w:rFonts w:ascii="MS Sans Serif" w:eastAsia="Times New Roman" w:hAnsi="MS Sans Serif" w:cs="Times New Roman"/>
                      <w:sz w:val="20"/>
                      <w:szCs w:val="20"/>
                    </w:rPr>
                    <w:t>49,715</w:t>
                  </w:r>
                </w:p>
              </w:tc>
            </w:tr>
            <w:tr w:rsidR="00EF5B05" w:rsidRPr="00BC2510" w:rsidTr="00C705B3">
              <w:trPr>
                <w:trHeight w:val="255"/>
              </w:trPr>
              <w:tc>
                <w:tcPr>
                  <w:tcW w:w="2621"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BC2510" w:rsidRDefault="00EF5B05" w:rsidP="00C705B3">
                  <w:pPr>
                    <w:spacing w:after="0" w:line="240" w:lineRule="auto"/>
                    <w:contextualSpacing/>
                    <w:rPr>
                      <w:rFonts w:ascii="MS Sans Serif" w:eastAsia="Times New Roman" w:hAnsi="MS Sans Serif" w:cs="Times New Roman"/>
                      <w:sz w:val="20"/>
                      <w:szCs w:val="20"/>
                    </w:rPr>
                  </w:pPr>
                  <w:r w:rsidRPr="00BC2510">
                    <w:rPr>
                      <w:rFonts w:ascii="MS Sans Serif" w:eastAsia="Times New Roman" w:hAnsi="MS Sans Serif" w:cs="Times New Roman"/>
                      <w:sz w:val="20"/>
                      <w:szCs w:val="20"/>
                    </w:rPr>
                    <w:t>Средний модуль ошибки</w:t>
                  </w:r>
                </w:p>
              </w:tc>
              <w:tc>
                <w:tcPr>
                  <w:tcW w:w="2511" w:type="dxa"/>
                  <w:tcBorders>
                    <w:top w:val="nil"/>
                    <w:left w:val="nil"/>
                    <w:bottom w:val="single" w:sz="4" w:space="0" w:color="auto"/>
                    <w:right w:val="single" w:sz="4" w:space="0" w:color="auto"/>
                  </w:tcBorders>
                  <w:shd w:val="clear" w:color="000000" w:fill="CCFFCC"/>
                  <w:noWrap/>
                  <w:vAlign w:val="bottom"/>
                  <w:hideMark/>
                </w:tcPr>
                <w:p w:rsidR="00EF5B05" w:rsidRPr="00BC2510" w:rsidRDefault="00EF5B05" w:rsidP="00C705B3">
                  <w:pPr>
                    <w:spacing w:after="0" w:line="240" w:lineRule="auto"/>
                    <w:contextualSpacing/>
                    <w:jc w:val="right"/>
                    <w:rPr>
                      <w:rFonts w:ascii="MS Sans Serif" w:eastAsia="Times New Roman" w:hAnsi="MS Sans Serif" w:cs="Times New Roman"/>
                      <w:sz w:val="20"/>
                      <w:szCs w:val="20"/>
                    </w:rPr>
                  </w:pPr>
                  <w:r w:rsidRPr="00BC2510">
                    <w:rPr>
                      <w:rFonts w:ascii="MS Sans Serif" w:eastAsia="Times New Roman" w:hAnsi="MS Sans Serif" w:cs="Times New Roman"/>
                      <w:sz w:val="20"/>
                      <w:szCs w:val="20"/>
                    </w:rPr>
                    <w:t>7088,549</w:t>
                  </w:r>
                </w:p>
              </w:tc>
              <w:tc>
                <w:tcPr>
                  <w:tcW w:w="2693" w:type="dxa"/>
                  <w:tcBorders>
                    <w:top w:val="nil"/>
                    <w:left w:val="nil"/>
                    <w:bottom w:val="single" w:sz="4" w:space="0" w:color="auto"/>
                    <w:right w:val="single" w:sz="4" w:space="0" w:color="auto"/>
                  </w:tcBorders>
                  <w:shd w:val="clear" w:color="000000" w:fill="CCFFCC"/>
                  <w:noWrap/>
                  <w:vAlign w:val="bottom"/>
                  <w:hideMark/>
                </w:tcPr>
                <w:p w:rsidR="00EF5B05" w:rsidRPr="00BC2510" w:rsidRDefault="00EF5B05" w:rsidP="00C705B3">
                  <w:pPr>
                    <w:spacing w:after="0" w:line="240" w:lineRule="auto"/>
                    <w:contextualSpacing/>
                    <w:jc w:val="right"/>
                    <w:rPr>
                      <w:rFonts w:ascii="MS Sans Serif" w:eastAsia="Times New Roman" w:hAnsi="MS Sans Serif" w:cs="Times New Roman"/>
                      <w:sz w:val="20"/>
                      <w:szCs w:val="20"/>
                    </w:rPr>
                  </w:pPr>
                  <w:r w:rsidRPr="00BC2510">
                    <w:rPr>
                      <w:rFonts w:ascii="MS Sans Serif" w:eastAsia="Times New Roman" w:hAnsi="MS Sans Serif" w:cs="Times New Roman"/>
                      <w:sz w:val="20"/>
                      <w:szCs w:val="20"/>
                    </w:rPr>
                    <w:t>73,120</w:t>
                  </w:r>
                </w:p>
              </w:tc>
            </w:tr>
            <w:tr w:rsidR="00EF5B05" w:rsidRPr="00BC2510" w:rsidTr="00C705B3">
              <w:trPr>
                <w:trHeight w:val="255"/>
              </w:trPr>
              <w:tc>
                <w:tcPr>
                  <w:tcW w:w="2621"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BC2510" w:rsidRDefault="00EF5B05" w:rsidP="00C705B3">
                  <w:pPr>
                    <w:spacing w:after="0" w:line="240" w:lineRule="auto"/>
                    <w:contextualSpacing/>
                    <w:rPr>
                      <w:rFonts w:ascii="MS Sans Serif" w:eastAsia="Times New Roman" w:hAnsi="MS Sans Serif" w:cs="Times New Roman"/>
                      <w:sz w:val="20"/>
                      <w:szCs w:val="20"/>
                    </w:rPr>
                  </w:pPr>
                  <w:r w:rsidRPr="00BC2510">
                    <w:rPr>
                      <w:rFonts w:ascii="MS Sans Serif" w:eastAsia="Times New Roman" w:hAnsi="MS Sans Serif" w:cs="Times New Roman"/>
                      <w:sz w:val="20"/>
                      <w:szCs w:val="20"/>
                    </w:rPr>
                    <w:t>Максимальное отклонение</w:t>
                  </w:r>
                </w:p>
              </w:tc>
              <w:tc>
                <w:tcPr>
                  <w:tcW w:w="2511" w:type="dxa"/>
                  <w:tcBorders>
                    <w:top w:val="nil"/>
                    <w:left w:val="nil"/>
                    <w:bottom w:val="single" w:sz="4" w:space="0" w:color="auto"/>
                    <w:right w:val="single" w:sz="4" w:space="0" w:color="auto"/>
                  </w:tcBorders>
                  <w:shd w:val="clear" w:color="000000" w:fill="CCFFCC"/>
                  <w:noWrap/>
                  <w:vAlign w:val="bottom"/>
                  <w:hideMark/>
                </w:tcPr>
                <w:p w:rsidR="00EF5B05" w:rsidRPr="00BC2510" w:rsidRDefault="00EF5B05" w:rsidP="00C705B3">
                  <w:pPr>
                    <w:spacing w:after="0" w:line="240" w:lineRule="auto"/>
                    <w:contextualSpacing/>
                    <w:jc w:val="right"/>
                    <w:rPr>
                      <w:rFonts w:ascii="MS Sans Serif" w:eastAsia="Times New Roman" w:hAnsi="MS Sans Serif" w:cs="Times New Roman"/>
                      <w:sz w:val="20"/>
                      <w:szCs w:val="20"/>
                    </w:rPr>
                  </w:pPr>
                  <w:r w:rsidRPr="00BC2510">
                    <w:rPr>
                      <w:rFonts w:ascii="MS Sans Serif" w:eastAsia="Times New Roman" w:hAnsi="MS Sans Serif" w:cs="Times New Roman"/>
                      <w:sz w:val="20"/>
                      <w:szCs w:val="20"/>
                    </w:rPr>
                    <w:t>-337000003727551</w:t>
                  </w:r>
                  <w:r>
                    <w:rPr>
                      <w:rFonts w:ascii="MS Sans Serif" w:eastAsia="Times New Roman" w:hAnsi="MS Sans Serif" w:cs="Times New Roman"/>
                      <w:sz w:val="20"/>
                      <w:szCs w:val="20"/>
                    </w:rPr>
                    <w:t>Е+38</w:t>
                  </w:r>
                </w:p>
              </w:tc>
              <w:tc>
                <w:tcPr>
                  <w:tcW w:w="2693" w:type="dxa"/>
                  <w:tcBorders>
                    <w:top w:val="nil"/>
                    <w:left w:val="nil"/>
                    <w:bottom w:val="single" w:sz="4" w:space="0" w:color="auto"/>
                    <w:right w:val="single" w:sz="4" w:space="0" w:color="auto"/>
                  </w:tcBorders>
                  <w:shd w:val="clear" w:color="000000" w:fill="CCFFCC"/>
                  <w:noWrap/>
                  <w:vAlign w:val="bottom"/>
                  <w:hideMark/>
                </w:tcPr>
                <w:p w:rsidR="00EF5B05" w:rsidRPr="00BC2510" w:rsidRDefault="00EF5B05" w:rsidP="00C705B3">
                  <w:pPr>
                    <w:spacing w:after="0" w:line="240" w:lineRule="auto"/>
                    <w:contextualSpacing/>
                    <w:jc w:val="right"/>
                    <w:rPr>
                      <w:rFonts w:ascii="MS Sans Serif" w:eastAsia="Times New Roman" w:hAnsi="MS Sans Serif" w:cs="Times New Roman"/>
                      <w:sz w:val="20"/>
                      <w:szCs w:val="20"/>
                    </w:rPr>
                  </w:pPr>
                  <w:r w:rsidRPr="00BC2510">
                    <w:rPr>
                      <w:rFonts w:ascii="MS Sans Serif" w:eastAsia="Times New Roman" w:hAnsi="MS Sans Serif" w:cs="Times New Roman"/>
                      <w:sz w:val="20"/>
                      <w:szCs w:val="20"/>
                    </w:rPr>
                    <w:t>-337000003727551</w:t>
                  </w:r>
                  <w:r>
                    <w:rPr>
                      <w:rFonts w:ascii="MS Sans Serif" w:eastAsia="Times New Roman" w:hAnsi="MS Sans Serif" w:cs="Times New Roman"/>
                      <w:sz w:val="20"/>
                      <w:szCs w:val="20"/>
                    </w:rPr>
                    <w:t>Е+38</w:t>
                  </w:r>
                </w:p>
              </w:tc>
            </w:tr>
            <w:tr w:rsidR="00EF5B05" w:rsidRPr="00BC2510" w:rsidTr="00C705B3">
              <w:trPr>
                <w:trHeight w:val="255"/>
              </w:trPr>
              <w:tc>
                <w:tcPr>
                  <w:tcW w:w="2621" w:type="dxa"/>
                  <w:tcBorders>
                    <w:top w:val="nil"/>
                    <w:left w:val="single" w:sz="4" w:space="0" w:color="auto"/>
                    <w:bottom w:val="single" w:sz="4" w:space="0" w:color="auto"/>
                    <w:right w:val="single" w:sz="4" w:space="0" w:color="auto"/>
                  </w:tcBorders>
                  <w:shd w:val="clear" w:color="000000" w:fill="CCFFCC"/>
                  <w:noWrap/>
                  <w:vAlign w:val="bottom"/>
                  <w:hideMark/>
                </w:tcPr>
                <w:p w:rsidR="00EF5B05" w:rsidRPr="00BC2510" w:rsidRDefault="00EF5B05" w:rsidP="00C705B3">
                  <w:pPr>
                    <w:spacing w:after="0" w:line="240" w:lineRule="auto"/>
                    <w:contextualSpacing/>
                    <w:rPr>
                      <w:rFonts w:ascii="MS Sans Serif" w:eastAsia="Times New Roman" w:hAnsi="MS Sans Serif" w:cs="Times New Roman"/>
                      <w:sz w:val="20"/>
                      <w:szCs w:val="20"/>
                    </w:rPr>
                  </w:pPr>
                  <w:r w:rsidRPr="00BC2510">
                    <w:rPr>
                      <w:rFonts w:ascii="MS Sans Serif" w:eastAsia="Times New Roman" w:hAnsi="MS Sans Serif" w:cs="Times New Roman"/>
                      <w:sz w:val="20"/>
                      <w:szCs w:val="20"/>
                    </w:rPr>
                    <w:t>Минимальное отклонение</w:t>
                  </w:r>
                </w:p>
              </w:tc>
              <w:tc>
                <w:tcPr>
                  <w:tcW w:w="2511" w:type="dxa"/>
                  <w:tcBorders>
                    <w:top w:val="nil"/>
                    <w:left w:val="nil"/>
                    <w:bottom w:val="single" w:sz="4" w:space="0" w:color="auto"/>
                    <w:right w:val="single" w:sz="4" w:space="0" w:color="auto"/>
                  </w:tcBorders>
                  <w:shd w:val="clear" w:color="000000" w:fill="CCFFCC"/>
                  <w:noWrap/>
                  <w:vAlign w:val="bottom"/>
                  <w:hideMark/>
                </w:tcPr>
                <w:p w:rsidR="00EF5B05" w:rsidRPr="00BC2510" w:rsidRDefault="00EF5B05" w:rsidP="00C705B3">
                  <w:pPr>
                    <w:spacing w:after="0" w:line="240" w:lineRule="auto"/>
                    <w:contextualSpacing/>
                    <w:jc w:val="right"/>
                    <w:rPr>
                      <w:rFonts w:ascii="MS Sans Serif" w:eastAsia="Times New Roman" w:hAnsi="MS Sans Serif" w:cs="Times New Roman"/>
                      <w:sz w:val="20"/>
                      <w:szCs w:val="20"/>
                    </w:rPr>
                  </w:pPr>
                  <w:r w:rsidRPr="00BC2510">
                    <w:rPr>
                      <w:rFonts w:ascii="MS Sans Serif" w:eastAsia="Times New Roman" w:hAnsi="MS Sans Serif" w:cs="Times New Roman"/>
                      <w:sz w:val="20"/>
                      <w:szCs w:val="20"/>
                    </w:rPr>
                    <w:t>2429,607</w:t>
                  </w:r>
                </w:p>
              </w:tc>
              <w:tc>
                <w:tcPr>
                  <w:tcW w:w="2693" w:type="dxa"/>
                  <w:tcBorders>
                    <w:top w:val="nil"/>
                    <w:left w:val="nil"/>
                    <w:bottom w:val="single" w:sz="4" w:space="0" w:color="auto"/>
                    <w:right w:val="single" w:sz="4" w:space="0" w:color="auto"/>
                  </w:tcBorders>
                  <w:shd w:val="clear" w:color="000000" w:fill="CCFFCC"/>
                  <w:noWrap/>
                  <w:vAlign w:val="bottom"/>
                  <w:hideMark/>
                </w:tcPr>
                <w:p w:rsidR="00EF5B05" w:rsidRPr="00BC2510" w:rsidRDefault="00EF5B05" w:rsidP="00C705B3">
                  <w:pPr>
                    <w:spacing w:after="0" w:line="240" w:lineRule="auto"/>
                    <w:contextualSpacing/>
                    <w:jc w:val="right"/>
                    <w:rPr>
                      <w:rFonts w:ascii="MS Sans Serif" w:eastAsia="Times New Roman" w:hAnsi="MS Sans Serif" w:cs="Times New Roman"/>
                      <w:sz w:val="20"/>
                      <w:szCs w:val="20"/>
                    </w:rPr>
                  </w:pPr>
                  <w:r w:rsidRPr="00BC2510">
                    <w:rPr>
                      <w:rFonts w:ascii="MS Sans Serif" w:eastAsia="Times New Roman" w:hAnsi="MS Sans Serif" w:cs="Times New Roman"/>
                      <w:sz w:val="20"/>
                      <w:szCs w:val="20"/>
                    </w:rPr>
                    <w:t>23,405</w:t>
                  </w:r>
                </w:p>
              </w:tc>
            </w:tr>
          </w:tbl>
          <w:p w:rsidR="00EF5B05" w:rsidRPr="004A06B3" w:rsidRDefault="00EF5B05" w:rsidP="00C705B3">
            <w:pPr>
              <w:spacing w:after="0" w:line="240" w:lineRule="auto"/>
              <w:contextualSpacing/>
              <w:rPr>
                <w:rFonts w:ascii="Times New Roman" w:eastAsia="Times New Roman" w:hAnsi="Times New Roman" w:cs="Times New Roman"/>
                <w:bCs/>
                <w:shadow/>
                <w:sz w:val="28"/>
                <w:szCs w:val="28"/>
              </w:rPr>
            </w:pPr>
          </w:p>
        </w:tc>
      </w:tr>
    </w:tbl>
    <w:p w:rsidR="00EF5B05" w:rsidRPr="00046085" w:rsidRDefault="00EF5B05" w:rsidP="00EF5B05">
      <w:pPr>
        <w:rPr>
          <w:rFonts w:ascii="Times New Roman" w:hAnsi="Times New Roman" w:cs="Times New Roman"/>
          <w:sz w:val="28"/>
          <w:szCs w:val="28"/>
        </w:rPr>
      </w:pPr>
    </w:p>
    <w:p w:rsidR="00EF5B05" w:rsidRPr="00D16BE3" w:rsidRDefault="00EF5B05" w:rsidP="00EF5B05">
      <w:pPr>
        <w:rPr>
          <w:rFonts w:ascii="Times New Roman" w:hAnsi="Times New Roman" w:cs="Times New Roman"/>
          <w:sz w:val="24"/>
          <w:szCs w:val="24"/>
        </w:rPr>
      </w:pPr>
      <w:r w:rsidRPr="00D16BE3">
        <w:rPr>
          <w:rFonts w:ascii="Times New Roman" w:hAnsi="Times New Roman" w:cs="Times New Roman"/>
          <w:noProof/>
          <w:sz w:val="24"/>
          <w:szCs w:val="24"/>
        </w:rPr>
        <w:drawing>
          <wp:inline distT="0" distB="0" distL="0" distR="0">
            <wp:extent cx="5940425" cy="3619803"/>
            <wp:effectExtent l="38100" t="19050" r="22225" b="18747"/>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EF5B05" w:rsidRPr="00D16BE3" w:rsidRDefault="00EF5B05" w:rsidP="00EF5B05">
      <w:pPr>
        <w:rPr>
          <w:rFonts w:ascii="Times New Roman" w:hAnsi="Times New Roman" w:cs="Times New Roman"/>
          <w:sz w:val="24"/>
          <w:szCs w:val="24"/>
        </w:rPr>
      </w:pPr>
      <w:r w:rsidRPr="00D16BE3">
        <w:rPr>
          <w:rFonts w:ascii="Times New Roman" w:hAnsi="Times New Roman" w:cs="Times New Roman"/>
          <w:sz w:val="24"/>
          <w:szCs w:val="24"/>
        </w:rPr>
        <w:t>Рис.7.</w:t>
      </w:r>
      <w:r>
        <w:rPr>
          <w:rFonts w:ascii="Times New Roman" w:hAnsi="Times New Roman" w:cs="Times New Roman"/>
          <w:sz w:val="24"/>
          <w:szCs w:val="24"/>
        </w:rPr>
        <w:t xml:space="preserve"> График аппроксимации и ретропрогноза</w:t>
      </w:r>
    </w:p>
    <w:p w:rsidR="00766974" w:rsidRDefault="00766974" w:rsidP="00703960">
      <w:pPr>
        <w:spacing w:line="360" w:lineRule="auto"/>
        <w:rPr>
          <w:rFonts w:ascii="Times New Roman" w:eastAsia="Times-Roman" w:hAnsi="Times New Roman" w:cs="Times New Roman"/>
          <w:caps/>
          <w:sz w:val="28"/>
          <w:szCs w:val="28"/>
        </w:rPr>
      </w:pPr>
    </w:p>
    <w:p w:rsidR="00EF5B05" w:rsidRDefault="00EF5B05" w:rsidP="00703960">
      <w:pPr>
        <w:spacing w:line="360" w:lineRule="auto"/>
        <w:rPr>
          <w:rFonts w:ascii="Times New Roman" w:eastAsia="Times-Roman" w:hAnsi="Times New Roman" w:cs="Times New Roman"/>
          <w:caps/>
          <w:sz w:val="28"/>
          <w:szCs w:val="28"/>
        </w:rPr>
      </w:pPr>
    </w:p>
    <w:p w:rsidR="00EF5B05" w:rsidRDefault="00EF5B05" w:rsidP="00703960">
      <w:pPr>
        <w:spacing w:line="360" w:lineRule="auto"/>
        <w:rPr>
          <w:rFonts w:ascii="Times New Roman" w:eastAsia="Times-Roman" w:hAnsi="Times New Roman" w:cs="Times New Roman"/>
          <w:caps/>
          <w:sz w:val="28"/>
          <w:szCs w:val="28"/>
        </w:rPr>
      </w:pPr>
    </w:p>
    <w:p w:rsidR="00EF5B05" w:rsidRDefault="00EF5B05" w:rsidP="00703960">
      <w:pPr>
        <w:spacing w:line="360" w:lineRule="auto"/>
        <w:rPr>
          <w:rFonts w:ascii="Times New Roman" w:eastAsia="Times-Roman" w:hAnsi="Times New Roman" w:cs="Times New Roman"/>
          <w:caps/>
          <w:sz w:val="28"/>
          <w:szCs w:val="28"/>
        </w:rPr>
      </w:pPr>
    </w:p>
    <w:p w:rsidR="00EF5B05" w:rsidRDefault="00EF5B05" w:rsidP="00703960">
      <w:pPr>
        <w:spacing w:line="360" w:lineRule="auto"/>
        <w:rPr>
          <w:rFonts w:ascii="Times New Roman" w:eastAsia="Times-Roman" w:hAnsi="Times New Roman" w:cs="Times New Roman"/>
          <w:caps/>
          <w:sz w:val="28"/>
          <w:szCs w:val="28"/>
        </w:rPr>
      </w:pPr>
    </w:p>
    <w:p w:rsidR="00EF5B05" w:rsidRDefault="00EF5B05" w:rsidP="00703960">
      <w:pPr>
        <w:spacing w:line="360" w:lineRule="auto"/>
        <w:rPr>
          <w:rFonts w:ascii="Times New Roman" w:eastAsia="Times-Roman" w:hAnsi="Times New Roman" w:cs="Times New Roman"/>
          <w:caps/>
          <w:sz w:val="28"/>
          <w:szCs w:val="28"/>
        </w:rPr>
      </w:pPr>
    </w:p>
    <w:p w:rsidR="00EF5B05" w:rsidRPr="00100C28" w:rsidRDefault="00EF5B05" w:rsidP="00703960">
      <w:pPr>
        <w:spacing w:line="360" w:lineRule="auto"/>
        <w:rPr>
          <w:rFonts w:ascii="Times New Roman" w:eastAsia="Times-Roman" w:hAnsi="Times New Roman" w:cs="Times New Roman"/>
          <w:caps/>
          <w:sz w:val="28"/>
          <w:szCs w:val="28"/>
        </w:rPr>
      </w:pPr>
    </w:p>
    <w:sectPr w:rsidR="00EF5B05" w:rsidRPr="00100C28" w:rsidSect="006003D1">
      <w:footerReference w:type="default" r:id="rId58"/>
      <w:pgSz w:w="11906" w:h="16838"/>
      <w:pgMar w:top="1134" w:right="567"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3654" w:rsidRDefault="00893654" w:rsidP="00292FA3">
      <w:pPr>
        <w:spacing w:after="0" w:line="240" w:lineRule="auto"/>
      </w:pPr>
      <w:r>
        <w:separator/>
      </w:r>
    </w:p>
  </w:endnote>
  <w:endnote w:type="continuationSeparator" w:id="1">
    <w:p w:rsidR="00893654" w:rsidRDefault="00893654" w:rsidP="00292F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Italic">
    <w:altName w:val="MS Mincho"/>
    <w:panose1 w:val="00000000000000000000"/>
    <w:charset w:val="80"/>
    <w:family w:val="roman"/>
    <w:notTrueType/>
    <w:pitch w:val="default"/>
    <w:sig w:usb0="00000001" w:usb1="08070000" w:usb2="00000010" w:usb3="00000000" w:csb0="00020000" w:csb1="00000000"/>
  </w:font>
  <w:font w:name="Times-Bold">
    <w:altName w:val="MS Mincho"/>
    <w:panose1 w:val="00000000000000000000"/>
    <w:charset w:val="80"/>
    <w:family w:val="roman"/>
    <w:notTrueType/>
    <w:pitch w:val="default"/>
    <w:sig w:usb0="00000001" w:usb1="08070000" w:usb2="00000010" w:usb3="00000000" w:csb0="00020000" w:csb1="00000000"/>
  </w:font>
  <w:font w:name="Cambria Math">
    <w:panose1 w:val="02040503050406030204"/>
    <w:charset w:val="CC"/>
    <w:family w:val="roman"/>
    <w:pitch w:val="variable"/>
    <w:sig w:usb0="A00002EF" w:usb1="420020EB" w:usb2="00000000" w:usb3="00000000" w:csb0="0000019F" w:csb1="00000000"/>
  </w:font>
  <w:font w:name="Candara">
    <w:panose1 w:val="020E0502030303020204"/>
    <w:charset w:val="CC"/>
    <w:family w:val="swiss"/>
    <w:pitch w:val="variable"/>
    <w:sig w:usb0="A00002EF" w:usb1="4000A44B" w:usb2="00000000" w:usb3="00000000" w:csb0="0000019F" w:csb1="00000000"/>
  </w:font>
  <w:font w:name="MS Sans Serif">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496388"/>
    </w:sdtPr>
    <w:sdtContent>
      <w:p w:rsidR="00202FE9" w:rsidRDefault="00EB4CE3">
        <w:pPr>
          <w:pStyle w:val="af2"/>
          <w:jc w:val="right"/>
        </w:pPr>
        <w:fldSimple w:instr=" PAGE   \* MERGEFORMAT ">
          <w:r w:rsidR="009F38F9">
            <w:rPr>
              <w:noProof/>
            </w:rPr>
            <w:t>58</w:t>
          </w:r>
        </w:fldSimple>
      </w:p>
    </w:sdtContent>
  </w:sdt>
  <w:p w:rsidR="00202FE9" w:rsidRDefault="00202FE9">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3654" w:rsidRDefault="00893654" w:rsidP="00292FA3">
      <w:pPr>
        <w:spacing w:after="0" w:line="240" w:lineRule="auto"/>
      </w:pPr>
      <w:r>
        <w:separator/>
      </w:r>
    </w:p>
  </w:footnote>
  <w:footnote w:type="continuationSeparator" w:id="1">
    <w:p w:rsidR="00893654" w:rsidRDefault="00893654" w:rsidP="00292F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997"/>
    <w:multiLevelType w:val="hybridMultilevel"/>
    <w:tmpl w:val="6FE41408"/>
    <w:lvl w:ilvl="0" w:tplc="8FAAFE06">
      <w:start w:val="1"/>
      <w:numFmt w:val="decimal"/>
      <w:lvlText w:val="%1."/>
      <w:lvlJc w:val="left"/>
      <w:pPr>
        <w:tabs>
          <w:tab w:val="num" w:pos="851"/>
        </w:tabs>
        <w:ind w:left="0" w:firstLine="567"/>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
    <w:nsid w:val="03A45D2D"/>
    <w:multiLevelType w:val="hybridMultilevel"/>
    <w:tmpl w:val="B2C605F0"/>
    <w:lvl w:ilvl="0" w:tplc="BFACB6A2">
      <w:start w:val="1"/>
      <w:numFmt w:val="bullet"/>
      <w:lvlText w:val=""/>
      <w:lvlJc w:val="left"/>
      <w:pPr>
        <w:tabs>
          <w:tab w:val="num" w:pos="1049"/>
        </w:tabs>
        <w:ind w:left="1049" w:hanging="34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
    <w:nsid w:val="0404498A"/>
    <w:multiLevelType w:val="hybridMultilevel"/>
    <w:tmpl w:val="D59423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D94741"/>
    <w:multiLevelType w:val="hybridMultilevel"/>
    <w:tmpl w:val="F3F8FA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D95B4B"/>
    <w:multiLevelType w:val="hybridMultilevel"/>
    <w:tmpl w:val="45C612D6"/>
    <w:lvl w:ilvl="0" w:tplc="BFACB6A2">
      <w:start w:val="1"/>
      <w:numFmt w:val="bullet"/>
      <w:lvlText w:val=""/>
      <w:lvlJc w:val="left"/>
      <w:pPr>
        <w:tabs>
          <w:tab w:val="num" w:pos="1049"/>
        </w:tabs>
        <w:ind w:left="1049" w:hanging="34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5">
    <w:nsid w:val="0F840078"/>
    <w:multiLevelType w:val="hybridMultilevel"/>
    <w:tmpl w:val="770446B8"/>
    <w:lvl w:ilvl="0" w:tplc="04190005">
      <w:start w:val="1"/>
      <w:numFmt w:val="bullet"/>
      <w:lvlText w:val=""/>
      <w:lvlJc w:val="left"/>
      <w:pPr>
        <w:tabs>
          <w:tab w:val="num" w:pos="1080"/>
        </w:tabs>
        <w:ind w:left="1080" w:hanging="360"/>
      </w:pPr>
      <w:rPr>
        <w:rFonts w:ascii="Wingdings" w:hAnsi="Wingdings" w:cs="Wingdings"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6">
    <w:nsid w:val="0F9A46A5"/>
    <w:multiLevelType w:val="hybridMultilevel"/>
    <w:tmpl w:val="EC0ACCFE"/>
    <w:lvl w:ilvl="0" w:tplc="F2D4659A">
      <w:start w:val="1"/>
      <w:numFmt w:val="decimal"/>
      <w:lvlText w:val="%1)"/>
      <w:lvlJc w:val="left"/>
      <w:pPr>
        <w:tabs>
          <w:tab w:val="num" w:pos="851"/>
        </w:tabs>
        <w:ind w:left="0" w:firstLine="567"/>
      </w:pPr>
      <w:rPr>
        <w:rFonts w:hint="default"/>
      </w:rPr>
    </w:lvl>
    <w:lvl w:ilvl="1" w:tplc="A000D28C">
      <w:start w:val="1"/>
      <w:numFmt w:val="bullet"/>
      <w:lvlText w:val="-"/>
      <w:lvlJc w:val="left"/>
      <w:pPr>
        <w:tabs>
          <w:tab w:val="num" w:pos="851"/>
        </w:tabs>
        <w:ind w:left="0" w:firstLine="567"/>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1115BB8"/>
    <w:multiLevelType w:val="singleLevel"/>
    <w:tmpl w:val="67F4716E"/>
    <w:lvl w:ilvl="0">
      <w:start w:val="1"/>
      <w:numFmt w:val="decimal"/>
      <w:lvlText w:val="%1."/>
      <w:lvlJc w:val="left"/>
      <w:pPr>
        <w:tabs>
          <w:tab w:val="num" w:pos="360"/>
        </w:tabs>
        <w:ind w:left="340" w:hanging="340"/>
      </w:pPr>
    </w:lvl>
  </w:abstractNum>
  <w:abstractNum w:abstractNumId="8">
    <w:nsid w:val="11C84FC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14372447"/>
    <w:multiLevelType w:val="multilevel"/>
    <w:tmpl w:val="F2647F78"/>
    <w:lvl w:ilvl="0">
      <w:start w:val="2"/>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86B69A9"/>
    <w:multiLevelType w:val="hybridMultilevel"/>
    <w:tmpl w:val="2486A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BB4158"/>
    <w:multiLevelType w:val="hybridMultilevel"/>
    <w:tmpl w:val="5888B060"/>
    <w:lvl w:ilvl="0" w:tplc="0382F414">
      <w:start w:val="8"/>
      <w:numFmt w:val="bullet"/>
      <w:lvlText w:val="-"/>
      <w:lvlJc w:val="left"/>
      <w:pPr>
        <w:tabs>
          <w:tab w:val="num" w:pos="1725"/>
        </w:tabs>
        <w:ind w:left="1725" w:hanging="100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21BC62FE"/>
    <w:multiLevelType w:val="hybridMultilevel"/>
    <w:tmpl w:val="027ED98A"/>
    <w:lvl w:ilvl="0" w:tplc="E55A2EC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299A21D0"/>
    <w:multiLevelType w:val="hybridMultilevel"/>
    <w:tmpl w:val="3A58A324"/>
    <w:lvl w:ilvl="0" w:tplc="B074D8F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2DEE4890"/>
    <w:multiLevelType w:val="hybridMultilevel"/>
    <w:tmpl w:val="DF44D79A"/>
    <w:lvl w:ilvl="0" w:tplc="A2D42ED0">
      <w:start w:val="1"/>
      <w:numFmt w:val="bullet"/>
      <w:lvlText w:val="-"/>
      <w:lvlJc w:val="left"/>
      <w:pPr>
        <w:tabs>
          <w:tab w:val="num" w:pos="852"/>
        </w:tabs>
        <w:ind w:left="1" w:firstLine="567"/>
      </w:pPr>
      <w:rPr>
        <w:rFonts w:ascii="Times New Roman" w:hAnsi="Times New Roman" w:cs="Times New Roman" w:hint="default"/>
      </w:rPr>
    </w:lvl>
    <w:lvl w:ilvl="1" w:tplc="04190003" w:tentative="1">
      <w:start w:val="1"/>
      <w:numFmt w:val="bullet"/>
      <w:lvlText w:val="o"/>
      <w:lvlJc w:val="left"/>
      <w:pPr>
        <w:tabs>
          <w:tab w:val="num" w:pos="1441"/>
        </w:tabs>
        <w:ind w:left="1441" w:hanging="360"/>
      </w:pPr>
      <w:rPr>
        <w:rFonts w:ascii="Courier New" w:hAnsi="Courier New" w:cs="Courier New" w:hint="default"/>
      </w:rPr>
    </w:lvl>
    <w:lvl w:ilvl="2" w:tplc="04190005" w:tentative="1">
      <w:start w:val="1"/>
      <w:numFmt w:val="bullet"/>
      <w:lvlText w:val=""/>
      <w:lvlJc w:val="left"/>
      <w:pPr>
        <w:tabs>
          <w:tab w:val="num" w:pos="2161"/>
        </w:tabs>
        <w:ind w:left="2161" w:hanging="360"/>
      </w:pPr>
      <w:rPr>
        <w:rFonts w:ascii="Wingdings" w:hAnsi="Wingdings" w:hint="default"/>
      </w:rPr>
    </w:lvl>
    <w:lvl w:ilvl="3" w:tplc="04190001" w:tentative="1">
      <w:start w:val="1"/>
      <w:numFmt w:val="bullet"/>
      <w:lvlText w:val=""/>
      <w:lvlJc w:val="left"/>
      <w:pPr>
        <w:tabs>
          <w:tab w:val="num" w:pos="2881"/>
        </w:tabs>
        <w:ind w:left="2881" w:hanging="360"/>
      </w:pPr>
      <w:rPr>
        <w:rFonts w:ascii="Symbol" w:hAnsi="Symbol" w:hint="default"/>
      </w:rPr>
    </w:lvl>
    <w:lvl w:ilvl="4" w:tplc="04190003" w:tentative="1">
      <w:start w:val="1"/>
      <w:numFmt w:val="bullet"/>
      <w:lvlText w:val="o"/>
      <w:lvlJc w:val="left"/>
      <w:pPr>
        <w:tabs>
          <w:tab w:val="num" w:pos="3601"/>
        </w:tabs>
        <w:ind w:left="3601" w:hanging="360"/>
      </w:pPr>
      <w:rPr>
        <w:rFonts w:ascii="Courier New" w:hAnsi="Courier New" w:cs="Courier New" w:hint="default"/>
      </w:rPr>
    </w:lvl>
    <w:lvl w:ilvl="5" w:tplc="04190005" w:tentative="1">
      <w:start w:val="1"/>
      <w:numFmt w:val="bullet"/>
      <w:lvlText w:val=""/>
      <w:lvlJc w:val="left"/>
      <w:pPr>
        <w:tabs>
          <w:tab w:val="num" w:pos="4321"/>
        </w:tabs>
        <w:ind w:left="4321" w:hanging="360"/>
      </w:pPr>
      <w:rPr>
        <w:rFonts w:ascii="Wingdings" w:hAnsi="Wingdings" w:hint="default"/>
      </w:rPr>
    </w:lvl>
    <w:lvl w:ilvl="6" w:tplc="04190001" w:tentative="1">
      <w:start w:val="1"/>
      <w:numFmt w:val="bullet"/>
      <w:lvlText w:val=""/>
      <w:lvlJc w:val="left"/>
      <w:pPr>
        <w:tabs>
          <w:tab w:val="num" w:pos="5041"/>
        </w:tabs>
        <w:ind w:left="5041" w:hanging="360"/>
      </w:pPr>
      <w:rPr>
        <w:rFonts w:ascii="Symbol" w:hAnsi="Symbol" w:hint="default"/>
      </w:rPr>
    </w:lvl>
    <w:lvl w:ilvl="7" w:tplc="04190003" w:tentative="1">
      <w:start w:val="1"/>
      <w:numFmt w:val="bullet"/>
      <w:lvlText w:val="o"/>
      <w:lvlJc w:val="left"/>
      <w:pPr>
        <w:tabs>
          <w:tab w:val="num" w:pos="5761"/>
        </w:tabs>
        <w:ind w:left="5761" w:hanging="360"/>
      </w:pPr>
      <w:rPr>
        <w:rFonts w:ascii="Courier New" w:hAnsi="Courier New" w:cs="Courier New" w:hint="default"/>
      </w:rPr>
    </w:lvl>
    <w:lvl w:ilvl="8" w:tplc="04190005" w:tentative="1">
      <w:start w:val="1"/>
      <w:numFmt w:val="bullet"/>
      <w:lvlText w:val=""/>
      <w:lvlJc w:val="left"/>
      <w:pPr>
        <w:tabs>
          <w:tab w:val="num" w:pos="6481"/>
        </w:tabs>
        <w:ind w:left="6481" w:hanging="360"/>
      </w:pPr>
      <w:rPr>
        <w:rFonts w:ascii="Wingdings" w:hAnsi="Wingdings" w:hint="default"/>
      </w:rPr>
    </w:lvl>
  </w:abstractNum>
  <w:abstractNum w:abstractNumId="15">
    <w:nsid w:val="2F2B3D4F"/>
    <w:multiLevelType w:val="hybridMultilevel"/>
    <w:tmpl w:val="7EE0F3F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31455781"/>
    <w:multiLevelType w:val="hybridMultilevel"/>
    <w:tmpl w:val="6A1ADD58"/>
    <w:lvl w:ilvl="0" w:tplc="A50089A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FA109B"/>
    <w:multiLevelType w:val="hybridMultilevel"/>
    <w:tmpl w:val="5DE8FAB6"/>
    <w:lvl w:ilvl="0" w:tplc="12F8399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4542D9"/>
    <w:multiLevelType w:val="hybridMultilevel"/>
    <w:tmpl w:val="FF9A4C82"/>
    <w:lvl w:ilvl="0" w:tplc="0419000F">
      <w:start w:val="1"/>
      <w:numFmt w:val="decimal"/>
      <w:lvlText w:val="%1."/>
      <w:lvlJc w:val="left"/>
      <w:pPr>
        <w:tabs>
          <w:tab w:val="num" w:pos="1260"/>
        </w:tabs>
        <w:ind w:left="1260" w:hanging="360"/>
      </w:pPr>
    </w:lvl>
    <w:lvl w:ilvl="1" w:tplc="04190005">
      <w:start w:val="1"/>
      <w:numFmt w:val="bullet"/>
      <w:lvlText w:val=""/>
      <w:lvlJc w:val="left"/>
      <w:pPr>
        <w:tabs>
          <w:tab w:val="num" w:pos="1980"/>
        </w:tabs>
        <w:ind w:left="1980" w:hanging="360"/>
      </w:pPr>
      <w:rPr>
        <w:rFonts w:ascii="Wingdings" w:hAnsi="Wingdings" w:cs="Wingdings" w:hint="default"/>
      </w:r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9">
    <w:nsid w:val="364C3D47"/>
    <w:multiLevelType w:val="hybridMultilevel"/>
    <w:tmpl w:val="ADC842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C46567"/>
    <w:multiLevelType w:val="hybridMultilevel"/>
    <w:tmpl w:val="7D34ACDA"/>
    <w:lvl w:ilvl="0" w:tplc="74ECF0D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3B811229"/>
    <w:multiLevelType w:val="hybridMultilevel"/>
    <w:tmpl w:val="DAF81CC4"/>
    <w:lvl w:ilvl="0" w:tplc="04190005">
      <w:start w:val="1"/>
      <w:numFmt w:val="bullet"/>
      <w:lvlText w:val=""/>
      <w:lvlJc w:val="left"/>
      <w:pPr>
        <w:tabs>
          <w:tab w:val="num" w:pos="1980"/>
        </w:tabs>
        <w:ind w:left="1980" w:hanging="360"/>
      </w:pPr>
      <w:rPr>
        <w:rFonts w:ascii="Wingdings" w:hAnsi="Wingdings" w:cs="Wingdings" w:hint="default"/>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2">
    <w:nsid w:val="3D0B08D4"/>
    <w:multiLevelType w:val="hybridMultilevel"/>
    <w:tmpl w:val="9DC2AC0C"/>
    <w:lvl w:ilvl="0" w:tplc="0419000F">
      <w:start w:val="1"/>
      <w:numFmt w:val="decimal"/>
      <w:lvlText w:val="%1."/>
      <w:lvlJc w:val="left"/>
      <w:pPr>
        <w:ind w:left="720" w:hanging="360"/>
      </w:pPr>
      <w:rPr>
        <w:rFonts w:hint="default"/>
      </w:rPr>
    </w:lvl>
    <w:lvl w:ilvl="1" w:tplc="99886928">
      <w:start w:val="1"/>
      <w:numFmt w:val="bullet"/>
      <w:lvlText w:val="-"/>
      <w:lvlJc w:val="left"/>
      <w:pPr>
        <w:tabs>
          <w:tab w:val="num" w:pos="851"/>
        </w:tabs>
        <w:ind w:left="0" w:firstLine="567"/>
      </w:pPr>
      <w:rPr>
        <w:rFonts w:ascii="Times New Roman" w:hAnsi="Times New Roman" w:cs="Times New Roman"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2F0701"/>
    <w:multiLevelType w:val="hybridMultilevel"/>
    <w:tmpl w:val="BEBE2818"/>
    <w:lvl w:ilvl="0" w:tplc="A9AEE7FA">
      <w:start w:val="1"/>
      <w:numFmt w:val="decimal"/>
      <w:lvlText w:val="%1)"/>
      <w:lvlJc w:val="left"/>
      <w:pPr>
        <w:ind w:left="1069" w:hanging="360"/>
      </w:pPr>
      <w:rPr>
        <w:rFonts w:asciiTheme="minorHAnsi" w:eastAsiaTheme="minorEastAsia" w:hAnsiTheme="minorHAnsi"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12B4F46"/>
    <w:multiLevelType w:val="hybridMultilevel"/>
    <w:tmpl w:val="D1D43D16"/>
    <w:lvl w:ilvl="0" w:tplc="BFACB6A2">
      <w:start w:val="1"/>
      <w:numFmt w:val="bullet"/>
      <w:lvlText w:val=""/>
      <w:lvlJc w:val="left"/>
      <w:pPr>
        <w:tabs>
          <w:tab w:val="num" w:pos="1049"/>
        </w:tabs>
        <w:ind w:left="1049" w:hanging="34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5">
    <w:nsid w:val="42A85838"/>
    <w:multiLevelType w:val="hybridMultilevel"/>
    <w:tmpl w:val="E3C6AC0C"/>
    <w:lvl w:ilvl="0" w:tplc="27A2E87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44E96EED"/>
    <w:multiLevelType w:val="hybridMultilevel"/>
    <w:tmpl w:val="C3C04E00"/>
    <w:lvl w:ilvl="0" w:tplc="2454110C">
      <w:start w:val="1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9673D16"/>
    <w:multiLevelType w:val="hybridMultilevel"/>
    <w:tmpl w:val="CDD2870A"/>
    <w:lvl w:ilvl="0" w:tplc="157A305E">
      <w:start w:val="1"/>
      <w:numFmt w:val="decimal"/>
      <w:lvlText w:val="%1)"/>
      <w:lvlJc w:val="left"/>
      <w:pPr>
        <w:tabs>
          <w:tab w:val="num" w:pos="851"/>
        </w:tabs>
        <w:ind w:left="0" w:firstLine="567"/>
      </w:pPr>
      <w:rPr>
        <w:rFonts w:ascii="Times New Roman" w:eastAsiaTheme="minorEastAsia" w:hAnsi="Times New Roman" w:cs="Times New Roman"/>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B665766"/>
    <w:multiLevelType w:val="multilevel"/>
    <w:tmpl w:val="488EEBF6"/>
    <w:lvl w:ilvl="0">
      <w:start w:val="2"/>
      <w:numFmt w:val="decimal"/>
      <w:lvlText w:val="%1"/>
      <w:lvlJc w:val="left"/>
      <w:pPr>
        <w:ind w:left="570" w:hanging="570"/>
      </w:pPr>
      <w:rPr>
        <w:rFonts w:hint="default"/>
        <w:sz w:val="28"/>
      </w:rPr>
    </w:lvl>
    <w:lvl w:ilvl="1">
      <w:start w:val="2"/>
      <w:numFmt w:val="decimal"/>
      <w:lvlText w:val="%1.%2"/>
      <w:lvlJc w:val="left"/>
      <w:pPr>
        <w:ind w:left="570" w:hanging="57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440" w:hanging="1440"/>
      </w:pPr>
      <w:rPr>
        <w:rFonts w:hint="default"/>
        <w:sz w:val="28"/>
      </w:rPr>
    </w:lvl>
  </w:abstractNum>
  <w:abstractNum w:abstractNumId="29">
    <w:nsid w:val="52246959"/>
    <w:multiLevelType w:val="hybridMultilevel"/>
    <w:tmpl w:val="A6549540"/>
    <w:lvl w:ilvl="0" w:tplc="FA04F724">
      <w:start w:val="1"/>
      <w:numFmt w:val="bullet"/>
      <w:lvlText w:val="–"/>
      <w:lvlJc w:val="left"/>
      <w:pPr>
        <w:tabs>
          <w:tab w:val="num" w:pos="1969"/>
        </w:tabs>
        <w:ind w:left="1969" w:hanging="360"/>
      </w:pPr>
      <w:rPr>
        <w:rFonts w:ascii="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0">
    <w:nsid w:val="59B66A7D"/>
    <w:multiLevelType w:val="hybridMultilevel"/>
    <w:tmpl w:val="A2D8D8B6"/>
    <w:lvl w:ilvl="0" w:tplc="242AA446">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31">
    <w:nsid w:val="5A99670C"/>
    <w:multiLevelType w:val="hybridMultilevel"/>
    <w:tmpl w:val="F3106BEC"/>
    <w:lvl w:ilvl="0" w:tplc="B5BA23B2">
      <w:start w:val="1"/>
      <w:numFmt w:val="bullet"/>
      <w:lvlText w:val="-"/>
      <w:lvlJc w:val="left"/>
      <w:pPr>
        <w:tabs>
          <w:tab w:val="num" w:pos="851"/>
        </w:tabs>
        <w:ind w:left="0" w:firstLine="56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DA716E7"/>
    <w:multiLevelType w:val="multilevel"/>
    <w:tmpl w:val="93EE9634"/>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5E4B3F40"/>
    <w:multiLevelType w:val="hybridMultilevel"/>
    <w:tmpl w:val="99CA6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1F6870"/>
    <w:multiLevelType w:val="singleLevel"/>
    <w:tmpl w:val="D38E9824"/>
    <w:lvl w:ilvl="0">
      <w:start w:val="1"/>
      <w:numFmt w:val="decimal"/>
      <w:lvlText w:val="%1)"/>
      <w:lvlJc w:val="left"/>
      <w:pPr>
        <w:tabs>
          <w:tab w:val="num" w:pos="360"/>
        </w:tabs>
        <w:ind w:left="340" w:hanging="340"/>
      </w:pPr>
      <w:rPr>
        <w:rFonts w:ascii="Times New Roman" w:eastAsia="Times New Roman" w:hAnsi="Times New Roman" w:cs="Times New Roman"/>
      </w:rPr>
    </w:lvl>
  </w:abstractNum>
  <w:abstractNum w:abstractNumId="35">
    <w:nsid w:val="7320502E"/>
    <w:multiLevelType w:val="hybridMultilevel"/>
    <w:tmpl w:val="7A547718"/>
    <w:lvl w:ilvl="0" w:tplc="5C127A46">
      <w:start w:val="1"/>
      <w:numFmt w:val="decimal"/>
      <w:lvlText w:val="%1)"/>
      <w:lvlJc w:val="left"/>
      <w:pPr>
        <w:tabs>
          <w:tab w:val="num" w:pos="851"/>
        </w:tabs>
        <w:ind w:left="0" w:firstLine="567"/>
      </w:pPr>
      <w:rPr>
        <w:rFonts w:ascii="Times New Roman" w:eastAsiaTheme="minorEastAsia" w:hAnsi="Times New Roman" w:cs="Times New Roman"/>
      </w:rPr>
    </w:lvl>
    <w:lvl w:ilvl="1" w:tplc="A95CD9F2">
      <w:start w:val="1"/>
      <w:numFmt w:val="bullet"/>
      <w:lvlText w:val="-"/>
      <w:lvlJc w:val="left"/>
      <w:pPr>
        <w:tabs>
          <w:tab w:val="num" w:pos="851"/>
        </w:tabs>
        <w:ind w:left="0" w:firstLine="567"/>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5AA4C96"/>
    <w:multiLevelType w:val="hybridMultilevel"/>
    <w:tmpl w:val="E4808222"/>
    <w:lvl w:ilvl="0" w:tplc="BAA4AB92">
      <w:start w:val="1"/>
      <w:numFmt w:val="decimal"/>
      <w:lvlText w:val="%1."/>
      <w:lvlJc w:val="left"/>
      <w:pPr>
        <w:tabs>
          <w:tab w:val="num" w:pos="1260"/>
        </w:tabs>
        <w:ind w:left="1260" w:hanging="360"/>
      </w:pPr>
      <w:rPr>
        <w:rFonts w:hint="default"/>
      </w:rPr>
    </w:lvl>
    <w:lvl w:ilvl="1" w:tplc="AAE0DC9C">
      <w:numFmt w:val="none"/>
      <w:lvlText w:val=""/>
      <w:lvlJc w:val="left"/>
      <w:pPr>
        <w:tabs>
          <w:tab w:val="num" w:pos="360"/>
        </w:tabs>
      </w:pPr>
    </w:lvl>
    <w:lvl w:ilvl="2" w:tplc="DC94A832">
      <w:numFmt w:val="none"/>
      <w:lvlText w:val=""/>
      <w:lvlJc w:val="left"/>
      <w:pPr>
        <w:tabs>
          <w:tab w:val="num" w:pos="360"/>
        </w:tabs>
      </w:pPr>
    </w:lvl>
    <w:lvl w:ilvl="3" w:tplc="20C22212">
      <w:numFmt w:val="none"/>
      <w:lvlText w:val=""/>
      <w:lvlJc w:val="left"/>
      <w:pPr>
        <w:tabs>
          <w:tab w:val="num" w:pos="360"/>
        </w:tabs>
      </w:pPr>
    </w:lvl>
    <w:lvl w:ilvl="4" w:tplc="83363FAE">
      <w:numFmt w:val="none"/>
      <w:lvlText w:val=""/>
      <w:lvlJc w:val="left"/>
      <w:pPr>
        <w:tabs>
          <w:tab w:val="num" w:pos="360"/>
        </w:tabs>
      </w:pPr>
    </w:lvl>
    <w:lvl w:ilvl="5" w:tplc="765E5518">
      <w:numFmt w:val="none"/>
      <w:lvlText w:val=""/>
      <w:lvlJc w:val="left"/>
      <w:pPr>
        <w:tabs>
          <w:tab w:val="num" w:pos="360"/>
        </w:tabs>
      </w:pPr>
    </w:lvl>
    <w:lvl w:ilvl="6" w:tplc="D186B428">
      <w:numFmt w:val="none"/>
      <w:lvlText w:val=""/>
      <w:lvlJc w:val="left"/>
      <w:pPr>
        <w:tabs>
          <w:tab w:val="num" w:pos="360"/>
        </w:tabs>
      </w:pPr>
    </w:lvl>
    <w:lvl w:ilvl="7" w:tplc="EEA275F6">
      <w:numFmt w:val="none"/>
      <w:lvlText w:val=""/>
      <w:lvlJc w:val="left"/>
      <w:pPr>
        <w:tabs>
          <w:tab w:val="num" w:pos="360"/>
        </w:tabs>
      </w:pPr>
    </w:lvl>
    <w:lvl w:ilvl="8" w:tplc="DA383BFA">
      <w:numFmt w:val="none"/>
      <w:lvlText w:val=""/>
      <w:lvlJc w:val="left"/>
      <w:pPr>
        <w:tabs>
          <w:tab w:val="num" w:pos="360"/>
        </w:tabs>
      </w:pPr>
    </w:lvl>
  </w:abstractNum>
  <w:abstractNum w:abstractNumId="37">
    <w:nsid w:val="75DC5B04"/>
    <w:multiLevelType w:val="hybridMultilevel"/>
    <w:tmpl w:val="37728654"/>
    <w:lvl w:ilvl="0" w:tplc="FA04F724">
      <w:start w:val="1"/>
      <w:numFmt w:val="bullet"/>
      <w:lvlText w:val="–"/>
      <w:lvlJc w:val="left"/>
      <w:pPr>
        <w:tabs>
          <w:tab w:val="num" w:pos="1969"/>
        </w:tabs>
        <w:ind w:left="1969" w:hanging="360"/>
      </w:pPr>
      <w:rPr>
        <w:rFonts w:ascii="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8">
    <w:nsid w:val="7C7F5D53"/>
    <w:multiLevelType w:val="hybridMultilevel"/>
    <w:tmpl w:val="11F2F45C"/>
    <w:lvl w:ilvl="0" w:tplc="15467416">
      <w:start w:val="1"/>
      <w:numFmt w:val="decimal"/>
      <w:lvlText w:val="%1."/>
      <w:lvlJc w:val="left"/>
      <w:pPr>
        <w:tabs>
          <w:tab w:val="num" w:pos="1134"/>
        </w:tabs>
        <w:ind w:left="0" w:firstLine="851"/>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7"/>
  </w:num>
  <w:num w:numId="2">
    <w:abstractNumId w:val="8"/>
  </w:num>
  <w:num w:numId="3">
    <w:abstractNumId w:val="15"/>
  </w:num>
  <w:num w:numId="4">
    <w:abstractNumId w:val="16"/>
  </w:num>
  <w:num w:numId="5">
    <w:abstractNumId w:val="23"/>
  </w:num>
  <w:num w:numId="6">
    <w:abstractNumId w:val="20"/>
  </w:num>
  <w:num w:numId="7">
    <w:abstractNumId w:val="3"/>
  </w:num>
  <w:num w:numId="8">
    <w:abstractNumId w:val="12"/>
  </w:num>
  <w:num w:numId="9">
    <w:abstractNumId w:val="25"/>
  </w:num>
  <w:num w:numId="10">
    <w:abstractNumId w:val="5"/>
  </w:num>
  <w:num w:numId="11">
    <w:abstractNumId w:val="24"/>
  </w:num>
  <w:num w:numId="12">
    <w:abstractNumId w:val="1"/>
  </w:num>
  <w:num w:numId="13">
    <w:abstractNumId w:val="4"/>
  </w:num>
  <w:num w:numId="14">
    <w:abstractNumId w:val="19"/>
  </w:num>
  <w:num w:numId="15">
    <w:abstractNumId w:val="7"/>
  </w:num>
  <w:num w:numId="16">
    <w:abstractNumId w:val="34"/>
  </w:num>
  <w:num w:numId="17">
    <w:abstractNumId w:val="29"/>
  </w:num>
  <w:num w:numId="18">
    <w:abstractNumId w:val="18"/>
  </w:num>
  <w:num w:numId="19">
    <w:abstractNumId w:val="21"/>
  </w:num>
  <w:num w:numId="20">
    <w:abstractNumId w:val="36"/>
  </w:num>
  <w:num w:numId="21">
    <w:abstractNumId w:val="13"/>
  </w:num>
  <w:num w:numId="22">
    <w:abstractNumId w:val="2"/>
  </w:num>
  <w:num w:numId="23">
    <w:abstractNumId w:val="33"/>
  </w:num>
  <w:num w:numId="24">
    <w:abstractNumId w:val="10"/>
  </w:num>
  <w:num w:numId="25">
    <w:abstractNumId w:val="11"/>
  </w:num>
  <w:num w:numId="26">
    <w:abstractNumId w:val="26"/>
  </w:num>
  <w:num w:numId="27">
    <w:abstractNumId w:val="30"/>
  </w:num>
  <w:num w:numId="28">
    <w:abstractNumId w:val="22"/>
  </w:num>
  <w:num w:numId="29">
    <w:abstractNumId w:val="17"/>
  </w:num>
  <w:num w:numId="30">
    <w:abstractNumId w:val="35"/>
  </w:num>
  <w:num w:numId="31">
    <w:abstractNumId w:val="27"/>
  </w:num>
  <w:num w:numId="32">
    <w:abstractNumId w:val="14"/>
  </w:num>
  <w:num w:numId="33">
    <w:abstractNumId w:val="28"/>
  </w:num>
  <w:num w:numId="34">
    <w:abstractNumId w:val="9"/>
  </w:num>
  <w:num w:numId="35">
    <w:abstractNumId w:val="32"/>
  </w:num>
  <w:num w:numId="36">
    <w:abstractNumId w:val="0"/>
  </w:num>
  <w:num w:numId="37">
    <w:abstractNumId w:val="6"/>
  </w:num>
  <w:num w:numId="38">
    <w:abstractNumId w:val="31"/>
  </w:num>
  <w:num w:numId="39">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94EBC"/>
    <w:rsid w:val="00003225"/>
    <w:rsid w:val="00003DF9"/>
    <w:rsid w:val="00007F49"/>
    <w:rsid w:val="00010CBE"/>
    <w:rsid w:val="000253FA"/>
    <w:rsid w:val="00026844"/>
    <w:rsid w:val="000272AE"/>
    <w:rsid w:val="00032A42"/>
    <w:rsid w:val="00032D40"/>
    <w:rsid w:val="00036E8F"/>
    <w:rsid w:val="00040223"/>
    <w:rsid w:val="000411D4"/>
    <w:rsid w:val="000413B8"/>
    <w:rsid w:val="000444EB"/>
    <w:rsid w:val="00047951"/>
    <w:rsid w:val="000527CF"/>
    <w:rsid w:val="00061AEF"/>
    <w:rsid w:val="0006514C"/>
    <w:rsid w:val="0006648E"/>
    <w:rsid w:val="00067CA5"/>
    <w:rsid w:val="0007111C"/>
    <w:rsid w:val="00072920"/>
    <w:rsid w:val="00084D9E"/>
    <w:rsid w:val="00084EBF"/>
    <w:rsid w:val="000922A9"/>
    <w:rsid w:val="000966EB"/>
    <w:rsid w:val="000A2145"/>
    <w:rsid w:val="000A3358"/>
    <w:rsid w:val="000A498A"/>
    <w:rsid w:val="000B0E56"/>
    <w:rsid w:val="000B381B"/>
    <w:rsid w:val="000B4FEF"/>
    <w:rsid w:val="000B5021"/>
    <w:rsid w:val="000B71D7"/>
    <w:rsid w:val="000C0680"/>
    <w:rsid w:val="000C485D"/>
    <w:rsid w:val="000C6612"/>
    <w:rsid w:val="000D4BD6"/>
    <w:rsid w:val="000D4E62"/>
    <w:rsid w:val="000D6321"/>
    <w:rsid w:val="000D6D50"/>
    <w:rsid w:val="000E030F"/>
    <w:rsid w:val="000E2C01"/>
    <w:rsid w:val="000E6097"/>
    <w:rsid w:val="000E7CC3"/>
    <w:rsid w:val="000E7D93"/>
    <w:rsid w:val="000F0159"/>
    <w:rsid w:val="000F7A55"/>
    <w:rsid w:val="00100C28"/>
    <w:rsid w:val="00101BEE"/>
    <w:rsid w:val="001067A9"/>
    <w:rsid w:val="001145AB"/>
    <w:rsid w:val="001215CA"/>
    <w:rsid w:val="00122A0D"/>
    <w:rsid w:val="00122F90"/>
    <w:rsid w:val="001260AC"/>
    <w:rsid w:val="00142D2C"/>
    <w:rsid w:val="001474FB"/>
    <w:rsid w:val="00151725"/>
    <w:rsid w:val="00151931"/>
    <w:rsid w:val="00156943"/>
    <w:rsid w:val="00157C56"/>
    <w:rsid w:val="00161552"/>
    <w:rsid w:val="00162DB5"/>
    <w:rsid w:val="00162FBB"/>
    <w:rsid w:val="00163B00"/>
    <w:rsid w:val="00164075"/>
    <w:rsid w:val="001704F1"/>
    <w:rsid w:val="001705B6"/>
    <w:rsid w:val="00174AA5"/>
    <w:rsid w:val="00174C65"/>
    <w:rsid w:val="00192D54"/>
    <w:rsid w:val="001949CA"/>
    <w:rsid w:val="0019684D"/>
    <w:rsid w:val="001B0397"/>
    <w:rsid w:val="001B3CEB"/>
    <w:rsid w:val="001B596C"/>
    <w:rsid w:val="001B7FD8"/>
    <w:rsid w:val="001C57E0"/>
    <w:rsid w:val="001C6054"/>
    <w:rsid w:val="001D2F7F"/>
    <w:rsid w:val="001D4080"/>
    <w:rsid w:val="001E047E"/>
    <w:rsid w:val="001E0CC5"/>
    <w:rsid w:val="001E27BA"/>
    <w:rsid w:val="001F1403"/>
    <w:rsid w:val="001F273E"/>
    <w:rsid w:val="0020173C"/>
    <w:rsid w:val="00202DBC"/>
    <w:rsid w:val="00202FE9"/>
    <w:rsid w:val="00204969"/>
    <w:rsid w:val="00205D29"/>
    <w:rsid w:val="0020702C"/>
    <w:rsid w:val="00213116"/>
    <w:rsid w:val="00220647"/>
    <w:rsid w:val="00227889"/>
    <w:rsid w:val="00232DF7"/>
    <w:rsid w:val="002359C4"/>
    <w:rsid w:val="00235F09"/>
    <w:rsid w:val="00236366"/>
    <w:rsid w:val="00236E66"/>
    <w:rsid w:val="00250D92"/>
    <w:rsid w:val="0025473F"/>
    <w:rsid w:val="00255EE6"/>
    <w:rsid w:val="002730AF"/>
    <w:rsid w:val="0027727A"/>
    <w:rsid w:val="00286CF8"/>
    <w:rsid w:val="00286D93"/>
    <w:rsid w:val="00292FA3"/>
    <w:rsid w:val="00293B04"/>
    <w:rsid w:val="002945DC"/>
    <w:rsid w:val="00296228"/>
    <w:rsid w:val="002A4FEA"/>
    <w:rsid w:val="002A7128"/>
    <w:rsid w:val="002B2E9D"/>
    <w:rsid w:val="002B2EA9"/>
    <w:rsid w:val="002B74E1"/>
    <w:rsid w:val="002C0085"/>
    <w:rsid w:val="002C35FD"/>
    <w:rsid w:val="002C46BA"/>
    <w:rsid w:val="002C5E3E"/>
    <w:rsid w:val="002D6331"/>
    <w:rsid w:val="002E306E"/>
    <w:rsid w:val="002E375F"/>
    <w:rsid w:val="002E3AB2"/>
    <w:rsid w:val="002E41F1"/>
    <w:rsid w:val="002F0867"/>
    <w:rsid w:val="003053FB"/>
    <w:rsid w:val="003061C0"/>
    <w:rsid w:val="00310503"/>
    <w:rsid w:val="00312C1F"/>
    <w:rsid w:val="003229A2"/>
    <w:rsid w:val="00331A09"/>
    <w:rsid w:val="0033371A"/>
    <w:rsid w:val="003366A7"/>
    <w:rsid w:val="00346606"/>
    <w:rsid w:val="00347075"/>
    <w:rsid w:val="00347D44"/>
    <w:rsid w:val="00351614"/>
    <w:rsid w:val="00352298"/>
    <w:rsid w:val="00360DC7"/>
    <w:rsid w:val="00362D49"/>
    <w:rsid w:val="003667EF"/>
    <w:rsid w:val="003668CF"/>
    <w:rsid w:val="00366C41"/>
    <w:rsid w:val="00373135"/>
    <w:rsid w:val="003765FF"/>
    <w:rsid w:val="00376F96"/>
    <w:rsid w:val="0038071E"/>
    <w:rsid w:val="00385652"/>
    <w:rsid w:val="00385965"/>
    <w:rsid w:val="00387912"/>
    <w:rsid w:val="00390D3B"/>
    <w:rsid w:val="003911FF"/>
    <w:rsid w:val="00393598"/>
    <w:rsid w:val="003938C4"/>
    <w:rsid w:val="003A1302"/>
    <w:rsid w:val="003A2EB2"/>
    <w:rsid w:val="003B551E"/>
    <w:rsid w:val="003C30A1"/>
    <w:rsid w:val="003C3B8F"/>
    <w:rsid w:val="003D55B0"/>
    <w:rsid w:val="003E2261"/>
    <w:rsid w:val="003E4E94"/>
    <w:rsid w:val="003E513F"/>
    <w:rsid w:val="003F5388"/>
    <w:rsid w:val="004014A5"/>
    <w:rsid w:val="004026A3"/>
    <w:rsid w:val="00410C09"/>
    <w:rsid w:val="00421EDC"/>
    <w:rsid w:val="004308F7"/>
    <w:rsid w:val="00432A73"/>
    <w:rsid w:val="00432CF0"/>
    <w:rsid w:val="00432DEE"/>
    <w:rsid w:val="00435E8B"/>
    <w:rsid w:val="00437226"/>
    <w:rsid w:val="004404B7"/>
    <w:rsid w:val="00440701"/>
    <w:rsid w:val="0044125F"/>
    <w:rsid w:val="00447962"/>
    <w:rsid w:val="00447FA6"/>
    <w:rsid w:val="00450BB0"/>
    <w:rsid w:val="00452318"/>
    <w:rsid w:val="004544EA"/>
    <w:rsid w:val="00457503"/>
    <w:rsid w:val="00460264"/>
    <w:rsid w:val="004607D1"/>
    <w:rsid w:val="00462881"/>
    <w:rsid w:val="00463F93"/>
    <w:rsid w:val="00464FAD"/>
    <w:rsid w:val="00467229"/>
    <w:rsid w:val="00474D60"/>
    <w:rsid w:val="0047628F"/>
    <w:rsid w:val="0048323D"/>
    <w:rsid w:val="00483EA5"/>
    <w:rsid w:val="00494B4A"/>
    <w:rsid w:val="004952D6"/>
    <w:rsid w:val="004A06B3"/>
    <w:rsid w:val="004A08A1"/>
    <w:rsid w:val="004A3190"/>
    <w:rsid w:val="004A39A5"/>
    <w:rsid w:val="004B09CB"/>
    <w:rsid w:val="004B36B3"/>
    <w:rsid w:val="004B6071"/>
    <w:rsid w:val="004B64C8"/>
    <w:rsid w:val="004C2C1B"/>
    <w:rsid w:val="004C2E5F"/>
    <w:rsid w:val="004D04FB"/>
    <w:rsid w:val="004F3377"/>
    <w:rsid w:val="00502E79"/>
    <w:rsid w:val="00505488"/>
    <w:rsid w:val="00511894"/>
    <w:rsid w:val="00515290"/>
    <w:rsid w:val="0051589F"/>
    <w:rsid w:val="00515C40"/>
    <w:rsid w:val="00516A59"/>
    <w:rsid w:val="005269F3"/>
    <w:rsid w:val="00537089"/>
    <w:rsid w:val="005372B6"/>
    <w:rsid w:val="00543A81"/>
    <w:rsid w:val="00544001"/>
    <w:rsid w:val="00544C16"/>
    <w:rsid w:val="00544FFB"/>
    <w:rsid w:val="00545DF9"/>
    <w:rsid w:val="005522D9"/>
    <w:rsid w:val="005555DE"/>
    <w:rsid w:val="00557D74"/>
    <w:rsid w:val="005601DB"/>
    <w:rsid w:val="00566DA4"/>
    <w:rsid w:val="00566EF7"/>
    <w:rsid w:val="00575A5D"/>
    <w:rsid w:val="0058455A"/>
    <w:rsid w:val="0058599F"/>
    <w:rsid w:val="005871A1"/>
    <w:rsid w:val="00591F45"/>
    <w:rsid w:val="0059216E"/>
    <w:rsid w:val="00592235"/>
    <w:rsid w:val="00593957"/>
    <w:rsid w:val="00593DD8"/>
    <w:rsid w:val="00594294"/>
    <w:rsid w:val="005A278A"/>
    <w:rsid w:val="005B0038"/>
    <w:rsid w:val="005B0BD8"/>
    <w:rsid w:val="005B26D4"/>
    <w:rsid w:val="005B7109"/>
    <w:rsid w:val="005C3C3F"/>
    <w:rsid w:val="005D3242"/>
    <w:rsid w:val="005D4218"/>
    <w:rsid w:val="005D6F3A"/>
    <w:rsid w:val="005D786A"/>
    <w:rsid w:val="005E2CB2"/>
    <w:rsid w:val="005E4530"/>
    <w:rsid w:val="005F09F9"/>
    <w:rsid w:val="005F37D4"/>
    <w:rsid w:val="005F616C"/>
    <w:rsid w:val="006003D1"/>
    <w:rsid w:val="00603EFC"/>
    <w:rsid w:val="00605F01"/>
    <w:rsid w:val="006136D7"/>
    <w:rsid w:val="00613CB4"/>
    <w:rsid w:val="00620AC9"/>
    <w:rsid w:val="00622093"/>
    <w:rsid w:val="0062239A"/>
    <w:rsid w:val="00623B63"/>
    <w:rsid w:val="006264FB"/>
    <w:rsid w:val="00634EF0"/>
    <w:rsid w:val="006419CF"/>
    <w:rsid w:val="006472E7"/>
    <w:rsid w:val="006521D0"/>
    <w:rsid w:val="006545BB"/>
    <w:rsid w:val="00657137"/>
    <w:rsid w:val="006618A2"/>
    <w:rsid w:val="00662D2C"/>
    <w:rsid w:val="00671B24"/>
    <w:rsid w:val="00675E8F"/>
    <w:rsid w:val="00676E5C"/>
    <w:rsid w:val="0068462B"/>
    <w:rsid w:val="00690794"/>
    <w:rsid w:val="00693828"/>
    <w:rsid w:val="00694A2B"/>
    <w:rsid w:val="00696589"/>
    <w:rsid w:val="00696E52"/>
    <w:rsid w:val="00697DB1"/>
    <w:rsid w:val="006B3C79"/>
    <w:rsid w:val="006B6364"/>
    <w:rsid w:val="006C16DA"/>
    <w:rsid w:val="006C4EA1"/>
    <w:rsid w:val="006D033C"/>
    <w:rsid w:val="006D53FC"/>
    <w:rsid w:val="006D7234"/>
    <w:rsid w:val="006E3F7B"/>
    <w:rsid w:val="006F1096"/>
    <w:rsid w:val="006F16FD"/>
    <w:rsid w:val="00700BEC"/>
    <w:rsid w:val="00700D68"/>
    <w:rsid w:val="00703960"/>
    <w:rsid w:val="00715D48"/>
    <w:rsid w:val="00720272"/>
    <w:rsid w:val="00720AB4"/>
    <w:rsid w:val="00724C81"/>
    <w:rsid w:val="0072505A"/>
    <w:rsid w:val="00725502"/>
    <w:rsid w:val="00727BBC"/>
    <w:rsid w:val="00731A87"/>
    <w:rsid w:val="00736473"/>
    <w:rsid w:val="0073679C"/>
    <w:rsid w:val="0074114C"/>
    <w:rsid w:val="0074609F"/>
    <w:rsid w:val="00754564"/>
    <w:rsid w:val="00760314"/>
    <w:rsid w:val="00762CD1"/>
    <w:rsid w:val="00763ACC"/>
    <w:rsid w:val="0076505F"/>
    <w:rsid w:val="00766368"/>
    <w:rsid w:val="00766974"/>
    <w:rsid w:val="007757EE"/>
    <w:rsid w:val="00776BDF"/>
    <w:rsid w:val="007820F8"/>
    <w:rsid w:val="00784668"/>
    <w:rsid w:val="0078487C"/>
    <w:rsid w:val="007B087F"/>
    <w:rsid w:val="007B11C5"/>
    <w:rsid w:val="007B145C"/>
    <w:rsid w:val="007B3B84"/>
    <w:rsid w:val="007B5DC6"/>
    <w:rsid w:val="007C5AFF"/>
    <w:rsid w:val="007C68E2"/>
    <w:rsid w:val="007C6A0D"/>
    <w:rsid w:val="007D157F"/>
    <w:rsid w:val="007D1D9D"/>
    <w:rsid w:val="007D37CE"/>
    <w:rsid w:val="007D57ED"/>
    <w:rsid w:val="007E0195"/>
    <w:rsid w:val="007F4C81"/>
    <w:rsid w:val="00801E58"/>
    <w:rsid w:val="008059E5"/>
    <w:rsid w:val="0081069F"/>
    <w:rsid w:val="0081213C"/>
    <w:rsid w:val="00812D89"/>
    <w:rsid w:val="00815693"/>
    <w:rsid w:val="00815B44"/>
    <w:rsid w:val="008162EC"/>
    <w:rsid w:val="0082460A"/>
    <w:rsid w:val="008250AA"/>
    <w:rsid w:val="008269E6"/>
    <w:rsid w:val="00830004"/>
    <w:rsid w:val="0083043D"/>
    <w:rsid w:val="00830B98"/>
    <w:rsid w:val="00834016"/>
    <w:rsid w:val="008356A3"/>
    <w:rsid w:val="00836975"/>
    <w:rsid w:val="008443C2"/>
    <w:rsid w:val="00846924"/>
    <w:rsid w:val="008505FC"/>
    <w:rsid w:val="00856078"/>
    <w:rsid w:val="00864F68"/>
    <w:rsid w:val="00866F1F"/>
    <w:rsid w:val="00870223"/>
    <w:rsid w:val="008707C6"/>
    <w:rsid w:val="00877666"/>
    <w:rsid w:val="0088281D"/>
    <w:rsid w:val="0089089A"/>
    <w:rsid w:val="00893654"/>
    <w:rsid w:val="008B7CC0"/>
    <w:rsid w:val="008B7D03"/>
    <w:rsid w:val="008C235B"/>
    <w:rsid w:val="008C30B6"/>
    <w:rsid w:val="008C4809"/>
    <w:rsid w:val="008C4821"/>
    <w:rsid w:val="008D21E8"/>
    <w:rsid w:val="008D72F7"/>
    <w:rsid w:val="008E1D35"/>
    <w:rsid w:val="008E32D4"/>
    <w:rsid w:val="008F0116"/>
    <w:rsid w:val="008F0317"/>
    <w:rsid w:val="008F3326"/>
    <w:rsid w:val="008F63BD"/>
    <w:rsid w:val="008F716F"/>
    <w:rsid w:val="00900D69"/>
    <w:rsid w:val="00905A1C"/>
    <w:rsid w:val="0091323B"/>
    <w:rsid w:val="0091342C"/>
    <w:rsid w:val="00927DD4"/>
    <w:rsid w:val="00931132"/>
    <w:rsid w:val="00933CF1"/>
    <w:rsid w:val="00933E64"/>
    <w:rsid w:val="00934C68"/>
    <w:rsid w:val="00937EA1"/>
    <w:rsid w:val="0094206C"/>
    <w:rsid w:val="00944342"/>
    <w:rsid w:val="0095154D"/>
    <w:rsid w:val="00956709"/>
    <w:rsid w:val="00961144"/>
    <w:rsid w:val="00963E10"/>
    <w:rsid w:val="00965DCF"/>
    <w:rsid w:val="00967449"/>
    <w:rsid w:val="00972138"/>
    <w:rsid w:val="0097375B"/>
    <w:rsid w:val="009754E4"/>
    <w:rsid w:val="00975CFA"/>
    <w:rsid w:val="0098065B"/>
    <w:rsid w:val="00985404"/>
    <w:rsid w:val="0098628D"/>
    <w:rsid w:val="00991778"/>
    <w:rsid w:val="00991B6F"/>
    <w:rsid w:val="00995A4F"/>
    <w:rsid w:val="009A15DD"/>
    <w:rsid w:val="009A36F3"/>
    <w:rsid w:val="009A40F1"/>
    <w:rsid w:val="009A4777"/>
    <w:rsid w:val="009B54DE"/>
    <w:rsid w:val="009B5B53"/>
    <w:rsid w:val="009C5A5C"/>
    <w:rsid w:val="009D163E"/>
    <w:rsid w:val="009D4948"/>
    <w:rsid w:val="009D5232"/>
    <w:rsid w:val="009E1240"/>
    <w:rsid w:val="009E6BB3"/>
    <w:rsid w:val="009F38F9"/>
    <w:rsid w:val="009F469D"/>
    <w:rsid w:val="009F5757"/>
    <w:rsid w:val="00A04D8B"/>
    <w:rsid w:val="00A057BF"/>
    <w:rsid w:val="00A06ACE"/>
    <w:rsid w:val="00A1171D"/>
    <w:rsid w:val="00A1189E"/>
    <w:rsid w:val="00A12839"/>
    <w:rsid w:val="00A12EB2"/>
    <w:rsid w:val="00A16B10"/>
    <w:rsid w:val="00A2131C"/>
    <w:rsid w:val="00A30A60"/>
    <w:rsid w:val="00A3227F"/>
    <w:rsid w:val="00A35F21"/>
    <w:rsid w:val="00A37788"/>
    <w:rsid w:val="00A6200C"/>
    <w:rsid w:val="00A71E7A"/>
    <w:rsid w:val="00A73310"/>
    <w:rsid w:val="00A73F16"/>
    <w:rsid w:val="00A84350"/>
    <w:rsid w:val="00A84BF7"/>
    <w:rsid w:val="00A94EBC"/>
    <w:rsid w:val="00AA0DE0"/>
    <w:rsid w:val="00AA2824"/>
    <w:rsid w:val="00AA3259"/>
    <w:rsid w:val="00AA3CA6"/>
    <w:rsid w:val="00AC0BB6"/>
    <w:rsid w:val="00AC0CC9"/>
    <w:rsid w:val="00AC2878"/>
    <w:rsid w:val="00AD1672"/>
    <w:rsid w:val="00AD3685"/>
    <w:rsid w:val="00AD7F84"/>
    <w:rsid w:val="00AE0AA0"/>
    <w:rsid w:val="00AE4DCC"/>
    <w:rsid w:val="00AF3F81"/>
    <w:rsid w:val="00AF5A16"/>
    <w:rsid w:val="00AF5EBC"/>
    <w:rsid w:val="00AF63F7"/>
    <w:rsid w:val="00AF6E8A"/>
    <w:rsid w:val="00AF7463"/>
    <w:rsid w:val="00B01437"/>
    <w:rsid w:val="00B023B3"/>
    <w:rsid w:val="00B10245"/>
    <w:rsid w:val="00B14F45"/>
    <w:rsid w:val="00B16244"/>
    <w:rsid w:val="00B16FC5"/>
    <w:rsid w:val="00B20D20"/>
    <w:rsid w:val="00B23FA1"/>
    <w:rsid w:val="00B3383F"/>
    <w:rsid w:val="00B4535C"/>
    <w:rsid w:val="00B52A82"/>
    <w:rsid w:val="00B542CD"/>
    <w:rsid w:val="00B60BDC"/>
    <w:rsid w:val="00B70746"/>
    <w:rsid w:val="00B73D9B"/>
    <w:rsid w:val="00B760F7"/>
    <w:rsid w:val="00B81A1E"/>
    <w:rsid w:val="00B90E20"/>
    <w:rsid w:val="00B932BF"/>
    <w:rsid w:val="00BA2CE6"/>
    <w:rsid w:val="00BA5FE6"/>
    <w:rsid w:val="00BA64CC"/>
    <w:rsid w:val="00BB250C"/>
    <w:rsid w:val="00BB2BE2"/>
    <w:rsid w:val="00BB4EA5"/>
    <w:rsid w:val="00BB771A"/>
    <w:rsid w:val="00BC2510"/>
    <w:rsid w:val="00BC42B9"/>
    <w:rsid w:val="00BD4021"/>
    <w:rsid w:val="00BE21FD"/>
    <w:rsid w:val="00BE3131"/>
    <w:rsid w:val="00BE452D"/>
    <w:rsid w:val="00BF1B36"/>
    <w:rsid w:val="00BF4C37"/>
    <w:rsid w:val="00BF574E"/>
    <w:rsid w:val="00C00ECC"/>
    <w:rsid w:val="00C07716"/>
    <w:rsid w:val="00C108D4"/>
    <w:rsid w:val="00C10FBC"/>
    <w:rsid w:val="00C12742"/>
    <w:rsid w:val="00C12C16"/>
    <w:rsid w:val="00C13BD8"/>
    <w:rsid w:val="00C14C86"/>
    <w:rsid w:val="00C17F9B"/>
    <w:rsid w:val="00C23899"/>
    <w:rsid w:val="00C27DB5"/>
    <w:rsid w:val="00C328D9"/>
    <w:rsid w:val="00C36496"/>
    <w:rsid w:val="00C43497"/>
    <w:rsid w:val="00C43A5B"/>
    <w:rsid w:val="00C462FA"/>
    <w:rsid w:val="00C50345"/>
    <w:rsid w:val="00C62787"/>
    <w:rsid w:val="00C64BB3"/>
    <w:rsid w:val="00C7089B"/>
    <w:rsid w:val="00C7339E"/>
    <w:rsid w:val="00C87550"/>
    <w:rsid w:val="00C9402E"/>
    <w:rsid w:val="00C94801"/>
    <w:rsid w:val="00CA11A4"/>
    <w:rsid w:val="00CA15BE"/>
    <w:rsid w:val="00CA6C17"/>
    <w:rsid w:val="00CC0DA5"/>
    <w:rsid w:val="00CC51C6"/>
    <w:rsid w:val="00CE304D"/>
    <w:rsid w:val="00CE3917"/>
    <w:rsid w:val="00CE6296"/>
    <w:rsid w:val="00CE72A2"/>
    <w:rsid w:val="00CF3304"/>
    <w:rsid w:val="00D03AEB"/>
    <w:rsid w:val="00D05531"/>
    <w:rsid w:val="00D12A67"/>
    <w:rsid w:val="00D131FC"/>
    <w:rsid w:val="00D21E0F"/>
    <w:rsid w:val="00D30515"/>
    <w:rsid w:val="00D33664"/>
    <w:rsid w:val="00D34AA2"/>
    <w:rsid w:val="00D37898"/>
    <w:rsid w:val="00D418DB"/>
    <w:rsid w:val="00D45BF3"/>
    <w:rsid w:val="00D55B8C"/>
    <w:rsid w:val="00D5706F"/>
    <w:rsid w:val="00D574B6"/>
    <w:rsid w:val="00D64DB4"/>
    <w:rsid w:val="00D66048"/>
    <w:rsid w:val="00D66258"/>
    <w:rsid w:val="00D71CAE"/>
    <w:rsid w:val="00D7274B"/>
    <w:rsid w:val="00D73E39"/>
    <w:rsid w:val="00D74A51"/>
    <w:rsid w:val="00D8365F"/>
    <w:rsid w:val="00D84CB6"/>
    <w:rsid w:val="00D870BE"/>
    <w:rsid w:val="00D936B9"/>
    <w:rsid w:val="00D970B7"/>
    <w:rsid w:val="00DA15FD"/>
    <w:rsid w:val="00DA2405"/>
    <w:rsid w:val="00DA63CD"/>
    <w:rsid w:val="00DB4E43"/>
    <w:rsid w:val="00DB5679"/>
    <w:rsid w:val="00DB612C"/>
    <w:rsid w:val="00DC14D9"/>
    <w:rsid w:val="00DC4DFB"/>
    <w:rsid w:val="00DD28F9"/>
    <w:rsid w:val="00DD3411"/>
    <w:rsid w:val="00E01A1F"/>
    <w:rsid w:val="00E03B59"/>
    <w:rsid w:val="00E040C9"/>
    <w:rsid w:val="00E06512"/>
    <w:rsid w:val="00E11763"/>
    <w:rsid w:val="00E20A0E"/>
    <w:rsid w:val="00E27D93"/>
    <w:rsid w:val="00E32063"/>
    <w:rsid w:val="00E372DC"/>
    <w:rsid w:val="00E42EE9"/>
    <w:rsid w:val="00E502E4"/>
    <w:rsid w:val="00E54112"/>
    <w:rsid w:val="00E56B0F"/>
    <w:rsid w:val="00E644EE"/>
    <w:rsid w:val="00E66DAE"/>
    <w:rsid w:val="00E67C7C"/>
    <w:rsid w:val="00E70902"/>
    <w:rsid w:val="00E76739"/>
    <w:rsid w:val="00E8649D"/>
    <w:rsid w:val="00E873FC"/>
    <w:rsid w:val="00E87918"/>
    <w:rsid w:val="00E90B17"/>
    <w:rsid w:val="00E91A73"/>
    <w:rsid w:val="00E940D7"/>
    <w:rsid w:val="00E947AF"/>
    <w:rsid w:val="00EA0DB5"/>
    <w:rsid w:val="00EA6A6C"/>
    <w:rsid w:val="00EB089D"/>
    <w:rsid w:val="00EB4CE3"/>
    <w:rsid w:val="00EB643B"/>
    <w:rsid w:val="00EB70B3"/>
    <w:rsid w:val="00EB7ECF"/>
    <w:rsid w:val="00ED0535"/>
    <w:rsid w:val="00ED0A5D"/>
    <w:rsid w:val="00ED1114"/>
    <w:rsid w:val="00ED489D"/>
    <w:rsid w:val="00EE2833"/>
    <w:rsid w:val="00EE5E6D"/>
    <w:rsid w:val="00EE68E1"/>
    <w:rsid w:val="00EF35A4"/>
    <w:rsid w:val="00EF4702"/>
    <w:rsid w:val="00EF4840"/>
    <w:rsid w:val="00EF5B05"/>
    <w:rsid w:val="00EF6969"/>
    <w:rsid w:val="00F04422"/>
    <w:rsid w:val="00F05805"/>
    <w:rsid w:val="00F05E67"/>
    <w:rsid w:val="00F21E38"/>
    <w:rsid w:val="00F335FC"/>
    <w:rsid w:val="00F35502"/>
    <w:rsid w:val="00F420D6"/>
    <w:rsid w:val="00F42D71"/>
    <w:rsid w:val="00F43232"/>
    <w:rsid w:val="00F43D7F"/>
    <w:rsid w:val="00F4641E"/>
    <w:rsid w:val="00F475D8"/>
    <w:rsid w:val="00F50340"/>
    <w:rsid w:val="00F56C9E"/>
    <w:rsid w:val="00F7025A"/>
    <w:rsid w:val="00F70D50"/>
    <w:rsid w:val="00F776CF"/>
    <w:rsid w:val="00F81D53"/>
    <w:rsid w:val="00F8371B"/>
    <w:rsid w:val="00F84452"/>
    <w:rsid w:val="00F8527A"/>
    <w:rsid w:val="00F85AFE"/>
    <w:rsid w:val="00F931CF"/>
    <w:rsid w:val="00F93316"/>
    <w:rsid w:val="00F95040"/>
    <w:rsid w:val="00F97759"/>
    <w:rsid w:val="00FA1B62"/>
    <w:rsid w:val="00FB2C99"/>
    <w:rsid w:val="00FB4349"/>
    <w:rsid w:val="00FB46D5"/>
    <w:rsid w:val="00FB741D"/>
    <w:rsid w:val="00FE6587"/>
    <w:rsid w:val="00FE6F06"/>
    <w:rsid w:val="00FF22A9"/>
    <w:rsid w:val="00FF502B"/>
    <w:rsid w:val="00FF516F"/>
    <w:rsid w:val="00FF684E"/>
    <w:rsid w:val="00FF6B58"/>
    <w:rsid w:val="00FF6F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A1E"/>
  </w:style>
  <w:style w:type="paragraph" w:styleId="9">
    <w:name w:val="heading 9"/>
    <w:basedOn w:val="a"/>
    <w:next w:val="a"/>
    <w:link w:val="90"/>
    <w:qFormat/>
    <w:rsid w:val="002E306E"/>
    <w:pPr>
      <w:keepNext/>
      <w:spacing w:after="0" w:line="240" w:lineRule="auto"/>
      <w:jc w:val="both"/>
      <w:outlineLvl w:val="8"/>
    </w:pPr>
    <w:rPr>
      <w:rFonts w:ascii="Times New Roman" w:eastAsia="Times New Roman" w:hAnsi="Times New Roman" w:cs="Times New Roman"/>
      <w:i/>
      <w:iCs/>
      <w:color w:val="008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292FA3"/>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rsid w:val="00292FA3"/>
    <w:rPr>
      <w:rFonts w:ascii="Times New Roman" w:eastAsia="Times New Roman" w:hAnsi="Times New Roman" w:cs="Times New Roman"/>
      <w:sz w:val="20"/>
      <w:szCs w:val="20"/>
    </w:rPr>
  </w:style>
  <w:style w:type="character" w:styleId="a5">
    <w:name w:val="footnote reference"/>
    <w:basedOn w:val="a0"/>
    <w:semiHidden/>
    <w:rsid w:val="00292FA3"/>
    <w:rPr>
      <w:vertAlign w:val="superscript"/>
    </w:rPr>
  </w:style>
  <w:style w:type="paragraph" w:styleId="a6">
    <w:name w:val="Plain Text"/>
    <w:basedOn w:val="a"/>
    <w:link w:val="a7"/>
    <w:rsid w:val="00AA3CA6"/>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AA3CA6"/>
    <w:rPr>
      <w:rFonts w:ascii="Courier New" w:eastAsia="Times New Roman" w:hAnsi="Courier New" w:cs="Courier New"/>
      <w:sz w:val="20"/>
      <w:szCs w:val="20"/>
    </w:rPr>
  </w:style>
  <w:style w:type="paragraph" w:styleId="a8">
    <w:name w:val="List Paragraph"/>
    <w:basedOn w:val="a"/>
    <w:uiPriority w:val="34"/>
    <w:qFormat/>
    <w:rsid w:val="005D6F3A"/>
    <w:pPr>
      <w:spacing w:after="0" w:line="240" w:lineRule="auto"/>
      <w:ind w:left="720"/>
      <w:contextualSpacing/>
    </w:pPr>
    <w:rPr>
      <w:rFonts w:ascii="Times New Roman" w:eastAsia="Calibri" w:hAnsi="Times New Roman" w:cs="Times New Roman"/>
      <w:sz w:val="20"/>
      <w:szCs w:val="20"/>
    </w:rPr>
  </w:style>
  <w:style w:type="paragraph" w:styleId="HTML">
    <w:name w:val="HTML Preformatted"/>
    <w:basedOn w:val="a"/>
    <w:link w:val="HTML0"/>
    <w:uiPriority w:val="99"/>
    <w:rsid w:val="00CF3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CF3304"/>
    <w:rPr>
      <w:rFonts w:ascii="Courier New" w:eastAsia="Times New Roman" w:hAnsi="Courier New" w:cs="Courier New"/>
      <w:sz w:val="20"/>
      <w:szCs w:val="20"/>
    </w:rPr>
  </w:style>
  <w:style w:type="paragraph" w:customStyle="1" w:styleId="ConsPlusNormal">
    <w:name w:val="ConsPlusNormal"/>
    <w:uiPriority w:val="99"/>
    <w:rsid w:val="00CF3304"/>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9">
    <w:name w:val="Гипертекстовая ссылка"/>
    <w:basedOn w:val="a0"/>
    <w:rsid w:val="00700BEC"/>
    <w:rPr>
      <w:color w:val="008000"/>
      <w:sz w:val="20"/>
      <w:szCs w:val="20"/>
      <w:u w:val="single"/>
    </w:rPr>
  </w:style>
  <w:style w:type="paragraph" w:customStyle="1" w:styleId="Web">
    <w:name w:val="Обычный (Web)"/>
    <w:basedOn w:val="a"/>
    <w:rsid w:val="00700BEC"/>
    <w:pPr>
      <w:spacing w:before="100" w:beforeAutospacing="1" w:after="100" w:afterAutospacing="1" w:line="240" w:lineRule="auto"/>
      <w:ind w:firstLine="600"/>
      <w:jc w:val="both"/>
    </w:pPr>
    <w:rPr>
      <w:rFonts w:ascii="Times New Roman" w:eastAsia="Times New Roman" w:hAnsi="Times New Roman" w:cs="Times New Roman"/>
      <w:sz w:val="24"/>
      <w:szCs w:val="24"/>
    </w:rPr>
  </w:style>
  <w:style w:type="paragraph" w:customStyle="1" w:styleId="aa">
    <w:name w:val="a"/>
    <w:basedOn w:val="a"/>
    <w:uiPriority w:val="99"/>
    <w:rsid w:val="00700BEC"/>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Body Text Indent"/>
    <w:basedOn w:val="a"/>
    <w:link w:val="ac"/>
    <w:rsid w:val="00C17F9B"/>
    <w:pPr>
      <w:spacing w:after="0" w:line="240" w:lineRule="auto"/>
      <w:ind w:firstLine="567"/>
      <w:jc w:val="both"/>
    </w:pPr>
    <w:rPr>
      <w:rFonts w:ascii="Times New Roman" w:eastAsia="Times New Roman" w:hAnsi="Times New Roman" w:cs="Times New Roman"/>
      <w:sz w:val="28"/>
      <w:szCs w:val="20"/>
    </w:rPr>
  </w:style>
  <w:style w:type="character" w:customStyle="1" w:styleId="ac">
    <w:name w:val="Основной текст с отступом Знак"/>
    <w:basedOn w:val="a0"/>
    <w:link w:val="ab"/>
    <w:rsid w:val="00C17F9B"/>
    <w:rPr>
      <w:rFonts w:ascii="Times New Roman" w:eastAsia="Times New Roman" w:hAnsi="Times New Roman" w:cs="Times New Roman"/>
      <w:sz w:val="28"/>
      <w:szCs w:val="20"/>
    </w:rPr>
  </w:style>
  <w:style w:type="paragraph" w:customStyle="1" w:styleId="1">
    <w:name w:val="Обычный1"/>
    <w:rsid w:val="00C17F9B"/>
    <w:pPr>
      <w:widowControl w:val="0"/>
      <w:spacing w:after="0" w:line="260" w:lineRule="auto"/>
      <w:ind w:firstLine="220"/>
      <w:jc w:val="both"/>
    </w:pPr>
    <w:rPr>
      <w:rFonts w:ascii="Times New Roman" w:eastAsia="Times New Roman" w:hAnsi="Times New Roman" w:cs="Times New Roman"/>
      <w:snapToGrid w:val="0"/>
      <w:sz w:val="18"/>
      <w:szCs w:val="20"/>
    </w:rPr>
  </w:style>
  <w:style w:type="paragraph" w:customStyle="1" w:styleId="ad">
    <w:name w:val="Аа"/>
    <w:basedOn w:val="a"/>
    <w:uiPriority w:val="99"/>
    <w:qFormat/>
    <w:rsid w:val="005B0BD8"/>
    <w:pPr>
      <w:suppressAutoHyphens/>
      <w:spacing w:after="0" w:line="360" w:lineRule="auto"/>
      <w:ind w:firstLine="709"/>
      <w:contextualSpacing/>
      <w:jc w:val="both"/>
    </w:pPr>
    <w:rPr>
      <w:rFonts w:ascii="Times New Roman" w:eastAsia="Times New Roman" w:hAnsi="Times New Roman" w:cs="Times New Roman"/>
      <w:sz w:val="28"/>
      <w:szCs w:val="20"/>
    </w:rPr>
  </w:style>
  <w:style w:type="paragraph" w:styleId="ae">
    <w:name w:val="Balloon Text"/>
    <w:basedOn w:val="a"/>
    <w:link w:val="af"/>
    <w:uiPriority w:val="99"/>
    <w:semiHidden/>
    <w:unhideWhenUsed/>
    <w:rsid w:val="00516A5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16A59"/>
    <w:rPr>
      <w:rFonts w:ascii="Tahoma" w:hAnsi="Tahoma" w:cs="Tahoma"/>
      <w:sz w:val="16"/>
      <w:szCs w:val="16"/>
    </w:rPr>
  </w:style>
  <w:style w:type="paragraph" w:styleId="af0">
    <w:name w:val="header"/>
    <w:basedOn w:val="a"/>
    <w:link w:val="af1"/>
    <w:uiPriority w:val="99"/>
    <w:semiHidden/>
    <w:unhideWhenUsed/>
    <w:rsid w:val="00A2131C"/>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A2131C"/>
  </w:style>
  <w:style w:type="paragraph" w:styleId="af2">
    <w:name w:val="footer"/>
    <w:basedOn w:val="a"/>
    <w:link w:val="af3"/>
    <w:uiPriority w:val="99"/>
    <w:unhideWhenUsed/>
    <w:rsid w:val="00A2131C"/>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2131C"/>
  </w:style>
  <w:style w:type="paragraph" w:styleId="af4">
    <w:name w:val="Normal (Web)"/>
    <w:basedOn w:val="a"/>
    <w:uiPriority w:val="99"/>
    <w:rsid w:val="00696E52"/>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Body Text"/>
    <w:basedOn w:val="a"/>
    <w:link w:val="af6"/>
    <w:uiPriority w:val="99"/>
    <w:unhideWhenUsed/>
    <w:rsid w:val="008F3326"/>
    <w:pPr>
      <w:spacing w:after="120"/>
    </w:pPr>
  </w:style>
  <w:style w:type="character" w:customStyle="1" w:styleId="af6">
    <w:name w:val="Основной текст Знак"/>
    <w:basedOn w:val="a0"/>
    <w:link w:val="af5"/>
    <w:uiPriority w:val="99"/>
    <w:rsid w:val="008F3326"/>
  </w:style>
  <w:style w:type="paragraph" w:customStyle="1" w:styleId="af7">
    <w:name w:val="Знак"/>
    <w:basedOn w:val="a"/>
    <w:rsid w:val="008F3326"/>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90">
    <w:name w:val="Заголовок 9 Знак"/>
    <w:basedOn w:val="a0"/>
    <w:link w:val="9"/>
    <w:rsid w:val="002E306E"/>
    <w:rPr>
      <w:rFonts w:ascii="Times New Roman" w:eastAsia="Times New Roman" w:hAnsi="Times New Roman" w:cs="Times New Roman"/>
      <w:i/>
      <w:iCs/>
      <w:color w:val="008000"/>
      <w:sz w:val="28"/>
      <w:szCs w:val="28"/>
    </w:rPr>
  </w:style>
  <w:style w:type="character" w:customStyle="1" w:styleId="cufon-alt">
    <w:name w:val="cufon-alt"/>
    <w:basedOn w:val="a0"/>
    <w:rsid w:val="002E41F1"/>
  </w:style>
  <w:style w:type="paragraph" w:customStyle="1" w:styleId="CharChar">
    <w:name w:val="Char Знак Знак Char"/>
    <w:basedOn w:val="a"/>
    <w:autoRedefine/>
    <w:rsid w:val="00BB2BE2"/>
    <w:pPr>
      <w:spacing w:after="160" w:line="240" w:lineRule="exact"/>
    </w:pPr>
    <w:rPr>
      <w:rFonts w:ascii="Times New Roman" w:eastAsia="SimSun" w:hAnsi="Times New Roman" w:cs="Times New Roman"/>
      <w:b/>
      <w:sz w:val="28"/>
      <w:szCs w:val="24"/>
      <w:lang w:val="en-US" w:eastAsia="en-US"/>
    </w:rPr>
  </w:style>
  <w:style w:type="character" w:styleId="af8">
    <w:name w:val="Placeholder Text"/>
    <w:basedOn w:val="a0"/>
    <w:uiPriority w:val="99"/>
    <w:semiHidden/>
    <w:rsid w:val="004B64C8"/>
    <w:rPr>
      <w:color w:val="808080"/>
    </w:rPr>
  </w:style>
  <w:style w:type="paragraph" w:styleId="2">
    <w:name w:val="Body Text 2"/>
    <w:basedOn w:val="a"/>
    <w:link w:val="20"/>
    <w:uiPriority w:val="99"/>
    <w:unhideWhenUsed/>
    <w:rsid w:val="003A1302"/>
    <w:pPr>
      <w:spacing w:after="120" w:line="480" w:lineRule="auto"/>
    </w:pPr>
  </w:style>
  <w:style w:type="character" w:customStyle="1" w:styleId="20">
    <w:name w:val="Основной текст 2 Знак"/>
    <w:basedOn w:val="a0"/>
    <w:link w:val="2"/>
    <w:uiPriority w:val="99"/>
    <w:rsid w:val="003A1302"/>
  </w:style>
  <w:style w:type="paragraph" w:styleId="21">
    <w:name w:val="Body Text Indent 2"/>
    <w:basedOn w:val="a"/>
    <w:link w:val="22"/>
    <w:rsid w:val="003A1302"/>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3A1302"/>
    <w:rPr>
      <w:rFonts w:ascii="Times New Roman" w:eastAsia="Times New Roman" w:hAnsi="Times New Roman" w:cs="Times New Roman"/>
      <w:sz w:val="24"/>
      <w:szCs w:val="24"/>
    </w:rPr>
  </w:style>
  <w:style w:type="table" w:styleId="af9">
    <w:name w:val="Table Grid"/>
    <w:basedOn w:val="a1"/>
    <w:rsid w:val="003A130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Знак Знак Знак Знак Знак Знак Знак Знак Знак Знак Знак Знак Знак Знак Знак Знак Знак Знак Знак Знак Знак Знак"/>
    <w:basedOn w:val="a"/>
    <w:rsid w:val="003A1302"/>
    <w:pPr>
      <w:spacing w:after="0" w:line="240" w:lineRule="auto"/>
    </w:pPr>
    <w:rPr>
      <w:rFonts w:ascii="Verdana" w:eastAsia="Times New Roman" w:hAnsi="Verdana" w:cs="Verdana"/>
      <w:sz w:val="20"/>
      <w:szCs w:val="20"/>
      <w:lang w:val="en-US" w:eastAsia="en-US"/>
    </w:rPr>
  </w:style>
  <w:style w:type="paragraph" w:customStyle="1" w:styleId="10">
    <w:name w:val="Знак1 Знак Знак Знак Знак Знак Знак Знак Знак Знак Знак Знак"/>
    <w:basedOn w:val="a"/>
    <w:rsid w:val="00BA5FE6"/>
    <w:pPr>
      <w:widowControl w:val="0"/>
      <w:autoSpaceDE w:val="0"/>
      <w:autoSpaceDN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3">
    <w:name w:val="Body Text Indent 3"/>
    <w:basedOn w:val="a"/>
    <w:link w:val="30"/>
    <w:uiPriority w:val="99"/>
    <w:unhideWhenUsed/>
    <w:rsid w:val="006B6364"/>
    <w:pPr>
      <w:spacing w:after="120"/>
      <w:ind w:left="283"/>
    </w:pPr>
    <w:rPr>
      <w:sz w:val="16"/>
      <w:szCs w:val="16"/>
    </w:rPr>
  </w:style>
  <w:style w:type="character" w:customStyle="1" w:styleId="30">
    <w:name w:val="Основной текст с отступом 3 Знак"/>
    <w:basedOn w:val="a0"/>
    <w:link w:val="3"/>
    <w:uiPriority w:val="99"/>
    <w:rsid w:val="006B6364"/>
    <w:rPr>
      <w:sz w:val="16"/>
      <w:szCs w:val="16"/>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rsid w:val="006618A2"/>
    <w:pPr>
      <w:spacing w:after="0" w:line="240" w:lineRule="auto"/>
    </w:pPr>
    <w:rPr>
      <w:rFonts w:ascii="Verdana" w:eastAsia="Times New Roman" w:hAnsi="Verdana" w:cs="Verdana"/>
      <w:sz w:val="20"/>
      <w:szCs w:val="20"/>
      <w:lang w:val="en-US" w:eastAsia="en-US"/>
    </w:rPr>
  </w:style>
  <w:style w:type="character" w:styleId="afc">
    <w:name w:val="Hyperlink"/>
    <w:basedOn w:val="a0"/>
    <w:uiPriority w:val="99"/>
    <w:unhideWhenUsed/>
    <w:rsid w:val="002730AF"/>
    <w:rPr>
      <w:color w:val="0000FF" w:themeColor="hyperlink"/>
      <w:u w:val="single"/>
    </w:rPr>
  </w:style>
  <w:style w:type="paragraph" w:customStyle="1" w:styleId="11">
    <w:name w:val="Стиль1"/>
    <w:basedOn w:val="a"/>
    <w:link w:val="12"/>
    <w:qFormat/>
    <w:rsid w:val="006003D1"/>
    <w:pPr>
      <w:spacing w:line="360" w:lineRule="auto"/>
      <w:ind w:firstLine="709"/>
      <w:contextualSpacing/>
      <w:jc w:val="center"/>
    </w:pPr>
    <w:rPr>
      <w:rFonts w:ascii="Times New Roman" w:hAnsi="Times New Roman" w:cs="Times New Roman"/>
      <w:caps/>
      <w:sz w:val="28"/>
      <w:szCs w:val="28"/>
    </w:rPr>
  </w:style>
  <w:style w:type="paragraph" w:customStyle="1" w:styleId="23">
    <w:name w:val="Стиль2"/>
    <w:basedOn w:val="a"/>
    <w:link w:val="24"/>
    <w:qFormat/>
    <w:rsid w:val="006003D1"/>
    <w:pPr>
      <w:spacing w:line="360" w:lineRule="auto"/>
      <w:ind w:firstLine="851"/>
      <w:contextualSpacing/>
      <w:jc w:val="both"/>
    </w:pPr>
    <w:rPr>
      <w:rFonts w:ascii="Times New Roman" w:hAnsi="Times New Roman" w:cs="Times New Roman"/>
      <w:sz w:val="28"/>
      <w:szCs w:val="28"/>
    </w:rPr>
  </w:style>
  <w:style w:type="character" w:customStyle="1" w:styleId="12">
    <w:name w:val="Стиль1 Знак"/>
    <w:basedOn w:val="a0"/>
    <w:link w:val="11"/>
    <w:rsid w:val="006003D1"/>
    <w:rPr>
      <w:rFonts w:ascii="Times New Roman" w:hAnsi="Times New Roman" w:cs="Times New Roman"/>
      <w:caps/>
      <w:sz w:val="28"/>
      <w:szCs w:val="28"/>
    </w:rPr>
  </w:style>
  <w:style w:type="paragraph" w:styleId="afd">
    <w:name w:val="Document Map"/>
    <w:basedOn w:val="a"/>
    <w:link w:val="afe"/>
    <w:uiPriority w:val="99"/>
    <w:semiHidden/>
    <w:unhideWhenUsed/>
    <w:rsid w:val="006003D1"/>
    <w:pPr>
      <w:spacing w:after="0" w:line="240" w:lineRule="auto"/>
    </w:pPr>
    <w:rPr>
      <w:rFonts w:ascii="Tahoma" w:hAnsi="Tahoma" w:cs="Tahoma"/>
      <w:sz w:val="16"/>
      <w:szCs w:val="16"/>
    </w:rPr>
  </w:style>
  <w:style w:type="character" w:customStyle="1" w:styleId="24">
    <w:name w:val="Стиль2 Знак"/>
    <w:basedOn w:val="a0"/>
    <w:link w:val="23"/>
    <w:rsid w:val="006003D1"/>
    <w:rPr>
      <w:rFonts w:ascii="Times New Roman" w:hAnsi="Times New Roman" w:cs="Times New Roman"/>
      <w:sz w:val="28"/>
      <w:szCs w:val="28"/>
    </w:rPr>
  </w:style>
  <w:style w:type="character" w:customStyle="1" w:styleId="afe">
    <w:name w:val="Схема документа Знак"/>
    <w:basedOn w:val="a0"/>
    <w:link w:val="afd"/>
    <w:uiPriority w:val="99"/>
    <w:semiHidden/>
    <w:rsid w:val="006003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72020">
      <w:bodyDiv w:val="1"/>
      <w:marLeft w:val="0"/>
      <w:marRight w:val="0"/>
      <w:marTop w:val="0"/>
      <w:marBottom w:val="0"/>
      <w:divBdr>
        <w:top w:val="none" w:sz="0" w:space="0" w:color="auto"/>
        <w:left w:val="none" w:sz="0" w:space="0" w:color="auto"/>
        <w:bottom w:val="none" w:sz="0" w:space="0" w:color="auto"/>
        <w:right w:val="none" w:sz="0" w:space="0" w:color="auto"/>
      </w:divBdr>
    </w:div>
    <w:div w:id="96996404">
      <w:bodyDiv w:val="1"/>
      <w:marLeft w:val="0"/>
      <w:marRight w:val="0"/>
      <w:marTop w:val="0"/>
      <w:marBottom w:val="0"/>
      <w:divBdr>
        <w:top w:val="none" w:sz="0" w:space="0" w:color="auto"/>
        <w:left w:val="none" w:sz="0" w:space="0" w:color="auto"/>
        <w:bottom w:val="none" w:sz="0" w:space="0" w:color="auto"/>
        <w:right w:val="none" w:sz="0" w:space="0" w:color="auto"/>
      </w:divBdr>
    </w:div>
    <w:div w:id="117528588">
      <w:bodyDiv w:val="1"/>
      <w:marLeft w:val="0"/>
      <w:marRight w:val="0"/>
      <w:marTop w:val="0"/>
      <w:marBottom w:val="0"/>
      <w:divBdr>
        <w:top w:val="none" w:sz="0" w:space="0" w:color="auto"/>
        <w:left w:val="none" w:sz="0" w:space="0" w:color="auto"/>
        <w:bottom w:val="none" w:sz="0" w:space="0" w:color="auto"/>
        <w:right w:val="none" w:sz="0" w:space="0" w:color="auto"/>
      </w:divBdr>
    </w:div>
    <w:div w:id="179397118">
      <w:bodyDiv w:val="1"/>
      <w:marLeft w:val="0"/>
      <w:marRight w:val="0"/>
      <w:marTop w:val="0"/>
      <w:marBottom w:val="0"/>
      <w:divBdr>
        <w:top w:val="none" w:sz="0" w:space="0" w:color="auto"/>
        <w:left w:val="none" w:sz="0" w:space="0" w:color="auto"/>
        <w:bottom w:val="none" w:sz="0" w:space="0" w:color="auto"/>
        <w:right w:val="none" w:sz="0" w:space="0" w:color="auto"/>
      </w:divBdr>
    </w:div>
    <w:div w:id="204609722">
      <w:bodyDiv w:val="1"/>
      <w:marLeft w:val="0"/>
      <w:marRight w:val="0"/>
      <w:marTop w:val="0"/>
      <w:marBottom w:val="0"/>
      <w:divBdr>
        <w:top w:val="none" w:sz="0" w:space="0" w:color="auto"/>
        <w:left w:val="none" w:sz="0" w:space="0" w:color="auto"/>
        <w:bottom w:val="none" w:sz="0" w:space="0" w:color="auto"/>
        <w:right w:val="none" w:sz="0" w:space="0" w:color="auto"/>
      </w:divBdr>
    </w:div>
    <w:div w:id="290862653">
      <w:bodyDiv w:val="1"/>
      <w:marLeft w:val="0"/>
      <w:marRight w:val="0"/>
      <w:marTop w:val="0"/>
      <w:marBottom w:val="0"/>
      <w:divBdr>
        <w:top w:val="none" w:sz="0" w:space="0" w:color="auto"/>
        <w:left w:val="none" w:sz="0" w:space="0" w:color="auto"/>
        <w:bottom w:val="none" w:sz="0" w:space="0" w:color="auto"/>
        <w:right w:val="none" w:sz="0" w:space="0" w:color="auto"/>
      </w:divBdr>
    </w:div>
    <w:div w:id="433474230">
      <w:bodyDiv w:val="1"/>
      <w:marLeft w:val="0"/>
      <w:marRight w:val="0"/>
      <w:marTop w:val="0"/>
      <w:marBottom w:val="0"/>
      <w:divBdr>
        <w:top w:val="none" w:sz="0" w:space="0" w:color="auto"/>
        <w:left w:val="none" w:sz="0" w:space="0" w:color="auto"/>
        <w:bottom w:val="none" w:sz="0" w:space="0" w:color="auto"/>
        <w:right w:val="none" w:sz="0" w:space="0" w:color="auto"/>
      </w:divBdr>
    </w:div>
    <w:div w:id="486634313">
      <w:bodyDiv w:val="1"/>
      <w:marLeft w:val="0"/>
      <w:marRight w:val="0"/>
      <w:marTop w:val="0"/>
      <w:marBottom w:val="0"/>
      <w:divBdr>
        <w:top w:val="none" w:sz="0" w:space="0" w:color="auto"/>
        <w:left w:val="none" w:sz="0" w:space="0" w:color="auto"/>
        <w:bottom w:val="none" w:sz="0" w:space="0" w:color="auto"/>
        <w:right w:val="none" w:sz="0" w:space="0" w:color="auto"/>
      </w:divBdr>
    </w:div>
    <w:div w:id="526406711">
      <w:bodyDiv w:val="1"/>
      <w:marLeft w:val="0"/>
      <w:marRight w:val="0"/>
      <w:marTop w:val="0"/>
      <w:marBottom w:val="0"/>
      <w:divBdr>
        <w:top w:val="none" w:sz="0" w:space="0" w:color="auto"/>
        <w:left w:val="none" w:sz="0" w:space="0" w:color="auto"/>
        <w:bottom w:val="none" w:sz="0" w:space="0" w:color="auto"/>
        <w:right w:val="none" w:sz="0" w:space="0" w:color="auto"/>
      </w:divBdr>
    </w:div>
    <w:div w:id="575748447">
      <w:bodyDiv w:val="1"/>
      <w:marLeft w:val="0"/>
      <w:marRight w:val="0"/>
      <w:marTop w:val="0"/>
      <w:marBottom w:val="0"/>
      <w:divBdr>
        <w:top w:val="none" w:sz="0" w:space="0" w:color="auto"/>
        <w:left w:val="none" w:sz="0" w:space="0" w:color="auto"/>
        <w:bottom w:val="none" w:sz="0" w:space="0" w:color="auto"/>
        <w:right w:val="none" w:sz="0" w:space="0" w:color="auto"/>
      </w:divBdr>
    </w:div>
    <w:div w:id="689070604">
      <w:bodyDiv w:val="1"/>
      <w:marLeft w:val="0"/>
      <w:marRight w:val="0"/>
      <w:marTop w:val="0"/>
      <w:marBottom w:val="0"/>
      <w:divBdr>
        <w:top w:val="none" w:sz="0" w:space="0" w:color="auto"/>
        <w:left w:val="none" w:sz="0" w:space="0" w:color="auto"/>
        <w:bottom w:val="none" w:sz="0" w:space="0" w:color="auto"/>
        <w:right w:val="none" w:sz="0" w:space="0" w:color="auto"/>
      </w:divBdr>
    </w:div>
    <w:div w:id="693920593">
      <w:bodyDiv w:val="1"/>
      <w:marLeft w:val="0"/>
      <w:marRight w:val="0"/>
      <w:marTop w:val="0"/>
      <w:marBottom w:val="0"/>
      <w:divBdr>
        <w:top w:val="none" w:sz="0" w:space="0" w:color="auto"/>
        <w:left w:val="none" w:sz="0" w:space="0" w:color="auto"/>
        <w:bottom w:val="none" w:sz="0" w:space="0" w:color="auto"/>
        <w:right w:val="none" w:sz="0" w:space="0" w:color="auto"/>
      </w:divBdr>
    </w:div>
    <w:div w:id="753824244">
      <w:bodyDiv w:val="1"/>
      <w:marLeft w:val="0"/>
      <w:marRight w:val="0"/>
      <w:marTop w:val="0"/>
      <w:marBottom w:val="0"/>
      <w:divBdr>
        <w:top w:val="none" w:sz="0" w:space="0" w:color="auto"/>
        <w:left w:val="none" w:sz="0" w:space="0" w:color="auto"/>
        <w:bottom w:val="none" w:sz="0" w:space="0" w:color="auto"/>
        <w:right w:val="none" w:sz="0" w:space="0" w:color="auto"/>
      </w:divBdr>
    </w:div>
    <w:div w:id="855995525">
      <w:bodyDiv w:val="1"/>
      <w:marLeft w:val="0"/>
      <w:marRight w:val="0"/>
      <w:marTop w:val="0"/>
      <w:marBottom w:val="0"/>
      <w:divBdr>
        <w:top w:val="none" w:sz="0" w:space="0" w:color="auto"/>
        <w:left w:val="none" w:sz="0" w:space="0" w:color="auto"/>
        <w:bottom w:val="none" w:sz="0" w:space="0" w:color="auto"/>
        <w:right w:val="none" w:sz="0" w:space="0" w:color="auto"/>
      </w:divBdr>
    </w:div>
    <w:div w:id="915938689">
      <w:bodyDiv w:val="1"/>
      <w:marLeft w:val="0"/>
      <w:marRight w:val="0"/>
      <w:marTop w:val="0"/>
      <w:marBottom w:val="0"/>
      <w:divBdr>
        <w:top w:val="none" w:sz="0" w:space="0" w:color="auto"/>
        <w:left w:val="none" w:sz="0" w:space="0" w:color="auto"/>
        <w:bottom w:val="none" w:sz="0" w:space="0" w:color="auto"/>
        <w:right w:val="none" w:sz="0" w:space="0" w:color="auto"/>
      </w:divBdr>
    </w:div>
    <w:div w:id="984773022">
      <w:bodyDiv w:val="1"/>
      <w:marLeft w:val="0"/>
      <w:marRight w:val="0"/>
      <w:marTop w:val="0"/>
      <w:marBottom w:val="0"/>
      <w:divBdr>
        <w:top w:val="none" w:sz="0" w:space="0" w:color="auto"/>
        <w:left w:val="none" w:sz="0" w:space="0" w:color="auto"/>
        <w:bottom w:val="none" w:sz="0" w:space="0" w:color="auto"/>
        <w:right w:val="none" w:sz="0" w:space="0" w:color="auto"/>
      </w:divBdr>
    </w:div>
    <w:div w:id="995917071">
      <w:bodyDiv w:val="1"/>
      <w:marLeft w:val="0"/>
      <w:marRight w:val="0"/>
      <w:marTop w:val="0"/>
      <w:marBottom w:val="0"/>
      <w:divBdr>
        <w:top w:val="none" w:sz="0" w:space="0" w:color="auto"/>
        <w:left w:val="none" w:sz="0" w:space="0" w:color="auto"/>
        <w:bottom w:val="none" w:sz="0" w:space="0" w:color="auto"/>
        <w:right w:val="none" w:sz="0" w:space="0" w:color="auto"/>
      </w:divBdr>
    </w:div>
    <w:div w:id="1225261395">
      <w:bodyDiv w:val="1"/>
      <w:marLeft w:val="0"/>
      <w:marRight w:val="0"/>
      <w:marTop w:val="0"/>
      <w:marBottom w:val="0"/>
      <w:divBdr>
        <w:top w:val="none" w:sz="0" w:space="0" w:color="auto"/>
        <w:left w:val="none" w:sz="0" w:space="0" w:color="auto"/>
        <w:bottom w:val="none" w:sz="0" w:space="0" w:color="auto"/>
        <w:right w:val="none" w:sz="0" w:space="0" w:color="auto"/>
      </w:divBdr>
    </w:div>
    <w:div w:id="1260524082">
      <w:bodyDiv w:val="1"/>
      <w:marLeft w:val="0"/>
      <w:marRight w:val="0"/>
      <w:marTop w:val="0"/>
      <w:marBottom w:val="0"/>
      <w:divBdr>
        <w:top w:val="none" w:sz="0" w:space="0" w:color="auto"/>
        <w:left w:val="none" w:sz="0" w:space="0" w:color="auto"/>
        <w:bottom w:val="none" w:sz="0" w:space="0" w:color="auto"/>
        <w:right w:val="none" w:sz="0" w:space="0" w:color="auto"/>
      </w:divBdr>
    </w:div>
    <w:div w:id="1503857796">
      <w:bodyDiv w:val="1"/>
      <w:marLeft w:val="0"/>
      <w:marRight w:val="0"/>
      <w:marTop w:val="0"/>
      <w:marBottom w:val="0"/>
      <w:divBdr>
        <w:top w:val="none" w:sz="0" w:space="0" w:color="auto"/>
        <w:left w:val="none" w:sz="0" w:space="0" w:color="auto"/>
        <w:bottom w:val="none" w:sz="0" w:space="0" w:color="auto"/>
        <w:right w:val="none" w:sz="0" w:space="0" w:color="auto"/>
      </w:divBdr>
    </w:div>
    <w:div w:id="1514108179">
      <w:bodyDiv w:val="1"/>
      <w:marLeft w:val="0"/>
      <w:marRight w:val="0"/>
      <w:marTop w:val="0"/>
      <w:marBottom w:val="0"/>
      <w:divBdr>
        <w:top w:val="none" w:sz="0" w:space="0" w:color="auto"/>
        <w:left w:val="none" w:sz="0" w:space="0" w:color="auto"/>
        <w:bottom w:val="none" w:sz="0" w:space="0" w:color="auto"/>
        <w:right w:val="none" w:sz="0" w:space="0" w:color="auto"/>
      </w:divBdr>
    </w:div>
    <w:div w:id="1530872478">
      <w:bodyDiv w:val="1"/>
      <w:marLeft w:val="0"/>
      <w:marRight w:val="0"/>
      <w:marTop w:val="0"/>
      <w:marBottom w:val="0"/>
      <w:divBdr>
        <w:top w:val="none" w:sz="0" w:space="0" w:color="auto"/>
        <w:left w:val="none" w:sz="0" w:space="0" w:color="auto"/>
        <w:bottom w:val="none" w:sz="0" w:space="0" w:color="auto"/>
        <w:right w:val="none" w:sz="0" w:space="0" w:color="auto"/>
      </w:divBdr>
    </w:div>
    <w:div w:id="1582640980">
      <w:bodyDiv w:val="1"/>
      <w:marLeft w:val="0"/>
      <w:marRight w:val="0"/>
      <w:marTop w:val="0"/>
      <w:marBottom w:val="0"/>
      <w:divBdr>
        <w:top w:val="none" w:sz="0" w:space="0" w:color="auto"/>
        <w:left w:val="none" w:sz="0" w:space="0" w:color="auto"/>
        <w:bottom w:val="none" w:sz="0" w:space="0" w:color="auto"/>
        <w:right w:val="none" w:sz="0" w:space="0" w:color="auto"/>
      </w:divBdr>
    </w:div>
    <w:div w:id="1668358614">
      <w:bodyDiv w:val="1"/>
      <w:marLeft w:val="0"/>
      <w:marRight w:val="0"/>
      <w:marTop w:val="0"/>
      <w:marBottom w:val="0"/>
      <w:divBdr>
        <w:top w:val="none" w:sz="0" w:space="0" w:color="auto"/>
        <w:left w:val="none" w:sz="0" w:space="0" w:color="auto"/>
        <w:bottom w:val="none" w:sz="0" w:space="0" w:color="auto"/>
        <w:right w:val="none" w:sz="0" w:space="0" w:color="auto"/>
      </w:divBdr>
    </w:div>
    <w:div w:id="1747650062">
      <w:bodyDiv w:val="1"/>
      <w:marLeft w:val="0"/>
      <w:marRight w:val="0"/>
      <w:marTop w:val="0"/>
      <w:marBottom w:val="0"/>
      <w:divBdr>
        <w:top w:val="none" w:sz="0" w:space="0" w:color="auto"/>
        <w:left w:val="none" w:sz="0" w:space="0" w:color="auto"/>
        <w:bottom w:val="none" w:sz="0" w:space="0" w:color="auto"/>
        <w:right w:val="none" w:sz="0" w:space="0" w:color="auto"/>
      </w:divBdr>
    </w:div>
    <w:div w:id="180168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chart" Target="charts/chart1.xml"/><Relationship Id="rId21" Type="http://schemas.openxmlformats.org/officeDocument/2006/relationships/image" Target="media/image8.wmf"/><Relationship Id="rId34" Type="http://schemas.openxmlformats.org/officeDocument/2006/relationships/hyperlink" Target="http://www.cheladmin.ru" TargetMode="External"/><Relationship Id="rId42" Type="http://schemas.openxmlformats.org/officeDocument/2006/relationships/chart" Target="charts/chart4.xml"/><Relationship Id="rId47" Type="http://schemas.openxmlformats.org/officeDocument/2006/relationships/chart" Target="charts/chart9.xml"/><Relationship Id="rId50" Type="http://schemas.openxmlformats.org/officeDocument/2006/relationships/hyperlink" Target="http://www.cheladmin.ru" TargetMode="External"/><Relationship Id="rId55" Type="http://schemas.openxmlformats.org/officeDocument/2006/relationships/chart" Target="charts/chart1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hyperlink" Target="http://www.consultant.ru" TargetMode="External"/><Relationship Id="rId38" Type="http://schemas.openxmlformats.org/officeDocument/2006/relationships/hyperlink" Target="http://www.up74.ru" TargetMode="External"/><Relationship Id="rId46" Type="http://schemas.openxmlformats.org/officeDocument/2006/relationships/chart" Target="charts/chart8.xm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chart" Target="charts/chart3.xml"/><Relationship Id="rId54"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hyperlink" Target="http://www.minfin74.ru" TargetMode="External"/><Relationship Id="rId40" Type="http://schemas.openxmlformats.org/officeDocument/2006/relationships/chart" Target="charts/chart2.xml"/><Relationship Id="rId45" Type="http://schemas.openxmlformats.org/officeDocument/2006/relationships/chart" Target="charts/chart7.xml"/><Relationship Id="rId53" Type="http://schemas.openxmlformats.org/officeDocument/2006/relationships/chart" Target="charts/chart10.xm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hyperlink" Target="http://www.eeg.ru" TargetMode="External"/><Relationship Id="rId49" Type="http://schemas.openxmlformats.org/officeDocument/2006/relationships/hyperlink" Target="http://www.minfin74.ru" TargetMode="External"/><Relationship Id="rId57" Type="http://schemas.openxmlformats.org/officeDocument/2006/relationships/chart" Target="charts/chart14.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chart" Target="charts/chart6.xml"/><Relationship Id="rId52" Type="http://schemas.openxmlformats.org/officeDocument/2006/relationships/oleObject" Target="embeddings/oleObject13.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hyperlink" Target="http://www.econom-chelreg.ru" TargetMode="External"/><Relationship Id="rId43" Type="http://schemas.openxmlformats.org/officeDocument/2006/relationships/chart" Target="charts/chart5.xml"/><Relationship Id="rId48" Type="http://schemas.openxmlformats.org/officeDocument/2006/relationships/hyperlink" Target="http://www.cheladmin.ru" TargetMode="External"/><Relationship Id="rId56" Type="http://schemas.openxmlformats.org/officeDocument/2006/relationships/chart" Target="charts/chart13.xml"/><Relationship Id="rId8" Type="http://schemas.openxmlformats.org/officeDocument/2006/relationships/image" Target="media/image1.png"/><Relationship Id="rId51" Type="http://schemas.openxmlformats.org/officeDocument/2006/relationships/image" Target="media/image15.emf"/><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C:\Users\1\Desktop\&#1044;&#1072;&#1085;&#1085;&#1099;&#1077;\&#1063;&#1077;&#1083;&#1054;&#1073;&#1083;\&#1058;&#1072;&#1073;&#1083;&#1080;&#1094;&#1072;.xlsx" TargetMode="External"/><Relationship Id="rId1" Type="http://schemas.openxmlformats.org/officeDocument/2006/relationships/image" Target="../media/image14.jpeg"/></Relationships>
</file>

<file path=word/charts/_rels/chart10.xml.rels><?xml version="1.0" encoding="UTF-8" standalone="yes"?>
<Relationships xmlns="http://schemas.openxmlformats.org/package/2006/relationships"><Relationship Id="rId1" Type="http://schemas.openxmlformats.org/officeDocument/2006/relationships/oleObject" Target="file:///F:\&#1082;&#1085;&#1080;&#1075;&#1072;2\&#1075;&#1088;&#1072;&#1092;&#1080;&#1082;1.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F:\&#1082;&#1085;&#1080;&#1075;&#1072;2\&#1075;&#1088;&#1072;&#1092;&#1080;&#1082;1.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F:\&#1082;&#1085;&#1080;&#1075;&#1072;2\&#1075;&#1088;&#1072;&#1092;&#1080;&#1082;2.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F:\&#1082;&#1085;&#1080;&#1075;&#1072;2\&#1075;&#1088;&#1072;&#1092;&#1080;&#1082;2.xls"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F:\&#1082;&#1085;&#1080;&#1075;&#1072;2\&#1075;&#1088;&#1072;&#1092;&#1080;&#1082;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Desktop\&#1044;&#1072;&#1085;&#1085;&#1099;&#1077;\&#1063;&#1077;&#1083;&#1054;&#1073;&#1083;\&#1058;&#1072;&#1073;&#1083;&#1080;&#1094;&#107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Desktop\&#1044;&#1072;&#1085;&#1085;&#1099;&#1077;\&#1041;&#1102;&#1076;&#1078;&#1077;&#1090;&#1063;&#1077;&#1083;\&#1057;&#1074;&#1086;&#1076;&#1085;&#1072;&#1103;%20&#1090;&#1072;&#1073;&#1083;&#1080;&#1094;&#107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Desktop\&#1044;&#1072;&#1085;&#1085;&#1099;&#1077;\&#1041;&#1102;&#1076;&#1078;&#1077;&#1090;&#1063;&#1077;&#1083;\&#1057;&#1074;&#1086;&#1076;&#1085;&#1072;&#1103;%20&#1090;&#1072;&#1073;&#1083;&#1080;&#1094;&#107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1\Desktop\&#1044;&#1072;&#1085;&#1085;&#1099;&#1077;\&#1041;&#1102;&#1076;&#1078;&#1077;&#1090;&#1063;&#1077;&#1083;\&#1057;&#1074;&#1086;&#1076;&#1085;&#1072;&#1103;%20&#1090;&#1072;&#1073;&#1083;&#1080;&#1094;&#107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1\Desktop\&#1044;&#1072;&#1085;&#1085;&#1099;&#1077;\&#1041;&#1102;&#1076;&#1078;&#1077;&#1090;&#1063;&#1077;&#1083;\&#1057;&#1074;&#1086;&#1076;&#1085;&#1072;&#1103;%20&#1090;&#1072;&#1073;&#1083;&#1080;&#1094;&#1072;.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1\Desktop\&#1044;&#1072;&#1085;&#1085;&#1099;&#1077;\&#1041;&#1102;&#1076;&#1078;&#1077;&#1090;&#1063;&#1077;&#1083;\&#1057;&#1074;&#1086;&#1076;&#1085;&#1072;&#1103;%20&#1090;&#1072;&#1073;&#1083;&#1080;&#1094;&#1072;.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1\Desktop\&#1044;&#1072;&#1085;&#1085;&#1099;&#1077;\&#1041;&#1102;&#1076;&#1078;&#1077;&#1090;&#1063;&#1077;&#1083;\&#1057;&#1074;&#1086;&#1076;&#1085;&#1072;&#1103;%20&#1090;&#1072;&#1073;&#1083;&#1080;&#1094;&#1072;.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1\Desktop\&#1044;&#1072;&#1085;&#1085;&#1099;&#1077;\&#1041;&#1102;&#1076;&#1078;&#1077;&#1090;&#1063;&#1077;&#1083;\&#1057;&#1074;&#1086;&#1076;&#1085;&#1072;&#1103;%20&#1090;&#1072;&#1073;&#1083;&#1080;&#1094;&#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0"/>
  <c:chart>
    <c:title>
      <c:tx>
        <c:rich>
          <a:bodyPr/>
          <a:lstStyle/>
          <a:p>
            <a:pPr>
              <a:defRPr/>
            </a:pPr>
            <a:r>
              <a:rPr lang="ru-RU" sz="1200"/>
              <a:t>Динамика расходов бюджета </a:t>
            </a:r>
          </a:p>
          <a:p>
            <a:pPr>
              <a:defRPr/>
            </a:pPr>
            <a:r>
              <a:rPr lang="ru-RU" sz="1200"/>
              <a:t>по Челябинской области</a:t>
            </a:r>
          </a:p>
        </c:rich>
      </c:tx>
    </c:title>
    <c:view3D>
      <c:perspective val="30"/>
    </c:view3D>
    <c:plotArea>
      <c:layout/>
      <c:bar3DChart>
        <c:barDir val="col"/>
        <c:grouping val="clustered"/>
        <c:ser>
          <c:idx val="0"/>
          <c:order val="0"/>
          <c:tx>
            <c:strRef>
              <c:f>Лист3!$D$4</c:f>
              <c:strCache>
                <c:ptCount val="1"/>
                <c:pt idx="0">
                  <c:v>факт</c:v>
                </c:pt>
              </c:strCache>
            </c:strRef>
          </c:tx>
          <c:dPt>
            <c:idx val="4"/>
            <c:spPr>
              <a:blipFill>
                <a:blip xmlns:r="http://schemas.openxmlformats.org/officeDocument/2006/relationships" r:embed="rId1"/>
                <a:tile tx="0" ty="0" sx="100000" sy="100000" flip="none" algn="tl"/>
              </a:blipFill>
            </c:spPr>
          </c:dPt>
          <c:dLbls>
            <c:showVal val="1"/>
          </c:dLbls>
          <c:cat>
            <c:strRef>
              <c:f>Лист3!$C$5:$C$10</c:f>
              <c:strCache>
                <c:ptCount val="6"/>
                <c:pt idx="0">
                  <c:v>2007</c:v>
                </c:pt>
                <c:pt idx="1">
                  <c:v>2008</c:v>
                </c:pt>
                <c:pt idx="2">
                  <c:v>2009</c:v>
                </c:pt>
                <c:pt idx="3">
                  <c:v>2010</c:v>
                </c:pt>
                <c:pt idx="4">
                  <c:v>план 2011</c:v>
                </c:pt>
                <c:pt idx="5">
                  <c:v>9мес2011</c:v>
                </c:pt>
              </c:strCache>
            </c:strRef>
          </c:cat>
          <c:val>
            <c:numRef>
              <c:f>Лист3!$D$5:$D$10</c:f>
              <c:numCache>
                <c:formatCode>General</c:formatCode>
                <c:ptCount val="6"/>
                <c:pt idx="0">
                  <c:v>62890.2</c:v>
                </c:pt>
                <c:pt idx="1">
                  <c:v>83077.5</c:v>
                </c:pt>
                <c:pt idx="2">
                  <c:v>69708.100000000006</c:v>
                </c:pt>
                <c:pt idx="3">
                  <c:v>83339.8</c:v>
                </c:pt>
                <c:pt idx="4">
                  <c:v>85556.9</c:v>
                </c:pt>
                <c:pt idx="5">
                  <c:v>64450.5</c:v>
                </c:pt>
              </c:numCache>
            </c:numRef>
          </c:val>
        </c:ser>
        <c:shape val="cylinder"/>
        <c:axId val="168577664"/>
        <c:axId val="168579456"/>
        <c:axId val="0"/>
      </c:bar3DChart>
      <c:catAx>
        <c:axId val="168577664"/>
        <c:scaling>
          <c:orientation val="minMax"/>
        </c:scaling>
        <c:axPos val="b"/>
        <c:majorTickMark val="none"/>
        <c:tickLblPos val="nextTo"/>
        <c:crossAx val="168579456"/>
        <c:crosses val="autoZero"/>
        <c:auto val="1"/>
        <c:lblAlgn val="ctr"/>
        <c:lblOffset val="100"/>
      </c:catAx>
      <c:valAx>
        <c:axId val="168579456"/>
        <c:scaling>
          <c:orientation val="minMax"/>
        </c:scaling>
        <c:axPos val="l"/>
        <c:majorGridlines/>
        <c:title>
          <c:tx>
            <c:rich>
              <a:bodyPr rot="-5400000" vert="horz"/>
              <a:lstStyle/>
              <a:p>
                <a:pPr>
                  <a:defRPr/>
                </a:pPr>
                <a:r>
                  <a:rPr lang="ru-RU"/>
                  <a:t>млн.руб</a:t>
                </a:r>
              </a:p>
            </c:rich>
          </c:tx>
        </c:title>
        <c:numFmt formatCode="General" sourceLinked="1"/>
        <c:majorTickMark val="none"/>
        <c:tickLblPos val="nextTo"/>
        <c:crossAx val="168577664"/>
        <c:crosses val="autoZero"/>
        <c:crossBetween val="between"/>
      </c:valAx>
    </c:plotArea>
    <c:plotVisOnly val="1"/>
  </c:chart>
  <c:externalData r:id="rId2"/>
  <c:userShapes r:id="rId3"/>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550" b="1" i="0" u="none" strike="noStrike" baseline="0">
                <a:solidFill>
                  <a:srgbClr val="000000"/>
                </a:solidFill>
                <a:latin typeface="Arial Cyr"/>
                <a:ea typeface="Arial Cyr"/>
                <a:cs typeface="Arial Cyr"/>
              </a:defRPr>
            </a:pPr>
            <a:r>
              <a:rPr lang="ru-RU"/>
              <a:t>Парные корреляции переменной 1</a:t>
            </a:r>
          </a:p>
        </c:rich>
      </c:tx>
      <c:layout>
        <c:manualLayout>
          <c:xMode val="edge"/>
          <c:yMode val="edge"/>
          <c:x val="0.30569948186528606"/>
          <c:y val="2.0408163265306142E-2"/>
        </c:manualLayout>
      </c:layout>
      <c:spPr>
        <a:noFill/>
        <a:ln w="25400">
          <a:noFill/>
        </a:ln>
      </c:spPr>
    </c:title>
    <c:plotArea>
      <c:layout>
        <c:manualLayout>
          <c:layoutTarget val="inner"/>
          <c:xMode val="edge"/>
          <c:yMode val="edge"/>
          <c:x val="7.0466321243523755E-2"/>
          <c:y val="0.14625850340136126"/>
          <c:w val="0.91709844559585563"/>
          <c:h val="0.7210884353741519"/>
        </c:manualLayout>
      </c:layout>
      <c:barChart>
        <c:barDir val="col"/>
        <c:grouping val="clustered"/>
        <c:ser>
          <c:idx val="0"/>
          <c:order val="0"/>
          <c:spPr>
            <a:solidFill>
              <a:srgbClr val="8080FF"/>
            </a:solidFill>
            <a:ln w="12700">
              <a:solidFill>
                <a:srgbClr val="000000"/>
              </a:solidFill>
              <a:prstDash val="solid"/>
            </a:ln>
          </c:spPr>
          <c:val>
            <c:numRef>
              <c:f>Report!$B$5:$B$8</c:f>
              <c:numCache>
                <c:formatCode>0.000</c:formatCode>
                <c:ptCount val="4"/>
                <c:pt idx="0">
                  <c:v>1</c:v>
                </c:pt>
                <c:pt idx="1">
                  <c:v>0.58330005407333352</c:v>
                </c:pt>
                <c:pt idx="2">
                  <c:v>0.62218493223190363</c:v>
                </c:pt>
                <c:pt idx="3">
                  <c:v>0.93360549211502375</c:v>
                </c:pt>
              </c:numCache>
            </c:numRef>
          </c:val>
        </c:ser>
        <c:axId val="127685760"/>
        <c:axId val="127687680"/>
      </c:barChart>
      <c:catAx>
        <c:axId val="127685760"/>
        <c:scaling>
          <c:orientation val="minMax"/>
        </c:scaling>
        <c:axPos val="b"/>
        <c:title>
          <c:tx>
            <c:rich>
              <a:bodyPr/>
              <a:lstStyle/>
              <a:p>
                <a:pPr>
                  <a:defRPr sz="1200" b="1" i="0" u="none" strike="noStrike" baseline="0">
                    <a:solidFill>
                      <a:srgbClr val="000000"/>
                    </a:solidFill>
                    <a:latin typeface="Arial Cyr"/>
                    <a:ea typeface="Arial Cyr"/>
                    <a:cs typeface="Arial Cyr"/>
                  </a:defRPr>
                </a:pPr>
                <a:r>
                  <a:rPr lang="ru-RU"/>
                  <a:t>Номер переменной</a:t>
                </a:r>
              </a:p>
            </c:rich>
          </c:tx>
          <c:layout>
            <c:manualLayout>
              <c:xMode val="edge"/>
              <c:yMode val="edge"/>
              <c:x val="0.44559585492227977"/>
              <c:y val="0.9285714285714286"/>
            </c:manualLayout>
          </c:layout>
          <c:spPr>
            <a:noFill/>
            <a:ln w="25400">
              <a:noFill/>
            </a:ln>
          </c:spPr>
        </c:title>
        <c:numFmt formatCode="General" sourceLinked="1"/>
        <c:tickLblPos val="nextTo"/>
        <c:spPr>
          <a:ln w="3175">
            <a:solidFill>
              <a:srgbClr val="000000"/>
            </a:solidFill>
            <a:prstDash val="solid"/>
          </a:ln>
        </c:spPr>
        <c:txPr>
          <a:bodyPr rot="0" vert="horz"/>
          <a:lstStyle/>
          <a:p>
            <a:pPr>
              <a:defRPr sz="1200" b="0" i="0" u="none" strike="noStrike" baseline="0">
                <a:solidFill>
                  <a:srgbClr val="000000"/>
                </a:solidFill>
                <a:latin typeface="Arial Cyr"/>
                <a:ea typeface="Arial Cyr"/>
                <a:cs typeface="Arial Cyr"/>
              </a:defRPr>
            </a:pPr>
            <a:endParaRPr lang="ru-RU"/>
          </a:p>
        </c:txPr>
        <c:crossAx val="127687680"/>
        <c:crosses val="autoZero"/>
        <c:lblAlgn val="ctr"/>
        <c:lblOffset val="100"/>
        <c:tickLblSkip val="1"/>
        <c:tickMarkSkip val="1"/>
      </c:catAx>
      <c:valAx>
        <c:axId val="127687680"/>
        <c:scaling>
          <c:orientation val="minMax"/>
        </c:scaling>
        <c:axPos val="l"/>
        <c:majorGridlines>
          <c:spPr>
            <a:ln w="3175">
              <a:solidFill>
                <a:srgbClr val="000000"/>
              </a:solidFill>
              <a:prstDash val="solid"/>
            </a:ln>
          </c:spPr>
        </c:majorGridlines>
        <c:numFmt formatCode="0.000" sourceLinked="1"/>
        <c:tickLblPos val="nextTo"/>
        <c:spPr>
          <a:ln w="3175">
            <a:solidFill>
              <a:srgbClr val="000000"/>
            </a:solidFill>
            <a:prstDash val="solid"/>
          </a:ln>
        </c:spPr>
        <c:txPr>
          <a:bodyPr rot="0" vert="horz"/>
          <a:lstStyle/>
          <a:p>
            <a:pPr>
              <a:defRPr sz="1200" b="0" i="0" u="none" strike="noStrike" baseline="0">
                <a:solidFill>
                  <a:srgbClr val="000000"/>
                </a:solidFill>
                <a:latin typeface="Arial Cyr"/>
                <a:ea typeface="Arial Cyr"/>
                <a:cs typeface="Arial Cyr"/>
              </a:defRPr>
            </a:pPr>
            <a:endParaRPr lang="ru-RU"/>
          </a:p>
        </c:txPr>
        <c:crossAx val="127685760"/>
        <c:crosses val="autoZero"/>
        <c:crossBetween val="between"/>
      </c:valAx>
      <c:spPr>
        <a:solidFill>
          <a:srgbClr val="C0C0C0"/>
        </a:solidFill>
        <a:ln w="12700">
          <a:solidFill>
            <a:srgbClr val="808080"/>
          </a:solidFill>
          <a:prstDash val="solid"/>
        </a:ln>
      </c:spPr>
    </c:plotArea>
    <c:plotVisOnly val="1"/>
    <c:dispBlanksAs val="gap"/>
  </c:chart>
  <c:spPr>
    <a:solidFill>
      <a:srgbClr val="FFFFC0"/>
    </a:solidFill>
    <a:ln w="38100">
      <a:solidFill>
        <a:srgbClr val="000000"/>
      </a:solidFill>
      <a:prstDash val="solid"/>
    </a:ln>
    <a:effectLst>
      <a:outerShdw dist="35921" dir="2700000" algn="br">
        <a:srgbClr val="000000"/>
      </a:outerShdw>
    </a:effectLst>
  </c:spPr>
  <c:txPr>
    <a:bodyPr/>
    <a:lstStyle/>
    <a:p>
      <a:pPr>
        <a:defRPr sz="1200" b="0" i="0" u="none" strike="noStrike" baseline="0">
          <a:solidFill>
            <a:srgbClr val="000000"/>
          </a:solidFill>
          <a:latin typeface="Arial Cyr"/>
          <a:ea typeface="Arial Cyr"/>
          <a:cs typeface="Arial Cyr"/>
        </a:defRPr>
      </a:pPr>
      <a:endParaRPr lang="ru-RU"/>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550" b="1" i="0" u="none" strike="noStrike" baseline="0">
                <a:solidFill>
                  <a:srgbClr val="000000"/>
                </a:solidFill>
                <a:latin typeface="Arial Cyr"/>
                <a:ea typeface="Arial Cyr"/>
                <a:cs typeface="Arial Cyr"/>
              </a:defRPr>
            </a:pPr>
            <a:r>
              <a:rPr lang="ru-RU"/>
              <a:t>Частные корреляции переменной 1</a:t>
            </a:r>
          </a:p>
        </c:rich>
      </c:tx>
      <c:layout>
        <c:manualLayout>
          <c:xMode val="edge"/>
          <c:yMode val="edge"/>
          <c:x val="0.30155440414507884"/>
          <c:y val="2.0408163265306142E-2"/>
        </c:manualLayout>
      </c:layout>
      <c:spPr>
        <a:noFill/>
        <a:ln w="25400">
          <a:noFill/>
        </a:ln>
      </c:spPr>
    </c:title>
    <c:plotArea>
      <c:layout>
        <c:manualLayout>
          <c:layoutTarget val="inner"/>
          <c:xMode val="edge"/>
          <c:yMode val="edge"/>
          <c:x val="7.5647668393782383E-2"/>
          <c:y val="0.14625850340136126"/>
          <c:w val="0.91191709844559665"/>
          <c:h val="0.76020408163265307"/>
        </c:manualLayout>
      </c:layout>
      <c:barChart>
        <c:barDir val="col"/>
        <c:grouping val="clustered"/>
        <c:ser>
          <c:idx val="0"/>
          <c:order val="0"/>
          <c:spPr>
            <a:solidFill>
              <a:srgbClr val="8080FF"/>
            </a:solidFill>
            <a:ln w="12700">
              <a:solidFill>
                <a:srgbClr val="000000"/>
              </a:solidFill>
              <a:prstDash val="solid"/>
            </a:ln>
          </c:spPr>
          <c:val>
            <c:numRef>
              <c:f>Report!$B$29:$B$32</c:f>
              <c:numCache>
                <c:formatCode>0.000</c:formatCode>
                <c:ptCount val="4"/>
                <c:pt idx="0">
                  <c:v>1</c:v>
                </c:pt>
                <c:pt idx="1">
                  <c:v>-0.8165018558502195</c:v>
                </c:pt>
                <c:pt idx="2">
                  <c:v>0.79442507028579901</c:v>
                </c:pt>
                <c:pt idx="3">
                  <c:v>0.96441245079040527</c:v>
                </c:pt>
              </c:numCache>
            </c:numRef>
          </c:val>
        </c:ser>
        <c:axId val="127711488"/>
        <c:axId val="127922560"/>
      </c:barChart>
      <c:catAx>
        <c:axId val="127711488"/>
        <c:scaling>
          <c:orientation val="minMax"/>
        </c:scaling>
        <c:axPos val="b"/>
        <c:title>
          <c:tx>
            <c:rich>
              <a:bodyPr/>
              <a:lstStyle/>
              <a:p>
                <a:pPr>
                  <a:defRPr sz="1200" b="1" i="0" u="none" strike="noStrike" baseline="0">
                    <a:solidFill>
                      <a:srgbClr val="000000"/>
                    </a:solidFill>
                    <a:latin typeface="Arial Cyr"/>
                    <a:ea typeface="Arial Cyr"/>
                    <a:cs typeface="Arial Cyr"/>
                  </a:defRPr>
                </a:pPr>
                <a:r>
                  <a:rPr lang="ru-RU"/>
                  <a:t>Номер переменной</a:t>
                </a:r>
              </a:p>
            </c:rich>
          </c:tx>
          <c:layout>
            <c:manualLayout>
              <c:xMode val="edge"/>
              <c:yMode val="edge"/>
              <c:x val="0.44870466321243652"/>
              <c:y val="0.9285714285714286"/>
            </c:manualLayout>
          </c:layout>
          <c:spPr>
            <a:noFill/>
            <a:ln w="25400">
              <a:noFill/>
            </a:ln>
          </c:spPr>
        </c:title>
        <c:numFmt formatCode="General" sourceLinked="1"/>
        <c:tickLblPos val="nextTo"/>
        <c:spPr>
          <a:ln w="3175">
            <a:solidFill>
              <a:srgbClr val="000000"/>
            </a:solidFill>
            <a:prstDash val="solid"/>
          </a:ln>
        </c:spPr>
        <c:txPr>
          <a:bodyPr rot="0" vert="horz"/>
          <a:lstStyle/>
          <a:p>
            <a:pPr>
              <a:defRPr sz="1200" b="0" i="0" u="none" strike="noStrike" baseline="0">
                <a:solidFill>
                  <a:srgbClr val="000000"/>
                </a:solidFill>
                <a:latin typeface="Arial Cyr"/>
                <a:ea typeface="Arial Cyr"/>
                <a:cs typeface="Arial Cyr"/>
              </a:defRPr>
            </a:pPr>
            <a:endParaRPr lang="ru-RU"/>
          </a:p>
        </c:txPr>
        <c:crossAx val="127922560"/>
        <c:crosses val="autoZero"/>
        <c:lblAlgn val="ctr"/>
        <c:lblOffset val="100"/>
        <c:tickLblSkip val="1"/>
        <c:tickMarkSkip val="1"/>
      </c:catAx>
      <c:valAx>
        <c:axId val="127922560"/>
        <c:scaling>
          <c:orientation val="minMax"/>
        </c:scaling>
        <c:axPos val="l"/>
        <c:majorGridlines>
          <c:spPr>
            <a:ln w="3175">
              <a:solidFill>
                <a:srgbClr val="000000"/>
              </a:solidFill>
              <a:prstDash val="solid"/>
            </a:ln>
          </c:spPr>
        </c:majorGridlines>
        <c:numFmt formatCode="0.000" sourceLinked="1"/>
        <c:tickLblPos val="nextTo"/>
        <c:spPr>
          <a:ln w="3175">
            <a:solidFill>
              <a:srgbClr val="000000"/>
            </a:solidFill>
            <a:prstDash val="solid"/>
          </a:ln>
        </c:spPr>
        <c:txPr>
          <a:bodyPr rot="0" vert="horz"/>
          <a:lstStyle/>
          <a:p>
            <a:pPr>
              <a:defRPr sz="1200" b="0" i="0" u="none" strike="noStrike" baseline="0">
                <a:solidFill>
                  <a:srgbClr val="000000"/>
                </a:solidFill>
                <a:latin typeface="Arial Cyr"/>
                <a:ea typeface="Arial Cyr"/>
                <a:cs typeface="Arial Cyr"/>
              </a:defRPr>
            </a:pPr>
            <a:endParaRPr lang="ru-RU"/>
          </a:p>
        </c:txPr>
        <c:crossAx val="127711488"/>
        <c:crosses val="autoZero"/>
        <c:crossBetween val="between"/>
      </c:valAx>
      <c:spPr>
        <a:solidFill>
          <a:srgbClr val="C0C0C0"/>
        </a:solidFill>
        <a:ln w="12700">
          <a:solidFill>
            <a:srgbClr val="808080"/>
          </a:solidFill>
          <a:prstDash val="solid"/>
        </a:ln>
      </c:spPr>
    </c:plotArea>
    <c:plotVisOnly val="1"/>
    <c:dispBlanksAs val="gap"/>
  </c:chart>
  <c:spPr>
    <a:solidFill>
      <a:srgbClr val="FFFFC0"/>
    </a:solidFill>
    <a:ln w="38100">
      <a:solidFill>
        <a:srgbClr val="000000"/>
      </a:solidFill>
      <a:prstDash val="solid"/>
    </a:ln>
    <a:effectLst>
      <a:outerShdw dist="35921" dir="2700000" algn="br">
        <a:srgbClr val="000000"/>
      </a:outerShdw>
    </a:effectLst>
  </c:spPr>
  <c:txPr>
    <a:bodyPr/>
    <a:lstStyle/>
    <a:p>
      <a:pPr>
        <a:defRPr sz="1200" b="0" i="0" u="none" strike="noStrike" baseline="0">
          <a:solidFill>
            <a:srgbClr val="000000"/>
          </a:solidFill>
          <a:latin typeface="Arial Cyr"/>
          <a:ea typeface="Arial Cyr"/>
          <a:cs typeface="Arial Cyr"/>
        </a:defRPr>
      </a:pPr>
      <a:endParaRPr lang="ru-RU"/>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550" b="1" i="0" u="none" strike="noStrike" baseline="0">
                <a:solidFill>
                  <a:srgbClr val="000000"/>
                </a:solidFill>
                <a:latin typeface="Arial Cyr"/>
                <a:ea typeface="Arial Cyr"/>
                <a:cs typeface="Arial Cyr"/>
              </a:defRPr>
            </a:pPr>
            <a:r>
              <a:rPr lang="ru-RU"/>
              <a:t>Абсолютная ошибка</a:t>
            </a:r>
          </a:p>
        </c:rich>
      </c:tx>
      <c:layout>
        <c:manualLayout>
          <c:xMode val="edge"/>
          <c:yMode val="edge"/>
          <c:x val="0.38549222797927696"/>
          <c:y val="2.0408163265306142E-2"/>
        </c:manualLayout>
      </c:layout>
      <c:spPr>
        <a:noFill/>
        <a:ln w="25400">
          <a:noFill/>
        </a:ln>
      </c:spPr>
    </c:title>
    <c:plotArea>
      <c:layout>
        <c:manualLayout>
          <c:layoutTarget val="inner"/>
          <c:xMode val="edge"/>
          <c:yMode val="edge"/>
          <c:x val="0.10362694300518195"/>
          <c:y val="0.14625850340136126"/>
          <c:w val="0.88393782383419695"/>
          <c:h val="0.81122448979591633"/>
        </c:manualLayout>
      </c:layout>
      <c:barChart>
        <c:barDir val="col"/>
        <c:grouping val="clustered"/>
        <c:ser>
          <c:idx val="0"/>
          <c:order val="0"/>
          <c:spPr>
            <a:solidFill>
              <a:srgbClr val="8080FF"/>
            </a:solidFill>
            <a:ln w="12700">
              <a:solidFill>
                <a:srgbClr val="000000"/>
              </a:solidFill>
              <a:prstDash val="solid"/>
            </a:ln>
          </c:spPr>
          <c:val>
            <c:numRef>
              <c:f>Report!$D$13:$D$22</c:f>
              <c:numCache>
                <c:formatCode>0.000</c:formatCode>
                <c:ptCount val="10"/>
                <c:pt idx="0">
                  <c:v>263.38135103192269</c:v>
                </c:pt>
                <c:pt idx="1">
                  <c:v>-35.062444023831993</c:v>
                </c:pt>
                <c:pt idx="2">
                  <c:v>-491.05797472906403</c:v>
                </c:pt>
                <c:pt idx="3">
                  <c:v>1114.8672635556504</c:v>
                </c:pt>
                <c:pt idx="4">
                  <c:v>-510.9405874940303</c:v>
                </c:pt>
                <c:pt idx="5">
                  <c:v>-183.29065295379405</c:v>
                </c:pt>
                <c:pt idx="6">
                  <c:v>459.33786574110309</c:v>
                </c:pt>
                <c:pt idx="7">
                  <c:v>-1441.8934072727225</c:v>
                </c:pt>
                <c:pt idx="8">
                  <c:v>899.72201279955846</c:v>
                </c:pt>
                <c:pt idx="9">
                  <c:v>-74.990007616461071</c:v>
                </c:pt>
              </c:numCache>
            </c:numRef>
          </c:val>
        </c:ser>
        <c:axId val="127954304"/>
        <c:axId val="127968384"/>
      </c:barChart>
      <c:catAx>
        <c:axId val="127954304"/>
        <c:scaling>
          <c:orientation val="minMax"/>
        </c:scaling>
        <c:axPos val="b"/>
        <c:numFmt formatCode="General" sourceLinked="1"/>
        <c:tickLblPos val="nextTo"/>
        <c:spPr>
          <a:ln w="3175">
            <a:solidFill>
              <a:srgbClr val="000000"/>
            </a:solidFill>
            <a:prstDash val="solid"/>
          </a:ln>
        </c:spPr>
        <c:txPr>
          <a:bodyPr rot="0" vert="horz"/>
          <a:lstStyle/>
          <a:p>
            <a:pPr>
              <a:defRPr sz="1200" b="0" i="0" u="none" strike="noStrike" baseline="0">
                <a:solidFill>
                  <a:srgbClr val="000000"/>
                </a:solidFill>
                <a:latin typeface="Arial Cyr"/>
                <a:ea typeface="Arial Cyr"/>
                <a:cs typeface="Arial Cyr"/>
              </a:defRPr>
            </a:pPr>
            <a:endParaRPr lang="ru-RU"/>
          </a:p>
        </c:txPr>
        <c:crossAx val="127968384"/>
        <c:crosses val="autoZero"/>
        <c:lblAlgn val="ctr"/>
        <c:lblOffset val="100"/>
        <c:tickLblSkip val="1"/>
        <c:tickMarkSkip val="1"/>
      </c:catAx>
      <c:valAx>
        <c:axId val="127968384"/>
        <c:scaling>
          <c:orientation val="minMax"/>
        </c:scaling>
        <c:axPos val="l"/>
        <c:majorGridlines>
          <c:spPr>
            <a:ln w="3175">
              <a:solidFill>
                <a:srgbClr val="000000"/>
              </a:solidFill>
              <a:prstDash val="solid"/>
            </a:ln>
          </c:spPr>
        </c:majorGridlines>
        <c:numFmt formatCode="0.000" sourceLinked="1"/>
        <c:tickLblPos val="nextTo"/>
        <c:spPr>
          <a:ln w="3175">
            <a:solidFill>
              <a:srgbClr val="000000"/>
            </a:solidFill>
            <a:prstDash val="solid"/>
          </a:ln>
        </c:spPr>
        <c:txPr>
          <a:bodyPr rot="0" vert="horz"/>
          <a:lstStyle/>
          <a:p>
            <a:pPr>
              <a:defRPr sz="1200" b="0" i="0" u="none" strike="noStrike" baseline="0">
                <a:solidFill>
                  <a:srgbClr val="000000"/>
                </a:solidFill>
                <a:latin typeface="Arial Cyr"/>
                <a:ea typeface="Arial Cyr"/>
                <a:cs typeface="Arial Cyr"/>
              </a:defRPr>
            </a:pPr>
            <a:endParaRPr lang="ru-RU"/>
          </a:p>
        </c:txPr>
        <c:crossAx val="127954304"/>
        <c:crosses val="autoZero"/>
        <c:crossBetween val="between"/>
      </c:valAx>
      <c:spPr>
        <a:solidFill>
          <a:srgbClr val="C0C0C0"/>
        </a:solidFill>
        <a:ln w="12700">
          <a:solidFill>
            <a:srgbClr val="808080"/>
          </a:solidFill>
          <a:prstDash val="solid"/>
        </a:ln>
      </c:spPr>
    </c:plotArea>
    <c:plotVisOnly val="1"/>
    <c:dispBlanksAs val="gap"/>
  </c:chart>
  <c:spPr>
    <a:solidFill>
      <a:srgbClr val="FFFFC0"/>
    </a:solidFill>
    <a:ln w="38100">
      <a:solidFill>
        <a:srgbClr val="000000"/>
      </a:solidFill>
      <a:prstDash val="solid"/>
    </a:ln>
    <a:effectLst>
      <a:outerShdw dist="35921" dir="2700000" algn="br">
        <a:srgbClr val="000000"/>
      </a:outerShdw>
    </a:effectLst>
  </c:spPr>
  <c:txPr>
    <a:bodyPr/>
    <a:lstStyle/>
    <a:p>
      <a:pPr>
        <a:defRPr sz="1200" b="0" i="0" u="none" strike="noStrike" baseline="0">
          <a:solidFill>
            <a:srgbClr val="000000"/>
          </a:solidFill>
          <a:latin typeface="Arial Cyr"/>
          <a:ea typeface="Arial Cyr"/>
          <a:cs typeface="Arial Cyr"/>
        </a:defRPr>
      </a:pPr>
      <a:endParaRPr lang="ru-RU"/>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550" b="1" i="0" u="none" strike="noStrike" baseline="0">
                <a:solidFill>
                  <a:srgbClr val="000000"/>
                </a:solidFill>
                <a:latin typeface="Arial Cyr"/>
                <a:ea typeface="Arial Cyr"/>
                <a:cs typeface="Arial Cyr"/>
              </a:defRPr>
            </a:pPr>
            <a:r>
              <a:rPr lang="ru-RU"/>
              <a:t>Относительная ошибка %</a:t>
            </a:r>
          </a:p>
        </c:rich>
      </c:tx>
      <c:layout>
        <c:manualLayout>
          <c:xMode val="edge"/>
          <c:yMode val="edge"/>
          <c:x val="0.35751295336787797"/>
          <c:y val="2.0408163265306142E-2"/>
        </c:manualLayout>
      </c:layout>
      <c:spPr>
        <a:noFill/>
        <a:ln w="25400">
          <a:noFill/>
        </a:ln>
      </c:spPr>
    </c:title>
    <c:plotArea>
      <c:layout>
        <c:manualLayout>
          <c:layoutTarget val="inner"/>
          <c:xMode val="edge"/>
          <c:yMode val="edge"/>
          <c:x val="8.4974093264248748E-2"/>
          <c:y val="0.14625850340136126"/>
          <c:w val="0.89015544041451"/>
          <c:h val="0.81122448979591633"/>
        </c:manualLayout>
      </c:layout>
      <c:lineChart>
        <c:grouping val="standard"/>
        <c:ser>
          <c:idx val="0"/>
          <c:order val="0"/>
          <c:spPr>
            <a:ln w="12700">
              <a:solidFill>
                <a:srgbClr val="000080"/>
              </a:solidFill>
              <a:prstDash val="solid"/>
            </a:ln>
          </c:spPr>
          <c:marker>
            <c:symbol val="none"/>
          </c:marker>
          <c:val>
            <c:numRef>
              <c:f>Report!$E$13:$E$22</c:f>
              <c:numCache>
                <c:formatCode>0.000</c:formatCode>
                <c:ptCount val="10"/>
                <c:pt idx="0">
                  <c:v>16.391669842663784</c:v>
                </c:pt>
                <c:pt idx="1">
                  <c:v>-2.0404122453347351</c:v>
                </c:pt>
                <c:pt idx="2">
                  <c:v>-16.818205860985788</c:v>
                </c:pt>
                <c:pt idx="3">
                  <c:v>16.3671863226797</c:v>
                </c:pt>
                <c:pt idx="4">
                  <c:v>-9.872866507459289</c:v>
                </c:pt>
                <c:pt idx="5">
                  <c:v>-2.002235593696879</c:v>
                </c:pt>
                <c:pt idx="6">
                  <c:v>4.1159675780347627</c:v>
                </c:pt>
                <c:pt idx="7">
                  <c:v>-18.909829474665589</c:v>
                </c:pt>
                <c:pt idx="8">
                  <c:v>8.6672576300206998</c:v>
                </c:pt>
                <c:pt idx="9">
                  <c:v>-0.7841108317540415</c:v>
                </c:pt>
              </c:numCache>
            </c:numRef>
          </c:val>
        </c:ser>
        <c:marker val="1"/>
        <c:axId val="127988096"/>
        <c:axId val="127989632"/>
      </c:lineChart>
      <c:catAx>
        <c:axId val="127988096"/>
        <c:scaling>
          <c:orientation val="minMax"/>
        </c:scaling>
        <c:axPos val="b"/>
        <c:numFmt formatCode="General" sourceLinked="1"/>
        <c:majorTickMark val="cross"/>
        <c:tickLblPos val="nextTo"/>
        <c:spPr>
          <a:ln w="3175">
            <a:solidFill>
              <a:srgbClr val="000000"/>
            </a:solidFill>
            <a:prstDash val="solid"/>
          </a:ln>
        </c:spPr>
        <c:txPr>
          <a:bodyPr rot="0" vert="horz"/>
          <a:lstStyle/>
          <a:p>
            <a:pPr>
              <a:defRPr sz="1200" b="0" i="0" u="none" strike="noStrike" baseline="0">
                <a:solidFill>
                  <a:srgbClr val="000000"/>
                </a:solidFill>
                <a:latin typeface="Arial Cyr"/>
                <a:ea typeface="Arial Cyr"/>
                <a:cs typeface="Arial Cyr"/>
              </a:defRPr>
            </a:pPr>
            <a:endParaRPr lang="ru-RU"/>
          </a:p>
        </c:txPr>
        <c:crossAx val="127989632"/>
        <c:crosses val="autoZero"/>
        <c:lblAlgn val="ctr"/>
        <c:lblOffset val="100"/>
        <c:tickLblSkip val="1"/>
        <c:tickMarkSkip val="1"/>
      </c:catAx>
      <c:valAx>
        <c:axId val="127989632"/>
        <c:scaling>
          <c:orientation val="minMax"/>
        </c:scaling>
        <c:axPos val="l"/>
        <c:numFmt formatCode="0.000" sourceLinked="1"/>
        <c:majorTickMark val="cross"/>
        <c:tickLblPos val="nextTo"/>
        <c:spPr>
          <a:ln w="3175">
            <a:solidFill>
              <a:srgbClr val="000000"/>
            </a:solidFill>
            <a:prstDash val="solid"/>
          </a:ln>
        </c:spPr>
        <c:txPr>
          <a:bodyPr rot="0" vert="horz"/>
          <a:lstStyle/>
          <a:p>
            <a:pPr>
              <a:defRPr sz="1200" b="0" i="0" u="none" strike="noStrike" baseline="0">
                <a:solidFill>
                  <a:srgbClr val="000000"/>
                </a:solidFill>
                <a:latin typeface="Arial Cyr"/>
                <a:ea typeface="Arial Cyr"/>
                <a:cs typeface="Arial Cyr"/>
              </a:defRPr>
            </a:pPr>
            <a:endParaRPr lang="ru-RU"/>
          </a:p>
        </c:txPr>
        <c:crossAx val="127988096"/>
        <c:crosses val="autoZero"/>
        <c:crossBetween val="midCat"/>
      </c:valAx>
      <c:spPr>
        <a:solidFill>
          <a:srgbClr val="C0C0C0"/>
        </a:solidFill>
        <a:ln w="12700">
          <a:solidFill>
            <a:srgbClr val="808080"/>
          </a:solidFill>
          <a:prstDash val="solid"/>
        </a:ln>
      </c:spPr>
    </c:plotArea>
    <c:plotVisOnly val="1"/>
    <c:dispBlanksAs val="gap"/>
  </c:chart>
  <c:spPr>
    <a:solidFill>
      <a:srgbClr val="FFFFC0"/>
    </a:solidFill>
    <a:ln w="38100">
      <a:solidFill>
        <a:srgbClr val="000000"/>
      </a:solidFill>
      <a:prstDash val="solid"/>
    </a:ln>
    <a:effectLst>
      <a:outerShdw dist="35921" dir="2700000" algn="br">
        <a:srgbClr val="000000"/>
      </a:outerShdw>
    </a:effectLst>
  </c:spPr>
  <c:txPr>
    <a:bodyPr/>
    <a:lstStyle/>
    <a:p>
      <a:pPr>
        <a:defRPr sz="1200" b="0" i="0" u="none" strike="noStrike" baseline="0">
          <a:solidFill>
            <a:srgbClr val="000000"/>
          </a:solidFill>
          <a:latin typeface="Arial Cyr"/>
          <a:ea typeface="Arial Cyr"/>
          <a:cs typeface="Arial Cyr"/>
        </a:defRPr>
      </a:pPr>
      <a:endParaRPr lang="ru-RU"/>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550" b="1" i="0" u="none" strike="noStrike" baseline="0">
                <a:solidFill>
                  <a:srgbClr val="000000"/>
                </a:solidFill>
                <a:latin typeface="Arial Cyr"/>
                <a:ea typeface="Arial Cyr"/>
                <a:cs typeface="Arial Cyr"/>
              </a:defRPr>
            </a:pPr>
            <a:r>
              <a:rPr lang="ru-RU"/>
              <a:t>Аппроксимация и Ретропрогноз</a:t>
            </a:r>
          </a:p>
        </c:rich>
      </c:tx>
      <c:layout>
        <c:manualLayout>
          <c:xMode val="edge"/>
          <c:yMode val="edge"/>
          <c:x val="0.32124352331606232"/>
          <c:y val="2.0408163265306142E-2"/>
        </c:manualLayout>
      </c:layout>
      <c:spPr>
        <a:noFill/>
        <a:ln w="25400">
          <a:noFill/>
        </a:ln>
      </c:spPr>
    </c:title>
    <c:plotArea>
      <c:layout>
        <c:manualLayout>
          <c:layoutTarget val="inner"/>
          <c:xMode val="edge"/>
          <c:yMode val="edge"/>
          <c:x val="8.0829015544041566E-2"/>
          <c:y val="0.14625850340136126"/>
          <c:w val="0.77512953367876103"/>
          <c:h val="0.81122448979591633"/>
        </c:manualLayout>
      </c:layout>
      <c:lineChart>
        <c:grouping val="standard"/>
        <c:ser>
          <c:idx val="0"/>
          <c:order val="0"/>
          <c:tx>
            <c:strRef>
              <c:f>OLYMPChartMem!$B$1</c:f>
              <c:strCache>
                <c:ptCount val="1"/>
                <c:pt idx="0">
                  <c:v>Верхняя
граница</c:v>
                </c:pt>
              </c:strCache>
            </c:strRef>
          </c:tx>
          <c:spPr>
            <a:ln w="25400">
              <a:solidFill>
                <a:srgbClr val="0000FF"/>
              </a:solidFill>
              <a:prstDash val="sysDash"/>
            </a:ln>
          </c:spPr>
          <c:marker>
            <c:symbol val="none"/>
          </c:marker>
          <c:cat>
            <c:numRef>
              <c:f>OLYMPChartMem!$A$2:$A$11</c:f>
              <c:numCache>
                <c:formatCode>General</c:formatCode>
                <c:ptCount val="10"/>
                <c:pt idx="0">
                  <c:v>1</c:v>
                </c:pt>
                <c:pt idx="1">
                  <c:v>2</c:v>
                </c:pt>
                <c:pt idx="2">
                  <c:v>3</c:v>
                </c:pt>
                <c:pt idx="3">
                  <c:v>4</c:v>
                </c:pt>
                <c:pt idx="4">
                  <c:v>5</c:v>
                </c:pt>
                <c:pt idx="5">
                  <c:v>6</c:v>
                </c:pt>
                <c:pt idx="6">
                  <c:v>7</c:v>
                </c:pt>
                <c:pt idx="7">
                  <c:v>8</c:v>
                </c:pt>
                <c:pt idx="8">
                  <c:v>1</c:v>
                </c:pt>
                <c:pt idx="9">
                  <c:v>2</c:v>
                </c:pt>
              </c:numCache>
            </c:numRef>
          </c:cat>
          <c:val>
            <c:numRef>
              <c:f>OLYMPChartMem!$B$2:$B$11</c:f>
              <c:numCache>
                <c:formatCode>General</c:formatCode>
                <c:ptCount val="10"/>
                <c:pt idx="7" formatCode="0.000">
                  <c:v>8455.9202138173514</c:v>
                </c:pt>
                <c:pt idx="8" formatCode="0.000">
                  <c:v>10566.578124999969</c:v>
                </c:pt>
                <c:pt idx="9" formatCode="0.000">
                  <c:v>24391.285156250025</c:v>
                </c:pt>
              </c:numCache>
            </c:numRef>
          </c:val>
        </c:ser>
        <c:ser>
          <c:idx val="1"/>
          <c:order val="1"/>
          <c:tx>
            <c:strRef>
              <c:f>OLYMPChartMem!$C$1</c:f>
              <c:strCache>
                <c:ptCount val="1"/>
                <c:pt idx="0">
                  <c:v>Прогноз</c:v>
                </c:pt>
              </c:strCache>
            </c:strRef>
          </c:tx>
          <c:spPr>
            <a:ln w="25400">
              <a:solidFill>
                <a:srgbClr val="0000FF"/>
              </a:solidFill>
              <a:prstDash val="solid"/>
            </a:ln>
          </c:spPr>
          <c:marker>
            <c:symbol val="none"/>
          </c:marker>
          <c:cat>
            <c:numRef>
              <c:f>OLYMPChartMem!$A$2:$A$11</c:f>
              <c:numCache>
                <c:formatCode>General</c:formatCode>
                <c:ptCount val="10"/>
                <c:pt idx="0">
                  <c:v>1</c:v>
                </c:pt>
                <c:pt idx="1">
                  <c:v>2</c:v>
                </c:pt>
                <c:pt idx="2">
                  <c:v>3</c:v>
                </c:pt>
                <c:pt idx="3">
                  <c:v>4</c:v>
                </c:pt>
                <c:pt idx="4">
                  <c:v>5</c:v>
                </c:pt>
                <c:pt idx="5">
                  <c:v>6</c:v>
                </c:pt>
                <c:pt idx="6">
                  <c:v>7</c:v>
                </c:pt>
                <c:pt idx="7">
                  <c:v>8</c:v>
                </c:pt>
                <c:pt idx="8">
                  <c:v>1</c:v>
                </c:pt>
                <c:pt idx="9">
                  <c:v>2</c:v>
                </c:pt>
              </c:numCache>
            </c:numRef>
          </c:cat>
          <c:val>
            <c:numRef>
              <c:f>OLYMPChartMem!$C$2:$C$11</c:f>
              <c:numCache>
                <c:formatCode>0.000</c:formatCode>
                <c:ptCount val="10"/>
                <c:pt idx="0">
                  <c:v>1475.9817524143891</c:v>
                </c:pt>
                <c:pt idx="1">
                  <c:v>1847.9407175338222</c:v>
                </c:pt>
                <c:pt idx="2">
                  <c:v>3273.396130830426</c:v>
                </c:pt>
                <c:pt idx="3">
                  <c:v>5407.5887838913295</c:v>
                </c:pt>
                <c:pt idx="4">
                  <c:v>5724.5251905303558</c:v>
                </c:pt>
                <c:pt idx="5">
                  <c:v>9448.4853084053211</c:v>
                </c:pt>
                <c:pt idx="6">
                  <c:v>10537.173436794739</c:v>
                </c:pt>
                <c:pt idx="7">
                  <c:v>8455.9202138173514</c:v>
                </c:pt>
                <c:pt idx="8">
                  <c:v>8437.2226562500109</c:v>
                </c:pt>
                <c:pt idx="9">
                  <c:v>4358.0498046875136</c:v>
                </c:pt>
              </c:numCache>
            </c:numRef>
          </c:val>
        </c:ser>
        <c:ser>
          <c:idx val="2"/>
          <c:order val="2"/>
          <c:tx>
            <c:strRef>
              <c:f>OLYMPChartMem!$D$1</c:f>
              <c:strCache>
                <c:ptCount val="1"/>
                <c:pt idx="0">
                  <c:v>Нижняя
граница </c:v>
                </c:pt>
              </c:strCache>
            </c:strRef>
          </c:tx>
          <c:spPr>
            <a:ln w="25400">
              <a:solidFill>
                <a:srgbClr val="0000FF"/>
              </a:solidFill>
              <a:prstDash val="sysDash"/>
            </a:ln>
          </c:spPr>
          <c:marker>
            <c:symbol val="none"/>
          </c:marker>
          <c:cat>
            <c:numRef>
              <c:f>OLYMPChartMem!$A$2:$A$11</c:f>
              <c:numCache>
                <c:formatCode>General</c:formatCode>
                <c:ptCount val="10"/>
                <c:pt idx="0">
                  <c:v>1</c:v>
                </c:pt>
                <c:pt idx="1">
                  <c:v>2</c:v>
                </c:pt>
                <c:pt idx="2">
                  <c:v>3</c:v>
                </c:pt>
                <c:pt idx="3">
                  <c:v>4</c:v>
                </c:pt>
                <c:pt idx="4">
                  <c:v>5</c:v>
                </c:pt>
                <c:pt idx="5">
                  <c:v>6</c:v>
                </c:pt>
                <c:pt idx="6">
                  <c:v>7</c:v>
                </c:pt>
                <c:pt idx="7">
                  <c:v>8</c:v>
                </c:pt>
                <c:pt idx="8">
                  <c:v>1</c:v>
                </c:pt>
                <c:pt idx="9">
                  <c:v>2</c:v>
                </c:pt>
              </c:numCache>
            </c:numRef>
          </c:cat>
          <c:val>
            <c:numRef>
              <c:f>OLYMPChartMem!$D$2:$D$11</c:f>
              <c:numCache>
                <c:formatCode>General</c:formatCode>
                <c:ptCount val="10"/>
                <c:pt idx="7" formatCode="0.000">
                  <c:v>8455.9202138173514</c:v>
                </c:pt>
                <c:pt idx="8" formatCode="0.000">
                  <c:v>6307.8671875</c:v>
                </c:pt>
                <c:pt idx="9" formatCode="0.000">
                  <c:v>-15675.186523437469</c:v>
                </c:pt>
              </c:numCache>
            </c:numRef>
          </c:val>
        </c:ser>
        <c:ser>
          <c:idx val="3"/>
          <c:order val="3"/>
          <c:tx>
            <c:strRef>
              <c:f>OLYMPChartMem!$E$1</c:f>
              <c:strCache>
                <c:ptCount val="1"/>
                <c:pt idx="0">
                  <c:v>Факт</c:v>
                </c:pt>
              </c:strCache>
            </c:strRef>
          </c:tx>
          <c:spPr>
            <a:ln w="25400">
              <a:solidFill>
                <a:srgbClr val="FF0000"/>
              </a:solidFill>
              <a:prstDash val="solid"/>
            </a:ln>
          </c:spPr>
          <c:marker>
            <c:symbol val="circle"/>
            <c:size val="5"/>
            <c:spPr>
              <a:solidFill>
                <a:srgbClr val="FFFFFF"/>
              </a:solidFill>
              <a:ln>
                <a:solidFill>
                  <a:srgbClr val="FF0000"/>
                </a:solidFill>
                <a:prstDash val="solid"/>
              </a:ln>
            </c:spPr>
          </c:marker>
          <c:cat>
            <c:numRef>
              <c:f>OLYMPChartMem!$A$2:$A$11</c:f>
              <c:numCache>
                <c:formatCode>General</c:formatCode>
                <c:ptCount val="10"/>
                <c:pt idx="0">
                  <c:v>1</c:v>
                </c:pt>
                <c:pt idx="1">
                  <c:v>2</c:v>
                </c:pt>
                <c:pt idx="2">
                  <c:v>3</c:v>
                </c:pt>
                <c:pt idx="3">
                  <c:v>4</c:v>
                </c:pt>
                <c:pt idx="4">
                  <c:v>5</c:v>
                </c:pt>
                <c:pt idx="5">
                  <c:v>6</c:v>
                </c:pt>
                <c:pt idx="6">
                  <c:v>7</c:v>
                </c:pt>
                <c:pt idx="7">
                  <c:v>8</c:v>
                </c:pt>
                <c:pt idx="8">
                  <c:v>1</c:v>
                </c:pt>
                <c:pt idx="9">
                  <c:v>2</c:v>
                </c:pt>
              </c:numCache>
            </c:numRef>
          </c:cat>
          <c:val>
            <c:numRef>
              <c:f>OLYMPChartMem!$E$2:$E$11</c:f>
              <c:numCache>
                <c:formatCode>0.000</c:formatCode>
                <c:ptCount val="10"/>
                <c:pt idx="0">
                  <c:v>1606.8</c:v>
                </c:pt>
                <c:pt idx="1">
                  <c:v>1718.4</c:v>
                </c:pt>
                <c:pt idx="2">
                  <c:v>2919.8</c:v>
                </c:pt>
                <c:pt idx="3">
                  <c:v>6811.6</c:v>
                </c:pt>
                <c:pt idx="4">
                  <c:v>5175.2</c:v>
                </c:pt>
                <c:pt idx="5">
                  <c:v>9154.2999999999811</c:v>
                </c:pt>
                <c:pt idx="6">
                  <c:v>11159.9</c:v>
                </c:pt>
                <c:pt idx="7">
                  <c:v>7625.1</c:v>
                </c:pt>
                <c:pt idx="8">
                  <c:v>10380.700195312516</c:v>
                </c:pt>
                <c:pt idx="9">
                  <c:v>9563.7001953125109</c:v>
                </c:pt>
              </c:numCache>
            </c:numRef>
          </c:val>
          <c:smooth val="1"/>
        </c:ser>
        <c:marker val="1"/>
        <c:axId val="129281024"/>
        <c:axId val="129295488"/>
      </c:lineChart>
      <c:catAx>
        <c:axId val="129281024"/>
        <c:scaling>
          <c:orientation val="minMax"/>
        </c:scaling>
        <c:axPos val="b"/>
        <c:majorGridlines>
          <c:spPr>
            <a:ln w="3175">
              <a:solidFill>
                <a:srgbClr val="000000"/>
              </a:solidFill>
              <a:prstDash val="solid"/>
            </a:ln>
          </c:spPr>
        </c:majorGridlines>
        <c:numFmt formatCode="General" sourceLinked="1"/>
        <c:majorTickMark val="cross"/>
        <c:tickLblPos val="nextTo"/>
        <c:spPr>
          <a:ln w="3175">
            <a:solidFill>
              <a:srgbClr val="000000"/>
            </a:solidFill>
            <a:prstDash val="solid"/>
          </a:ln>
        </c:spPr>
        <c:txPr>
          <a:bodyPr rot="0" vert="horz"/>
          <a:lstStyle/>
          <a:p>
            <a:pPr>
              <a:defRPr sz="1200" b="0" i="0" u="none" strike="noStrike" baseline="0">
                <a:solidFill>
                  <a:srgbClr val="000000"/>
                </a:solidFill>
                <a:latin typeface="Arial Cyr"/>
                <a:ea typeface="Arial Cyr"/>
                <a:cs typeface="Arial Cyr"/>
              </a:defRPr>
            </a:pPr>
            <a:endParaRPr lang="ru-RU"/>
          </a:p>
        </c:txPr>
        <c:crossAx val="129295488"/>
        <c:crosses val="autoZero"/>
        <c:lblAlgn val="ctr"/>
        <c:lblOffset val="100"/>
        <c:tickLblSkip val="1"/>
        <c:tickMarkSkip val="7"/>
      </c:catAx>
      <c:valAx>
        <c:axId val="129295488"/>
        <c:scaling>
          <c:orientation val="minMax"/>
          <c:min val="-15676"/>
        </c:scaling>
        <c:axPos val="l"/>
        <c:numFmt formatCode="General" sourceLinked="1"/>
        <c:majorTickMark val="cross"/>
        <c:tickLblPos val="nextTo"/>
        <c:spPr>
          <a:ln w="3175">
            <a:solidFill>
              <a:srgbClr val="000000"/>
            </a:solidFill>
            <a:prstDash val="solid"/>
          </a:ln>
        </c:spPr>
        <c:txPr>
          <a:bodyPr rot="0" vert="horz"/>
          <a:lstStyle/>
          <a:p>
            <a:pPr>
              <a:defRPr sz="1200" b="0" i="0" u="none" strike="noStrike" baseline="0">
                <a:solidFill>
                  <a:srgbClr val="000000"/>
                </a:solidFill>
                <a:latin typeface="Arial Cyr"/>
                <a:ea typeface="Arial Cyr"/>
                <a:cs typeface="Arial Cyr"/>
              </a:defRPr>
            </a:pPr>
            <a:endParaRPr lang="ru-RU"/>
          </a:p>
        </c:txPr>
        <c:crossAx val="129281024"/>
        <c:crosses val="autoZero"/>
        <c:crossBetween val="midCat"/>
      </c:valAx>
      <c:spPr>
        <a:solidFill>
          <a:srgbClr val="C0C0C0"/>
        </a:solidFill>
        <a:ln w="12700">
          <a:solidFill>
            <a:srgbClr val="808080"/>
          </a:solidFill>
          <a:prstDash val="solid"/>
        </a:ln>
      </c:spPr>
    </c:plotArea>
    <c:legend>
      <c:legendPos val="r"/>
      <c:layout>
        <c:manualLayout>
          <c:xMode val="edge"/>
          <c:yMode val="edge"/>
          <c:x val="0.15958386815758141"/>
          <c:y val="0.17320224332650189"/>
          <c:w val="0.25696713618975081"/>
          <c:h val="0.28018375585632699"/>
        </c:manualLayout>
      </c:layout>
      <c:spPr>
        <a:solidFill>
          <a:srgbClr val="FFFFFF"/>
        </a:solidFill>
        <a:ln w="3175">
          <a:solidFill>
            <a:srgbClr val="000000"/>
          </a:solidFill>
          <a:prstDash val="solid"/>
        </a:ln>
      </c:spPr>
      <c:txPr>
        <a:bodyPr/>
        <a:lstStyle/>
        <a:p>
          <a:pPr>
            <a:defRPr sz="900" b="0" i="0" u="none" strike="noStrike" baseline="0">
              <a:solidFill>
                <a:srgbClr val="000000"/>
              </a:solidFill>
              <a:latin typeface="Arial Cyr"/>
              <a:ea typeface="Arial Cyr"/>
              <a:cs typeface="Arial Cyr"/>
            </a:defRPr>
          </a:pPr>
          <a:endParaRPr lang="ru-RU"/>
        </a:p>
      </c:txPr>
    </c:legend>
    <c:plotVisOnly val="1"/>
    <c:dispBlanksAs val="gap"/>
  </c:chart>
  <c:spPr>
    <a:solidFill>
      <a:srgbClr val="FFFFC0"/>
    </a:solidFill>
    <a:ln w="38100">
      <a:solidFill>
        <a:srgbClr val="000000"/>
      </a:solidFill>
      <a:prstDash val="solid"/>
    </a:ln>
    <a:effectLst>
      <a:outerShdw dist="35921" dir="2700000" algn="br">
        <a:srgbClr val="000000"/>
      </a:outerShdw>
    </a:effectLst>
  </c:spPr>
  <c:txPr>
    <a:bodyPr/>
    <a:lstStyle/>
    <a:p>
      <a:pPr>
        <a:defRPr sz="1200" b="0"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8"/>
  <c:chart>
    <c:title>
      <c:tx>
        <c:rich>
          <a:bodyPr/>
          <a:lstStyle/>
          <a:p>
            <a:pPr>
              <a:defRPr sz="1400"/>
            </a:pPr>
            <a:r>
              <a:rPr lang="ru-RU" sz="1400"/>
              <a:t>Структура расходов бюджета</a:t>
            </a:r>
          </a:p>
          <a:p>
            <a:pPr>
              <a:defRPr sz="1400"/>
            </a:pPr>
            <a:r>
              <a:rPr lang="ru-RU" sz="1400"/>
              <a:t> Челябинской области</a:t>
            </a:r>
          </a:p>
        </c:rich>
      </c:tx>
      <c:layout>
        <c:manualLayout>
          <c:xMode val="edge"/>
          <c:yMode val="edge"/>
          <c:x val="8.6457633656008032E-2"/>
          <c:y val="2.3809523809523832E-2"/>
        </c:manualLayout>
      </c:layout>
    </c:title>
    <c:plotArea>
      <c:layout/>
      <c:barChart>
        <c:barDir val="col"/>
        <c:grouping val="percentStacked"/>
        <c:ser>
          <c:idx val="0"/>
          <c:order val="0"/>
          <c:tx>
            <c:strRef>
              <c:f>структура!$B$2</c:f>
              <c:strCache>
                <c:ptCount val="1"/>
                <c:pt idx="0">
                  <c:v>Общегосударственные вопросы</c:v>
                </c:pt>
              </c:strCache>
            </c:strRef>
          </c:tx>
          <c:cat>
            <c:strRef>
              <c:f>структура!$C$1:$G$1</c:f>
              <c:strCache>
                <c:ptCount val="5"/>
                <c:pt idx="0">
                  <c:v>2007</c:v>
                </c:pt>
                <c:pt idx="1">
                  <c:v>2008</c:v>
                </c:pt>
                <c:pt idx="2">
                  <c:v>2009</c:v>
                </c:pt>
                <c:pt idx="3">
                  <c:v>2010</c:v>
                </c:pt>
                <c:pt idx="4">
                  <c:v>9мес.2011</c:v>
                </c:pt>
              </c:strCache>
            </c:strRef>
          </c:cat>
          <c:val>
            <c:numRef>
              <c:f>структура!$C$2:$G$2</c:f>
              <c:numCache>
                <c:formatCode>#,##0.00</c:formatCode>
                <c:ptCount val="5"/>
                <c:pt idx="0" formatCode="General">
                  <c:v>1529328.95</c:v>
                </c:pt>
                <c:pt idx="1">
                  <c:v>2058542.32</c:v>
                </c:pt>
                <c:pt idx="2" formatCode="General">
                  <c:v>1598902.6500000001</c:v>
                </c:pt>
                <c:pt idx="3">
                  <c:v>2189321.92</c:v>
                </c:pt>
                <c:pt idx="4">
                  <c:v>2103150.44</c:v>
                </c:pt>
              </c:numCache>
            </c:numRef>
          </c:val>
        </c:ser>
        <c:ser>
          <c:idx val="1"/>
          <c:order val="1"/>
          <c:tx>
            <c:strRef>
              <c:f>структура!$B$3</c:f>
              <c:strCache>
                <c:ptCount val="1"/>
                <c:pt idx="0">
                  <c:v>Национальная оборона</c:v>
                </c:pt>
              </c:strCache>
            </c:strRef>
          </c:tx>
          <c:cat>
            <c:strRef>
              <c:f>структура!$C$1:$G$1</c:f>
              <c:strCache>
                <c:ptCount val="5"/>
                <c:pt idx="0">
                  <c:v>2007</c:v>
                </c:pt>
                <c:pt idx="1">
                  <c:v>2008</c:v>
                </c:pt>
                <c:pt idx="2">
                  <c:v>2009</c:v>
                </c:pt>
                <c:pt idx="3">
                  <c:v>2010</c:v>
                </c:pt>
                <c:pt idx="4">
                  <c:v>9мес.2011</c:v>
                </c:pt>
              </c:strCache>
            </c:strRef>
          </c:cat>
          <c:val>
            <c:numRef>
              <c:f>структура!$C$3:$G$3</c:f>
              <c:numCache>
                <c:formatCode>General</c:formatCode>
                <c:ptCount val="5"/>
                <c:pt idx="4" formatCode="#,##0.00">
                  <c:v>26066</c:v>
                </c:pt>
              </c:numCache>
            </c:numRef>
          </c:val>
        </c:ser>
        <c:ser>
          <c:idx val="2"/>
          <c:order val="2"/>
          <c:tx>
            <c:strRef>
              <c:f>структура!$B$4</c:f>
              <c:strCache>
                <c:ptCount val="1"/>
                <c:pt idx="0">
                  <c:v>Национальная безопасность</c:v>
                </c:pt>
              </c:strCache>
            </c:strRef>
          </c:tx>
          <c:cat>
            <c:strRef>
              <c:f>структура!$C$1:$G$1</c:f>
              <c:strCache>
                <c:ptCount val="5"/>
                <c:pt idx="0">
                  <c:v>2007</c:v>
                </c:pt>
                <c:pt idx="1">
                  <c:v>2008</c:v>
                </c:pt>
                <c:pt idx="2">
                  <c:v>2009</c:v>
                </c:pt>
                <c:pt idx="3">
                  <c:v>2010</c:v>
                </c:pt>
                <c:pt idx="4">
                  <c:v>9мес.2011</c:v>
                </c:pt>
              </c:strCache>
            </c:strRef>
          </c:cat>
          <c:val>
            <c:numRef>
              <c:f>структура!$C$4:$G$4</c:f>
              <c:numCache>
                <c:formatCode>#,##0.00</c:formatCode>
                <c:ptCount val="5"/>
                <c:pt idx="0" formatCode="General">
                  <c:v>2984653.3499999987</c:v>
                </c:pt>
                <c:pt idx="1">
                  <c:v>4216036.2700000014</c:v>
                </c:pt>
                <c:pt idx="2" formatCode="General">
                  <c:v>2678348.92</c:v>
                </c:pt>
                <c:pt idx="3">
                  <c:v>3217071.32</c:v>
                </c:pt>
                <c:pt idx="4">
                  <c:v>2406984.3699999987</c:v>
                </c:pt>
              </c:numCache>
            </c:numRef>
          </c:val>
        </c:ser>
        <c:ser>
          <c:idx val="3"/>
          <c:order val="3"/>
          <c:tx>
            <c:strRef>
              <c:f>структура!$B$5</c:f>
              <c:strCache>
                <c:ptCount val="1"/>
                <c:pt idx="0">
                  <c:v>Национальная экономика</c:v>
                </c:pt>
              </c:strCache>
            </c:strRef>
          </c:tx>
          <c:cat>
            <c:strRef>
              <c:f>структура!$C$1:$G$1</c:f>
              <c:strCache>
                <c:ptCount val="5"/>
                <c:pt idx="0">
                  <c:v>2007</c:v>
                </c:pt>
                <c:pt idx="1">
                  <c:v>2008</c:v>
                </c:pt>
                <c:pt idx="2">
                  <c:v>2009</c:v>
                </c:pt>
                <c:pt idx="3">
                  <c:v>2010</c:v>
                </c:pt>
                <c:pt idx="4">
                  <c:v>9мес.2011</c:v>
                </c:pt>
              </c:strCache>
            </c:strRef>
          </c:cat>
          <c:val>
            <c:numRef>
              <c:f>структура!$C$5:$G$5</c:f>
              <c:numCache>
                <c:formatCode>#,##0.00</c:formatCode>
                <c:ptCount val="5"/>
                <c:pt idx="0" formatCode="General">
                  <c:v>9154260.5600000005</c:v>
                </c:pt>
                <c:pt idx="1">
                  <c:v>11159865.51</c:v>
                </c:pt>
                <c:pt idx="2" formatCode="General">
                  <c:v>7625059.7300000004</c:v>
                </c:pt>
                <c:pt idx="3">
                  <c:v>10380754.65</c:v>
                </c:pt>
                <c:pt idx="4">
                  <c:v>9563689.3200000003</c:v>
                </c:pt>
              </c:numCache>
            </c:numRef>
          </c:val>
        </c:ser>
        <c:ser>
          <c:idx val="4"/>
          <c:order val="4"/>
          <c:tx>
            <c:strRef>
              <c:f>структура!$B$6</c:f>
              <c:strCache>
                <c:ptCount val="1"/>
                <c:pt idx="0">
                  <c:v>Жилищно-коммунальное хозяйство</c:v>
                </c:pt>
              </c:strCache>
            </c:strRef>
          </c:tx>
          <c:cat>
            <c:strRef>
              <c:f>структура!$C$1:$G$1</c:f>
              <c:strCache>
                <c:ptCount val="5"/>
                <c:pt idx="0">
                  <c:v>2007</c:v>
                </c:pt>
                <c:pt idx="1">
                  <c:v>2008</c:v>
                </c:pt>
                <c:pt idx="2">
                  <c:v>2009</c:v>
                </c:pt>
                <c:pt idx="3">
                  <c:v>2010</c:v>
                </c:pt>
                <c:pt idx="4">
                  <c:v>9мес.2011</c:v>
                </c:pt>
              </c:strCache>
            </c:strRef>
          </c:cat>
          <c:val>
            <c:numRef>
              <c:f>структура!$C$6:$G$6</c:f>
              <c:numCache>
                <c:formatCode>#,##0.00</c:formatCode>
                <c:ptCount val="5"/>
                <c:pt idx="0" formatCode="General">
                  <c:v>124071.08</c:v>
                </c:pt>
                <c:pt idx="1">
                  <c:v>1425206.83</c:v>
                </c:pt>
                <c:pt idx="2" formatCode="General">
                  <c:v>1303590.56</c:v>
                </c:pt>
                <c:pt idx="3">
                  <c:v>76809.320000000007</c:v>
                </c:pt>
                <c:pt idx="4">
                  <c:v>1732574.3800000001</c:v>
                </c:pt>
              </c:numCache>
            </c:numRef>
          </c:val>
        </c:ser>
        <c:ser>
          <c:idx val="5"/>
          <c:order val="5"/>
          <c:tx>
            <c:strRef>
              <c:f>структура!$B$7</c:f>
              <c:strCache>
                <c:ptCount val="1"/>
                <c:pt idx="0">
                  <c:v>Охрана окружающей среды</c:v>
                </c:pt>
              </c:strCache>
            </c:strRef>
          </c:tx>
          <c:cat>
            <c:strRef>
              <c:f>структура!$C$1:$G$1</c:f>
              <c:strCache>
                <c:ptCount val="5"/>
                <c:pt idx="0">
                  <c:v>2007</c:v>
                </c:pt>
                <c:pt idx="1">
                  <c:v>2008</c:v>
                </c:pt>
                <c:pt idx="2">
                  <c:v>2009</c:v>
                </c:pt>
                <c:pt idx="3">
                  <c:v>2010</c:v>
                </c:pt>
                <c:pt idx="4">
                  <c:v>9мес.2011</c:v>
                </c:pt>
              </c:strCache>
            </c:strRef>
          </c:cat>
          <c:val>
            <c:numRef>
              <c:f>структура!$C$7:$G$7</c:f>
              <c:numCache>
                <c:formatCode>#,##0.00</c:formatCode>
                <c:ptCount val="5"/>
                <c:pt idx="0" formatCode="General">
                  <c:v>76326.95</c:v>
                </c:pt>
                <c:pt idx="1">
                  <c:v>93428.42</c:v>
                </c:pt>
                <c:pt idx="2" formatCode="General">
                  <c:v>33591.310000000012</c:v>
                </c:pt>
                <c:pt idx="3">
                  <c:v>38718.33</c:v>
                </c:pt>
                <c:pt idx="4">
                  <c:v>72580.539999999994</c:v>
                </c:pt>
              </c:numCache>
            </c:numRef>
          </c:val>
        </c:ser>
        <c:ser>
          <c:idx val="6"/>
          <c:order val="6"/>
          <c:tx>
            <c:strRef>
              <c:f>структура!$B$8</c:f>
              <c:strCache>
                <c:ptCount val="1"/>
                <c:pt idx="0">
                  <c:v>Образование</c:v>
                </c:pt>
              </c:strCache>
            </c:strRef>
          </c:tx>
          <c:cat>
            <c:strRef>
              <c:f>структура!$C$1:$G$1</c:f>
              <c:strCache>
                <c:ptCount val="5"/>
                <c:pt idx="0">
                  <c:v>2007</c:v>
                </c:pt>
                <c:pt idx="1">
                  <c:v>2008</c:v>
                </c:pt>
                <c:pt idx="2">
                  <c:v>2009</c:v>
                </c:pt>
                <c:pt idx="3">
                  <c:v>2010</c:v>
                </c:pt>
                <c:pt idx="4">
                  <c:v>9мес.2011</c:v>
                </c:pt>
              </c:strCache>
            </c:strRef>
          </c:cat>
          <c:val>
            <c:numRef>
              <c:f>структура!$C$8:$G$8</c:f>
              <c:numCache>
                <c:formatCode>#,##0.00</c:formatCode>
                <c:ptCount val="5"/>
                <c:pt idx="0" formatCode="General">
                  <c:v>2621225.34</c:v>
                </c:pt>
                <c:pt idx="1">
                  <c:v>3027126.12</c:v>
                </c:pt>
                <c:pt idx="2" formatCode="General">
                  <c:v>2513650.8299999987</c:v>
                </c:pt>
                <c:pt idx="3">
                  <c:v>3260807.3699999987</c:v>
                </c:pt>
                <c:pt idx="4">
                  <c:v>10968982.060000002</c:v>
                </c:pt>
              </c:numCache>
            </c:numRef>
          </c:val>
        </c:ser>
        <c:ser>
          <c:idx val="7"/>
          <c:order val="7"/>
          <c:tx>
            <c:strRef>
              <c:f>структура!$B$9</c:f>
              <c:strCache>
                <c:ptCount val="1"/>
                <c:pt idx="0">
                  <c:v>Культура, кинематография, СМИ</c:v>
                </c:pt>
              </c:strCache>
            </c:strRef>
          </c:tx>
          <c:cat>
            <c:strRef>
              <c:f>структура!$C$1:$G$1</c:f>
              <c:strCache>
                <c:ptCount val="5"/>
                <c:pt idx="0">
                  <c:v>2007</c:v>
                </c:pt>
                <c:pt idx="1">
                  <c:v>2008</c:v>
                </c:pt>
                <c:pt idx="2">
                  <c:v>2009</c:v>
                </c:pt>
                <c:pt idx="3">
                  <c:v>2010</c:v>
                </c:pt>
                <c:pt idx="4">
                  <c:v>9мес.2011</c:v>
                </c:pt>
              </c:strCache>
            </c:strRef>
          </c:cat>
          <c:val>
            <c:numRef>
              <c:f>структура!$C$9:$G$9</c:f>
              <c:numCache>
                <c:formatCode>#,##0.00</c:formatCode>
                <c:ptCount val="5"/>
                <c:pt idx="0" formatCode="General">
                  <c:v>606669.21</c:v>
                </c:pt>
                <c:pt idx="1">
                  <c:v>676987.82000000041</c:v>
                </c:pt>
                <c:pt idx="2" formatCode="General">
                  <c:v>555951.77999999025</c:v>
                </c:pt>
                <c:pt idx="3">
                  <c:v>722843.11</c:v>
                </c:pt>
                <c:pt idx="4">
                  <c:v>620274.49</c:v>
                </c:pt>
              </c:numCache>
            </c:numRef>
          </c:val>
        </c:ser>
        <c:ser>
          <c:idx val="8"/>
          <c:order val="8"/>
          <c:tx>
            <c:strRef>
              <c:f>структура!$B$10</c:f>
              <c:strCache>
                <c:ptCount val="1"/>
                <c:pt idx="0">
                  <c:v>Здравоохранение, физическая культура и спорт</c:v>
                </c:pt>
              </c:strCache>
            </c:strRef>
          </c:tx>
          <c:cat>
            <c:strRef>
              <c:f>структура!$C$1:$G$1</c:f>
              <c:strCache>
                <c:ptCount val="5"/>
                <c:pt idx="0">
                  <c:v>2007</c:v>
                </c:pt>
                <c:pt idx="1">
                  <c:v>2008</c:v>
                </c:pt>
                <c:pt idx="2">
                  <c:v>2009</c:v>
                </c:pt>
                <c:pt idx="3">
                  <c:v>2010</c:v>
                </c:pt>
                <c:pt idx="4">
                  <c:v>9мес.2011</c:v>
                </c:pt>
              </c:strCache>
            </c:strRef>
          </c:cat>
          <c:val>
            <c:numRef>
              <c:f>структура!$C$10:$G$10</c:f>
              <c:numCache>
                <c:formatCode>#,##0.00</c:formatCode>
                <c:ptCount val="5"/>
                <c:pt idx="0" formatCode="General">
                  <c:v>7470755.7600000007</c:v>
                </c:pt>
                <c:pt idx="1">
                  <c:v>8035160.0300000003</c:v>
                </c:pt>
                <c:pt idx="2" formatCode="General">
                  <c:v>5498986.5600000005</c:v>
                </c:pt>
                <c:pt idx="3">
                  <c:v>5857496.0800000001</c:v>
                </c:pt>
                <c:pt idx="4">
                  <c:v>8418467.75</c:v>
                </c:pt>
              </c:numCache>
            </c:numRef>
          </c:val>
        </c:ser>
        <c:ser>
          <c:idx val="9"/>
          <c:order val="9"/>
          <c:tx>
            <c:strRef>
              <c:f>структура!$B$11</c:f>
              <c:strCache>
                <c:ptCount val="1"/>
                <c:pt idx="0">
                  <c:v>Социальная политика</c:v>
                </c:pt>
              </c:strCache>
            </c:strRef>
          </c:tx>
          <c:cat>
            <c:strRef>
              <c:f>структура!$C$1:$G$1</c:f>
              <c:strCache>
                <c:ptCount val="5"/>
                <c:pt idx="0">
                  <c:v>2007</c:v>
                </c:pt>
                <c:pt idx="1">
                  <c:v>2008</c:v>
                </c:pt>
                <c:pt idx="2">
                  <c:v>2009</c:v>
                </c:pt>
                <c:pt idx="3">
                  <c:v>2010</c:v>
                </c:pt>
                <c:pt idx="4">
                  <c:v>9мес.2011</c:v>
                </c:pt>
              </c:strCache>
            </c:strRef>
          </c:cat>
          <c:val>
            <c:numRef>
              <c:f>структура!$C$11:$G$11</c:f>
              <c:numCache>
                <c:formatCode>#,##0.00</c:formatCode>
                <c:ptCount val="5"/>
                <c:pt idx="0" formatCode="General">
                  <c:v>3424124.3099999987</c:v>
                </c:pt>
                <c:pt idx="1">
                  <c:v>4673197.96</c:v>
                </c:pt>
                <c:pt idx="2" formatCode="General">
                  <c:v>5914474.9200000009</c:v>
                </c:pt>
                <c:pt idx="3">
                  <c:v>6865312.1899999995</c:v>
                </c:pt>
                <c:pt idx="4">
                  <c:v>13729914.949999981</c:v>
                </c:pt>
              </c:numCache>
            </c:numRef>
          </c:val>
        </c:ser>
        <c:ser>
          <c:idx val="10"/>
          <c:order val="10"/>
          <c:tx>
            <c:strRef>
              <c:f>структура!$B$12</c:f>
              <c:strCache>
                <c:ptCount val="1"/>
                <c:pt idx="0">
                  <c:v>Межбюджетные трансферты</c:v>
                </c:pt>
              </c:strCache>
            </c:strRef>
          </c:tx>
          <c:cat>
            <c:strRef>
              <c:f>структура!$C$1:$G$1</c:f>
              <c:strCache>
                <c:ptCount val="5"/>
                <c:pt idx="0">
                  <c:v>2007</c:v>
                </c:pt>
                <c:pt idx="1">
                  <c:v>2008</c:v>
                </c:pt>
                <c:pt idx="2">
                  <c:v>2009</c:v>
                </c:pt>
                <c:pt idx="3">
                  <c:v>2010</c:v>
                </c:pt>
                <c:pt idx="4">
                  <c:v>9мес.2011</c:v>
                </c:pt>
              </c:strCache>
            </c:strRef>
          </c:cat>
          <c:val>
            <c:numRef>
              <c:f>структура!$C$12:$G$12</c:f>
              <c:numCache>
                <c:formatCode>#,##0.00</c:formatCode>
                <c:ptCount val="5"/>
                <c:pt idx="0" formatCode="General">
                  <c:v>34898769.100000001</c:v>
                </c:pt>
                <c:pt idx="1">
                  <c:v>47711935.480000004</c:v>
                </c:pt>
                <c:pt idx="2" formatCode="General">
                  <c:v>41985529.390000001</c:v>
                </c:pt>
                <c:pt idx="3">
                  <c:v>50730653.730000012</c:v>
                </c:pt>
                <c:pt idx="4">
                  <c:v>13664652.76</c:v>
                </c:pt>
              </c:numCache>
            </c:numRef>
          </c:val>
        </c:ser>
        <c:ser>
          <c:idx val="11"/>
          <c:order val="11"/>
          <c:tx>
            <c:strRef>
              <c:f>структура!$B$13</c:f>
              <c:strCache>
                <c:ptCount val="1"/>
                <c:pt idx="0">
                  <c:v>Физическая культура и спорт</c:v>
                </c:pt>
              </c:strCache>
            </c:strRef>
          </c:tx>
          <c:cat>
            <c:strRef>
              <c:f>структура!$C$1:$G$1</c:f>
              <c:strCache>
                <c:ptCount val="5"/>
                <c:pt idx="0">
                  <c:v>2007</c:v>
                </c:pt>
                <c:pt idx="1">
                  <c:v>2008</c:v>
                </c:pt>
                <c:pt idx="2">
                  <c:v>2009</c:v>
                </c:pt>
                <c:pt idx="3">
                  <c:v>2010</c:v>
                </c:pt>
                <c:pt idx="4">
                  <c:v>9мес.2011</c:v>
                </c:pt>
              </c:strCache>
            </c:strRef>
          </c:cat>
          <c:val>
            <c:numRef>
              <c:f>структура!$C$13:$G$13</c:f>
              <c:numCache>
                <c:formatCode>General</c:formatCode>
                <c:ptCount val="5"/>
                <c:pt idx="4" formatCode="#,##0.00">
                  <c:v>1054404.8700000001</c:v>
                </c:pt>
              </c:numCache>
            </c:numRef>
          </c:val>
        </c:ser>
        <c:ser>
          <c:idx val="12"/>
          <c:order val="12"/>
          <c:tx>
            <c:strRef>
              <c:f>структура!$B$14</c:f>
              <c:strCache>
                <c:ptCount val="1"/>
                <c:pt idx="0">
                  <c:v>СМИ</c:v>
                </c:pt>
              </c:strCache>
            </c:strRef>
          </c:tx>
          <c:cat>
            <c:strRef>
              <c:f>структура!$C$1:$G$1</c:f>
              <c:strCache>
                <c:ptCount val="5"/>
                <c:pt idx="0">
                  <c:v>2007</c:v>
                </c:pt>
                <c:pt idx="1">
                  <c:v>2008</c:v>
                </c:pt>
                <c:pt idx="2">
                  <c:v>2009</c:v>
                </c:pt>
                <c:pt idx="3">
                  <c:v>2010</c:v>
                </c:pt>
                <c:pt idx="4">
                  <c:v>9мес.2011</c:v>
                </c:pt>
              </c:strCache>
            </c:strRef>
          </c:cat>
          <c:val>
            <c:numRef>
              <c:f>структура!$C$14:$G$14</c:f>
              <c:numCache>
                <c:formatCode>General</c:formatCode>
                <c:ptCount val="5"/>
                <c:pt idx="4" formatCode="#,##0.00">
                  <c:v>88758.3</c:v>
                </c:pt>
              </c:numCache>
            </c:numRef>
          </c:val>
        </c:ser>
        <c:overlap val="100"/>
        <c:axId val="168977920"/>
        <c:axId val="168979456"/>
      </c:barChart>
      <c:catAx>
        <c:axId val="168977920"/>
        <c:scaling>
          <c:orientation val="minMax"/>
        </c:scaling>
        <c:axPos val="b"/>
        <c:majorGridlines/>
        <c:minorGridlines/>
        <c:tickLblPos val="nextTo"/>
        <c:crossAx val="168979456"/>
        <c:crosses val="autoZero"/>
        <c:auto val="1"/>
        <c:lblAlgn val="ctr"/>
        <c:lblOffset val="100"/>
      </c:catAx>
      <c:valAx>
        <c:axId val="168979456"/>
        <c:scaling>
          <c:orientation val="minMax"/>
        </c:scaling>
        <c:axPos val="l"/>
        <c:minorGridlines/>
        <c:numFmt formatCode="0%" sourceLinked="1"/>
        <c:tickLblPos val="nextTo"/>
        <c:crossAx val="168977920"/>
        <c:crosses val="autoZero"/>
        <c:crossBetween val="between"/>
      </c:valAx>
    </c:plotArea>
    <c:legend>
      <c:legendPos val="r"/>
      <c:layout>
        <c:manualLayout>
          <c:xMode val="edge"/>
          <c:yMode val="edge"/>
          <c:x val="0.68933507404839289"/>
          <c:y val="8.8456800042854035E-3"/>
          <c:w val="0.28778066990331264"/>
          <c:h val="0.97805667148749265"/>
        </c:manualLayout>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18"/>
  <c:chart>
    <c:title>
      <c:tx>
        <c:rich>
          <a:bodyPr/>
          <a:lstStyle/>
          <a:p>
            <a:pPr>
              <a:defRPr sz="1000">
                <a:latin typeface="Times New Roman" pitchFamily="18" charset="0"/>
                <a:cs typeface="Times New Roman" pitchFamily="18" charset="0"/>
              </a:defRPr>
            </a:pPr>
            <a:r>
              <a:rPr lang="ru-RU" sz="1000">
                <a:latin typeface="Times New Roman" pitchFamily="18" charset="0"/>
                <a:cs typeface="Times New Roman" pitchFamily="18" charset="0"/>
              </a:rPr>
              <a:t>Структура расходов бюджета </a:t>
            </a:r>
          </a:p>
          <a:p>
            <a:pPr>
              <a:defRPr sz="1000">
                <a:latin typeface="Times New Roman" pitchFamily="18" charset="0"/>
                <a:cs typeface="Times New Roman" pitchFamily="18" charset="0"/>
              </a:defRPr>
            </a:pPr>
            <a:r>
              <a:rPr lang="ru-RU" sz="1000">
                <a:latin typeface="Times New Roman" pitchFamily="18" charset="0"/>
                <a:cs typeface="Times New Roman" pitchFamily="18" charset="0"/>
              </a:rPr>
              <a:t>г. Челябинска за 2007 г.</a:t>
            </a:r>
          </a:p>
        </c:rich>
      </c:tx>
    </c:title>
    <c:plotArea>
      <c:layout/>
      <c:pieChart>
        <c:varyColors val="1"/>
        <c:ser>
          <c:idx val="0"/>
          <c:order val="0"/>
          <c:tx>
            <c:strRef>
              <c:f>Лист1!$AE$1</c:f>
              <c:strCache>
                <c:ptCount val="1"/>
                <c:pt idx="0">
                  <c:v>2007</c:v>
                </c:pt>
              </c:strCache>
            </c:strRef>
          </c:tx>
          <c:dLbls>
            <c:showPercent val="1"/>
          </c:dLbls>
          <c:cat>
            <c:strRef>
              <c:f>Лист1!$AD$2:$AD$7</c:f>
              <c:strCache>
                <c:ptCount val="6"/>
                <c:pt idx="0">
                  <c:v>Национальная экономика</c:v>
                </c:pt>
                <c:pt idx="1">
                  <c:v>Жилищно-коммунальное хозяйство</c:v>
                </c:pt>
                <c:pt idx="2">
                  <c:v>Образование</c:v>
                </c:pt>
                <c:pt idx="3">
                  <c:v>Здравоохранение, физическая культура и спорт</c:v>
                </c:pt>
                <c:pt idx="4">
                  <c:v>Социальная политика</c:v>
                </c:pt>
                <c:pt idx="5">
                  <c:v>Прочие расходы</c:v>
                </c:pt>
              </c:strCache>
            </c:strRef>
          </c:cat>
          <c:val>
            <c:numRef>
              <c:f>Лист1!$AE$2:$AE$7</c:f>
              <c:numCache>
                <c:formatCode>#,##0.0</c:formatCode>
                <c:ptCount val="6"/>
                <c:pt idx="0">
                  <c:v>14.29</c:v>
                </c:pt>
                <c:pt idx="1">
                  <c:v>19.309999999999999</c:v>
                </c:pt>
                <c:pt idx="2">
                  <c:v>28.830000000000005</c:v>
                </c:pt>
                <c:pt idx="3">
                  <c:v>16.66</c:v>
                </c:pt>
                <c:pt idx="4">
                  <c:v>11.54</c:v>
                </c:pt>
                <c:pt idx="5">
                  <c:v>9.4</c:v>
                </c:pt>
              </c:numCache>
            </c:numRef>
          </c:val>
        </c:ser>
        <c:dLbls>
          <c:showPercent val="1"/>
        </c:dLbls>
        <c:firstSliceAng val="0"/>
      </c:pieChart>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18"/>
  <c:chart>
    <c:title>
      <c:tx>
        <c:rich>
          <a:bodyPr/>
          <a:lstStyle/>
          <a:p>
            <a:pPr>
              <a:defRPr/>
            </a:pPr>
            <a:r>
              <a:rPr lang="ru-RU" sz="1000" b="1" i="0" baseline="0">
                <a:latin typeface="Times New Roman" pitchFamily="18" charset="0"/>
                <a:cs typeface="Times New Roman" pitchFamily="18" charset="0"/>
              </a:rPr>
              <a:t>Структура расходов бюджета </a:t>
            </a:r>
            <a:endParaRPr lang="ru-RU" sz="1000">
              <a:latin typeface="Times New Roman" pitchFamily="18" charset="0"/>
              <a:cs typeface="Times New Roman" pitchFamily="18" charset="0"/>
            </a:endParaRPr>
          </a:p>
          <a:p>
            <a:pPr>
              <a:defRPr/>
            </a:pPr>
            <a:r>
              <a:rPr lang="ru-RU" sz="1000" b="1" i="0" baseline="0">
                <a:latin typeface="Times New Roman" pitchFamily="18" charset="0"/>
                <a:cs typeface="Times New Roman" pitchFamily="18" charset="0"/>
              </a:rPr>
              <a:t>г. Челябинска за 2008 г.</a:t>
            </a:r>
            <a:endParaRPr lang="ru-RU" sz="1000">
              <a:latin typeface="Times New Roman" pitchFamily="18" charset="0"/>
              <a:cs typeface="Times New Roman" pitchFamily="18" charset="0"/>
            </a:endParaRPr>
          </a:p>
        </c:rich>
      </c:tx>
    </c:title>
    <c:plotArea>
      <c:layout/>
      <c:pieChart>
        <c:varyColors val="1"/>
        <c:ser>
          <c:idx val="0"/>
          <c:order val="0"/>
          <c:dLbls>
            <c:showPercent val="1"/>
          </c:dLbls>
          <c:cat>
            <c:strRef>
              <c:f>Лист1!$AK$2:$AK$7</c:f>
              <c:strCache>
                <c:ptCount val="6"/>
                <c:pt idx="0">
                  <c:v>Национальная экономика</c:v>
                </c:pt>
                <c:pt idx="1">
                  <c:v>Жилищно-коммунальное хозяйство</c:v>
                </c:pt>
                <c:pt idx="2">
                  <c:v>Образование</c:v>
                </c:pt>
                <c:pt idx="3">
                  <c:v>Здравоохранение, физическая культура и спорт</c:v>
                </c:pt>
                <c:pt idx="4">
                  <c:v>Социальная политика</c:v>
                </c:pt>
                <c:pt idx="5">
                  <c:v>Прочие расходы</c:v>
                </c:pt>
              </c:strCache>
            </c:strRef>
          </c:cat>
          <c:val>
            <c:numRef>
              <c:f>Лист1!$AL$2:$AL$7</c:f>
              <c:numCache>
                <c:formatCode>#,##0.0</c:formatCode>
                <c:ptCount val="6"/>
                <c:pt idx="0">
                  <c:v>14.229999999999999</c:v>
                </c:pt>
                <c:pt idx="1">
                  <c:v>24.05</c:v>
                </c:pt>
                <c:pt idx="2">
                  <c:v>28.88</c:v>
                </c:pt>
                <c:pt idx="3">
                  <c:v>11.66</c:v>
                </c:pt>
                <c:pt idx="4">
                  <c:v>12.01</c:v>
                </c:pt>
                <c:pt idx="5">
                  <c:v>9.1667102047759705</c:v>
                </c:pt>
              </c:numCache>
            </c:numRef>
          </c:val>
        </c:ser>
        <c:dLbls>
          <c:showPercent val="1"/>
        </c:dLbls>
        <c:firstSliceAng val="0"/>
      </c:pieChart>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18"/>
  <c:chart>
    <c:title>
      <c:tx>
        <c:rich>
          <a:bodyPr/>
          <a:lstStyle/>
          <a:p>
            <a:pPr>
              <a:defRPr/>
            </a:pPr>
            <a:r>
              <a:rPr lang="ru-RU" sz="1000" b="1" i="0" baseline="0">
                <a:latin typeface="Times New Roman" pitchFamily="18" charset="0"/>
                <a:cs typeface="Times New Roman" pitchFamily="18" charset="0"/>
              </a:rPr>
              <a:t>Структура расходов бюджета </a:t>
            </a:r>
            <a:endParaRPr lang="ru-RU" sz="1000">
              <a:latin typeface="Times New Roman" pitchFamily="18" charset="0"/>
              <a:cs typeface="Times New Roman" pitchFamily="18" charset="0"/>
            </a:endParaRPr>
          </a:p>
          <a:p>
            <a:pPr>
              <a:defRPr/>
            </a:pPr>
            <a:r>
              <a:rPr lang="ru-RU" sz="1000" b="1" i="0" baseline="0">
                <a:latin typeface="Times New Roman" pitchFamily="18" charset="0"/>
                <a:cs typeface="Times New Roman" pitchFamily="18" charset="0"/>
              </a:rPr>
              <a:t>г. Челябинска за 2009 г.</a:t>
            </a:r>
            <a:endParaRPr lang="ru-RU" sz="1000">
              <a:latin typeface="Times New Roman" pitchFamily="18" charset="0"/>
              <a:cs typeface="Times New Roman" pitchFamily="18" charset="0"/>
            </a:endParaRPr>
          </a:p>
        </c:rich>
      </c:tx>
      <c:layout>
        <c:manualLayout>
          <c:xMode val="edge"/>
          <c:yMode val="edge"/>
          <c:x val="0.19766233766233926"/>
          <c:y val="2.3148148148148147E-2"/>
        </c:manualLayout>
      </c:layout>
    </c:title>
    <c:plotArea>
      <c:layout/>
      <c:pieChart>
        <c:varyColors val="1"/>
        <c:ser>
          <c:idx val="0"/>
          <c:order val="0"/>
          <c:dLbls>
            <c:showPercent val="1"/>
          </c:dLbls>
          <c:cat>
            <c:strRef>
              <c:f>Лист1!$AM$2:$AM$7</c:f>
              <c:strCache>
                <c:ptCount val="6"/>
                <c:pt idx="0">
                  <c:v>Национальная экономика</c:v>
                </c:pt>
                <c:pt idx="1">
                  <c:v>Жилищно-коммунальное хозяйство</c:v>
                </c:pt>
                <c:pt idx="2">
                  <c:v>Образование</c:v>
                </c:pt>
                <c:pt idx="3">
                  <c:v>Здравоохранение, физическая культура и спорт</c:v>
                </c:pt>
                <c:pt idx="4">
                  <c:v>Социальная политика</c:v>
                </c:pt>
                <c:pt idx="5">
                  <c:v>Прочие расходы</c:v>
                </c:pt>
              </c:strCache>
            </c:strRef>
          </c:cat>
          <c:val>
            <c:numRef>
              <c:f>Лист1!$AN$2:$AN$7</c:f>
              <c:numCache>
                <c:formatCode>#,##0.0</c:formatCode>
                <c:ptCount val="6"/>
                <c:pt idx="0">
                  <c:v>8.5400000000000009</c:v>
                </c:pt>
                <c:pt idx="1">
                  <c:v>19.55</c:v>
                </c:pt>
                <c:pt idx="2">
                  <c:v>33.61</c:v>
                </c:pt>
                <c:pt idx="3">
                  <c:v>12.05</c:v>
                </c:pt>
                <c:pt idx="4">
                  <c:v>15.92</c:v>
                </c:pt>
                <c:pt idx="5">
                  <c:v>10.33057562999533</c:v>
                </c:pt>
              </c:numCache>
            </c:numRef>
          </c:val>
        </c:ser>
        <c:dLbls>
          <c:showPercent val="1"/>
        </c:dLbls>
        <c:firstSliceAng val="0"/>
      </c:pieChart>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18"/>
  <c:chart>
    <c:title>
      <c:tx>
        <c:rich>
          <a:bodyPr/>
          <a:lstStyle/>
          <a:p>
            <a:pPr>
              <a:defRPr/>
            </a:pPr>
            <a:r>
              <a:rPr lang="ru-RU" sz="1000" b="1" i="0" baseline="0">
                <a:latin typeface="Times New Roman" pitchFamily="18" charset="0"/>
                <a:cs typeface="Times New Roman" pitchFamily="18" charset="0"/>
              </a:rPr>
              <a:t>Структура расходов бюджета </a:t>
            </a:r>
            <a:endParaRPr lang="ru-RU" sz="1000">
              <a:latin typeface="Times New Roman" pitchFamily="18" charset="0"/>
              <a:cs typeface="Times New Roman" pitchFamily="18" charset="0"/>
            </a:endParaRPr>
          </a:p>
          <a:p>
            <a:pPr>
              <a:defRPr/>
            </a:pPr>
            <a:r>
              <a:rPr lang="ru-RU" sz="1000" b="1" i="0" baseline="0">
                <a:latin typeface="Times New Roman" pitchFamily="18" charset="0"/>
                <a:cs typeface="Times New Roman" pitchFamily="18" charset="0"/>
              </a:rPr>
              <a:t>г. Челябинска за 2010 г.</a:t>
            </a:r>
            <a:endParaRPr lang="ru-RU" sz="1000">
              <a:latin typeface="Times New Roman" pitchFamily="18" charset="0"/>
              <a:cs typeface="Times New Roman" pitchFamily="18" charset="0"/>
            </a:endParaRPr>
          </a:p>
        </c:rich>
      </c:tx>
    </c:title>
    <c:plotArea>
      <c:layout/>
      <c:pieChart>
        <c:varyColors val="1"/>
        <c:ser>
          <c:idx val="0"/>
          <c:order val="0"/>
          <c:dLbls>
            <c:showPercent val="1"/>
          </c:dLbls>
          <c:cat>
            <c:strRef>
              <c:f>Лист1!$AO$2:$AO$7</c:f>
              <c:strCache>
                <c:ptCount val="6"/>
                <c:pt idx="0">
                  <c:v>Национальная экономика</c:v>
                </c:pt>
                <c:pt idx="1">
                  <c:v>Жилищно-коммунальное хозяйство</c:v>
                </c:pt>
                <c:pt idx="2">
                  <c:v>Образование</c:v>
                </c:pt>
                <c:pt idx="3">
                  <c:v>Здравоохранение, физическая культура и спорт</c:v>
                </c:pt>
                <c:pt idx="4">
                  <c:v>Социальная политика</c:v>
                </c:pt>
                <c:pt idx="5">
                  <c:v>Прочие расходы</c:v>
                </c:pt>
              </c:strCache>
            </c:strRef>
          </c:cat>
          <c:val>
            <c:numRef>
              <c:f>Лист1!$AP$2:$AP$7</c:f>
              <c:numCache>
                <c:formatCode>#,##0.0</c:formatCode>
                <c:ptCount val="6"/>
                <c:pt idx="0">
                  <c:v>10.77</c:v>
                </c:pt>
                <c:pt idx="1">
                  <c:v>24.58</c:v>
                </c:pt>
                <c:pt idx="2">
                  <c:v>30.35</c:v>
                </c:pt>
                <c:pt idx="3">
                  <c:v>10.33</c:v>
                </c:pt>
                <c:pt idx="4">
                  <c:v>16.329999999999988</c:v>
                </c:pt>
                <c:pt idx="5">
                  <c:v>7.6485706548814685</c:v>
                </c:pt>
              </c:numCache>
            </c:numRef>
          </c:val>
        </c:ser>
        <c:dLbls>
          <c:showPercent val="1"/>
        </c:dLbls>
        <c:firstSliceAng val="0"/>
      </c:pieChart>
    </c:plotArea>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style val="18"/>
  <c:chart>
    <c:title>
      <c:tx>
        <c:rich>
          <a:bodyPr/>
          <a:lstStyle/>
          <a:p>
            <a:pPr>
              <a:defRPr sz="1000">
                <a:latin typeface="Times New Roman" pitchFamily="18" charset="0"/>
                <a:cs typeface="Times New Roman" pitchFamily="18" charset="0"/>
              </a:defRPr>
            </a:pPr>
            <a:r>
              <a:rPr lang="ru-RU" sz="1000">
                <a:latin typeface="Times New Roman" pitchFamily="18" charset="0"/>
                <a:cs typeface="Times New Roman" pitchFamily="18" charset="0"/>
              </a:rPr>
              <a:t>Структура расходов бюджета </a:t>
            </a:r>
          </a:p>
          <a:p>
            <a:pPr>
              <a:defRPr sz="1000">
                <a:latin typeface="Times New Roman" pitchFamily="18" charset="0"/>
                <a:cs typeface="Times New Roman" pitchFamily="18" charset="0"/>
              </a:defRPr>
            </a:pPr>
            <a:r>
              <a:rPr lang="ru-RU" sz="1000">
                <a:latin typeface="Times New Roman" pitchFamily="18" charset="0"/>
                <a:cs typeface="Times New Roman" pitchFamily="18" charset="0"/>
              </a:rPr>
              <a:t>г. Челябинска за 9 мес.2011 г.</a:t>
            </a:r>
          </a:p>
        </c:rich>
      </c:tx>
      <c:layout>
        <c:manualLayout>
          <c:xMode val="edge"/>
          <c:yMode val="edge"/>
          <c:x val="0.10322222222222362"/>
          <c:y val="4.6296296296296523E-2"/>
        </c:manualLayout>
      </c:layout>
    </c:title>
    <c:plotArea>
      <c:layout/>
      <c:pieChart>
        <c:varyColors val="1"/>
        <c:ser>
          <c:idx val="0"/>
          <c:order val="0"/>
          <c:dLbls>
            <c:showPercent val="1"/>
          </c:dLbls>
          <c:cat>
            <c:strRef>
              <c:f>Лист1!$AQ$2:$AQ$7</c:f>
              <c:strCache>
                <c:ptCount val="6"/>
                <c:pt idx="0">
                  <c:v>Национальная экономика</c:v>
                </c:pt>
                <c:pt idx="1">
                  <c:v>ЖКХ</c:v>
                </c:pt>
                <c:pt idx="2">
                  <c:v>Образование</c:v>
                </c:pt>
                <c:pt idx="3">
                  <c:v>Здравоохранение</c:v>
                </c:pt>
                <c:pt idx="4">
                  <c:v>Социальная политика</c:v>
                </c:pt>
                <c:pt idx="5">
                  <c:v>Прочие расходы</c:v>
                </c:pt>
              </c:strCache>
            </c:strRef>
          </c:cat>
          <c:val>
            <c:numRef>
              <c:f>Лист1!$AR$2:$AR$7</c:f>
              <c:numCache>
                <c:formatCode>#,##0.0</c:formatCode>
                <c:ptCount val="6"/>
                <c:pt idx="0">
                  <c:v>5.95</c:v>
                </c:pt>
                <c:pt idx="1">
                  <c:v>26.45</c:v>
                </c:pt>
                <c:pt idx="2">
                  <c:v>32.08</c:v>
                </c:pt>
                <c:pt idx="3">
                  <c:v>12.34</c:v>
                </c:pt>
                <c:pt idx="4">
                  <c:v>13.69</c:v>
                </c:pt>
                <c:pt idx="5">
                  <c:v>14.76526059501772</c:v>
                </c:pt>
              </c:numCache>
            </c:numRef>
          </c:val>
        </c:ser>
        <c:dLbls>
          <c:showPercent val="1"/>
        </c:dLbls>
        <c:firstSliceAng val="0"/>
      </c:pieChart>
    </c:plotArea>
    <c:legend>
      <c:legendPos val="r"/>
      <c:layout>
        <c:manualLayout>
          <c:xMode val="edge"/>
          <c:yMode val="edge"/>
          <c:x val="0.64166666666666672"/>
          <c:y val="3.9363517060367441E-2"/>
          <c:w val="0.34166666666666934"/>
          <c:h val="0.84719889180519703"/>
        </c:manualLayout>
      </c:layout>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style val="26"/>
  <c:chart>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Динамика расходов бюджета г.Челябинска</a:t>
            </a:r>
          </a:p>
          <a:p>
            <a:pPr>
              <a:defRPr sz="1200">
                <a:latin typeface="Times New Roman" pitchFamily="18" charset="0"/>
                <a:cs typeface="Times New Roman" pitchFamily="18" charset="0"/>
              </a:defRPr>
            </a:pPr>
            <a:r>
              <a:rPr lang="ru-RU" sz="1200">
                <a:latin typeface="Times New Roman" pitchFamily="18" charset="0"/>
                <a:cs typeface="Times New Roman" pitchFamily="18" charset="0"/>
              </a:rPr>
              <a:t> по всем разделам и подразделам</a:t>
            </a:r>
          </a:p>
        </c:rich>
      </c:tx>
    </c:title>
    <c:plotArea>
      <c:layout/>
      <c:barChart>
        <c:barDir val="col"/>
        <c:grouping val="clustered"/>
        <c:ser>
          <c:idx val="1"/>
          <c:order val="0"/>
          <c:tx>
            <c:strRef>
              <c:f>графики!$G$2</c:f>
              <c:strCache>
                <c:ptCount val="1"/>
                <c:pt idx="0">
                  <c:v>факт</c:v>
                </c:pt>
              </c:strCache>
            </c:strRef>
          </c:tx>
          <c:dLbls>
            <c:dLblPos val="outEnd"/>
            <c:showVal val="1"/>
          </c:dLbls>
          <c:cat>
            <c:strRef>
              <c:f>графики!$E$3:$E$7</c:f>
              <c:strCache>
                <c:ptCount val="5"/>
                <c:pt idx="0">
                  <c:v>2007</c:v>
                </c:pt>
                <c:pt idx="1">
                  <c:v>2008</c:v>
                </c:pt>
                <c:pt idx="2">
                  <c:v>2009</c:v>
                </c:pt>
                <c:pt idx="3">
                  <c:v>2010</c:v>
                </c:pt>
                <c:pt idx="4">
                  <c:v>9мес.2011</c:v>
                </c:pt>
              </c:strCache>
            </c:strRef>
          </c:cat>
          <c:val>
            <c:numRef>
              <c:f>графики!$G$3:$G$7</c:f>
              <c:numCache>
                <c:formatCode>0.0</c:formatCode>
                <c:ptCount val="5"/>
                <c:pt idx="0">
                  <c:v>15694.463299999989</c:v>
                </c:pt>
                <c:pt idx="1">
                  <c:v>21609.420999999998</c:v>
                </c:pt>
                <c:pt idx="2">
                  <c:v>17633.368800000029</c:v>
                </c:pt>
                <c:pt idx="3">
                  <c:v>22940.891354650001</c:v>
                </c:pt>
                <c:pt idx="4">
                  <c:v>18718.084826369999</c:v>
                </c:pt>
              </c:numCache>
            </c:numRef>
          </c:val>
        </c:ser>
        <c:dLbls>
          <c:showVal val="1"/>
        </c:dLbls>
        <c:axId val="168484224"/>
        <c:axId val="168510592"/>
      </c:barChart>
      <c:catAx>
        <c:axId val="168484224"/>
        <c:scaling>
          <c:orientation val="minMax"/>
        </c:scaling>
        <c:axPos val="b"/>
        <c:tickLblPos val="nextTo"/>
        <c:crossAx val="168510592"/>
        <c:crosses val="autoZero"/>
        <c:auto val="1"/>
        <c:lblAlgn val="ctr"/>
        <c:lblOffset val="100"/>
      </c:catAx>
      <c:valAx>
        <c:axId val="168510592"/>
        <c:scaling>
          <c:orientation val="minMax"/>
        </c:scaling>
        <c:axPos val="l"/>
        <c:majorGridlines/>
        <c:title>
          <c:tx>
            <c:rich>
              <a:bodyPr rot="-5400000" vert="horz"/>
              <a:lstStyle/>
              <a:p>
                <a:pPr>
                  <a:defRPr/>
                </a:pPr>
                <a:r>
                  <a:rPr lang="ru-RU"/>
                  <a:t>млн.руб.</a:t>
                </a:r>
              </a:p>
            </c:rich>
          </c:tx>
          <c:layout>
            <c:manualLayout>
              <c:xMode val="edge"/>
              <c:yMode val="edge"/>
              <c:x val="1.5011765484630729E-2"/>
              <c:y val="0.43176292839399688"/>
            </c:manualLayout>
          </c:layout>
        </c:title>
        <c:numFmt formatCode="0.0" sourceLinked="1"/>
        <c:tickLblPos val="nextTo"/>
        <c:crossAx val="168484224"/>
        <c:crosses val="autoZero"/>
        <c:crossBetween val="between"/>
      </c:valAx>
    </c:plotArea>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sz="1200">
                <a:latin typeface="Times New Roman" pitchFamily="18" charset="0"/>
                <a:cs typeface="Times New Roman" pitchFamily="18" charset="0"/>
              </a:rPr>
              <a:t>Исполнение бюджета по расходам г.Челябинска</a:t>
            </a:r>
          </a:p>
        </c:rich>
      </c:tx>
    </c:title>
    <c:plotArea>
      <c:layout/>
      <c:lineChart>
        <c:grouping val="standard"/>
        <c:ser>
          <c:idx val="0"/>
          <c:order val="0"/>
          <c:tx>
            <c:strRef>
              <c:f>графики!$F$2</c:f>
              <c:strCache>
                <c:ptCount val="1"/>
                <c:pt idx="0">
                  <c:v>план</c:v>
                </c:pt>
              </c:strCache>
            </c:strRef>
          </c:tx>
          <c:dLbls>
            <c:dLblPos val="t"/>
            <c:showVal val="1"/>
          </c:dLbls>
          <c:cat>
            <c:strRef>
              <c:f>графики!$E$3:$E$7</c:f>
              <c:strCache>
                <c:ptCount val="5"/>
                <c:pt idx="0">
                  <c:v>2007</c:v>
                </c:pt>
                <c:pt idx="1">
                  <c:v>2008</c:v>
                </c:pt>
                <c:pt idx="2">
                  <c:v>2009</c:v>
                </c:pt>
                <c:pt idx="3">
                  <c:v>2010</c:v>
                </c:pt>
                <c:pt idx="4">
                  <c:v>9мес.2011</c:v>
                </c:pt>
              </c:strCache>
            </c:strRef>
          </c:cat>
          <c:val>
            <c:numRef>
              <c:f>графики!$F$3:$F$7</c:f>
              <c:numCache>
                <c:formatCode>0.0</c:formatCode>
                <c:ptCount val="5"/>
                <c:pt idx="0">
                  <c:v>17343.441699999999</c:v>
                </c:pt>
                <c:pt idx="1">
                  <c:v>22671.672600000002</c:v>
                </c:pt>
                <c:pt idx="2">
                  <c:v>18359.870800000001</c:v>
                </c:pt>
                <c:pt idx="3">
                  <c:v>23610.200716610001</c:v>
                </c:pt>
                <c:pt idx="4">
                  <c:v>27514.358509659902</c:v>
                </c:pt>
              </c:numCache>
            </c:numRef>
          </c:val>
        </c:ser>
        <c:ser>
          <c:idx val="1"/>
          <c:order val="1"/>
          <c:tx>
            <c:strRef>
              <c:f>графики!$G$2</c:f>
              <c:strCache>
                <c:ptCount val="1"/>
                <c:pt idx="0">
                  <c:v>факт</c:v>
                </c:pt>
              </c:strCache>
            </c:strRef>
          </c:tx>
          <c:dLbls>
            <c:dLblPos val="b"/>
            <c:showVal val="1"/>
          </c:dLbls>
          <c:cat>
            <c:strRef>
              <c:f>графики!$E$3:$E$7</c:f>
              <c:strCache>
                <c:ptCount val="5"/>
                <c:pt idx="0">
                  <c:v>2007</c:v>
                </c:pt>
                <c:pt idx="1">
                  <c:v>2008</c:v>
                </c:pt>
                <c:pt idx="2">
                  <c:v>2009</c:v>
                </c:pt>
                <c:pt idx="3">
                  <c:v>2010</c:v>
                </c:pt>
                <c:pt idx="4">
                  <c:v>9мес.2011</c:v>
                </c:pt>
              </c:strCache>
            </c:strRef>
          </c:cat>
          <c:val>
            <c:numRef>
              <c:f>графики!$G$3:$G$7</c:f>
              <c:numCache>
                <c:formatCode>0.0</c:formatCode>
                <c:ptCount val="5"/>
                <c:pt idx="0">
                  <c:v>15694.463299999989</c:v>
                </c:pt>
                <c:pt idx="1">
                  <c:v>21609.420999999998</c:v>
                </c:pt>
                <c:pt idx="2">
                  <c:v>17633.368800000029</c:v>
                </c:pt>
                <c:pt idx="3">
                  <c:v>22940.891354650001</c:v>
                </c:pt>
                <c:pt idx="4">
                  <c:v>18718.084826369999</c:v>
                </c:pt>
              </c:numCache>
            </c:numRef>
          </c:val>
        </c:ser>
        <c:marker val="1"/>
        <c:axId val="127883520"/>
        <c:axId val="127893504"/>
      </c:lineChart>
      <c:catAx>
        <c:axId val="127883520"/>
        <c:scaling>
          <c:orientation val="minMax"/>
        </c:scaling>
        <c:axPos val="b"/>
        <c:numFmt formatCode="General" sourceLinked="1"/>
        <c:tickLblPos val="nextTo"/>
        <c:crossAx val="127893504"/>
        <c:crosses val="autoZero"/>
        <c:auto val="1"/>
        <c:lblAlgn val="ctr"/>
        <c:lblOffset val="100"/>
      </c:catAx>
      <c:valAx>
        <c:axId val="127893504"/>
        <c:scaling>
          <c:orientation val="minMax"/>
        </c:scaling>
        <c:axPos val="l"/>
        <c:majorGridlines/>
        <c:title>
          <c:tx>
            <c:rich>
              <a:bodyPr rot="-5400000" vert="horz"/>
              <a:lstStyle/>
              <a:p>
                <a:pPr>
                  <a:defRPr/>
                </a:pPr>
                <a:r>
                  <a:rPr lang="ru-RU"/>
                  <a:t>млн.руб</a:t>
                </a:r>
              </a:p>
            </c:rich>
          </c:tx>
        </c:title>
        <c:numFmt formatCode="0.0" sourceLinked="1"/>
        <c:tickLblPos val="nextTo"/>
        <c:crossAx val="127883520"/>
        <c:crosses val="autoZero"/>
        <c:crossBetween val="between"/>
      </c:valAx>
    </c:plotArea>
    <c:legend>
      <c:legendPos val="r"/>
    </c:legend>
    <c:plotVisOnly val="1"/>
  </c:chart>
  <c:externalData r:id="rId1"/>
</c:chartSpace>
</file>

<file path=word/drawings/drawing1.xml><?xml version="1.0" encoding="utf-8"?>
<c:userShapes xmlns:c="http://schemas.openxmlformats.org/drawingml/2006/chart">
  <cdr:relSizeAnchor xmlns:cdr="http://schemas.openxmlformats.org/drawingml/2006/chartDrawing">
    <cdr:from>
      <cdr:x>0.83246</cdr:x>
      <cdr:y>0.66558</cdr:y>
    </cdr:from>
    <cdr:to>
      <cdr:x>1</cdr:x>
      <cdr:y>0.97727</cdr:y>
    </cdr:to>
    <cdr:sp macro="" textlink="">
      <cdr:nvSpPr>
        <cdr:cNvPr id="2" name="TextBox 1"/>
        <cdr:cNvSpPr txBox="1"/>
      </cdr:nvSpPr>
      <cdr:spPr>
        <a:xfrm xmlns:a="http://schemas.openxmlformats.org/drawingml/2006/main">
          <a:off x="4772025" y="1952625"/>
          <a:ext cx="914400"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3AD68-A3DC-4DBC-AC24-CBC4B90AB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4639</TotalTime>
  <Pages>67</Pages>
  <Words>14167</Words>
  <Characters>80754</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Рита</cp:lastModifiedBy>
  <cp:revision>132</cp:revision>
  <cp:lastPrinted>2011-12-14T09:56:00Z</cp:lastPrinted>
  <dcterms:created xsi:type="dcterms:W3CDTF">2011-11-22T18:29:00Z</dcterms:created>
  <dcterms:modified xsi:type="dcterms:W3CDTF">2013-11-07T22:50:00Z</dcterms:modified>
</cp:coreProperties>
</file>