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BA" w:rsidRPr="00971CBA" w:rsidRDefault="00971CBA" w:rsidP="00971C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Федеральное государственное образовательное </w:t>
      </w:r>
    </w:p>
    <w:p w:rsidR="00971CBA" w:rsidRPr="00971CBA" w:rsidRDefault="00971CBA" w:rsidP="00971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бюджетное учреждение</w:t>
      </w:r>
      <w:r w:rsidRPr="00971C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1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высшего профессионального образования</w:t>
      </w:r>
    </w:p>
    <w:p w:rsidR="00971CBA" w:rsidRPr="00971CBA" w:rsidRDefault="00971CBA" w:rsidP="00971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«ФИНАНСОВЫЙ УНИВЕРСИТЕТ </w:t>
      </w:r>
    </w:p>
    <w:p w:rsidR="00971CBA" w:rsidRPr="00971CBA" w:rsidRDefault="00971CBA" w:rsidP="00971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ФЕДЕРАЦИИ»</w:t>
      </w:r>
    </w:p>
    <w:p w:rsidR="00971CBA" w:rsidRPr="00971CBA" w:rsidRDefault="00971CBA" w:rsidP="00971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ЗАОЧНЫЙ ФИНАНСОВО-ЭКОНОМИЧЕСКИЙ ИНСТИТУТ</w:t>
      </w: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КОНТРОЛЬНАЯ РАБОТА</w:t>
      </w: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«История»</w:t>
      </w: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 15</w:t>
      </w: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Выполнила: </w:t>
      </w:r>
    </w:p>
    <w:p w:rsidR="00971CBA" w:rsidRPr="00971CBA" w:rsidRDefault="00971CBA" w:rsidP="00971CBA">
      <w:pPr>
        <w:spacing w:before="120"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Студент  курса</w:t>
      </w:r>
    </w:p>
    <w:p w:rsidR="00971CBA" w:rsidRPr="00971CBA" w:rsidRDefault="00971CBA" w:rsidP="00971C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Специальность </w:t>
      </w:r>
    </w:p>
    <w:p w:rsidR="00971CBA" w:rsidRPr="00971CBA" w:rsidRDefault="00971CBA" w:rsidP="00971C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№ </w:t>
      </w:r>
      <w:proofErr w:type="spellStart"/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</w:t>
      </w:r>
      <w:proofErr w:type="spellEnd"/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книжки </w:t>
      </w:r>
    </w:p>
    <w:p w:rsidR="00971CBA" w:rsidRPr="00971CBA" w:rsidRDefault="00971CBA" w:rsidP="00971CBA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Преподаватель:   </w:t>
      </w: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Тула – 2012</w:t>
      </w: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Содержание </w:t>
      </w: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2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1.Охарактерезуйте основные типы исторических источников………………………………………………………………………..3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2. Перечислите важнейшие культурные достижения античных государств…………………………………………………………………………4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Задание 3.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 xml:space="preserve">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факторы развития человечества в Новое время. Какие из них представляются вам наиболее важными? Обоснуйте свою точку зрения и приведите конкретные примеры.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……………………………………………………………………………………..7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Задание 4.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базовые процессы и явления в развитии российского общества на современном этапе. Выделите наиболее существенные из них, обоснуйте свой выбор……………………...........................................................11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Задание 5. Тест.</w:t>
      </w:r>
      <w:r w:rsidRPr="00971C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Установите соответствие……………………………………..14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литературы………………………………………………………………15</w:t>
      </w:r>
    </w:p>
    <w:p w:rsidR="00971CBA" w:rsidRPr="00971CBA" w:rsidRDefault="00971CBA" w:rsidP="00971CBA">
      <w:pPr>
        <w:shd w:val="clear" w:color="auto" w:fill="FFFFFF"/>
        <w:spacing w:before="96" w:after="120" w:line="329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ind w:hanging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2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71CBA" w:rsidRPr="00971CBA" w:rsidRDefault="00971CBA" w:rsidP="00971CBA">
      <w:pPr>
        <w:shd w:val="clear" w:color="auto" w:fill="FFFFFF"/>
        <w:spacing w:before="96" w:after="120" w:line="329" w:lineRule="atLeast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Задание 1.Охарактерезуйте основные типы исторических источников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несколько способов классификации исторических источников.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типу фиксации информации можно выделить следующие типы исторических источников: письменные, </w:t>
      </w:r>
      <w:hyperlink r:id="rId6" w:tooltip="Вещественные источники" w:history="1">
        <w:r w:rsidRPr="00971CBA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lang w:eastAsia="ru-RU"/>
          </w:rPr>
          <w:t>вещественные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этнографические, устные, лингвистические,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кино-фотодокументы</w:t>
      </w:r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фонодокументы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изобразительные. Сюда же можно отнести новейший тип исторических источников —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цифровые</w:t>
      </w:r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Типы исторических источников подразделяются на виды в зависимости от цели создания.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письменные источники делятся на следующие виды: законодательные акты, актовый материал, материалы делопроизводства, политические сочинения и проекты, публицистика, периодика, источники личного происхождения, документы политических партий и общественных организаций, статистические материалы, научные и учебные труды, литературные произведения, экономико-географические описания, сочинения иностранцев, справочные издания.</w:t>
      </w:r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выделяются роды источников, каждый из которых представляет собой локально-исторический комплекс объектов определенного типа и назначения. Например, летописи, конце XIX в. была также распространена классификация источников на остатки и предания.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Исторические источники также делят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намеренные и ненамеренные. </w:t>
      </w:r>
      <w:hyperlink r:id="rId7" w:tooltip="Блок, Марк" w:history="1">
        <w:r w:rsidRPr="00971CBA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lang w:eastAsia="ru-RU"/>
          </w:rPr>
          <w:t>Марк Блок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качестве примера намеренного источника приводит «Историю» </w:t>
      </w:r>
      <w:hyperlink r:id="rId8" w:tooltip="Геродот" w:history="1">
        <w:r w:rsidRPr="00971CBA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lang w:eastAsia="ru-RU"/>
          </w:rPr>
          <w:t>Геродота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в качестве примера ненамеренного источника — древнеегипетский погребальный папирус. Таким образом, намеренные источники — это те источники, которые создавались с расчётом на то, что их будут изучать потомки. Примеры намеренных источников — хроники, мемуары. Ненамеренные источники не предназначались для потомков. Примеры ненамеренных источников — деловая переписка, служебные документы. С точки зрения историка оба типа источников имеют свои преимущества и недостатки. Намеренные источники, как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</w:t>
      </w:r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передают хронологию исторических событий и их связь. В то же время эти источники часто ангажированы. Ненамеренные источники часто фрагментарны, но они дают историку те сведения, которые отсутствуют в намеренных источниках (например, по причине того, что современники не считали эти сведения достаточно значимыми для передачи потомкам).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исторических источников, как правило, выступают </w:t>
      </w:r>
      <w:hyperlink r:id="rId9" w:tooltip="Первоисточник (la página no existe)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первоисточники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основании которых создаются </w:t>
      </w:r>
      <w:hyperlink r:id="rId10" w:tooltip="Вторичный источник (la página no existe)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вторичные источники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однако иногда и вторичный источник может выступать в качестве первичного, поэтому некоторые исследователи затрудняются сформулировать точное определение </w:t>
      </w:r>
      <w:r w:rsidRPr="00971C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первичного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proofErr w:type="spellStart"/>
      <w:r w:rsidRPr="00971C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вторичного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Задание 2. Перечислите важнейшие культурные достижения античных государств.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Античность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общем смысле это слово означает «</w:t>
      </w:r>
      <w:r w:rsidRPr="00971C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греко-римская древность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», иначе говоря, </w:t>
      </w:r>
      <w:hyperlink r:id="rId11" w:tooltip="Цивилизац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цивилизация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hyperlink r:id="rId12" w:tooltip="Древняя Грец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Древней Греции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и </w:t>
      </w:r>
      <w:hyperlink r:id="rId13" w:tooltip="Древний Рим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Древнего Рима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 всём многообразии её исторических форм. Так же иногда  Античностью называют любые очень древние времена, используя понятие синонимично слову «древность». В Античности следует искать истоки многих ценностей, которые составили впоследствии европейскую культуру. Поскольку на Античность приходится несколько столетий человеческой истории, её принято подразделять на эпохи и периоды.</w:t>
      </w:r>
    </w:p>
    <w:p w:rsidR="00971CBA" w:rsidRPr="00971CBA" w:rsidRDefault="00971CBA" w:rsidP="00971CBA">
      <w:pPr>
        <w:shd w:val="clear" w:color="auto" w:fill="FFFFFF"/>
        <w:spacing w:before="100" w:beforeAutospacing="1" w:after="24" w:line="360" w:lineRule="auto"/>
        <w:ind w:lef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tooltip="Ранняя античность (страница отсутствует)" w:history="1">
        <w:proofErr w:type="gramStart"/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Ранняя античность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(VIII в. до н. э. — II в. до н. э.) Зарождение Римского государства.</w:t>
      </w:r>
      <w:proofErr w:type="gramEnd"/>
    </w:p>
    <w:p w:rsidR="00971CBA" w:rsidRPr="00971CBA" w:rsidRDefault="00971CBA" w:rsidP="00971CBA">
      <w:pPr>
        <w:shd w:val="clear" w:color="auto" w:fill="FFFFFF"/>
        <w:spacing w:before="100" w:beforeAutospacing="1" w:after="24" w:line="360" w:lineRule="auto"/>
        <w:ind w:lef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5" w:tooltip="Классическая античность (страница отсутствует)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Классическая античность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(I в. до н. э. — II в. н. э), </w:t>
      </w:r>
      <w:hyperlink r:id="rId16" w:tooltip="Золотой век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золотой век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время единства греко-римской цивилизации.</w:t>
      </w:r>
    </w:p>
    <w:p w:rsidR="00971CBA" w:rsidRPr="00971CBA" w:rsidRDefault="00971CBA" w:rsidP="00971CBA">
      <w:pPr>
        <w:shd w:val="clear" w:color="auto" w:fill="FFFFFF"/>
        <w:spacing w:before="100" w:beforeAutospacing="1" w:after="24" w:line="360" w:lineRule="auto"/>
        <w:ind w:lef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7" w:tooltip="Поздняя античность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Поздняя античность</w:t>
        </w:r>
      </w:hyperlink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(III—V вв. н. э.). Распад Римской империи. Распад Западной Римской Империи ознаменовал собой начало новой эпохи — средневековья.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ГРЕЦИЯ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Философия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Греция считается родоначальником философии. Античная философия-царица всех наук. Специфическое свойство древнегреческой философии – </w:t>
      </w:r>
      <w:proofErr w:type="spell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космологизм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. Философские школы – свободные объединения вокруг учителей – 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Фалеса,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Гераклита</w:t>
      </w: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 xml:space="preserve">, 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Аристотеля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. Высший этап развития философской культуры связан с деятельностью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Сократа, Платона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 и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 xml:space="preserve"> 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Аристотеля</w:t>
      </w: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Литература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Является одним из самых значительных явлений древн</w:t>
      </w:r>
      <w:proofErr w:type="gram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е-</w:t>
      </w:r>
      <w:proofErr w:type="gram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греческой культуры. К особо важным достижениям относятся: создание большинства литературных жанров, создание художественных произведений и образов, ставших классическими для последующей европейской литературы. Величайшие греческие трагики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Эсхил, Софокл,</w:t>
      </w: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 xml:space="preserve">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Эврипид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, поэты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Гомер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,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Сафо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, </w:t>
      </w:r>
      <w:proofErr w:type="spell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Баснописец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Эзоп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Скульптура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Скульптура занимала самый высокий статус в культуре. </w:t>
      </w:r>
      <w:proofErr w:type="gram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Скульптура</w:t>
      </w:r>
      <w:proofErr w:type="gram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прежде всего показывала красоту и гармонию человеческого тела, практически обожествляя его. Ваялись в основном статуи героев, спортсменов, богов и богинь. Высшие достижения эллинской художественной культуры связаны с именами 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Фидия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,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Мирона,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Скопаса</w:t>
      </w:r>
      <w:proofErr w:type="spellEnd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,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Лисиппа</w:t>
      </w:r>
      <w:proofErr w:type="spellEnd"/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</w:pPr>
      <w:proofErr w:type="gramStart"/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Архитектура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Греки создали классическую архитектуру, привнеся множество новаций: создание архитектурных ордеров (ионический, дорический, коринфский), формирование архитектурных стилей (</w:t>
      </w:r>
      <w:proofErr w:type="spell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простиль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, </w:t>
      </w:r>
      <w:proofErr w:type="spell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амфипростиль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,  диптер, периптер).</w:t>
      </w:r>
      <w:proofErr w:type="gram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К шедеврам древнегреческой культуры относят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Парфенон (архитекторы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Иктин</w:t>
      </w:r>
      <w:proofErr w:type="spellEnd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 и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Калликрат</w:t>
      </w:r>
      <w:proofErr w:type="spellEnd"/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),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Александрийский маяк (арх.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Сострат</w:t>
      </w:r>
      <w:proofErr w:type="spellEnd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), храм Артемиды</w:t>
      </w: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Театр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Греческая драма и театр возникли из сельских празднеств</w:t>
      </w:r>
      <w:proofErr w:type="gram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В</w:t>
      </w:r>
      <w:proofErr w:type="gram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честь бога Диониса. Первая театральная постановка состоялась 27 мая 534 г. до н.э. в Афинах, ее осуществил афинский трагик </w:t>
      </w:r>
      <w:proofErr w:type="spellStart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Феспид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lastRenderedPageBreak/>
        <w:t>Театральные действия имели большой размах, проводились целый день и представляли собой состязание авторов трагиков и комедиографов.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Праздники и зрелища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Народные торжества в честь Диониса и Деметры. Олимпийские игры, соревнования, философские споры, т.е. праздники более или менее спокойные и гармоничные.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РИМ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Философия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Римская философия не достигла такого размаха. До завоевания Греции не имели собственной философской школы. А после в основном постигали и комментировали греческих ученых. Главное – идея морального совершенствования и мистические настроения. Наиболее известные философы –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Цицерон, Лукреций Кар, Сенека.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Литература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Римская литература была подражанием эллинской. В жанре поэзии блестяще проявили себя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Вергилий, Овидий, Гораций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.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К литературным заслугам римлян относят создание эпистолярного жанра и биографического жанров - письма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Цицерона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,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Сенеки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, биографии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Светония</w:t>
      </w:r>
      <w:proofErr w:type="spellEnd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,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Варрона</w:t>
      </w:r>
      <w:proofErr w:type="spellEnd"/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Скульптура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Уделялось главное внимание индивидуальным качествам личности. Главное изображать не идеальную красоту человеческого тела или лица, а индивидуальные характеристики. Таким образом, главное развитие получил римский реалистический портрет. Значительные произведения римского скульптурного творчества – бюст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Брута, статуи Августа, Марка </w:t>
      </w:r>
      <w:proofErr w:type="spellStart"/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Аврелия</w:t>
      </w:r>
      <w:proofErr w:type="spellEnd"/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Архитектура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Практичность и утилитарность сказывались в архитектуре. Строили, прежде всего, дороги, акведуки, термы, амфитеатры. Стремление к пышности и грандиозности породили такие громады как 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Колизей и Пантеон</w:t>
      </w:r>
      <w:r w:rsidRPr="00971CBA">
        <w:rPr>
          <w:rFonts w:ascii="Times New Roman" w:eastAsia="Times New Roman" w:hAnsi="Times New Roman" w:cs="Times New Roman"/>
          <w:b/>
          <w:color w:val="383838"/>
          <w:sz w:val="28"/>
          <w:szCs w:val="28"/>
          <w:shd w:val="clear" w:color="auto" w:fill="F5F5F5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Театр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Римский театр был более прозаичен. Создаваемые на сцене образы были лишены величия, монументальности, психологизма.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lastRenderedPageBreak/>
        <w:t xml:space="preserve">На передний план выступала чисто событийная сторона, живость действий, остроумные шутки. Отсутствие состязательности между авторами и актерами снижало стимулы к совершенству.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383838"/>
          <w:sz w:val="28"/>
          <w:szCs w:val="28"/>
          <w:shd w:val="clear" w:color="auto" w:fill="F5F5F5"/>
          <w:lang w:eastAsia="ru-RU"/>
        </w:rPr>
        <w:t>Праздники и зрелища</w:t>
      </w:r>
      <w:r w:rsidRPr="00971CBA">
        <w:rPr>
          <w:rFonts w:ascii="Times New Roman" w:eastAsia="Times New Roman" w:hAnsi="Times New Roman" w:cs="Times New Roman"/>
          <w:color w:val="383838"/>
          <w:sz w:val="28"/>
          <w:szCs w:val="28"/>
          <w:shd w:val="clear" w:color="auto" w:fill="F5F5F5"/>
          <w:lang w:eastAsia="ru-RU"/>
        </w:rPr>
        <w:t xml:space="preserve"> - Грандиозные празднования триумфа победителя, когда весь город встречал героя - захватчика. Особенной популярностью пользовались жестокие зрелища – гладиаторские бои.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383838"/>
          <w:sz w:val="32"/>
          <w:szCs w:val="32"/>
          <w:shd w:val="clear" w:color="auto" w:fill="F5F5F5"/>
          <w:lang w:eastAsia="ru-RU"/>
        </w:rPr>
        <w:t xml:space="preserve">Задание 3. </w:t>
      </w:r>
      <w:r w:rsidRPr="00971C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Назовите основные факторы развития человечества в Новое время. Какие из них представляются вам наиболее важными? Обоснуйте свою точку зрения и приведите конкретные примеры.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Новое время</w:t>
      </w: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 - период в истории человечества, находящийся между </w:t>
      </w:r>
      <w:hyperlink r:id="rId18" w:tooltip="Средневековье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Средневековьем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9" w:tooltip="Новейшее врем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Новейшим временем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«новая история» появилось в европейской историко-философской мысли в </w:t>
      </w:r>
      <w:hyperlink r:id="rId20" w:tooltip="Эпоха Возрожден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эпоху Возрождения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как элемент предложенного гуманистами трехчленного деления истории </w:t>
      </w:r>
      <w:proofErr w:type="gramStart"/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древнюю, среднюю и новую. Критерием определения «нового времени», его «новизны» по сравнению с предшествующей эпохой был, с точки зрения гуманистов, расцвет в период </w:t>
      </w:r>
      <w:hyperlink r:id="rId21" w:tooltip="Эпоха Возрожден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Ренессанса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светской науки и культуры, то есть не социально-экономический, а духовно-культурный фактор. Однако этот период довольно противоречив по своему содержанию: Высокое Возрождение, </w:t>
      </w:r>
      <w:hyperlink r:id="rId22" w:tooltip="Реформац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Реформация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23" w:tooltip="Ренессансный гуманизм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гуманизм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соседствовали с массовым всплеском иррационализма, развитием </w:t>
      </w:r>
      <w:hyperlink r:id="rId24" w:tooltip="Демонолог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демонологии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явлением, получившим в литературе наименование </w:t>
      </w:r>
      <w:hyperlink r:id="rId25" w:tooltip="Охота на ведьм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«охота на ведьм»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«новое время» было воспринято историками и утвердилось в научном обиходе, но смысл его во многом остаётся условным — не все народы вступили в этот период одновременно. Несомненно, одно: в данный отрезок времени происходит возникновение новой цивилизации, новой системы отношений, европоцентристского мира, «европейского чуда» и </w:t>
      </w:r>
      <w:hyperlink r:id="rId26" w:tooltip="Экспансия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экспансия</w:t>
        </w:r>
      </w:hyperlink>
      <w:r w:rsidRPr="00971CBA">
        <w:rPr>
          <w:rFonts w:ascii="Times New Roman" w:eastAsia="Times New Roman" w:hAnsi="Times New Roman" w:cs="Times New Roman"/>
          <w:sz w:val="28"/>
          <w:szCs w:val="28"/>
          <w:lang w:eastAsia="ru-RU"/>
        </w:rPr>
        <w:t> европейской цивилизации в другие районы мира.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Энергетическая теория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новых форм энергии: тепловой, электрической, ядерной.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Теория природных факторов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Великие географические открытия, природно-климатические ресурсы, географическое положение.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>Демографическая теория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Численность и структура народонаселения.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>Аграрная теория</w:t>
      </w: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>Новые аграрные технологии, увеличение продовольственных ресурсов.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shd w:val="clear" w:color="auto" w:fill="F5F5F5"/>
          <w:lang w:eastAsia="ru-RU"/>
        </w:rPr>
        <w:t>Теория водных путей сообщения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383838"/>
          <w:sz w:val="28"/>
          <w:szCs w:val="28"/>
          <w:shd w:val="clear" w:color="auto" w:fill="F5F5F5"/>
          <w:lang w:eastAsia="ru-RU"/>
        </w:rPr>
        <w:t xml:space="preserve">Вид основных водных коммуникаций: речных, морских,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океанических.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Теория технологий связи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Ведущие технологии связи: почта. Телеграф, телефон, электронные сети.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Теория информационных технологий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Эволюция информационных основ (речь, печатный станок, Интернет)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Финансовые теории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финансовых технологий и системы налогообложения.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Маркетинговая теория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Путь от производителя к потребителю.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Комплексные теории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Институционная концепция Вебера. Религия, неформальные институты, система верований.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Марксистская теория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Смена формаций, борьба классов, рост производительных сил.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Теория модификаций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Группы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модернизаторски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консервативно настроенных слоев.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Этническая теория Гумилева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Пассионарии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уровень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пассионарности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этноса.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Теория «хозяйственных порядков» </w:t>
      </w:r>
      <w:proofErr w:type="spellStart"/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Ойкена</w:t>
      </w:r>
      <w:proofErr w:type="spellEnd"/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Комбинация чистых «идеальных» базовых экономических систем - порядков.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Теория Цивилизаций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Модификация цивилизаций и смена лидирующих цивилизаций.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Теория исторических круговоротов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народов по циклам – историческим кругам.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перечисленные выше факторы в большей или меньшей степени влияли на развитие человечества в Новое время. Представляется, что одним из наиболее важных является теория природных факторов. Именно Великие географические открытия способствовали переходу от средневековья к Новому времени, вместе с эпохой Возрождения и подъёмом европейских национальных государств.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Великие географические открытия – период в истории человечества, начавшийся в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веке и продолжавшийся до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века, в ходе, которого европейцы открывали новые земли и морские маршруты в Африку, Америку, Азию и Океанию в поисках новых торговых партнеров и источников товаров, пользовавшихся большим спросом в Европе. Историки обычно соотносят «Великие географические открытия» с первопроходческими  дальними морскими путешествиями португальских и испанских путешественников в поисках альтернативных торговых путей в « Индии» за золотом, серебром и пряностями.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Последствия великих географических открытий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Продукты из Нового света: 1. Кукуруза (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Zea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meys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2. Помидор (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Solanum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Lycopersicum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3. Картофель (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Solanum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tuberosum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4.Вниль (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Vanilla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5. Каучук (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Hevea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Brasiliensis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6. Какао (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Theobroma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cacao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7. Табак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Nicotiana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rustica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Европейская заокеанская экспансия привела к встрече 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раннее</w:t>
      </w:r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изолированных друг от друга цивилизаций, результатом чего стал Колумбов обмен.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Новые трансокеанские связи и усиление европейских стран  привело к наступлению эпохи империализма, когда европейские колониальные получили контроль над большей частью планеты.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 религия заменила старые «языческие» ритуалы, также распространились новые языки, политическая и сексуальная культура, а во многих регионах, в том числе Северной Америке, Австралии, Новой Зеландии и Аргентине коренные народы были согнаны со своих исконных земель, их численность уменьшилась, и они стали зависимым меньшинством.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веке при династии Мин китайская экономика значительно стимулировалась торговлей с португальцами, испанцами и голландцами. Китай оказался вволочен в новую мировую торговлю ремесленными товарами, растениями, животными и продуктами питания, известную как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колумбов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обмен.  Торговля с европейскими странами и Японией принесла огромное количество серебра,  которая заменила медь и бумажные банкноты в качестве средства обмена в Китае.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приходом в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веке новых сельскохозяйственных культур в Азию из Америки через  испанских колонизаторов связан быстрый рост азиатского населения. Несмотря на то, что большую часть китайского импорта составляло серебро, китайцы также приобретали культуры Нового Света у Испании, в том числе батат, кукурузу и арахис, которые хорошо прижились на землях, где традиционно выращиваемые китайцами зерновые - пшеница,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просо и рис – не давали урожаев, что не могло не способствовать росту населения.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Итальянский иезуит 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Маттео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Риччи (1552-1610) стал первым европейцем, посетившим Запретный город, научил Китайцев производить спинеты и играть на них, переводил китайские тексты на латынь и тесно сотрудничал с китайским ученым Сью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Гуанци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(1562-1633) в сфере математики.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 последствия Великих географических открытий для Европы: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-Расширение кругозора европейцев: бурное развитие географии, контакты с народами разных культур, лучшее понимание разнообразия животного и растительного мира.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-Расширение знаний в экономике и правоведения представителями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Саламанкской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школы, тесно связанными со знатоками  туземных культур.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-Научно-технический прогресс.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-Появление классических утопий Нового времени, сказанное с осознанием того, что существуют другие миры, другие культуры, другое устройство общества: в первую очередь это произведения Томаса Мора,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Томаззо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Кампанеллы. Данные утопии изображают изолированный мир, отрезанный от Европы географически, недоступный. Наиболее часто встречающимся видом границы выступает океан.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lastRenderedPageBreak/>
        <w:t xml:space="preserve">Задание 4. </w:t>
      </w:r>
      <w:r w:rsidRPr="00971C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Перечислите базовые процессы и явления в развитии российского общества на современном этапе. Выделите наиболее существенные из них, обоснуйте свой выбор.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рамках российского модернизированного проекта необходимы институциональные и ценностные трансформации. Такая большая страна, как Россия,  не может делать ставку на эксплуатацию сохранившихся с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домодернизационных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 природных и культурных объектов (например, на развитие туризма  как локомотив национальной экономики), что, однако, возможно для менее обширных стран.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Позитивным, адаптационным выходом для российской социокультурной системы является снятие всех препятствий, ограничений на путях межкультурного взаимодействия между цивилизацией-донором, т.е. Западом и цивилизацией-реципиентом,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spellEnd"/>
      <w:proofErr w:type="gram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Россией во всяком случае, в отношении институциональных форм организации социума, части ценностно-нормативной системы, технологий производства и потребления, моделей образа жизни. Минимум контроля над информационными потоками  как внутри, так и на границах российской социокультурной системы, работа над созданием  на всей территории России однородной, унифицированной с Единой Европой правовой среды – одна из актуальных задач нашей модернизации.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Единственными ограничителями на этом направлении является национальная культура, язык и уровень экономического развития, уровень совокупной платежеспособности, способность оплатить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инокультурные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инновации.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Второй тип модернизации часто отождествляют с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вестернизацией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редуцируя её к колонизации, что неизбежно придает явлению оценочный, негативный смысл. Второй тип модернизации представляет собой максимальное раскрытие коммуникационных связей социокультурной системы с окружающим миром. Полноту его использования в последнее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десятилетие российских реформ нельзя сравнить с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модернизационной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практикой в Западной Германии после второй мировой войны или в послевоенной Японии, но уровень открытости социокультурной системы беспрецедентен в российской истории.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Известный российский философ, культуролог А.С.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Ахиезер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полагает, что «российское общество - это общество промежуточной цивилизации.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вышло за рамки традиционности, но так пока не смогло перешагнуть границы либеральной цивилизации».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Представляется, что одним из наиболее существенных процессов является модернизация российского общества на современном этапе. Именно в процессе модернизации происходит радикальное изменение политических институтов. Зарождение открытого общества, партийной демократии, изменение личности, доминирующей в обществе. Модернизация расширяет спектр возможностей и общий потенциал развития культуры и общества. Если говорить о глобальной модернизации, то она возможна только как восприятие, </w:t>
      </w:r>
      <w:proofErr w:type="spellStart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интериоризация</w:t>
      </w:r>
      <w:proofErr w:type="spellEnd"/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институциональной сферы общества модерна. Модернизация представляет собой периодический и систематический процесс институционального объявления. Российская культура открыта воздействиям, как с Запада, так и с Востока. Причем Запад и Восток понимаются нами не в узко географическом смысле. А как различные социокультурные системы, характеризующиеся различными нормами, ценностями и моделями поведения.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Россия встала на путь «догоняющей модернизации», когда заимствовались технологические приемы, инструментальные знания, относящиеся к сферам промышленности, науки, военного дела. 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Задание 5. Тест. </w:t>
      </w:r>
      <w:r w:rsidRPr="00971CB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9"/>
        <w:gridCol w:w="5391"/>
      </w:tblGrid>
      <w:tr w:rsidR="00971CBA" w:rsidRPr="00971CBA" w:rsidTr="002767C5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69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Первобытная эпоха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</w:tcPr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А.Возникновение</w:t>
            </w:r>
            <w:proofErr w:type="spellEnd"/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буддизма</w:t>
            </w:r>
          </w:p>
        </w:tc>
      </w:tr>
      <w:tr w:rsidR="00971CBA" w:rsidRPr="00971CBA" w:rsidTr="002767C5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3069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Древний мир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Зарождение магии и анимизма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71CBA" w:rsidRPr="00971CBA" w:rsidTr="002767C5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69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Средневековье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Число последователей христианства составляет 1 </w:t>
            </w:r>
            <w:proofErr w:type="gramStart"/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млрд</w:t>
            </w:r>
            <w:proofErr w:type="gramEnd"/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200 тыс. человек</w:t>
            </w:r>
            <w:r w:rsidRPr="00971C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71CBA" w:rsidRPr="00971CBA" w:rsidTr="002767C5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3069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Новое время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</w:tcPr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Возникновение Ислама</w:t>
            </w:r>
          </w:p>
        </w:tc>
      </w:tr>
      <w:tr w:rsidR="00971CBA" w:rsidRPr="00971CBA" w:rsidTr="002767C5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69" w:type="dxa"/>
          </w:tcPr>
          <w:p w:rsidR="00971CBA" w:rsidRPr="00971CBA" w:rsidRDefault="00971CBA" w:rsidP="00971CBA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Новейшее время </w:t>
            </w:r>
          </w:p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</w:tcPr>
          <w:p w:rsidR="00971CBA" w:rsidRPr="00971CBA" w:rsidRDefault="00971CBA" w:rsidP="00971CBA">
            <w:pPr>
              <w:shd w:val="clear" w:color="auto" w:fill="FFFFFF"/>
              <w:spacing w:before="96" w:beforeAutospacing="1" w:after="120" w:afterAutospacing="1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7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Реформация и возникновение протестантства</w:t>
            </w:r>
          </w:p>
        </w:tc>
      </w:tr>
    </w:tbl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1-Б, 2-А, 3-Г, 4-Д, 5-В.</w:t>
      </w: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tabs>
          <w:tab w:val="left" w:pos="2777"/>
          <w:tab w:val="center" w:pos="4677"/>
        </w:tabs>
        <w:autoSpaceDE w:val="0"/>
        <w:autoSpaceDN w:val="0"/>
        <w:adjustRightInd w:val="0"/>
        <w:spacing w:after="100" w:line="36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ab/>
      </w:r>
    </w:p>
    <w:p w:rsidR="00971CBA" w:rsidRPr="00971CBA" w:rsidRDefault="00971CBA" w:rsidP="00971CBA">
      <w:pPr>
        <w:tabs>
          <w:tab w:val="left" w:pos="2777"/>
          <w:tab w:val="center" w:pos="4677"/>
        </w:tabs>
        <w:autoSpaceDE w:val="0"/>
        <w:autoSpaceDN w:val="0"/>
        <w:adjustRightInd w:val="0"/>
        <w:spacing w:after="10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ab/>
        <w:t>Список литературы</w:t>
      </w:r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Всемирная история: учебник для вузов / под ред. Г.Б. Поляка, А.Н. Марковой. – М.: ЮНИТИ-ДАНА, 2000.</w:t>
      </w:r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Отечества / под ред. Г.Б. Поляка. – М.: ЮНИТИ-ДАНА, 2002.</w:t>
      </w:r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Скворцова Е.М., Маркова А.Н. </w:t>
      </w: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Отечества. – М.: ЮНИТИ-ДАНА, 2004.</w:t>
      </w:r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7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http://historik.ru/</w:t>
        </w:r>
      </w:hyperlink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 hrono.ru/</w:t>
      </w:r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8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http://lib.ru/HISTORY/</w:t>
        </w:r>
      </w:hyperlink>
    </w:p>
    <w:p w:rsidR="00971CBA" w:rsidRPr="00971CBA" w:rsidRDefault="00971CBA" w:rsidP="00971CBA">
      <w:pPr>
        <w:numPr>
          <w:ilvl w:val="0"/>
          <w:numId w:val="1"/>
        </w:numPr>
        <w:shd w:val="clear" w:color="auto" w:fill="FFFFFF"/>
        <w:spacing w:before="96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9" w:history="1">
        <w:r w:rsidRPr="00971CB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http://ru.wikipedia.org/</w:t>
        </w:r>
      </w:hyperlink>
    </w:p>
    <w:p w:rsidR="00971CBA" w:rsidRPr="00971CBA" w:rsidRDefault="00971CBA" w:rsidP="00971CBA">
      <w:pPr>
        <w:shd w:val="clear" w:color="auto" w:fill="FFFFFF"/>
        <w:spacing w:before="96" w:after="120" w:line="329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71CBA" w:rsidRPr="00971CBA" w:rsidRDefault="00971CBA" w:rsidP="00971CBA">
      <w:pPr>
        <w:shd w:val="clear" w:color="auto" w:fill="FFFFFF"/>
        <w:spacing w:before="96" w:after="120" w:line="329" w:lineRule="atLeast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23009" w:rsidRDefault="00D23009"/>
    <w:sectPr w:rsidR="00D23009" w:rsidSect="000B0018">
      <w:headerReference w:type="even" r:id="rId30"/>
      <w:headerReference w:type="default" r:id="rId3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018" w:rsidRDefault="00971CBA" w:rsidP="00FA75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018" w:rsidRDefault="00971C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018" w:rsidRDefault="00971CBA" w:rsidP="00FA75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B0018" w:rsidRDefault="00971C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2071D"/>
    <w:multiLevelType w:val="hybridMultilevel"/>
    <w:tmpl w:val="19CAD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BA"/>
    <w:rsid w:val="00971CBA"/>
    <w:rsid w:val="00D2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1C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71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71C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1C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71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71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5%D1%80%D0%BE%D0%B4%D0%BE%D1%82" TargetMode="External"/><Relationship Id="rId13" Type="http://schemas.openxmlformats.org/officeDocument/2006/relationships/hyperlink" Target="http://ru.wikipedia.org/wiki/%D0%94%D1%80%D0%B5%D0%B2%D0%BD%D0%B8%D0%B9_%D0%A0%D0%B8%D0%BC" TargetMode="External"/><Relationship Id="rId18" Type="http://schemas.openxmlformats.org/officeDocument/2006/relationships/hyperlink" Target="http://ru.wikipedia.org/wiki/%D0%A1%D1%80%D0%B5%D0%B4%D0%BD%D0%B5%D0%B2%D0%B5%D0%BA%D0%BE%D0%B2%D1%8C%D0%B5" TargetMode="External"/><Relationship Id="rId26" Type="http://schemas.openxmlformats.org/officeDocument/2006/relationships/hyperlink" Target="http://ru.wikipedia.org/wiki/%D0%AD%D0%BA%D1%81%D0%BF%D0%B0%D0%BD%D1%81%D0%B8%D1%8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ru.wikipedia.org/wiki/%D0%AD%D0%BF%D0%BE%D1%85%D0%B0_%D0%92%D0%BE%D0%B7%D1%80%D0%BE%D0%B6%D0%B4%D0%B5%D0%BD%D0%B8%D1%8F" TargetMode="External"/><Relationship Id="rId7" Type="http://schemas.openxmlformats.org/officeDocument/2006/relationships/hyperlink" Target="http://ru.wikipedia.org/wiki/%D0%91%D0%BB%D0%BE%D0%BA,_%D0%9C%D0%B0%D1%80%D0%BA" TargetMode="External"/><Relationship Id="rId12" Type="http://schemas.openxmlformats.org/officeDocument/2006/relationships/hyperlink" Target="http://ru.wikipedia.org/wiki/%D0%94%D1%80%D0%B5%D0%B2%D0%BD%D1%8F%D1%8F_%D0%93%D1%80%D0%B5%D1%86%D0%B8%D1%8F" TargetMode="External"/><Relationship Id="rId17" Type="http://schemas.openxmlformats.org/officeDocument/2006/relationships/hyperlink" Target="http://ru.wikipedia.org/wiki/%D0%9F%D0%BE%D0%B7%D0%B4%D0%BD%D1%8F%D1%8F_%D0%B0%D0%BD%D1%82%D0%B8%D1%87%D0%BD%D0%BE%D1%81%D1%82%D1%8C" TargetMode="External"/><Relationship Id="rId25" Type="http://schemas.openxmlformats.org/officeDocument/2006/relationships/hyperlink" Target="http://ru.wikipedia.org/wiki/%D0%9E%D1%85%D0%BE%D1%82%D0%B0_%D0%BD%D0%B0_%D0%B2%D0%B5%D0%B4%D1%8C%D0%BC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7%D0%BE%D0%BB%D0%BE%D1%82%D0%BE%D0%B9_%D0%B2%D0%B5%D0%BA" TargetMode="External"/><Relationship Id="rId20" Type="http://schemas.openxmlformats.org/officeDocument/2006/relationships/hyperlink" Target="http://ru.wikipedia.org/wiki/%D0%AD%D0%BF%D0%BE%D1%85%D0%B0_%D0%92%D0%BE%D0%B7%D1%80%D0%BE%D0%B6%D0%B4%D0%B5%D0%BD%D0%B8%D1%8F" TargetMode="External"/><Relationship Id="rId29" Type="http://schemas.openxmlformats.org/officeDocument/2006/relationships/hyperlink" Target="http://ru.wikipedia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2%D0%B5%D1%89%D0%B5%D1%81%D1%82%D0%B2%D0%B5%D0%BD%D0%BD%D1%8B%D0%B5_%D0%B8%D1%81%D1%82%D0%BE%D1%87%D0%BD%D0%B8%D0%BA%D0%B8" TargetMode="External"/><Relationship Id="rId11" Type="http://schemas.openxmlformats.org/officeDocument/2006/relationships/hyperlink" Target="http://ru.wikipedia.org/wiki/%D0%A6%D0%B8%D0%B2%D0%B8%D0%BB%D0%B8%D0%B7%D0%B0%D1%86%D0%B8%D1%8F" TargetMode="External"/><Relationship Id="rId24" Type="http://schemas.openxmlformats.org/officeDocument/2006/relationships/hyperlink" Target="http://ru.wikipedia.org/wiki/%D0%94%D0%B5%D0%BC%D0%BE%D0%BD%D0%BE%D0%BB%D0%BE%D0%B3%D0%B8%D1%8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/index.php?title=%D0%9A%D0%BB%D0%B0%D1%81%D1%81%D0%B8%D1%87%D0%B5%D1%81%D0%BA%D0%B0%D1%8F_%D0%B0%D0%BD%D1%82%D0%B8%D1%87%D0%BD%D0%BE%D1%81%D1%82%D1%8C&amp;action=edit&amp;redlink=1" TargetMode="External"/><Relationship Id="rId23" Type="http://schemas.openxmlformats.org/officeDocument/2006/relationships/hyperlink" Target="http://ru.wikipedia.org/wiki/%D0%A0%D0%B5%D0%BD%D0%B5%D1%81%D1%81%D0%B0%D0%BD%D1%81%D0%BD%D1%8B%D0%B9_%D0%B3%D1%83%D0%BC%D0%B0%D0%BD%D0%B8%D0%B7%D0%BC" TargetMode="External"/><Relationship Id="rId28" Type="http://schemas.openxmlformats.org/officeDocument/2006/relationships/hyperlink" Target="http://lib.ru/HISTORY/" TargetMode="External"/><Relationship Id="rId10" Type="http://schemas.openxmlformats.org/officeDocument/2006/relationships/hyperlink" Target="http://ru.wikipedia.org/w/index.php?title=%D0%92%D1%82%D0%BE%D1%80%D0%B8%D1%87%D0%BD%D1%8B%D0%B9_%D0%B8%D1%81%D1%82%D0%BE%D1%87%D0%BD%D0%B8%D0%BA&amp;action=edit&amp;redlink=1" TargetMode="External"/><Relationship Id="rId19" Type="http://schemas.openxmlformats.org/officeDocument/2006/relationships/hyperlink" Target="http://ru.wikipedia.org/wiki/%D0%9D%D0%BE%D0%B2%D0%B5%D0%B9%D1%88%D0%B5%D0%B5_%D0%B2%D1%80%D0%B5%D0%BC%D1%8F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/index.php?title=%D0%9F%D0%B5%D1%80%D0%B2%D0%BE%D0%B8%D1%81%D1%82%D0%BE%D1%87%D0%BD%D0%B8%D0%BA&amp;action=edit&amp;redlink=1" TargetMode="External"/><Relationship Id="rId14" Type="http://schemas.openxmlformats.org/officeDocument/2006/relationships/hyperlink" Target="http://ru.wikipedia.org/w/index.php?title=%D0%A0%D0%B0%D0%BD%D0%BD%D1%8F%D1%8F_%D0%B0%D0%BD%D1%82%D0%B8%D1%87%D0%BD%D0%BE%D1%81%D1%82%D1%8C&amp;action=edit&amp;redlink=1" TargetMode="External"/><Relationship Id="rId22" Type="http://schemas.openxmlformats.org/officeDocument/2006/relationships/hyperlink" Target="http://ru.wikipedia.org/wiki/%D0%A0%D0%B5%D1%84%D0%BE%D1%80%D0%BC%D0%B0%D1%86%D0%B8%D1%8F" TargetMode="External"/><Relationship Id="rId27" Type="http://schemas.openxmlformats.org/officeDocument/2006/relationships/hyperlink" Target="http://historik.ru/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3371</Words>
  <Characters>19221</Characters>
  <Application>Microsoft Office Word</Application>
  <DocSecurity>0</DocSecurity>
  <Lines>160</Lines>
  <Paragraphs>45</Paragraphs>
  <ScaleCrop>false</ScaleCrop>
  <Company/>
  <LinksUpToDate>false</LinksUpToDate>
  <CharactersWithSpaces>22547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SuperJet</dc:creator>
  <cp:lastModifiedBy>SuperJet</cp:lastModifiedBy>
  <cp:revision>1</cp:revision>
  <dcterms:created xsi:type="dcterms:W3CDTF">2013-11-06T09:49:00Z</dcterms:created>
  <dcterms:modified xsi:type="dcterms:W3CDTF">2013-11-06T09:50:00Z</dcterms:modified>
</cp:coreProperties>
</file>