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15FB8" w:rsidRDefault="00A15FB8" w:rsidP="00A15FB8">
      <w:pPr>
        <w:spacing w:after="0"/>
        <w:jc w:val="center"/>
        <w:rPr>
          <w:rStyle w:val="a7"/>
          <w:b w:val="0"/>
          <w:sz w:val="28"/>
          <w:szCs w:val="28"/>
        </w:rPr>
      </w:pPr>
      <w:r>
        <w:rPr>
          <w:rStyle w:val="a7"/>
          <w:sz w:val="28"/>
          <w:szCs w:val="28"/>
        </w:rPr>
        <w:t xml:space="preserve">Федеральное государственное бюджетное образовательное </w:t>
      </w:r>
    </w:p>
    <w:p w:rsidR="00A15FB8" w:rsidRDefault="00A15FB8" w:rsidP="00A15FB8">
      <w:pPr>
        <w:spacing w:after="0"/>
        <w:jc w:val="center"/>
        <w:rPr>
          <w:rFonts w:ascii="Times New Roman" w:hAnsi="Times New Roman" w:cs="Times New Roman"/>
          <w:b/>
        </w:rPr>
      </w:pPr>
      <w:r>
        <w:rPr>
          <w:rStyle w:val="a7"/>
          <w:sz w:val="28"/>
          <w:szCs w:val="28"/>
        </w:rPr>
        <w:t>учреждениевысшего профессионального образования</w:t>
      </w:r>
    </w:p>
    <w:p w:rsidR="00A15FB8" w:rsidRDefault="00A15FB8" w:rsidP="00A15FB8">
      <w:pPr>
        <w:spacing w:after="0"/>
        <w:jc w:val="center"/>
        <w:rPr>
          <w:rStyle w:val="a7"/>
        </w:rPr>
      </w:pPr>
    </w:p>
    <w:p w:rsidR="00A15FB8" w:rsidRDefault="00A15FB8" w:rsidP="00A15FB8">
      <w:pPr>
        <w:spacing w:after="0"/>
        <w:jc w:val="center"/>
        <w:rPr>
          <w:rStyle w:val="a7"/>
          <w:sz w:val="28"/>
          <w:szCs w:val="28"/>
        </w:rPr>
      </w:pPr>
      <w:r>
        <w:rPr>
          <w:rStyle w:val="a7"/>
          <w:sz w:val="28"/>
          <w:szCs w:val="28"/>
        </w:rPr>
        <w:t xml:space="preserve">«ФИНАНСОВЫЙ УНИВЕРСИТЕТ </w:t>
      </w:r>
    </w:p>
    <w:p w:rsidR="00A15FB8" w:rsidRDefault="00A15FB8" w:rsidP="00A15FB8">
      <w:pPr>
        <w:spacing w:after="0"/>
        <w:jc w:val="center"/>
        <w:rPr>
          <w:rStyle w:val="a7"/>
          <w:sz w:val="28"/>
          <w:szCs w:val="28"/>
        </w:rPr>
      </w:pPr>
      <w:r>
        <w:rPr>
          <w:rStyle w:val="a7"/>
          <w:sz w:val="28"/>
          <w:szCs w:val="28"/>
        </w:rPr>
        <w:t>ПРИ ПРАВИТЕЛЬСТВЕ РОССИЙСКОЙ ФЕДЕРАЦИИ»</w:t>
      </w:r>
    </w:p>
    <w:p w:rsidR="00A15FB8" w:rsidRDefault="00A15FB8" w:rsidP="00A15FB8">
      <w:pPr>
        <w:spacing w:after="0"/>
        <w:jc w:val="center"/>
        <w:rPr>
          <w:rFonts w:ascii="Times New Roman" w:hAnsi="Times New Roman" w:cs="Times New Roman"/>
        </w:rPr>
      </w:pPr>
    </w:p>
    <w:p w:rsidR="00A15FB8" w:rsidRDefault="00A15FB8" w:rsidP="00A15FB8">
      <w:pPr>
        <w:spacing w:after="0" w:line="360" w:lineRule="auto"/>
        <w:jc w:val="center"/>
        <w:rPr>
          <w:rFonts w:ascii="Times New Roman" w:hAnsi="Times New Roman" w:cs="Times New Roman"/>
          <w:caps/>
          <w:sz w:val="28"/>
          <w:szCs w:val="28"/>
        </w:rPr>
      </w:pPr>
      <w:r>
        <w:rPr>
          <w:rFonts w:ascii="Times New Roman" w:hAnsi="Times New Roman" w:cs="Times New Roman"/>
          <w:sz w:val="28"/>
          <w:szCs w:val="28"/>
        </w:rPr>
        <w:t>ЗАОЧНЫЙ ФИНАНСОВО-ЭКОНОМИЧЕСКИЙ ИНСТИТУТ</w:t>
      </w:r>
    </w:p>
    <w:p w:rsidR="00A15FB8" w:rsidRDefault="00A15FB8" w:rsidP="00A15FB8">
      <w:pPr>
        <w:spacing w:after="0" w:line="360" w:lineRule="auto"/>
        <w:jc w:val="center"/>
        <w:rPr>
          <w:rFonts w:ascii="Times New Roman" w:hAnsi="Times New Roman" w:cs="Times New Roman"/>
          <w:b/>
          <w:color w:val="000000"/>
          <w:spacing w:val="-1"/>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КОНТРОЛЬНАЯ РАБОТА</w:t>
      </w:r>
    </w:p>
    <w:p w:rsidR="00A15FB8" w:rsidRDefault="00A15FB8" w:rsidP="00A15FB8">
      <w:pPr>
        <w:spacing w:after="0"/>
        <w:jc w:val="center"/>
        <w:rPr>
          <w:rFonts w:ascii="Times New Roman" w:hAnsi="Times New Roman" w:cs="Times New Roman"/>
          <w:b/>
          <w:sz w:val="28"/>
          <w:szCs w:val="28"/>
        </w:rPr>
      </w:pPr>
      <w:r>
        <w:rPr>
          <w:rFonts w:ascii="Times New Roman" w:hAnsi="Times New Roman" w:cs="Times New Roman"/>
          <w:b/>
          <w:sz w:val="28"/>
          <w:szCs w:val="28"/>
        </w:rPr>
        <w:t>по дисциплине «</w:t>
      </w:r>
      <w:r>
        <w:rPr>
          <w:rFonts w:ascii="Times New Roman" w:hAnsi="Times New Roman" w:cs="Times New Roman"/>
          <w:b/>
          <w:spacing w:val="-4"/>
          <w:sz w:val="28"/>
          <w:szCs w:val="28"/>
        </w:rPr>
        <w:t>Налоги и налогообложение</w:t>
      </w:r>
      <w:r>
        <w:rPr>
          <w:rFonts w:ascii="Times New Roman" w:hAnsi="Times New Roman" w:cs="Times New Roman"/>
          <w:b/>
          <w:sz w:val="28"/>
          <w:szCs w:val="28"/>
        </w:rPr>
        <w:t>»</w:t>
      </w:r>
    </w:p>
    <w:p w:rsidR="00A15FB8" w:rsidRDefault="00A15FB8" w:rsidP="00A15FB8">
      <w:pPr>
        <w:spacing w:after="0"/>
        <w:jc w:val="center"/>
        <w:rPr>
          <w:rFonts w:ascii="Times New Roman" w:hAnsi="Times New Roman" w:cs="Times New Roman"/>
          <w:b/>
          <w:sz w:val="28"/>
          <w:szCs w:val="28"/>
        </w:rPr>
      </w:pPr>
      <w:r>
        <w:rPr>
          <w:rFonts w:ascii="Times New Roman" w:hAnsi="Times New Roman" w:cs="Times New Roman"/>
          <w:b/>
          <w:sz w:val="28"/>
          <w:szCs w:val="28"/>
        </w:rPr>
        <w:t>на тему: « Местные налоги»</w:t>
      </w:r>
    </w:p>
    <w:p w:rsidR="00A15FB8" w:rsidRDefault="00A15FB8" w:rsidP="00A15FB8">
      <w:pPr>
        <w:spacing w:after="0" w:line="360" w:lineRule="auto"/>
        <w:jc w:val="center"/>
        <w:rPr>
          <w:rFonts w:ascii="Times New Roman" w:hAnsi="Times New Roman" w:cs="Times New Roman"/>
          <w:sz w:val="28"/>
          <w:szCs w:val="28"/>
        </w:rPr>
      </w:pPr>
    </w:p>
    <w:p w:rsidR="00A15FB8" w:rsidRDefault="00A15FB8" w:rsidP="00A15FB8">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 № 16</w:t>
      </w: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ind w:firstLine="142"/>
        <w:rPr>
          <w:rFonts w:ascii="Times New Roman" w:hAnsi="Times New Roman" w:cs="Times New Roman"/>
          <w:b/>
          <w:sz w:val="28"/>
          <w:szCs w:val="28"/>
        </w:rPr>
      </w:pPr>
      <w:r>
        <w:rPr>
          <w:rFonts w:ascii="Times New Roman" w:hAnsi="Times New Roman" w:cs="Times New Roman"/>
          <w:b/>
          <w:sz w:val="28"/>
          <w:szCs w:val="28"/>
        </w:rPr>
        <w:t>Преподаватель: ___________________________________________</w:t>
      </w:r>
    </w:p>
    <w:p w:rsidR="00A15FB8" w:rsidRDefault="00A15FB8" w:rsidP="00A15FB8">
      <w:pPr>
        <w:spacing w:after="0"/>
        <w:ind w:firstLine="284"/>
        <w:rPr>
          <w:rFonts w:ascii="Times New Roman" w:hAnsi="Times New Roman" w:cs="Times New Roman"/>
          <w:b/>
          <w:spacing w:val="-4"/>
          <w:sz w:val="28"/>
          <w:szCs w:val="28"/>
        </w:rPr>
      </w:pPr>
      <w:r>
        <w:rPr>
          <w:rFonts w:ascii="Times New Roman" w:hAnsi="Times New Roman" w:cs="Times New Roman"/>
          <w:b/>
          <w:sz w:val="28"/>
          <w:szCs w:val="28"/>
        </w:rPr>
        <w:t xml:space="preserve">Студент </w:t>
      </w:r>
      <w:r>
        <w:rPr>
          <w:rFonts w:ascii="Times New Roman" w:hAnsi="Times New Roman" w:cs="Times New Roman"/>
          <w:b/>
          <w:spacing w:val="-4"/>
          <w:sz w:val="28"/>
          <w:szCs w:val="28"/>
        </w:rPr>
        <w:t>4  курса:</w:t>
      </w:r>
    </w:p>
    <w:p w:rsidR="00A15FB8" w:rsidRDefault="00A15FB8" w:rsidP="00A15FB8">
      <w:pPr>
        <w:spacing w:after="0"/>
        <w:ind w:firstLine="284"/>
        <w:rPr>
          <w:rFonts w:ascii="Times New Roman" w:hAnsi="Times New Roman" w:cs="Times New Roman"/>
          <w:b/>
          <w:spacing w:val="-4"/>
          <w:sz w:val="28"/>
          <w:szCs w:val="28"/>
        </w:rPr>
      </w:pPr>
    </w:p>
    <w:p w:rsidR="00A15FB8" w:rsidRDefault="00A15FB8" w:rsidP="00A15FB8">
      <w:pPr>
        <w:spacing w:after="0"/>
        <w:jc w:val="right"/>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w:t>
      </w:r>
    </w:p>
    <w:p w:rsidR="00A15FB8" w:rsidRDefault="00A15FB8" w:rsidP="00A15FB8">
      <w:pPr>
        <w:spacing w:after="0" w:line="360" w:lineRule="auto"/>
        <w:jc w:val="center"/>
        <w:rPr>
          <w:rFonts w:ascii="Times New Roman" w:hAnsi="Times New Roman" w:cs="Times New Roman"/>
          <w:b/>
          <w:sz w:val="18"/>
          <w:szCs w:val="18"/>
        </w:rPr>
      </w:pPr>
      <w:r>
        <w:rPr>
          <w:rFonts w:ascii="Times New Roman" w:hAnsi="Times New Roman" w:cs="Times New Roman"/>
          <w:b/>
          <w:sz w:val="18"/>
          <w:szCs w:val="18"/>
        </w:rPr>
        <w:t xml:space="preserve">                (Ф.И.О.)</w:t>
      </w:r>
    </w:p>
    <w:p w:rsidR="00A15FB8" w:rsidRDefault="00A15FB8" w:rsidP="00A15FB8">
      <w:pPr>
        <w:spacing w:after="0"/>
        <w:jc w:val="right"/>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w:t>
      </w:r>
    </w:p>
    <w:p w:rsidR="00A15FB8" w:rsidRDefault="00A15FB8" w:rsidP="00A15FB8">
      <w:pPr>
        <w:spacing w:after="0" w:line="360" w:lineRule="auto"/>
        <w:jc w:val="center"/>
        <w:rPr>
          <w:rFonts w:ascii="Times New Roman" w:hAnsi="Times New Roman" w:cs="Times New Roman"/>
          <w:b/>
          <w:sz w:val="18"/>
          <w:szCs w:val="18"/>
        </w:rPr>
      </w:pPr>
      <w:r>
        <w:rPr>
          <w:rFonts w:ascii="Times New Roman" w:hAnsi="Times New Roman" w:cs="Times New Roman"/>
          <w:b/>
          <w:sz w:val="18"/>
          <w:szCs w:val="18"/>
        </w:rPr>
        <w:t xml:space="preserve">                    (факультет)</w:t>
      </w:r>
    </w:p>
    <w:p w:rsidR="00A15FB8" w:rsidRDefault="00A15FB8" w:rsidP="00A15FB8">
      <w:pPr>
        <w:tabs>
          <w:tab w:val="left" w:pos="8931"/>
          <w:tab w:val="left" w:pos="9214"/>
        </w:tabs>
        <w:spacing w:after="0"/>
        <w:jc w:val="right"/>
        <w:rPr>
          <w:rFonts w:ascii="Times New Roman" w:hAnsi="Times New Roman" w:cs="Times New Roman"/>
          <w:b/>
          <w:sz w:val="28"/>
          <w:szCs w:val="28"/>
        </w:rPr>
      </w:pPr>
      <w:r>
        <w:rPr>
          <w:rFonts w:ascii="Times New Roman" w:hAnsi="Times New Roman" w:cs="Times New Roman"/>
          <w:b/>
          <w:sz w:val="28"/>
          <w:szCs w:val="28"/>
        </w:rPr>
        <w:t>_______________________________________________________</w:t>
      </w:r>
    </w:p>
    <w:p w:rsidR="00A15FB8" w:rsidRDefault="00A15FB8" w:rsidP="00A15FB8">
      <w:pPr>
        <w:spacing w:after="0" w:line="360" w:lineRule="auto"/>
        <w:jc w:val="center"/>
        <w:rPr>
          <w:rFonts w:ascii="Times New Roman" w:hAnsi="Times New Roman" w:cs="Times New Roman"/>
          <w:b/>
          <w:sz w:val="18"/>
          <w:szCs w:val="18"/>
        </w:rPr>
      </w:pPr>
      <w:r>
        <w:rPr>
          <w:rFonts w:ascii="Times New Roman" w:hAnsi="Times New Roman" w:cs="Times New Roman"/>
          <w:b/>
          <w:sz w:val="18"/>
          <w:szCs w:val="18"/>
        </w:rPr>
        <w:t xml:space="preserve">                (№ личного дела, № группы)</w:t>
      </w: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p>
    <w:p w:rsidR="00A15FB8" w:rsidRDefault="00A15FB8" w:rsidP="00A15FB8">
      <w:pPr>
        <w:spacing w:after="0" w:line="360" w:lineRule="auto"/>
        <w:rPr>
          <w:rFonts w:ascii="Times New Roman" w:hAnsi="Times New Roman" w:cs="Times New Roman"/>
          <w:b/>
          <w:sz w:val="28"/>
          <w:szCs w:val="28"/>
        </w:rPr>
      </w:pPr>
    </w:p>
    <w:p w:rsidR="00A15FB8" w:rsidRDefault="00A15FB8" w:rsidP="00A15FB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 xml:space="preserve">Курск </w:t>
      </w:r>
    </w:p>
    <w:p w:rsidR="00A15FB8" w:rsidRPr="00F86FE5" w:rsidRDefault="00A15FB8" w:rsidP="00A15FB8">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2013</w:t>
      </w:r>
    </w:p>
    <w:p w:rsidR="00CB4A89" w:rsidRDefault="00B255FA" w:rsidP="00B255FA">
      <w:pPr>
        <w:spacing w:after="0" w:line="360" w:lineRule="auto"/>
        <w:jc w:val="center"/>
        <w:rPr>
          <w:rFonts w:ascii="Times New Roman" w:hAnsi="Times New Roman" w:cs="Times New Roman"/>
          <w:sz w:val="28"/>
          <w:szCs w:val="28"/>
        </w:rPr>
      </w:pPr>
      <w:r w:rsidRPr="00B255FA">
        <w:rPr>
          <w:rFonts w:ascii="Times New Roman" w:hAnsi="Times New Roman" w:cs="Times New Roman"/>
          <w:sz w:val="28"/>
          <w:szCs w:val="28"/>
        </w:rPr>
        <w:lastRenderedPageBreak/>
        <w:t>Содержание</w:t>
      </w:r>
    </w:p>
    <w:p w:rsidR="00B255FA" w:rsidRDefault="00B255FA" w:rsidP="005659AF">
      <w:pPr>
        <w:spacing w:after="0" w:line="360" w:lineRule="auto"/>
        <w:jc w:val="both"/>
        <w:rPr>
          <w:rFonts w:ascii="Times New Roman" w:hAnsi="Times New Roman" w:cs="Times New Roman"/>
          <w:sz w:val="28"/>
          <w:szCs w:val="28"/>
        </w:rPr>
      </w:pPr>
      <w:r>
        <w:rPr>
          <w:rFonts w:ascii="Times New Roman" w:hAnsi="Times New Roman" w:cs="Times New Roman"/>
          <w:sz w:val="28"/>
          <w:szCs w:val="28"/>
        </w:rPr>
        <w:t>Введение………………………………………………………………………….</w:t>
      </w:r>
      <w:r w:rsidR="00A15FB8">
        <w:rPr>
          <w:rFonts w:ascii="Times New Roman" w:hAnsi="Times New Roman" w:cs="Times New Roman"/>
          <w:sz w:val="28"/>
          <w:szCs w:val="28"/>
        </w:rPr>
        <w:t>..3</w:t>
      </w:r>
    </w:p>
    <w:p w:rsidR="00B255FA" w:rsidRDefault="00330641" w:rsidP="00B255FA">
      <w:pPr>
        <w:pStyle w:val="a3"/>
        <w:numPr>
          <w:ilvl w:val="0"/>
          <w:numId w:val="1"/>
        </w:numPr>
        <w:spacing w:after="0" w:line="360" w:lineRule="auto"/>
        <w:ind w:left="0" w:firstLine="0"/>
        <w:contextualSpacing w:val="0"/>
        <w:jc w:val="both"/>
        <w:rPr>
          <w:rFonts w:ascii="Times New Roman" w:hAnsi="Times New Roman" w:cs="Times New Roman"/>
          <w:sz w:val="28"/>
          <w:szCs w:val="28"/>
        </w:rPr>
      </w:pPr>
      <w:r>
        <w:rPr>
          <w:rFonts w:ascii="Times New Roman CYR" w:hAnsi="Times New Roman CYR" w:cs="Times New Roman CYR"/>
          <w:sz w:val="28"/>
          <w:szCs w:val="28"/>
        </w:rPr>
        <w:t>Экономическая сущность местных налогов</w:t>
      </w:r>
      <w:r w:rsidR="00B255FA">
        <w:rPr>
          <w:rFonts w:ascii="Times New Roman" w:hAnsi="Times New Roman" w:cs="Times New Roman"/>
          <w:sz w:val="28"/>
          <w:szCs w:val="28"/>
        </w:rPr>
        <w:t>…………………………</w:t>
      </w:r>
      <w:r w:rsidR="00A15FB8">
        <w:rPr>
          <w:rFonts w:ascii="Times New Roman" w:hAnsi="Times New Roman" w:cs="Times New Roman"/>
          <w:sz w:val="28"/>
          <w:szCs w:val="28"/>
        </w:rPr>
        <w:t>…..4</w:t>
      </w:r>
    </w:p>
    <w:p w:rsidR="00B255FA" w:rsidRDefault="00B255FA" w:rsidP="00B255FA">
      <w:pPr>
        <w:pStyle w:val="a3"/>
        <w:numPr>
          <w:ilvl w:val="0"/>
          <w:numId w:val="1"/>
        </w:numPr>
        <w:spacing w:after="0" w:line="36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Земельный налог………………………………………………………….</w:t>
      </w:r>
      <w:r w:rsidR="00A15FB8">
        <w:rPr>
          <w:rFonts w:ascii="Times New Roman" w:hAnsi="Times New Roman" w:cs="Times New Roman"/>
          <w:sz w:val="28"/>
          <w:szCs w:val="28"/>
        </w:rPr>
        <w:t>..</w:t>
      </w:r>
      <w:r>
        <w:rPr>
          <w:rFonts w:ascii="Times New Roman" w:hAnsi="Times New Roman" w:cs="Times New Roman"/>
          <w:sz w:val="28"/>
          <w:szCs w:val="28"/>
        </w:rPr>
        <w:t>.</w:t>
      </w:r>
      <w:r w:rsidR="00A15FB8">
        <w:rPr>
          <w:rFonts w:ascii="Times New Roman" w:hAnsi="Times New Roman" w:cs="Times New Roman"/>
          <w:sz w:val="28"/>
          <w:szCs w:val="28"/>
        </w:rPr>
        <w:t>6</w:t>
      </w:r>
    </w:p>
    <w:p w:rsidR="00B255FA" w:rsidRDefault="00B255FA" w:rsidP="00B255FA">
      <w:pPr>
        <w:pStyle w:val="a3"/>
        <w:numPr>
          <w:ilvl w:val="0"/>
          <w:numId w:val="1"/>
        </w:numPr>
        <w:spacing w:after="0" w:line="36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Налог на имущество физических лиц…………………………………</w:t>
      </w:r>
      <w:r w:rsidR="00A15FB8">
        <w:rPr>
          <w:rFonts w:ascii="Times New Roman" w:hAnsi="Times New Roman" w:cs="Times New Roman"/>
          <w:sz w:val="28"/>
          <w:szCs w:val="28"/>
        </w:rPr>
        <w:t>...11</w:t>
      </w:r>
    </w:p>
    <w:p w:rsidR="00B255FA" w:rsidRDefault="00B255FA" w:rsidP="00B255FA">
      <w:pPr>
        <w:pStyle w:val="a3"/>
        <w:numPr>
          <w:ilvl w:val="0"/>
          <w:numId w:val="1"/>
        </w:numPr>
        <w:spacing w:after="0" w:line="360" w:lineRule="auto"/>
        <w:ind w:left="0" w:firstLine="0"/>
        <w:contextualSpacing w:val="0"/>
        <w:jc w:val="both"/>
        <w:rPr>
          <w:rFonts w:ascii="Times New Roman" w:hAnsi="Times New Roman" w:cs="Times New Roman"/>
          <w:sz w:val="28"/>
          <w:szCs w:val="28"/>
        </w:rPr>
      </w:pPr>
      <w:r>
        <w:rPr>
          <w:rFonts w:ascii="Times New Roman" w:hAnsi="Times New Roman" w:cs="Times New Roman"/>
          <w:sz w:val="28"/>
          <w:szCs w:val="28"/>
        </w:rPr>
        <w:t>П</w:t>
      </w:r>
      <w:r w:rsidRPr="00B255FA">
        <w:rPr>
          <w:rFonts w:ascii="Times New Roman" w:hAnsi="Times New Roman" w:cs="Times New Roman"/>
          <w:sz w:val="28"/>
          <w:szCs w:val="28"/>
        </w:rPr>
        <w:t>ерспективы развития местных налогов</w:t>
      </w:r>
      <w:r>
        <w:rPr>
          <w:rFonts w:ascii="Times New Roman" w:hAnsi="Times New Roman" w:cs="Times New Roman"/>
          <w:sz w:val="28"/>
          <w:szCs w:val="28"/>
        </w:rPr>
        <w:t xml:space="preserve">, </w:t>
      </w:r>
      <w:r w:rsidRPr="00B255FA">
        <w:rPr>
          <w:rFonts w:ascii="Times New Roman" w:hAnsi="Times New Roman" w:cs="Times New Roman"/>
          <w:sz w:val="28"/>
          <w:szCs w:val="28"/>
        </w:rPr>
        <w:t>как одного из основных источник</w:t>
      </w:r>
      <w:r>
        <w:rPr>
          <w:rFonts w:ascii="Times New Roman" w:hAnsi="Times New Roman" w:cs="Times New Roman"/>
          <w:sz w:val="28"/>
          <w:szCs w:val="28"/>
        </w:rPr>
        <w:t>ов формирования и укрепления ме</w:t>
      </w:r>
      <w:r w:rsidRPr="00B255FA">
        <w:rPr>
          <w:rFonts w:ascii="Times New Roman" w:hAnsi="Times New Roman" w:cs="Times New Roman"/>
          <w:sz w:val="28"/>
          <w:szCs w:val="28"/>
        </w:rPr>
        <w:t>стных бюджетов</w:t>
      </w:r>
      <w:r>
        <w:rPr>
          <w:rFonts w:ascii="Times New Roman" w:hAnsi="Times New Roman" w:cs="Times New Roman"/>
          <w:sz w:val="28"/>
          <w:szCs w:val="28"/>
        </w:rPr>
        <w:t>………………</w:t>
      </w:r>
      <w:r w:rsidR="00A15FB8">
        <w:rPr>
          <w:rFonts w:ascii="Times New Roman" w:hAnsi="Times New Roman" w:cs="Times New Roman"/>
          <w:sz w:val="28"/>
          <w:szCs w:val="28"/>
        </w:rPr>
        <w:t>..15</w:t>
      </w: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r>
        <w:rPr>
          <w:rFonts w:ascii="Times New Roman" w:hAnsi="Times New Roman" w:cs="Times New Roman"/>
          <w:sz w:val="28"/>
          <w:szCs w:val="28"/>
        </w:rPr>
        <w:t>Заключение……………………………………………………………………….</w:t>
      </w:r>
      <w:r w:rsidR="00A15FB8">
        <w:rPr>
          <w:rFonts w:ascii="Times New Roman" w:hAnsi="Times New Roman" w:cs="Times New Roman"/>
          <w:sz w:val="28"/>
          <w:szCs w:val="28"/>
        </w:rPr>
        <w:t>18</w:t>
      </w: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r w:rsidR="00A15FB8">
        <w:rPr>
          <w:rFonts w:ascii="Times New Roman" w:hAnsi="Times New Roman" w:cs="Times New Roman"/>
          <w:sz w:val="28"/>
          <w:szCs w:val="28"/>
        </w:rPr>
        <w:t>...</w:t>
      </w:r>
      <w:r>
        <w:rPr>
          <w:rFonts w:ascii="Times New Roman" w:hAnsi="Times New Roman" w:cs="Times New Roman"/>
          <w:sz w:val="28"/>
          <w:szCs w:val="28"/>
        </w:rPr>
        <w:t>…</w:t>
      </w:r>
      <w:r w:rsidR="00A15FB8">
        <w:rPr>
          <w:rFonts w:ascii="Times New Roman" w:hAnsi="Times New Roman" w:cs="Times New Roman"/>
          <w:sz w:val="28"/>
          <w:szCs w:val="28"/>
        </w:rPr>
        <w:t>19</w:t>
      </w: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362F54" w:rsidRDefault="00362F54" w:rsidP="00362F54">
      <w:pPr>
        <w:pStyle w:val="a3"/>
        <w:spacing w:after="0" w:line="360" w:lineRule="auto"/>
        <w:ind w:left="0"/>
        <w:contextualSpacing w:val="0"/>
        <w:jc w:val="both"/>
        <w:rPr>
          <w:rFonts w:ascii="Times New Roman" w:hAnsi="Times New Roman" w:cs="Times New Roman"/>
          <w:sz w:val="28"/>
          <w:szCs w:val="28"/>
        </w:rPr>
      </w:pP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Введение</w:t>
      </w: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p>
    <w:p w:rsidR="00330641" w:rsidRPr="00330641" w:rsidRDefault="00330641" w:rsidP="00330641">
      <w:pPr>
        <w:widowControl w:val="0"/>
        <w:tabs>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Times New Roman CYR" w:eastAsiaTheme="minorEastAsia" w:hAnsi="Times New Roman CYR" w:cs="Times New Roman CYR"/>
          <w:sz w:val="28"/>
          <w:szCs w:val="28"/>
          <w:lang w:eastAsia="ru-RU"/>
        </w:rPr>
        <w:t>Сегодня комплекс вопросов, связанных с состоянием налоговой системы Российской Федерации ее возможностями полноценной реализации своих функций, приобретает первостепенное значение как для большинства предприятий и граждан налогоплательщиков, так и для самого государства. Необходимость изъятия в пользу государства части полученных с таким большим трудом средств всегда воспринималась очень болезненно, особенно на современном этапе.</w:t>
      </w:r>
    </w:p>
    <w:p w:rsidR="00330641" w:rsidRPr="00330641" w:rsidRDefault="00330641" w:rsidP="00330641">
      <w:pPr>
        <w:widowControl w:val="0"/>
        <w:tabs>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Times New Roman CYR" w:eastAsiaTheme="minorEastAsia" w:hAnsi="Times New Roman CYR" w:cs="Times New Roman CYR"/>
          <w:sz w:val="28"/>
          <w:szCs w:val="28"/>
          <w:lang w:eastAsia="ru-RU"/>
        </w:rPr>
        <w:t>Российская налоговая система включает в себя достаточно большое число налогов и различных других платежей на различных уровнях: федеральном, региональном и местном.</w:t>
      </w:r>
    </w:p>
    <w:p w:rsidR="00330641" w:rsidRPr="00330641" w:rsidRDefault="00330641" w:rsidP="00330641">
      <w:pPr>
        <w:widowControl w:val="0"/>
        <w:tabs>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Times New Roman CYR" w:eastAsiaTheme="minorEastAsia" w:hAnsi="Times New Roman CYR" w:cs="Times New Roman CYR"/>
          <w:sz w:val="28"/>
          <w:szCs w:val="28"/>
          <w:lang w:eastAsia="ru-RU"/>
        </w:rPr>
        <w:t>Для написания данной контрольной работы была выбрана тема «Местные налоги». В последнее время роль местных налогов и сборов, являющихся составной частью действующего налогового законодательства, в формировании местных бюджетов существенно изменилась.</w:t>
      </w:r>
    </w:p>
    <w:p w:rsidR="00330641" w:rsidRPr="00330641" w:rsidRDefault="00330641" w:rsidP="00330641">
      <w:pPr>
        <w:widowControl w:val="0"/>
        <w:tabs>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Times New Roman CYR" w:eastAsiaTheme="minorEastAsia" w:hAnsi="Times New Roman CYR" w:cs="Times New Roman CYR"/>
          <w:sz w:val="28"/>
          <w:szCs w:val="28"/>
          <w:lang w:eastAsia="ru-RU"/>
        </w:rPr>
        <w:t>Целью моей работы является исследование роли и значения местных налогов в налоговой системе Российской Федерации.</w:t>
      </w:r>
    </w:p>
    <w:p w:rsidR="00330641" w:rsidRPr="00330641" w:rsidRDefault="00330641" w:rsidP="00330641">
      <w:pPr>
        <w:widowControl w:val="0"/>
        <w:tabs>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Times New Roman CYR" w:eastAsiaTheme="minorEastAsia" w:hAnsi="Times New Roman CYR" w:cs="Times New Roman CYR"/>
          <w:sz w:val="28"/>
          <w:szCs w:val="28"/>
          <w:lang w:eastAsia="ru-RU"/>
        </w:rPr>
        <w:t>Необходимо решить следующие задачи:</w:t>
      </w:r>
    </w:p>
    <w:p w:rsidR="00330641" w:rsidRPr="00330641" w:rsidRDefault="00330641" w:rsidP="00330641">
      <w:pPr>
        <w:widowControl w:val="0"/>
        <w:tabs>
          <w:tab w:val="left" w:pos="540"/>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Symbol" w:eastAsiaTheme="minorEastAsia" w:hAnsi="Symbol" w:cs="Symbol"/>
          <w:sz w:val="28"/>
          <w:szCs w:val="28"/>
          <w:lang w:eastAsia="ru-RU"/>
        </w:rPr>
        <w:t></w:t>
      </w:r>
      <w:r w:rsidRPr="00330641">
        <w:rPr>
          <w:rFonts w:ascii="Symbol" w:eastAsiaTheme="minorEastAsia" w:hAnsi="Symbol" w:cs="Symbol"/>
          <w:sz w:val="28"/>
          <w:szCs w:val="28"/>
          <w:lang w:eastAsia="ru-RU"/>
        </w:rPr>
        <w:tab/>
      </w:r>
      <w:r w:rsidRPr="00330641">
        <w:rPr>
          <w:rFonts w:ascii="Times New Roman CYR" w:eastAsiaTheme="minorEastAsia" w:hAnsi="Times New Roman CYR" w:cs="Times New Roman CYR"/>
          <w:sz w:val="28"/>
          <w:szCs w:val="28"/>
          <w:lang w:eastAsia="ru-RU"/>
        </w:rPr>
        <w:t>состав местных налогов: земельный налог, налог на имущество физических лиц;</w:t>
      </w:r>
    </w:p>
    <w:p w:rsidR="00330641" w:rsidRPr="00330641" w:rsidRDefault="00330641" w:rsidP="00330641">
      <w:pPr>
        <w:widowControl w:val="0"/>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Symbol" w:eastAsiaTheme="minorEastAsia" w:hAnsi="Symbol" w:cs="Symbol"/>
          <w:sz w:val="28"/>
          <w:szCs w:val="28"/>
          <w:lang w:eastAsia="ru-RU"/>
        </w:rPr>
        <w:t></w:t>
      </w:r>
      <w:r w:rsidRPr="00330641">
        <w:rPr>
          <w:rFonts w:ascii="Symbol" w:eastAsiaTheme="minorEastAsia" w:hAnsi="Symbol" w:cs="Symbol"/>
          <w:sz w:val="28"/>
          <w:szCs w:val="28"/>
          <w:lang w:eastAsia="ru-RU"/>
        </w:rPr>
        <w:tab/>
      </w:r>
      <w:r w:rsidRPr="00330641">
        <w:rPr>
          <w:rFonts w:ascii="Times New Roman CYR" w:eastAsiaTheme="minorEastAsia" w:hAnsi="Times New Roman CYR" w:cs="Times New Roman CYR"/>
          <w:sz w:val="28"/>
          <w:szCs w:val="28"/>
          <w:lang w:eastAsia="ru-RU"/>
        </w:rPr>
        <w:t>дать характеристику осно</w:t>
      </w:r>
      <w:r>
        <w:rPr>
          <w:rFonts w:ascii="Times New Roman CYR" w:eastAsiaTheme="minorEastAsia" w:hAnsi="Times New Roman CYR" w:cs="Times New Roman CYR"/>
          <w:sz w:val="28"/>
          <w:szCs w:val="28"/>
          <w:lang w:eastAsia="ru-RU"/>
        </w:rPr>
        <w:t xml:space="preserve">вным элементам местных налогов. </w:t>
      </w:r>
    </w:p>
    <w:p w:rsidR="00330641" w:rsidRPr="00330641" w:rsidRDefault="00330641" w:rsidP="00330641">
      <w:pPr>
        <w:widowControl w:val="0"/>
        <w:tabs>
          <w:tab w:val="left" w:pos="1134"/>
        </w:tabs>
        <w:suppressAutoHyphens/>
        <w:autoSpaceDE w:val="0"/>
        <w:autoSpaceDN w:val="0"/>
        <w:adjustRightInd w:val="0"/>
        <w:spacing w:after="0" w:line="360" w:lineRule="auto"/>
        <w:ind w:firstLine="709"/>
        <w:jc w:val="both"/>
        <w:rPr>
          <w:rFonts w:ascii="Times New Roman CYR" w:eastAsiaTheme="minorEastAsia" w:hAnsi="Times New Roman CYR" w:cs="Times New Roman CYR"/>
          <w:sz w:val="28"/>
          <w:szCs w:val="28"/>
          <w:lang w:eastAsia="ru-RU"/>
        </w:rPr>
      </w:pPr>
      <w:r w:rsidRPr="00330641">
        <w:rPr>
          <w:rFonts w:ascii="Times New Roman CYR" w:eastAsiaTheme="minorEastAsia" w:hAnsi="Times New Roman CYR" w:cs="Times New Roman CYR"/>
          <w:sz w:val="28"/>
          <w:szCs w:val="28"/>
          <w:lang w:eastAsia="ru-RU"/>
        </w:rPr>
        <w:t>Следует рассмотреть перспективы развития местных налогов как одного из основных источников формирования и укрепления местных бюджетов.</w:t>
      </w:r>
    </w:p>
    <w:p w:rsidR="00330641" w:rsidRDefault="00330641" w:rsidP="00362F54">
      <w:pPr>
        <w:pStyle w:val="a3"/>
        <w:spacing w:after="0" w:line="360" w:lineRule="auto"/>
        <w:ind w:left="0"/>
        <w:contextualSpacing w:val="0"/>
        <w:jc w:val="center"/>
        <w:rPr>
          <w:rFonts w:ascii="Times New Roman" w:hAnsi="Times New Roman" w:cs="Times New Roman"/>
          <w:sz w:val="28"/>
          <w:szCs w:val="28"/>
        </w:rPr>
      </w:pP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p>
    <w:p w:rsidR="004A014B" w:rsidRDefault="004A014B" w:rsidP="00362F54">
      <w:pPr>
        <w:pStyle w:val="a3"/>
        <w:spacing w:after="0" w:line="360" w:lineRule="auto"/>
        <w:ind w:left="0"/>
        <w:contextualSpacing w:val="0"/>
        <w:jc w:val="center"/>
        <w:rPr>
          <w:rFonts w:ascii="Times New Roman" w:hAnsi="Times New Roman" w:cs="Times New Roman"/>
          <w:sz w:val="28"/>
          <w:szCs w:val="28"/>
        </w:rPr>
      </w:pPr>
    </w:p>
    <w:p w:rsidR="00362F54" w:rsidRDefault="00330641" w:rsidP="00330641">
      <w:pPr>
        <w:pStyle w:val="a3"/>
        <w:numPr>
          <w:ilvl w:val="0"/>
          <w:numId w:val="3"/>
        </w:numPr>
        <w:spacing w:after="0" w:line="360" w:lineRule="auto"/>
        <w:contextualSpacing w:val="0"/>
        <w:jc w:val="center"/>
        <w:rPr>
          <w:rFonts w:ascii="Times New Roman CYR" w:hAnsi="Times New Roman CYR" w:cs="Times New Roman CYR"/>
          <w:sz w:val="28"/>
          <w:szCs w:val="28"/>
        </w:rPr>
      </w:pPr>
      <w:r>
        <w:rPr>
          <w:rFonts w:ascii="Times New Roman CYR" w:hAnsi="Times New Roman CYR" w:cs="Times New Roman CYR"/>
          <w:sz w:val="28"/>
          <w:szCs w:val="28"/>
        </w:rPr>
        <w:lastRenderedPageBreak/>
        <w:t>Экономическая сущность местных налогов</w:t>
      </w:r>
    </w:p>
    <w:p w:rsidR="00330641" w:rsidRDefault="00330641" w:rsidP="00330641">
      <w:pPr>
        <w:pStyle w:val="a3"/>
        <w:spacing w:after="0" w:line="360" w:lineRule="auto"/>
        <w:ind w:left="1065"/>
        <w:contextualSpacing w:val="0"/>
        <w:rPr>
          <w:rFonts w:ascii="Times New Roman CYR" w:hAnsi="Times New Roman CYR" w:cs="Times New Roman CYR"/>
          <w:sz w:val="28"/>
          <w:szCs w:val="28"/>
        </w:rPr>
      </w:pP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Местные налоги - обязательные и безэквивалентные платежи, уплачиваемые налогоплательщиками в бюджет соответствующего уровня и государственные внебюджетные фонды на основании федеральных законов о налогах и актах законодательных органов субъектов Российской Федерации, а также по решению органами местного самоуправления в соответствии с их компетентностью.</w:t>
      </w: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Экономическая сущность налогов характеризуется денежными отношениями, складывающимися у государства с юридическими и физическими лицами. Эти денежные отношения объективно обусловлены и имеют специфическое назначение - мобилизацию денежных средств в распоряжение государства. В связи с этим налог может рассматриваться в качестве экономической категории с присущими ей двумя функциями: фискальной и экономической. Конкретными формами проявления категории налога являются виды налоговых платежей, устанавливаемые законодательными органами власти. С организационно-правовой стороны налог - это обязательный, индивидуально безвозмездный платеж, взимаемый с организаций и физических лиц в форме отчуждения принадлежавших им на праве собственности, хозяйственного ведения средств или оперативного управления денежных средств в целях финансового обеспечения деятельности государства и (или) муниципальных образований, поступающих в бюджетный фонд в определенных законом размерах и установленные сроки. Совокупность разных видов налогов, в построении и методах исчисления которых реализуются определенные принципы, образует налоговую систему страны.</w:t>
      </w:r>
    </w:p>
    <w:p w:rsid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В нашей стране существуют различные налоги. Все они делятся на федеральные, региональные и местные. Кроме этого Налоговым кодексом РФ установлены специальные налоговые режимы.</w:t>
      </w:r>
    </w:p>
    <w:p w:rsidR="00330641" w:rsidRPr="00330641" w:rsidRDefault="00330641" w:rsidP="00330641">
      <w:pPr>
        <w:spacing w:after="0" w:line="360" w:lineRule="auto"/>
        <w:ind w:firstLine="709"/>
        <w:jc w:val="both"/>
        <w:rPr>
          <w:rFonts w:ascii="Times New Roman" w:hAnsi="Times New Roman" w:cs="Times New Roman"/>
          <w:sz w:val="28"/>
          <w:szCs w:val="28"/>
        </w:rPr>
      </w:pPr>
    </w:p>
    <w:p w:rsidR="00330641" w:rsidRPr="00330641" w:rsidRDefault="00330641" w:rsidP="00330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w:t>
      </w:r>
      <w:r w:rsidRPr="00330641">
        <w:rPr>
          <w:rFonts w:ascii="Times New Roman" w:hAnsi="Times New Roman" w:cs="Times New Roman"/>
          <w:sz w:val="28"/>
          <w:szCs w:val="28"/>
        </w:rPr>
        <w:t>еречень местных налогов:</w:t>
      </w:r>
    </w:p>
    <w:p w:rsidR="00330641" w:rsidRPr="00330641" w:rsidRDefault="00330641" w:rsidP="00330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30641">
        <w:rPr>
          <w:rFonts w:ascii="Times New Roman" w:hAnsi="Times New Roman" w:cs="Times New Roman"/>
          <w:sz w:val="28"/>
          <w:szCs w:val="28"/>
        </w:rPr>
        <w:t>земельный налог;</w:t>
      </w:r>
    </w:p>
    <w:p w:rsidR="00330641" w:rsidRPr="00330641" w:rsidRDefault="00330641" w:rsidP="00330641">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Pr="00330641">
        <w:rPr>
          <w:rFonts w:ascii="Times New Roman" w:hAnsi="Times New Roman" w:cs="Times New Roman"/>
          <w:sz w:val="28"/>
          <w:szCs w:val="28"/>
        </w:rPr>
        <w:t>налог на имущество физических лиц.</w:t>
      </w: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Основные правила взимания этих налогов определяют федеральные власти. Местные власти могут изменять или дополнять эти правила настолько, насколько это разрешено федеральным законодательством.</w:t>
      </w: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НК РФ установлены специальные налоговые режимы. Они предусматривают особый порядок исчисления и уплаты налогов, в том числе замену большинства налогов одним. К этим режимам относятся:</w:t>
      </w: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 упрощенная система налогообложения;</w:t>
      </w: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 система налогообложения в виде единого налога на вмененный доход для отдельных видов деятельности;</w:t>
      </w:r>
    </w:p>
    <w:p w:rsidR="00330641" w:rsidRPr="00330641" w:rsidRDefault="00330641" w:rsidP="00330641">
      <w:pPr>
        <w:spacing w:after="0" w:line="360" w:lineRule="auto"/>
        <w:ind w:firstLine="709"/>
        <w:jc w:val="both"/>
        <w:rPr>
          <w:rFonts w:ascii="Times New Roman" w:hAnsi="Times New Roman" w:cs="Times New Roman"/>
          <w:sz w:val="28"/>
          <w:szCs w:val="28"/>
        </w:rPr>
      </w:pPr>
      <w:r w:rsidRPr="00330641">
        <w:rPr>
          <w:rFonts w:ascii="Times New Roman" w:hAnsi="Times New Roman" w:cs="Times New Roman"/>
          <w:sz w:val="28"/>
          <w:szCs w:val="28"/>
        </w:rPr>
        <w:t>Местными налогами признаются налоги, которые установлены НК РФ и нормативными правовыми актами представительных органов муниципальных образований о налогах и обязательны к уплате на территориях соответству</w:t>
      </w:r>
      <w:r>
        <w:rPr>
          <w:rFonts w:ascii="Times New Roman" w:hAnsi="Times New Roman" w:cs="Times New Roman"/>
          <w:sz w:val="28"/>
          <w:szCs w:val="28"/>
        </w:rPr>
        <w:t xml:space="preserve">ющих муниципальных образований. </w:t>
      </w: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330641">
      <w:pPr>
        <w:pStyle w:val="a3"/>
        <w:spacing w:after="0" w:line="360" w:lineRule="auto"/>
        <w:ind w:left="0" w:firstLine="709"/>
        <w:contextualSpacing w:val="0"/>
        <w:jc w:val="center"/>
        <w:rPr>
          <w:rFonts w:ascii="Times New Roman" w:hAnsi="Times New Roman" w:cs="Times New Roman"/>
          <w:sz w:val="28"/>
          <w:szCs w:val="28"/>
        </w:rPr>
      </w:pP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362F54" w:rsidRDefault="004A014B" w:rsidP="004A014B">
      <w:pPr>
        <w:pStyle w:val="a3"/>
        <w:spacing w:after="0" w:line="360" w:lineRule="auto"/>
        <w:ind w:left="0"/>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2. Земельный налог</w:t>
      </w:r>
    </w:p>
    <w:p w:rsidR="004A014B" w:rsidRDefault="004A014B" w:rsidP="004A014B">
      <w:pPr>
        <w:pStyle w:val="a3"/>
        <w:spacing w:after="0" w:line="360" w:lineRule="auto"/>
        <w:ind w:left="0"/>
        <w:contextualSpacing w:val="0"/>
        <w:jc w:val="center"/>
        <w:rPr>
          <w:rFonts w:ascii="Times New Roman" w:hAnsi="Times New Roman" w:cs="Times New Roman"/>
          <w:sz w:val="28"/>
          <w:szCs w:val="28"/>
        </w:rPr>
      </w:pP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 xml:space="preserve">Земельный налог относится к местным налогам. </w:t>
      </w:r>
      <w:r>
        <w:rPr>
          <w:rFonts w:ascii="Times New Roman" w:hAnsi="Times New Roman" w:cs="Times New Roman"/>
          <w:sz w:val="28"/>
          <w:szCs w:val="28"/>
        </w:rPr>
        <w:t xml:space="preserve">Налогоплательщиками налога </w:t>
      </w:r>
      <w:r w:rsidRPr="004A014B">
        <w:rPr>
          <w:rFonts w:ascii="Times New Roman" w:hAnsi="Times New Roman" w:cs="Times New Roman"/>
          <w:sz w:val="28"/>
          <w:szCs w:val="28"/>
        </w:rPr>
        <w:t xml:space="preserve">признаются организации и физические лица, обладающие земельными участками, признаваемыми объектом налогообложения в соответствии со "статьей 389" </w:t>
      </w:r>
      <w:r>
        <w:rPr>
          <w:rFonts w:ascii="Times New Roman" w:hAnsi="Times New Roman" w:cs="Times New Roman"/>
          <w:sz w:val="28"/>
          <w:szCs w:val="28"/>
        </w:rPr>
        <w:t>Налогового</w:t>
      </w:r>
      <w:r w:rsidRPr="004A014B">
        <w:rPr>
          <w:rFonts w:ascii="Times New Roman" w:hAnsi="Times New Roman" w:cs="Times New Roman"/>
          <w:sz w:val="28"/>
          <w:szCs w:val="28"/>
        </w:rPr>
        <w:t xml:space="preserve"> Кодекса, на "праве" собственности, "праве" постоянного (бессрочного) пользования или "праве" пожизненного наследуемого владения, если иное не</w:t>
      </w:r>
      <w:r w:rsidR="008D0A04">
        <w:rPr>
          <w:rFonts w:ascii="Times New Roman" w:hAnsi="Times New Roman" w:cs="Times New Roman"/>
          <w:sz w:val="28"/>
          <w:szCs w:val="28"/>
        </w:rPr>
        <w:t xml:space="preserve"> установлено настоящим пунктом.</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В отношении земельных участков, входящих в имущество, составляющее паевой инвестиционный фонд, налогоплательщиками признаются "управляющие компании". При этом налог уплачивается за счет имущества, составляющего это</w:t>
      </w:r>
      <w:r w:rsidR="008D0A04">
        <w:rPr>
          <w:rFonts w:ascii="Times New Roman" w:hAnsi="Times New Roman" w:cs="Times New Roman"/>
          <w:sz w:val="28"/>
          <w:szCs w:val="28"/>
        </w:rPr>
        <w:t>т "паевой инвестиционный фонд".</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Не признаются налогоплательщиками организации и физические лица в отношении земельных участков, находящихся у них на "праве безвозмездного срочного пользования" или переданных им по "договору аренды".</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Объектом налогообложения признаются земельные участки, расположенные в пределах муниципального образования, на территории которого введен налог.</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8D0A04">
        <w:rPr>
          <w:rFonts w:ascii="Times New Roman" w:hAnsi="Times New Roman" w:cs="Times New Roman"/>
          <w:sz w:val="28"/>
          <w:szCs w:val="28"/>
        </w:rPr>
        <w:t>Не признаются объектом налогообложения:</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1) земельные участки, изъятые из оборота в соответствии с "законодат</w:t>
      </w:r>
      <w:r w:rsidR="008D0A04">
        <w:rPr>
          <w:rFonts w:ascii="Times New Roman" w:hAnsi="Times New Roman" w:cs="Times New Roman"/>
          <w:sz w:val="28"/>
          <w:szCs w:val="28"/>
        </w:rPr>
        <w:t>ельством" Российской Федерации;</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2) земельные участки, ограниченные в обороте в соответствии с "законодательством" Российской Федерации, которые заняты особо ценными объектами культурного наследия народов Российской Федерации, объектами, включенными в Список всемирного наследия, историко-культурными заповедниками, объек</w:t>
      </w:r>
      <w:r w:rsidR="008D0A04">
        <w:rPr>
          <w:rFonts w:ascii="Times New Roman" w:hAnsi="Times New Roman" w:cs="Times New Roman"/>
          <w:sz w:val="28"/>
          <w:szCs w:val="28"/>
        </w:rPr>
        <w:t>тами археологического наследия;</w:t>
      </w:r>
    </w:p>
    <w:p w:rsidR="004A014B" w:rsidRPr="004A014B" w:rsidRDefault="008D0A04" w:rsidP="004A014B">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3</w:t>
      </w:r>
      <w:r w:rsidR="004A014B" w:rsidRPr="004A014B">
        <w:rPr>
          <w:rFonts w:ascii="Times New Roman" w:hAnsi="Times New Roman" w:cs="Times New Roman"/>
          <w:sz w:val="28"/>
          <w:szCs w:val="28"/>
        </w:rPr>
        <w:t>) земельные участки из состава "земель" лесного фонда;</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p>
    <w:p w:rsid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lastRenderedPageBreak/>
        <w:t>4</w:t>
      </w:r>
      <w:r w:rsidR="004A014B" w:rsidRPr="004A014B">
        <w:rPr>
          <w:rFonts w:ascii="Times New Roman" w:hAnsi="Times New Roman" w:cs="Times New Roman"/>
          <w:sz w:val="28"/>
          <w:szCs w:val="28"/>
        </w:rPr>
        <w:t>) земельные участки, ограниченные в обороте в соответствии с "законодательством" Российской Федерации, занятые находящимися в государственной собственности водными объ</w:t>
      </w:r>
      <w:r>
        <w:rPr>
          <w:rFonts w:ascii="Times New Roman" w:hAnsi="Times New Roman" w:cs="Times New Roman"/>
          <w:sz w:val="28"/>
          <w:szCs w:val="28"/>
        </w:rPr>
        <w:t>ектами в составе водного фонда.</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Налоговые ставки устанавливаются нормативными правовыми актами представительных органов муниципальных образований и не могут превышать:</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 xml:space="preserve">1) 0,3 процента </w:t>
      </w:r>
      <w:r w:rsidR="008D0A04">
        <w:rPr>
          <w:rFonts w:ascii="Times New Roman" w:hAnsi="Times New Roman" w:cs="Times New Roman"/>
          <w:sz w:val="28"/>
          <w:szCs w:val="28"/>
        </w:rPr>
        <w:t>в отношении земельных участков:</w:t>
      </w: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4A014B" w:rsidRPr="004A014B">
        <w:rPr>
          <w:rFonts w:ascii="Times New Roman" w:hAnsi="Times New Roman" w:cs="Times New Roman"/>
          <w:sz w:val="28"/>
          <w:szCs w:val="28"/>
        </w:rPr>
        <w:t>отнесенных к "землям сельскохозяйственного назначения" или к землям в составе зон сельскохозяйственного использования в населенных пунктах и используемых для сель</w:t>
      </w:r>
      <w:r>
        <w:rPr>
          <w:rFonts w:ascii="Times New Roman" w:hAnsi="Times New Roman" w:cs="Times New Roman"/>
          <w:sz w:val="28"/>
          <w:szCs w:val="28"/>
        </w:rPr>
        <w:t>скохозяйственного производства;</w:t>
      </w: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4A014B" w:rsidRPr="004A014B">
        <w:rPr>
          <w:rFonts w:ascii="Times New Roman" w:hAnsi="Times New Roman" w:cs="Times New Roman"/>
          <w:sz w:val="28"/>
          <w:szCs w:val="28"/>
        </w:rPr>
        <w:t>занятых "жилищным фондом" и объектами инженерной инфраструктуры жилищно-коммунального комплекса (за исключением доли в праве на земельный участок, приходящейся на объект, не относящийся к жилищному фонду и к объектам инженерной инфраструктуры жилищно-коммунального комплекса) или приобретенных (предоставленны</w:t>
      </w:r>
      <w:r>
        <w:rPr>
          <w:rFonts w:ascii="Times New Roman" w:hAnsi="Times New Roman" w:cs="Times New Roman"/>
          <w:sz w:val="28"/>
          <w:szCs w:val="28"/>
        </w:rPr>
        <w:t>х) для жилищного строительства;</w:t>
      </w: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4A014B" w:rsidRPr="004A014B">
        <w:rPr>
          <w:rFonts w:ascii="Times New Roman" w:hAnsi="Times New Roman" w:cs="Times New Roman"/>
          <w:sz w:val="28"/>
          <w:szCs w:val="28"/>
        </w:rPr>
        <w:t>приобретенных (предоставленных) для "личного подсобного хозяйства", садоводства, огородничества или животноводс</w:t>
      </w:r>
      <w:r>
        <w:rPr>
          <w:rFonts w:ascii="Times New Roman" w:hAnsi="Times New Roman" w:cs="Times New Roman"/>
          <w:sz w:val="28"/>
          <w:szCs w:val="28"/>
        </w:rPr>
        <w:t>тва, а также дачного хозяйства;</w:t>
      </w:r>
    </w:p>
    <w:p w:rsidR="004A014B" w:rsidRPr="004A014B" w:rsidRDefault="008D0A04" w:rsidP="004A014B">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 </w:t>
      </w:r>
      <w:r w:rsidR="004A014B" w:rsidRPr="004A014B">
        <w:rPr>
          <w:rFonts w:ascii="Times New Roman" w:hAnsi="Times New Roman" w:cs="Times New Roman"/>
          <w:sz w:val="28"/>
          <w:szCs w:val="28"/>
        </w:rPr>
        <w:t>ограниченных в обороте в соответствии с "законодательством" Российской Федерации, предоставленных для обеспечения обороны, безопасности и таможенных нужд;</w:t>
      </w:r>
    </w:p>
    <w:p w:rsidR="004A014B"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2) 1,5 процента в отнош</w:t>
      </w:r>
      <w:r w:rsidR="008D0A04">
        <w:rPr>
          <w:rFonts w:ascii="Times New Roman" w:hAnsi="Times New Roman" w:cs="Times New Roman"/>
          <w:sz w:val="28"/>
          <w:szCs w:val="28"/>
        </w:rPr>
        <w:t>ении прочих земельных участков.</w:t>
      </w:r>
    </w:p>
    <w:p w:rsidR="008D0A04"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Ос</w:t>
      </w:r>
      <w:r w:rsidR="008D0A04">
        <w:rPr>
          <w:rFonts w:ascii="Times New Roman" w:hAnsi="Times New Roman" w:cs="Times New Roman"/>
          <w:sz w:val="28"/>
          <w:szCs w:val="28"/>
        </w:rPr>
        <w:t>вобождаются от налогообложения:</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1) организации и учреждения "уголовно-исполнительной системы" Министерства юстиции Российской Федерации - в отношении земельных участков, предоставленных для непосредственного выполнения возложенных на эти организации и учреждения функций;</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2) организации - в отношении земельных участков, занятых государственными автомобильными "дорогами общего пользования";</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p>
    <w:p w:rsidR="004A014B" w:rsidRPr="004A014B" w:rsidRDefault="008D0A04" w:rsidP="004A014B">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3</w:t>
      </w:r>
      <w:r w:rsidR="004A014B" w:rsidRPr="004A014B">
        <w:rPr>
          <w:rFonts w:ascii="Times New Roman" w:hAnsi="Times New Roman" w:cs="Times New Roman"/>
          <w:sz w:val="28"/>
          <w:szCs w:val="28"/>
        </w:rPr>
        <w:t>) "религиозные организации" - в отношении принадлежащих им земельных участков, на которых расположены здания, строения и сооружения религиозного и благотворительного назначения;</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4</w:t>
      </w:r>
      <w:r w:rsidR="004A014B" w:rsidRPr="004A014B">
        <w:rPr>
          <w:rFonts w:ascii="Times New Roman" w:hAnsi="Times New Roman" w:cs="Times New Roman"/>
          <w:sz w:val="28"/>
          <w:szCs w:val="28"/>
        </w:rPr>
        <w:t>) "общероссийские" общественные организации инвалидов (в том числе созданные как союзы общественных организаций инвалидов), среди членов которых инвалиды и их законные представители составляют не менее 80 процентов, - в отношении земельных участков, используемых ими для осуще</w:t>
      </w:r>
      <w:r>
        <w:rPr>
          <w:rFonts w:ascii="Times New Roman" w:hAnsi="Times New Roman" w:cs="Times New Roman"/>
          <w:sz w:val="28"/>
          <w:szCs w:val="28"/>
        </w:rPr>
        <w:t>ствления уставной деятельности;</w:t>
      </w:r>
    </w:p>
    <w:p w:rsidR="004A014B" w:rsidRPr="004A014B" w:rsidRDefault="008D0A04" w:rsidP="004A014B">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5) </w:t>
      </w:r>
      <w:r w:rsidR="004A014B" w:rsidRPr="004A014B">
        <w:rPr>
          <w:rFonts w:ascii="Times New Roman" w:hAnsi="Times New Roman" w:cs="Times New Roman"/>
          <w:sz w:val="28"/>
          <w:szCs w:val="28"/>
        </w:rPr>
        <w:t>организации, уставный капитал которых полностью состоит из вкладов указанных общероссийских общественных организаций инвалидов, если "среднесписочная численность" инвалидов среди их работников составляет не менее 50 процентов, а их доля в фонде оплаты труда - не менее 25 процентов, - в отношении земельных участков, используемых ими для производства и (или) реализации товаров (за исключением подакцизных товаров, минерального сырья и иных полезных ископаемых, а также иных товаров по "перечню", утверждаемому Правительством Российской Федерации по согласованию с общероссийскими общественными организациями инвалидов), работ и услуг (за исключением брокерских и иных посреднических услуг);</w:t>
      </w: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 xml:space="preserve"> 6) </w:t>
      </w:r>
      <w:r w:rsidR="004A014B" w:rsidRPr="004A014B">
        <w:rPr>
          <w:rFonts w:ascii="Times New Roman" w:hAnsi="Times New Roman" w:cs="Times New Roman"/>
          <w:sz w:val="28"/>
          <w:szCs w:val="28"/>
        </w:rPr>
        <w:t xml:space="preserve">учреждения, единственными собственниками имущества которых являются указанные общероссийские общественные организации инвалидов, - в отношении земельных участков, используемых ими для достижения образовательных, культурных, лечебно-оздоровительных, физкультурно-спортивных, научных, информационных и иных целей социальной защиты и </w:t>
      </w:r>
      <w:r w:rsidR="004A014B" w:rsidRPr="004A014B">
        <w:rPr>
          <w:rFonts w:ascii="Times New Roman" w:hAnsi="Times New Roman" w:cs="Times New Roman"/>
          <w:sz w:val="28"/>
          <w:szCs w:val="28"/>
        </w:rPr>
        <w:lastRenderedPageBreak/>
        <w:t xml:space="preserve">реабилитации инвалидов, а также для оказания правовой и иной помощи инвалидам, </w:t>
      </w:r>
      <w:r>
        <w:rPr>
          <w:rFonts w:ascii="Times New Roman" w:hAnsi="Times New Roman" w:cs="Times New Roman"/>
          <w:sz w:val="28"/>
          <w:szCs w:val="28"/>
        </w:rPr>
        <w:t>детям-инвалидам и их родителям;</w:t>
      </w: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7</w:t>
      </w:r>
      <w:r w:rsidR="004A014B" w:rsidRPr="004A014B">
        <w:rPr>
          <w:rFonts w:ascii="Times New Roman" w:hAnsi="Times New Roman" w:cs="Times New Roman"/>
          <w:sz w:val="28"/>
          <w:szCs w:val="28"/>
        </w:rPr>
        <w:t>) "организации" народных художественных промыслов - в отношении земельных участков, находящихся в местах традиционного бытования народных художественных промыслов и используемых для производства и реализации "изделий" нар</w:t>
      </w:r>
      <w:r>
        <w:rPr>
          <w:rFonts w:ascii="Times New Roman" w:hAnsi="Times New Roman" w:cs="Times New Roman"/>
          <w:sz w:val="28"/>
          <w:szCs w:val="28"/>
        </w:rPr>
        <w:t>одных художественных промыслов;</w:t>
      </w:r>
    </w:p>
    <w:p w:rsidR="004A014B" w:rsidRPr="008D0A04" w:rsidRDefault="008D0A04" w:rsidP="008D0A04">
      <w:pPr>
        <w:pStyle w:val="a3"/>
        <w:spacing w:after="0" w:line="360" w:lineRule="auto"/>
        <w:ind w:left="0" w:firstLine="709"/>
        <w:contextualSpacing w:val="0"/>
        <w:jc w:val="both"/>
        <w:rPr>
          <w:rFonts w:ascii="Times New Roman" w:hAnsi="Times New Roman" w:cs="Times New Roman"/>
          <w:sz w:val="28"/>
          <w:szCs w:val="28"/>
        </w:rPr>
      </w:pPr>
      <w:r>
        <w:rPr>
          <w:rFonts w:ascii="Times New Roman" w:hAnsi="Times New Roman" w:cs="Times New Roman"/>
          <w:sz w:val="28"/>
          <w:szCs w:val="28"/>
        </w:rPr>
        <w:t>8</w:t>
      </w:r>
      <w:r w:rsidR="004A014B" w:rsidRPr="004A014B">
        <w:rPr>
          <w:rFonts w:ascii="Times New Roman" w:hAnsi="Times New Roman" w:cs="Times New Roman"/>
          <w:sz w:val="28"/>
          <w:szCs w:val="28"/>
        </w:rPr>
        <w:t>) физические лица, относящиеся к коренным малочисленным "народам" Севера, Сибири и Дальнего Востока Российской Федерации, а также общины таких народов - в отношении земельных участков, используемых для сохранения и развития их традиционного образа жиз</w:t>
      </w:r>
      <w:r>
        <w:rPr>
          <w:rFonts w:ascii="Times New Roman" w:hAnsi="Times New Roman" w:cs="Times New Roman"/>
          <w:sz w:val="28"/>
          <w:szCs w:val="28"/>
        </w:rPr>
        <w:t>ни, хозяйствования и промыслов;</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9) организации - "резиденты" особой экономической зоны, за исключением организаций, указанных в "пункте 11" настоящей статьи, - в отношении земельных участков, расположенных на территории "особой экономической зоны", сроком на пять лет с месяца возникновения права собственнос</w:t>
      </w:r>
      <w:r w:rsidR="008D0A04">
        <w:rPr>
          <w:rFonts w:ascii="Times New Roman" w:hAnsi="Times New Roman" w:cs="Times New Roman"/>
          <w:sz w:val="28"/>
          <w:szCs w:val="28"/>
        </w:rPr>
        <w:t>ти на каждый земельный участок;</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1</w:t>
      </w:r>
      <w:r w:rsidR="008D0A04">
        <w:rPr>
          <w:rFonts w:ascii="Times New Roman" w:hAnsi="Times New Roman" w:cs="Times New Roman"/>
          <w:sz w:val="28"/>
          <w:szCs w:val="28"/>
        </w:rPr>
        <w:t>0</w:t>
      </w:r>
      <w:r w:rsidRPr="004A014B">
        <w:rPr>
          <w:rFonts w:ascii="Times New Roman" w:hAnsi="Times New Roman" w:cs="Times New Roman"/>
          <w:sz w:val="28"/>
          <w:szCs w:val="28"/>
        </w:rPr>
        <w:t>) судостроительные организации, имеющие "статус резидента" промышленно-производственной особой экономической зоны, - в отношении земельных участков, занятых принадлежащими им на праве собственности и используемыми в целях строительства и ремонта судов зданиями, строениями, сооружениями производственного назначения, с "даты регистрации" таких организаций в качестве резидента особой экономической зоны сроком на десять лет.</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Налогоплательщики - организации или физические лица, являющиеся индивидуальными предпринимателями, в отношении земельных участков, принадлежащих им на праве собственности или праве постоянного (бессрочного) пользования и используемых (предназначенных для использования) в предпринимательской деятельности, по истечении "налогового периода" представляют в налоговый орган по месту нахождения земельного участка налоговую "декларацию" по налогу.</w:t>
      </w:r>
    </w:p>
    <w:p w:rsidR="004A014B" w:rsidRPr="008D0A04" w:rsidRDefault="004A014B" w:rsidP="008D0A04">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lastRenderedPageBreak/>
        <w:t>Налоговые декларации по налогу представляются налогоплательщиками "не позднее" 1 февраля года, следующего за</w:t>
      </w:r>
      <w:r w:rsidR="008D0A04">
        <w:rPr>
          <w:rFonts w:ascii="Times New Roman" w:hAnsi="Times New Roman" w:cs="Times New Roman"/>
          <w:sz w:val="28"/>
          <w:szCs w:val="28"/>
        </w:rPr>
        <w:t xml:space="preserve"> истекшим "налоговым периодом".</w:t>
      </w:r>
    </w:p>
    <w:p w:rsidR="004A014B" w:rsidRPr="004A014B" w:rsidRDefault="004A014B" w:rsidP="004A014B">
      <w:pPr>
        <w:pStyle w:val="a3"/>
        <w:spacing w:after="0" w:line="360" w:lineRule="auto"/>
        <w:ind w:left="0" w:firstLine="709"/>
        <w:contextualSpacing w:val="0"/>
        <w:jc w:val="both"/>
        <w:rPr>
          <w:rFonts w:ascii="Times New Roman" w:hAnsi="Times New Roman" w:cs="Times New Roman"/>
          <w:sz w:val="28"/>
          <w:szCs w:val="28"/>
        </w:rPr>
      </w:pPr>
      <w:r w:rsidRPr="004A014B">
        <w:rPr>
          <w:rFonts w:ascii="Times New Roman" w:hAnsi="Times New Roman" w:cs="Times New Roman"/>
          <w:sz w:val="28"/>
          <w:szCs w:val="28"/>
        </w:rPr>
        <w:t xml:space="preserve">Налогоплательщики, в соответствии со "статьей 83" </w:t>
      </w:r>
      <w:r w:rsidR="008D0A04">
        <w:rPr>
          <w:rFonts w:ascii="Times New Roman" w:hAnsi="Times New Roman" w:cs="Times New Roman"/>
          <w:sz w:val="28"/>
          <w:szCs w:val="28"/>
        </w:rPr>
        <w:t>Налогового</w:t>
      </w:r>
      <w:r w:rsidRPr="004A014B">
        <w:rPr>
          <w:rFonts w:ascii="Times New Roman" w:hAnsi="Times New Roman" w:cs="Times New Roman"/>
          <w:sz w:val="28"/>
          <w:szCs w:val="28"/>
        </w:rPr>
        <w:t xml:space="preserve"> Кодекса отнесенные к категории "крупнейших", представляют налоговые декларации в налоговый орган по месту учета в качестве крупнейших налогоплательщиков.</w:t>
      </w:r>
    </w:p>
    <w:p w:rsidR="00362F54" w:rsidRDefault="00362F5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Default="00E721F4" w:rsidP="00362F54">
      <w:pPr>
        <w:pStyle w:val="a3"/>
        <w:spacing w:after="0" w:line="360" w:lineRule="auto"/>
        <w:ind w:left="0"/>
        <w:contextualSpacing w:val="0"/>
        <w:rPr>
          <w:rFonts w:ascii="Times New Roman" w:hAnsi="Times New Roman" w:cs="Times New Roman"/>
          <w:sz w:val="28"/>
          <w:szCs w:val="28"/>
        </w:rPr>
      </w:pPr>
    </w:p>
    <w:p w:rsidR="00E721F4" w:rsidRPr="00E721F4" w:rsidRDefault="00E721F4" w:rsidP="00F10255">
      <w:pPr>
        <w:pStyle w:val="a3"/>
        <w:spacing w:after="0" w:line="360" w:lineRule="auto"/>
        <w:ind w:left="0" w:firstLine="709"/>
        <w:contextualSpacing w:val="0"/>
        <w:jc w:val="center"/>
        <w:rPr>
          <w:rFonts w:ascii="Times New Roman" w:hAnsi="Times New Roman" w:cs="Times New Roman"/>
          <w:sz w:val="28"/>
          <w:szCs w:val="28"/>
        </w:rPr>
      </w:pPr>
      <w:r w:rsidRPr="00E721F4">
        <w:rPr>
          <w:rFonts w:ascii="Times New Roman" w:hAnsi="Times New Roman" w:cs="Times New Roman"/>
          <w:sz w:val="28"/>
          <w:szCs w:val="28"/>
        </w:rPr>
        <w:lastRenderedPageBreak/>
        <w:t>3. Налог на имущество физических лиц</w:t>
      </w:r>
    </w:p>
    <w:p w:rsidR="00E721F4" w:rsidRPr="00E721F4" w:rsidRDefault="00E721F4" w:rsidP="00E721F4">
      <w:pPr>
        <w:pStyle w:val="a3"/>
        <w:spacing w:after="0" w:line="360" w:lineRule="auto"/>
        <w:ind w:left="0" w:firstLine="709"/>
        <w:contextualSpacing w:val="0"/>
        <w:jc w:val="both"/>
        <w:rPr>
          <w:rFonts w:ascii="Times New Roman" w:hAnsi="Times New Roman" w:cs="Times New Roman"/>
          <w:sz w:val="28"/>
          <w:szCs w:val="28"/>
        </w:rPr>
      </w:pPr>
    </w:p>
    <w:p w:rsidR="00E721F4" w:rsidRPr="00E721F4" w:rsidRDefault="00E721F4" w:rsidP="00E721F4">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 xml:space="preserve"> Плательщиками налогов на имущество физических лиц признаются физические лица - собственники имущества, признаваемого объектом налогообложения.</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 Если имущество, признаваемое объектом налогообложения, находится в общей долевой собственности нескольких физических лиц, налогоплательщиком в отношении этого имущества признается каждое из этих физических лиц соразмерно его доле в этом имуществе. В аналогичном порядке определяются налогоплательщики, если такое имущество находится в общей долевой собственности физических лиц и предприятий (организаций).</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 Если имущество, признаваемое объектом налогообложения, находится в общей совместной собственности нескольких физических лиц, они несут равную ответственность по исполнению налогового обязательства. </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Объектами налогообложения признаются следующие виды имущества:</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1) жилой дом;</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2) квартира;</w:t>
      </w:r>
    </w:p>
    <w:p w:rsidR="00E721F4" w:rsidRPr="00E721F4" w:rsidRDefault="00E721F4" w:rsidP="00E721F4">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3) комната;</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4) дача;</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5) гараж;</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6) иное строение, помещение и сооружение;</w:t>
      </w:r>
    </w:p>
    <w:p w:rsidR="00E721F4" w:rsidRPr="00E721F4" w:rsidRDefault="00E721F4" w:rsidP="00E721F4">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7) доля в праве общей собственности на имущество, указанное в пунктах 1 - 6 настоящей статьи.</w:t>
      </w:r>
    </w:p>
    <w:p w:rsidR="00F10255"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 xml:space="preserve">Ставки налога устанавливаются нормативными правовыми актами представительных органов местного самоуправления  в зависимости от суммарной инвентаризационной стоимости объектов налогообложения. </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От уплаты налогов на имущество физических лиц освобождаются следующие категории граждан:</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E721F4" w:rsidRPr="00E721F4">
        <w:rPr>
          <w:rFonts w:ascii="Times New Roman" w:eastAsia="Times New Roman" w:hAnsi="Times New Roman" w:cs="Times New Roman"/>
          <w:sz w:val="28"/>
          <w:szCs w:val="28"/>
          <w:lang w:eastAsia="ru-RU"/>
        </w:rPr>
        <w:t>Герои Советского Союза и Герои Российской Федерации, а также лица, награжденные орденом Славы трех степеней;</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инвалиды I и II групп, инвалиды с детства;</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участники гражданской и Великой Отечественной войн, других боевых операций по защите СССР из числа военнослужащих, проходивших службу в воинских частях, штабах и учреждениях, входивших в состав действующей армии, и бывших партизан;</w:t>
      </w:r>
    </w:p>
    <w:p w:rsidR="00E721F4" w:rsidRPr="00E721F4" w:rsidRDefault="00F10255" w:rsidP="00F1025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лица вольнонаемного состава Советской Армии, Военно-Морского Флота, органов внутренних дел и государственной безопасности, занимавшие штатные должности в воинских частях, штабах и учреждениях, входивших в состав действующей армии в период Великой Отечественной войны, либо лица, находившиеся в этот период в городах, участие в обороне которых засчитывается этим лицам в выслугу лет для назначения пенсии на льготных условиях, установленных для военнослужащих частей действующей армии;</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лица, имеющие право на получение социальной поддержки в соответствии с Законом Российской Федерации от 15 мая 1991 года N 1244-1 "О социальной защите граждан, подвергшихся воздействию радиации вследствие катастрофы на Чернобыльской АЭС", в соответствии с Федеральным законом от 26 ноября 1998 года N 175-ФЗ "О социальной защите граждан Российской Федерации, подвергшихся воздействию радиации вследствие аварии в 1957 году на производственномобъединении "Маяк" и сбросов радиоактивных отходов в реку Теча";</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военнослужащие, а также граждане, уволенные с военной службы по достижении предельного возраста пребывания на военной службе, состоянию здоровья или в связи с организационно-штатными мероприятиями, имеющие общую продолжительность военной службы 20 лет и более;</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 xml:space="preserve">лица, принимавшие непосредственное участие в составе подразделений особого риска в испытаниях ядерного и термоядерного </w:t>
      </w:r>
      <w:r w:rsidR="00E721F4" w:rsidRPr="00E721F4">
        <w:rPr>
          <w:rFonts w:ascii="Times New Roman" w:eastAsia="Times New Roman" w:hAnsi="Times New Roman" w:cs="Times New Roman"/>
          <w:sz w:val="28"/>
          <w:szCs w:val="28"/>
          <w:lang w:eastAsia="ru-RU"/>
        </w:rPr>
        <w:lastRenderedPageBreak/>
        <w:t>оружия, ликвидации аварий ядерных установок на средствах вооружения и военных объектах;</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члены семей военнослужащих, потерявших кормильца. Льгота членам семей военнослужащих, потерявших кормильца, предоставляется на основании пенсионного удостоверения, в котором проставлен штамп "вдова (вдовец, мать, отец) погибшего воина" или имеется соответствующая запись, заверенная подписью руководителя учреждения, выдавшего пенсионное удостоверение, и печатью этого учреждения. В случае, если указанные члены семей не являются пенсионерами, льгота предоставляется им на основании справки о гибели военнослужащего.</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 Налог на строения, помещения и сооружения не уплачивается:</w:t>
      </w:r>
    </w:p>
    <w:p w:rsidR="00E721F4" w:rsidRPr="00E721F4" w:rsidRDefault="00F10255" w:rsidP="00F1025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пенсионерами, получающими пенсии, назначаемые в порядке, установленном пенсионным законодательством Российской Федерации;</w:t>
      </w:r>
    </w:p>
    <w:p w:rsidR="00E721F4" w:rsidRPr="00E721F4" w:rsidRDefault="00F10255" w:rsidP="00F1025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гражданами, уволенными с военной службы или призывавшимися на военные сборы, выполнявшими интернациональный долг в Афганистане и других странах, в которых велись боевые действия. Льгота предоставляется на основании свидетельства о праве на льготы и справки, выданной районным военным комиссариатом, воинской частью, военным учебным заведением, предприятием, учреждением или организацией Министерства внутренних дел СССР или соответствующими органами Российской Федерации;</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родителями и супругами военнослужащих и государственных служащих, погибших при исполнении служебных обязанностей. Льгота предоставляется им на основании справки о гибели военнослужащего либо государственного служащего, выданной соответствующими государственными органами. Супругам государственных служащих, погибших при исполнении служебных обязанностей, льгота предоставляется только в том случае, если они не вступили в повторный брак;</w:t>
      </w:r>
    </w:p>
    <w:p w:rsidR="00E721F4" w:rsidRPr="00E721F4" w:rsidRDefault="00E721F4" w:rsidP="00E721F4">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 </w:t>
      </w:r>
    </w:p>
    <w:p w:rsidR="00E721F4" w:rsidRPr="00E721F4" w:rsidRDefault="00F10255" w:rsidP="00F10255">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lastRenderedPageBreak/>
        <w:t xml:space="preserve">- </w:t>
      </w:r>
      <w:r w:rsidR="00E721F4" w:rsidRPr="00E721F4">
        <w:rPr>
          <w:rFonts w:ascii="Times New Roman" w:eastAsia="Times New Roman" w:hAnsi="Times New Roman" w:cs="Times New Roman"/>
          <w:sz w:val="28"/>
          <w:szCs w:val="28"/>
          <w:lang w:eastAsia="ru-RU"/>
        </w:rPr>
        <w:t>со специально оборудованных сооружений, строений, помещений (включая жилье), принадлежащих деятелям культуры, искусства и народным мастерам на праве собственности и используемых исключительно в качестве творческих мастерских, ателье, студий, а также с жилой площади, используемой для организации открытых для посещения негосударственных музеев, галерей, библиотек и других организаций культуры, - на период такого их использования;</w:t>
      </w:r>
    </w:p>
    <w:p w:rsidR="00E721F4" w:rsidRPr="00E721F4" w:rsidRDefault="00F10255" w:rsidP="00E721F4">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E721F4" w:rsidRPr="00E721F4">
        <w:rPr>
          <w:rFonts w:ascii="Times New Roman" w:eastAsia="Times New Roman" w:hAnsi="Times New Roman" w:cs="Times New Roman"/>
          <w:sz w:val="28"/>
          <w:szCs w:val="28"/>
          <w:lang w:eastAsia="ru-RU"/>
        </w:rPr>
        <w:t>с расположенных на участках в садоводческих и дачных некоммерческих объединениях граждан жилого строения жилой площадью до 50 квадратных метров и хозяйственных строений и сооружений общей площадью до 50 квадратных метров.</w:t>
      </w:r>
    </w:p>
    <w:p w:rsidR="00E721F4" w:rsidRPr="00E721F4" w:rsidRDefault="00E721F4" w:rsidP="00E721F4">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Исчисление налогов производится налоговыми органами.</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Налог исчисляется на основании данных об инвентаризационной стоимости по состоянию на 1 января каждого года. Порядок расчета такой стоимости устанавливается федеральным органом исполнительной власти, уполномоченным на осуществление функций по нормативно-правовому регулированию в сфере ведения государственного кадастра недвижимости, осуществления кадастрового учета и кадастровой деятельности.</w:t>
      </w:r>
    </w:p>
    <w:p w:rsidR="00E721F4" w:rsidRPr="00E721F4" w:rsidRDefault="00E721F4" w:rsidP="00F10255">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За имущество, признаваемое объектом налогообложения, находящееся в общей долевой собственности нескольких собственников, налог уплачивается каждым из собственников соразмерно их доле в этом имуществе. В целях настоящего Закона инвентаризационная стоимость доли в праве общей долевой собственности на указанное имущество определяется как произведение инвентаризационной стоимости имущества и соответствующей доли.</w:t>
      </w:r>
    </w:p>
    <w:p w:rsidR="00E721F4" w:rsidRPr="00E721F4" w:rsidRDefault="00E721F4" w:rsidP="00E721F4">
      <w:pPr>
        <w:spacing w:after="0" w:line="360" w:lineRule="auto"/>
        <w:ind w:firstLine="709"/>
        <w:jc w:val="both"/>
        <w:rPr>
          <w:rFonts w:ascii="Times New Roman" w:eastAsia="Times New Roman" w:hAnsi="Times New Roman" w:cs="Times New Roman"/>
          <w:sz w:val="28"/>
          <w:szCs w:val="28"/>
          <w:lang w:eastAsia="ru-RU"/>
        </w:rPr>
      </w:pPr>
      <w:r w:rsidRPr="00E721F4">
        <w:rPr>
          <w:rFonts w:ascii="Times New Roman" w:eastAsia="Times New Roman" w:hAnsi="Times New Roman" w:cs="Times New Roman"/>
          <w:sz w:val="28"/>
          <w:szCs w:val="28"/>
          <w:lang w:eastAsia="ru-RU"/>
        </w:rPr>
        <w:t>В целях настоящего Закона инвентаризационная стоимость имущества, признаваемого объектом налогообложения и находящегося в общей совместной собственности нескольких собственников без определения долей, определяется как часть инвентаризационной стоимости указанного имущества, пропорциональная числу собственников данного имущества.</w:t>
      </w:r>
    </w:p>
    <w:p w:rsidR="00F10255" w:rsidRPr="00F10255" w:rsidRDefault="00F10255" w:rsidP="00F10255">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lastRenderedPageBreak/>
        <w:t xml:space="preserve">4. </w:t>
      </w:r>
      <w:r w:rsidRPr="00F10255">
        <w:rPr>
          <w:rFonts w:ascii="Times New Roman" w:hAnsi="Times New Roman" w:cs="Times New Roman"/>
          <w:sz w:val="28"/>
          <w:szCs w:val="28"/>
        </w:rPr>
        <w:t>Перспективы развития местных налогов, как одного из основных источников формирования и укрепления местных бюджетов</w:t>
      </w:r>
    </w:p>
    <w:p w:rsidR="00330641" w:rsidRDefault="00330641" w:rsidP="00330641">
      <w:pPr>
        <w:spacing w:after="0" w:line="360" w:lineRule="auto"/>
        <w:jc w:val="both"/>
        <w:rPr>
          <w:rFonts w:ascii="Times New Roman" w:eastAsia="Times New Roman" w:hAnsi="Times New Roman" w:cs="Times New Roman"/>
          <w:sz w:val="28"/>
          <w:szCs w:val="28"/>
          <w:lang w:eastAsia="ru-RU"/>
        </w:rPr>
      </w:pPr>
    </w:p>
    <w:p w:rsidR="00E652D4" w:rsidRPr="00E652D4" w:rsidRDefault="00E652D4" w:rsidP="00E652D4">
      <w:pPr>
        <w:spacing w:after="0" w:line="360" w:lineRule="auto"/>
        <w:ind w:firstLine="709"/>
        <w:jc w:val="both"/>
        <w:rPr>
          <w:rFonts w:ascii="Times New Roman" w:eastAsia="Times New Roman" w:hAnsi="Times New Roman" w:cs="Times New Roman"/>
          <w:sz w:val="28"/>
          <w:szCs w:val="28"/>
          <w:lang w:eastAsia="ru-RU"/>
        </w:rPr>
      </w:pPr>
      <w:r w:rsidRPr="00E652D4">
        <w:rPr>
          <w:rFonts w:ascii="Times New Roman" w:eastAsia="Times New Roman" w:hAnsi="Times New Roman" w:cs="Times New Roman"/>
          <w:sz w:val="28"/>
          <w:szCs w:val="28"/>
          <w:lang w:eastAsia="ru-RU"/>
        </w:rPr>
        <w:t>Уровень жизни населения, проживающего в пределах территории муниципального образования, во многом зависит от эффективности получения органами местного самоуправления собственных доходов. Вопросы формирования доходных статей местных бюджетов всегда носили практический характер, поскольку от их решения напрямую зависит уровень расходов, которые муниципальное образование может произвести без ущерба для себя на удовлетворение нужд своих жителей.</w:t>
      </w:r>
    </w:p>
    <w:p w:rsidR="00E652D4" w:rsidRPr="00E652D4" w:rsidRDefault="00E652D4" w:rsidP="00E652D4">
      <w:pPr>
        <w:spacing w:after="0" w:line="360" w:lineRule="auto"/>
        <w:ind w:firstLine="709"/>
        <w:jc w:val="both"/>
        <w:rPr>
          <w:rFonts w:ascii="Times New Roman" w:eastAsia="Times New Roman" w:hAnsi="Times New Roman" w:cs="Times New Roman"/>
          <w:sz w:val="28"/>
          <w:szCs w:val="28"/>
          <w:lang w:eastAsia="ru-RU"/>
        </w:rPr>
      </w:pPr>
      <w:r w:rsidRPr="00E652D4">
        <w:rPr>
          <w:rFonts w:ascii="Times New Roman" w:eastAsia="Times New Roman" w:hAnsi="Times New Roman" w:cs="Times New Roman"/>
          <w:sz w:val="28"/>
          <w:szCs w:val="28"/>
          <w:lang w:eastAsia="ru-RU"/>
        </w:rPr>
        <w:t>Согласно ФЗ “О финансовых основах местного самоуправления в РФ” одним из источников собственных доходов местных бюджетов являются местные налоги и сборы, которые в настоящее время включают в себя 2 налога - земельный налог и налог на имущество физических лиц.</w:t>
      </w:r>
    </w:p>
    <w:p w:rsidR="00E652D4" w:rsidRPr="00E652D4" w:rsidRDefault="00E652D4" w:rsidP="00E652D4">
      <w:pPr>
        <w:spacing w:after="0" w:line="360" w:lineRule="auto"/>
        <w:ind w:firstLine="709"/>
        <w:jc w:val="both"/>
        <w:rPr>
          <w:rFonts w:ascii="Times New Roman" w:eastAsia="Times New Roman" w:hAnsi="Times New Roman" w:cs="Times New Roman"/>
          <w:sz w:val="28"/>
          <w:szCs w:val="28"/>
          <w:lang w:eastAsia="ru-RU"/>
        </w:rPr>
      </w:pPr>
      <w:r w:rsidRPr="00E652D4">
        <w:rPr>
          <w:rFonts w:ascii="Times New Roman" w:eastAsia="Times New Roman" w:hAnsi="Times New Roman" w:cs="Times New Roman"/>
          <w:sz w:val="28"/>
          <w:szCs w:val="28"/>
          <w:lang w:eastAsia="ru-RU"/>
        </w:rPr>
        <w:t>Сегодня в стране ставки налогов устанавливаются без достаточного экономического анализа их воздействия на производство, на стимулирование инвестиций и т. д. Между тем при установлении ставок налогов необходимо учитывать их влияние не только на это, но и на ликвидацию условий, способствующих вполне легальному уходу налогоплательщика от уплаты налогов.</w:t>
      </w:r>
    </w:p>
    <w:p w:rsidR="00E652D4" w:rsidRPr="00E652D4" w:rsidRDefault="00E652D4" w:rsidP="00872501">
      <w:pPr>
        <w:spacing w:after="0" w:line="360" w:lineRule="auto"/>
        <w:ind w:firstLine="709"/>
        <w:jc w:val="both"/>
        <w:rPr>
          <w:rFonts w:ascii="Times New Roman" w:eastAsia="Times New Roman" w:hAnsi="Times New Roman" w:cs="Times New Roman"/>
          <w:sz w:val="28"/>
          <w:szCs w:val="28"/>
          <w:lang w:eastAsia="ru-RU"/>
        </w:rPr>
      </w:pPr>
      <w:r w:rsidRPr="00E652D4">
        <w:rPr>
          <w:rFonts w:ascii="Times New Roman" w:eastAsia="Times New Roman" w:hAnsi="Times New Roman" w:cs="Times New Roman"/>
          <w:sz w:val="28"/>
          <w:szCs w:val="28"/>
          <w:lang w:eastAsia="ru-RU"/>
        </w:rPr>
        <w:t>Аксиомой является тот факт, что последствия уклонения от налогов меньше, если различные виды доходов облагаются по одинаковым ставкам. В противном же случае наблюдается тенденция к перераспределению доходов в пользу тех, которые облагаются налогом по наименьшей ставке.</w:t>
      </w:r>
    </w:p>
    <w:p w:rsidR="00E652D4" w:rsidRPr="00E652D4" w:rsidRDefault="00E652D4" w:rsidP="00872501">
      <w:pPr>
        <w:spacing w:after="0" w:line="360" w:lineRule="auto"/>
        <w:ind w:firstLine="709"/>
        <w:jc w:val="both"/>
        <w:rPr>
          <w:rFonts w:ascii="Times New Roman" w:eastAsia="Times New Roman" w:hAnsi="Times New Roman" w:cs="Times New Roman"/>
          <w:sz w:val="28"/>
          <w:szCs w:val="28"/>
          <w:lang w:eastAsia="ru-RU"/>
        </w:rPr>
      </w:pPr>
      <w:r w:rsidRPr="00E652D4">
        <w:rPr>
          <w:rFonts w:ascii="Times New Roman" w:eastAsia="Times New Roman" w:hAnsi="Times New Roman" w:cs="Times New Roman"/>
          <w:sz w:val="28"/>
          <w:szCs w:val="28"/>
          <w:lang w:eastAsia="ru-RU"/>
        </w:rPr>
        <w:t>Действующая в стране налоговая система со слабо проработанными теоретически и экономически ставками налогов вынуждает вводить новые (и подчас совсем не рыночные) виды изъятий, способные, по мнению властей, нивелировать негативные последствия, связанные с произвольностью ставок налогов на отдельные доходы.</w:t>
      </w:r>
    </w:p>
    <w:p w:rsidR="00E652D4" w:rsidRPr="00E652D4" w:rsidRDefault="00E652D4" w:rsidP="00872501">
      <w:pPr>
        <w:spacing w:after="0" w:line="360" w:lineRule="auto"/>
        <w:ind w:firstLine="709"/>
        <w:jc w:val="both"/>
        <w:rPr>
          <w:rFonts w:ascii="Times New Roman" w:eastAsia="Times New Roman" w:hAnsi="Times New Roman" w:cs="Times New Roman"/>
          <w:sz w:val="28"/>
          <w:szCs w:val="28"/>
          <w:lang w:eastAsia="ru-RU"/>
        </w:rPr>
      </w:pPr>
      <w:r w:rsidRPr="00E652D4">
        <w:rPr>
          <w:rFonts w:ascii="Times New Roman" w:eastAsia="Times New Roman" w:hAnsi="Times New Roman" w:cs="Times New Roman"/>
          <w:sz w:val="28"/>
          <w:szCs w:val="28"/>
          <w:lang w:eastAsia="ru-RU"/>
        </w:rPr>
        <w:lastRenderedPageBreak/>
        <w:t>Поэтому сейчас из-за более низкой ставки выгоднее направлять средства на оплату труда, нежели платить налог с прибыли. Завтра это может привести к тому, что все доходы уйдут в личное потребление. Поэтому важно, чтобы доходы облагались по одинаковым средним ставкам, чтобы при прочих равных условиях у предпринимателя не было мотива перераспределять доходы в целях “легального” снижения размера уплачиваемого налога.</w:t>
      </w:r>
    </w:p>
    <w:p w:rsidR="00872501" w:rsidRPr="00872501" w:rsidRDefault="00872501" w:rsidP="00872501">
      <w:pPr>
        <w:pStyle w:val="a3"/>
        <w:spacing w:after="0" w:line="360" w:lineRule="auto"/>
        <w:ind w:left="0" w:firstLine="709"/>
        <w:contextualSpacing w:val="0"/>
        <w:jc w:val="both"/>
        <w:rPr>
          <w:rFonts w:ascii="Times New Roman" w:eastAsia="Times New Roman" w:hAnsi="Times New Roman" w:cs="Times New Roman"/>
          <w:sz w:val="28"/>
          <w:szCs w:val="28"/>
          <w:lang w:eastAsia="ru-RU"/>
        </w:rPr>
      </w:pPr>
      <w:r w:rsidRPr="00872501">
        <w:rPr>
          <w:rFonts w:ascii="Times New Roman" w:eastAsia="Times New Roman" w:hAnsi="Times New Roman" w:cs="Times New Roman"/>
          <w:sz w:val="28"/>
          <w:szCs w:val="28"/>
          <w:lang w:eastAsia="ru-RU"/>
        </w:rPr>
        <w:t>Основные направления налоговой политики Российской Федерации на 2012 год и на плановый период 2013 и 2014 годов (далее – Основные направления налоговой политики) подготовлены в рамках составления проекта федерального бюджета на очередной финансовый год и двухлетний плановый период. Основные направления налоговой политики являются одним из документов, который необходимо учитывать в процессе бюджетного проектирования как при планировании федерального бюджета, так и при подготовке проектов бюджетов субъектов Российской Федерации.</w:t>
      </w:r>
    </w:p>
    <w:p w:rsidR="00872501" w:rsidRPr="00872501" w:rsidRDefault="00872501" w:rsidP="00872501">
      <w:pPr>
        <w:pStyle w:val="a3"/>
        <w:spacing w:after="0" w:line="360" w:lineRule="auto"/>
        <w:ind w:left="0" w:firstLine="709"/>
        <w:contextualSpacing w:val="0"/>
        <w:jc w:val="both"/>
        <w:rPr>
          <w:rFonts w:ascii="Times New Roman" w:eastAsia="Times New Roman" w:hAnsi="Times New Roman" w:cs="Times New Roman"/>
          <w:sz w:val="28"/>
          <w:szCs w:val="28"/>
          <w:lang w:eastAsia="ru-RU"/>
        </w:rPr>
      </w:pPr>
      <w:r w:rsidRPr="00872501">
        <w:rPr>
          <w:rFonts w:ascii="Times New Roman" w:eastAsia="Times New Roman" w:hAnsi="Times New Roman" w:cs="Times New Roman"/>
          <w:sz w:val="28"/>
          <w:szCs w:val="28"/>
          <w:lang w:eastAsia="ru-RU"/>
        </w:rPr>
        <w:t xml:space="preserve">Помимо решения задач в области бюджетного планирования </w:t>
      </w:r>
      <w:r>
        <w:rPr>
          <w:rFonts w:ascii="Times New Roman" w:eastAsia="Times New Roman" w:hAnsi="Times New Roman" w:cs="Times New Roman"/>
          <w:sz w:val="28"/>
          <w:szCs w:val="28"/>
          <w:lang w:eastAsia="ru-RU"/>
        </w:rPr>
        <w:t>о</w:t>
      </w:r>
      <w:r w:rsidRPr="00872501">
        <w:rPr>
          <w:rFonts w:ascii="Times New Roman" w:eastAsia="Times New Roman" w:hAnsi="Times New Roman" w:cs="Times New Roman"/>
          <w:sz w:val="28"/>
          <w:szCs w:val="28"/>
          <w:lang w:eastAsia="ru-RU"/>
        </w:rPr>
        <w:t xml:space="preserve">сновные направления налоговой политики позволяют экономическим агентам определить ориентиры в налоговой сфере на трехлетний период, что должно способствовать стабильности и определенности условий ведения экономической деятельности на территории Российской </w:t>
      </w:r>
      <w:r>
        <w:rPr>
          <w:rFonts w:ascii="Times New Roman" w:eastAsia="Times New Roman" w:hAnsi="Times New Roman" w:cs="Times New Roman"/>
          <w:sz w:val="28"/>
          <w:szCs w:val="28"/>
          <w:lang w:eastAsia="ru-RU"/>
        </w:rPr>
        <w:t>Федерации. Несмотря на то, что о</w:t>
      </w:r>
      <w:r w:rsidRPr="00872501">
        <w:rPr>
          <w:rFonts w:ascii="Times New Roman" w:eastAsia="Times New Roman" w:hAnsi="Times New Roman" w:cs="Times New Roman"/>
          <w:sz w:val="28"/>
          <w:szCs w:val="28"/>
          <w:lang w:eastAsia="ru-RU"/>
        </w:rPr>
        <w:t>сновные направления налоговой политики не являются нормативным правовым актом, этот документ представляет собой основание для внесения изменений в законодательство о налогах и сборах, которые разрабатываются в соответствии с предусмотренными в нем положениями. Такой порядок приводит к увеличению прозрачности и прогнозируемости налоговой политики государства. Предсказуемость действий государственных органов в налоговой сфере ключевое значение для инвесторов, принимающих долгосрочные инвестиционные решения.</w:t>
      </w:r>
    </w:p>
    <w:p w:rsidR="00872501" w:rsidRPr="00872501" w:rsidRDefault="00872501" w:rsidP="00872501">
      <w:pPr>
        <w:pStyle w:val="a3"/>
        <w:spacing w:after="0" w:line="360" w:lineRule="auto"/>
        <w:ind w:left="0" w:firstLine="709"/>
        <w:contextualSpacing w:val="0"/>
        <w:jc w:val="both"/>
        <w:rPr>
          <w:rFonts w:ascii="Times New Roman" w:eastAsia="Times New Roman" w:hAnsi="Times New Roman" w:cs="Times New Roman"/>
          <w:sz w:val="28"/>
          <w:szCs w:val="28"/>
          <w:lang w:eastAsia="ru-RU"/>
        </w:rPr>
      </w:pPr>
      <w:r w:rsidRPr="00872501">
        <w:rPr>
          <w:rFonts w:ascii="Times New Roman" w:eastAsia="Times New Roman" w:hAnsi="Times New Roman" w:cs="Times New Roman"/>
          <w:sz w:val="28"/>
          <w:szCs w:val="28"/>
          <w:lang w:eastAsia="ru-RU"/>
        </w:rPr>
        <w:t xml:space="preserve">В трехлетней перспективе 2012–2014 годов приоритеты Правительства Российской Федерации в области налоговой политики остаются такими же, </w:t>
      </w:r>
      <w:r w:rsidRPr="00872501">
        <w:rPr>
          <w:rFonts w:ascii="Times New Roman" w:eastAsia="Times New Roman" w:hAnsi="Times New Roman" w:cs="Times New Roman"/>
          <w:sz w:val="28"/>
          <w:szCs w:val="28"/>
          <w:lang w:eastAsia="ru-RU"/>
        </w:rPr>
        <w:lastRenderedPageBreak/>
        <w:t xml:space="preserve">как и ранее – создание эффективной и стабильной налоговой системы, обеспечивающей бюджетную устойчивость в среднесрочной и долгосрочной перспективе. Основными целями налоговой политики продолжают оставаться поддержка инновационной деятельности, в том числе и путем предоставления новых льгот, направленных на ее стимулирование, а также поддержка инвестиций в области образования и здравоохранения. </w:t>
      </w:r>
    </w:p>
    <w:p w:rsidR="00E652D4" w:rsidRDefault="00872501" w:rsidP="00872501">
      <w:pPr>
        <w:pStyle w:val="a3"/>
        <w:spacing w:after="0" w:line="360" w:lineRule="auto"/>
        <w:ind w:left="0" w:firstLine="709"/>
        <w:contextualSpacing w:val="0"/>
        <w:jc w:val="both"/>
        <w:rPr>
          <w:rFonts w:ascii="Times New Roman" w:hAnsi="Times New Roman" w:cs="Times New Roman"/>
          <w:sz w:val="28"/>
          <w:szCs w:val="28"/>
        </w:rPr>
      </w:pPr>
      <w:r w:rsidRPr="00872501">
        <w:rPr>
          <w:rFonts w:ascii="Times New Roman" w:eastAsia="Times New Roman" w:hAnsi="Times New Roman" w:cs="Times New Roman"/>
          <w:sz w:val="28"/>
          <w:szCs w:val="28"/>
          <w:lang w:eastAsia="ru-RU"/>
        </w:rPr>
        <w:t>Важнейшим фактором проводимой налоговой политики является необходимость поддержания сбалансированности бюджетной системы. Налоговая политика ближайших лет будет проводиться в условиях дефицита федерального бюджета. Достижение в среднесрочной перспективе сбалансированности федерального бюджета при разумных прогнозных оценках стоимости нефти, предусмотренное Бюджетным посланием Президента Российской Федерации о бюджетной политике в 2011–2013 годах, возможно лишь при постепенном увеличении доходов бюджетной системы, не обусловленных напрямую мировыми ценами на нефть. В то же время необходимо сохранить неизменность налоговой нагрузки по секторам экономики, в которых достигнут ее оптимальный уровень с учетом требований сбалансированности бюджетной системы.</w:t>
      </w: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872501" w:rsidRDefault="00872501" w:rsidP="00E652D4">
      <w:pPr>
        <w:pStyle w:val="a3"/>
        <w:spacing w:after="0" w:line="360" w:lineRule="auto"/>
        <w:ind w:left="0" w:firstLine="709"/>
        <w:contextualSpacing w:val="0"/>
        <w:jc w:val="both"/>
        <w:rPr>
          <w:rFonts w:ascii="Times New Roman" w:hAnsi="Times New Roman" w:cs="Times New Roman"/>
          <w:sz w:val="28"/>
          <w:szCs w:val="28"/>
        </w:rPr>
      </w:pPr>
    </w:p>
    <w:p w:rsidR="00E652D4" w:rsidRPr="00E652D4" w:rsidRDefault="00E652D4" w:rsidP="00E652D4">
      <w:pPr>
        <w:pStyle w:val="a3"/>
        <w:spacing w:after="0" w:line="360" w:lineRule="auto"/>
        <w:ind w:left="0" w:firstLine="709"/>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Заключение</w:t>
      </w:r>
    </w:p>
    <w:p w:rsid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p>
    <w:p w:rsidR="00E652D4" w:rsidRP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Несмотря на то, что в Законе РФ «Об основах налоговой системы в РФ» местным налогам отведено значительное место, действующую систему местных налогов нельзя назвать вполне отвечающей современным требованиям.</w:t>
      </w:r>
    </w:p>
    <w:p w:rsidR="00E652D4" w:rsidRP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Система местных налогов и сборов, как и налоговая система в целом, нуждается в совершенствовании. От нее требуется, с одной стороны, обеспечивать финансовыми ресурсами потребности органов местного самоуправления, а с другой, служить инструментом местной социально-экономической политики, направленной на выполнение задач стабилизации экономики и важнейших структурных сдвигов, при этом сочетая дисциплину исполнения законов и свободу действий на местах.</w:t>
      </w:r>
    </w:p>
    <w:p w:rsidR="00E652D4" w:rsidRP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Бюджетной политикой должны быть предусмотрены следующие направления в области местного налогообложения: повышение роли имущественного и земельного обложения в качестве доходного источника местных бюджетов, направление налогов на недвижимость в полной сумме в местные бюджеты, уменьшение общего числа местных налогов и сборов, введение ограничений на сумму местных налогов, уплачиваемых из чистой прибыли.</w:t>
      </w:r>
    </w:p>
    <w:p w:rsidR="00E652D4" w:rsidRPr="00E652D4" w:rsidRDefault="00E652D4" w:rsidP="00E652D4">
      <w:pPr>
        <w:pStyle w:val="a3"/>
        <w:spacing w:after="0" w:line="360" w:lineRule="auto"/>
        <w:ind w:left="0" w:firstLine="709"/>
        <w:contextualSpacing w:val="0"/>
        <w:jc w:val="both"/>
        <w:rPr>
          <w:rFonts w:ascii="Times New Roman" w:hAnsi="Times New Roman" w:cs="Times New Roman"/>
          <w:sz w:val="28"/>
          <w:szCs w:val="28"/>
        </w:rPr>
      </w:pPr>
      <w:r w:rsidRPr="00E652D4">
        <w:rPr>
          <w:rFonts w:ascii="Times New Roman" w:hAnsi="Times New Roman" w:cs="Times New Roman"/>
          <w:sz w:val="28"/>
          <w:szCs w:val="28"/>
        </w:rPr>
        <w:t xml:space="preserve">Местные налоги заняли прочное место в доходной части бюджета местных органов власти. Они гарантируют финансовую поддержку при реализации таких важных для территорий социальных решений, как организация свободной торговли, благоустройство территорий, содержание жилищного фонда и объектов </w:t>
      </w:r>
      <w:r>
        <w:rPr>
          <w:rFonts w:ascii="Times New Roman" w:hAnsi="Times New Roman" w:cs="Times New Roman"/>
          <w:sz w:val="28"/>
          <w:szCs w:val="28"/>
        </w:rPr>
        <w:t>и т.д.</w:t>
      </w:r>
    </w:p>
    <w:p w:rsidR="00E652D4" w:rsidRPr="00E652D4" w:rsidRDefault="00E652D4" w:rsidP="00E652D4">
      <w:pPr>
        <w:pStyle w:val="a3"/>
        <w:spacing w:after="0" w:line="360" w:lineRule="auto"/>
        <w:ind w:firstLine="709"/>
        <w:jc w:val="center"/>
        <w:rPr>
          <w:rFonts w:ascii="Times New Roman" w:hAnsi="Times New Roman" w:cs="Times New Roman"/>
          <w:sz w:val="28"/>
          <w:szCs w:val="28"/>
        </w:rPr>
      </w:pPr>
    </w:p>
    <w:p w:rsidR="00E652D4" w:rsidRDefault="00E652D4" w:rsidP="00E652D4">
      <w:pPr>
        <w:pStyle w:val="a3"/>
        <w:spacing w:after="0" w:line="360" w:lineRule="auto"/>
        <w:ind w:firstLine="709"/>
        <w:jc w:val="center"/>
        <w:rPr>
          <w:rFonts w:ascii="Times New Roman" w:hAnsi="Times New Roman" w:cs="Times New Roman"/>
          <w:sz w:val="28"/>
          <w:szCs w:val="28"/>
        </w:rPr>
      </w:pPr>
    </w:p>
    <w:p w:rsidR="00E652D4" w:rsidRDefault="00E652D4" w:rsidP="00E652D4">
      <w:pPr>
        <w:pStyle w:val="a3"/>
        <w:spacing w:after="0" w:line="360" w:lineRule="auto"/>
        <w:ind w:firstLine="709"/>
        <w:jc w:val="center"/>
        <w:rPr>
          <w:rFonts w:ascii="Times New Roman" w:hAnsi="Times New Roman" w:cs="Times New Roman"/>
          <w:sz w:val="28"/>
          <w:szCs w:val="28"/>
        </w:rPr>
      </w:pPr>
    </w:p>
    <w:p w:rsidR="00E652D4" w:rsidRDefault="00E652D4" w:rsidP="00E652D4">
      <w:pPr>
        <w:pStyle w:val="a3"/>
        <w:spacing w:after="0" w:line="360" w:lineRule="auto"/>
        <w:ind w:firstLine="709"/>
        <w:jc w:val="center"/>
        <w:rPr>
          <w:rFonts w:ascii="Times New Roman" w:hAnsi="Times New Roman" w:cs="Times New Roman"/>
          <w:sz w:val="28"/>
          <w:szCs w:val="28"/>
        </w:rPr>
      </w:pPr>
    </w:p>
    <w:p w:rsidR="00E652D4" w:rsidRPr="00E652D4" w:rsidRDefault="00E652D4" w:rsidP="00E652D4">
      <w:pPr>
        <w:pStyle w:val="a3"/>
        <w:spacing w:after="0" w:line="360" w:lineRule="auto"/>
        <w:ind w:firstLine="709"/>
        <w:jc w:val="center"/>
        <w:rPr>
          <w:rFonts w:ascii="Times New Roman" w:hAnsi="Times New Roman" w:cs="Times New Roman"/>
          <w:sz w:val="28"/>
          <w:szCs w:val="28"/>
        </w:rPr>
      </w:pPr>
    </w:p>
    <w:p w:rsidR="00872501" w:rsidRDefault="00E652D4" w:rsidP="00872501">
      <w:pPr>
        <w:pStyle w:val="a3"/>
        <w:spacing w:after="0" w:line="360" w:lineRule="auto"/>
        <w:ind w:left="0" w:firstLine="709"/>
        <w:contextualSpacing w:val="0"/>
        <w:jc w:val="center"/>
        <w:rPr>
          <w:rFonts w:ascii="Times New Roman" w:hAnsi="Times New Roman" w:cs="Times New Roman"/>
          <w:sz w:val="28"/>
          <w:szCs w:val="28"/>
        </w:rPr>
      </w:pPr>
      <w:r>
        <w:rPr>
          <w:rFonts w:ascii="Times New Roman" w:hAnsi="Times New Roman" w:cs="Times New Roman"/>
          <w:sz w:val="28"/>
          <w:szCs w:val="28"/>
        </w:rPr>
        <w:lastRenderedPageBreak/>
        <w:t>Список использованной литературы</w:t>
      </w:r>
    </w:p>
    <w:p w:rsidR="00872501" w:rsidRDefault="00872501" w:rsidP="00872501">
      <w:pPr>
        <w:pStyle w:val="a3"/>
        <w:spacing w:after="0" w:line="360" w:lineRule="auto"/>
        <w:ind w:left="0" w:firstLine="709"/>
        <w:contextualSpacing w:val="0"/>
        <w:jc w:val="center"/>
        <w:rPr>
          <w:rFonts w:ascii="Times New Roman" w:hAnsi="Times New Roman" w:cs="Times New Roman"/>
          <w:sz w:val="28"/>
          <w:szCs w:val="28"/>
        </w:rPr>
      </w:pPr>
    </w:p>
    <w:p w:rsidR="00872501" w:rsidRDefault="00872501" w:rsidP="00872501">
      <w:pPr>
        <w:pStyle w:val="a3"/>
        <w:numPr>
          <w:ilvl w:val="0"/>
          <w:numId w:val="4"/>
        </w:numPr>
        <w:spacing w:after="0" w:line="360" w:lineRule="auto"/>
        <w:jc w:val="both"/>
        <w:rPr>
          <w:rFonts w:ascii="Times New Roman" w:hAnsi="Times New Roman" w:cs="Times New Roman"/>
          <w:sz w:val="28"/>
          <w:szCs w:val="28"/>
        </w:rPr>
      </w:pPr>
      <w:r w:rsidRPr="00872501">
        <w:rPr>
          <w:rFonts w:ascii="Times New Roman" w:hAnsi="Times New Roman" w:cs="Times New Roman"/>
          <w:sz w:val="28"/>
          <w:szCs w:val="28"/>
        </w:rPr>
        <w:t>Конституция Российской Федерации</w:t>
      </w:r>
    </w:p>
    <w:p w:rsidR="00872501" w:rsidRDefault="00872501" w:rsidP="00872501">
      <w:pPr>
        <w:pStyle w:val="a3"/>
        <w:numPr>
          <w:ilvl w:val="0"/>
          <w:numId w:val="4"/>
        </w:numPr>
        <w:spacing w:after="0" w:line="360" w:lineRule="auto"/>
        <w:jc w:val="both"/>
        <w:rPr>
          <w:rFonts w:ascii="Times New Roman" w:hAnsi="Times New Roman" w:cs="Times New Roman"/>
          <w:sz w:val="28"/>
          <w:szCs w:val="28"/>
        </w:rPr>
      </w:pPr>
      <w:r w:rsidRPr="00872501">
        <w:rPr>
          <w:rFonts w:ascii="Times New Roman" w:hAnsi="Times New Roman" w:cs="Times New Roman"/>
          <w:sz w:val="28"/>
          <w:szCs w:val="28"/>
        </w:rPr>
        <w:t>Налоговый кодекс Российской Федерации</w:t>
      </w:r>
    </w:p>
    <w:p w:rsidR="00872501" w:rsidRDefault="00872501" w:rsidP="00872501">
      <w:pPr>
        <w:pStyle w:val="a3"/>
        <w:numPr>
          <w:ilvl w:val="0"/>
          <w:numId w:val="4"/>
        </w:numPr>
        <w:spacing w:after="0" w:line="360" w:lineRule="auto"/>
        <w:jc w:val="both"/>
        <w:rPr>
          <w:rFonts w:ascii="Times New Roman" w:hAnsi="Times New Roman" w:cs="Times New Roman"/>
          <w:sz w:val="28"/>
          <w:szCs w:val="28"/>
        </w:rPr>
      </w:pPr>
      <w:r w:rsidRPr="00872501">
        <w:rPr>
          <w:rFonts w:ascii="Times New Roman" w:hAnsi="Times New Roman" w:cs="Times New Roman"/>
          <w:sz w:val="28"/>
          <w:szCs w:val="28"/>
        </w:rPr>
        <w:t>Налоги и налогообложение в Россий</w:t>
      </w:r>
      <w:r>
        <w:rPr>
          <w:rFonts w:ascii="Times New Roman" w:hAnsi="Times New Roman" w:cs="Times New Roman"/>
          <w:sz w:val="28"/>
          <w:szCs w:val="28"/>
        </w:rPr>
        <w:t>ской Федерации: Учебное пособие</w:t>
      </w:r>
      <w:r w:rsidRPr="00872501">
        <w:rPr>
          <w:rFonts w:ascii="Times New Roman" w:hAnsi="Times New Roman" w:cs="Times New Roman"/>
          <w:sz w:val="28"/>
          <w:szCs w:val="28"/>
        </w:rPr>
        <w:t>/ А.З. Дадашев. - М.: Вузовский учебник: НИЦ Инфра-М, 2013. - 240 с.</w:t>
      </w:r>
    </w:p>
    <w:p w:rsidR="00872501" w:rsidRDefault="00872501" w:rsidP="00872501">
      <w:pPr>
        <w:pStyle w:val="a3"/>
        <w:numPr>
          <w:ilvl w:val="0"/>
          <w:numId w:val="4"/>
        </w:numPr>
        <w:spacing w:after="0" w:line="360" w:lineRule="auto"/>
        <w:jc w:val="both"/>
        <w:rPr>
          <w:rFonts w:ascii="Times New Roman" w:hAnsi="Times New Roman" w:cs="Times New Roman"/>
          <w:sz w:val="28"/>
          <w:szCs w:val="28"/>
        </w:rPr>
      </w:pPr>
      <w:r w:rsidRPr="00872501">
        <w:rPr>
          <w:rFonts w:ascii="Times New Roman" w:hAnsi="Times New Roman" w:cs="Times New Roman"/>
          <w:sz w:val="28"/>
          <w:szCs w:val="28"/>
        </w:rPr>
        <w:t>Налоги и налогообложение: Учебное пособие / В.Р. Захарьин. - 2-e изд., перераб. и доп. - М.: ИД ФОРУМ: НИЦ Инфра-М, 2013. - 320 с.</w:t>
      </w:r>
    </w:p>
    <w:p w:rsidR="00872501" w:rsidRDefault="00872501" w:rsidP="00872501">
      <w:pPr>
        <w:pStyle w:val="a3"/>
        <w:numPr>
          <w:ilvl w:val="0"/>
          <w:numId w:val="4"/>
        </w:numPr>
        <w:spacing w:after="0" w:line="360" w:lineRule="auto"/>
        <w:jc w:val="both"/>
        <w:rPr>
          <w:rFonts w:ascii="Times New Roman" w:hAnsi="Times New Roman" w:cs="Times New Roman"/>
          <w:sz w:val="28"/>
          <w:szCs w:val="28"/>
        </w:rPr>
      </w:pPr>
      <w:r w:rsidRPr="00872501">
        <w:rPr>
          <w:rFonts w:ascii="Times New Roman" w:hAnsi="Times New Roman" w:cs="Times New Roman"/>
          <w:sz w:val="28"/>
          <w:szCs w:val="28"/>
        </w:rPr>
        <w:t>Налоги и налогообложение: Теория и практика: Учебное пособие / М.Я. Погорелова. - М.: ИЦ РИОР: НИЦ Инфра-М, 2013. - 208 с.</w:t>
      </w:r>
    </w:p>
    <w:p w:rsidR="00872501" w:rsidRPr="00872501" w:rsidRDefault="005F42A0" w:rsidP="00872501">
      <w:pPr>
        <w:pStyle w:val="a3"/>
        <w:numPr>
          <w:ilvl w:val="0"/>
          <w:numId w:val="4"/>
        </w:numPr>
        <w:spacing w:after="0" w:line="360" w:lineRule="auto"/>
        <w:jc w:val="both"/>
        <w:rPr>
          <w:rFonts w:ascii="Times New Roman" w:hAnsi="Times New Roman" w:cs="Times New Roman"/>
          <w:color w:val="000000" w:themeColor="text1"/>
          <w:sz w:val="28"/>
          <w:szCs w:val="28"/>
        </w:rPr>
      </w:pPr>
      <w:hyperlink r:id="rId7" w:history="1">
        <w:r w:rsidR="00872501" w:rsidRPr="00872501">
          <w:rPr>
            <w:rStyle w:val="a4"/>
            <w:rFonts w:ascii="Times New Roman" w:hAnsi="Times New Roman" w:cs="Times New Roman"/>
            <w:color w:val="000000" w:themeColor="text1"/>
            <w:sz w:val="28"/>
            <w:szCs w:val="28"/>
            <w:u w:val="none"/>
          </w:rPr>
          <w:t>http://www.consultant.ru/</w:t>
        </w:r>
      </w:hyperlink>
      <w:r w:rsidR="00872501">
        <w:rPr>
          <w:rFonts w:ascii="Times New Roman" w:hAnsi="Times New Roman" w:cs="Times New Roman"/>
          <w:color w:val="000000" w:themeColor="text1"/>
          <w:sz w:val="28"/>
          <w:szCs w:val="28"/>
        </w:rPr>
        <w:t xml:space="preserve"> -</w:t>
      </w:r>
      <w:r w:rsidR="00872501" w:rsidRPr="00872501">
        <w:rPr>
          <w:rFonts w:ascii="Times New Roman" w:hAnsi="Times New Roman" w:cs="Times New Roman"/>
          <w:color w:val="000000" w:themeColor="text1"/>
          <w:sz w:val="28"/>
          <w:szCs w:val="28"/>
        </w:rPr>
        <w:t>"Консультант Плюс"</w:t>
      </w:r>
    </w:p>
    <w:p w:rsidR="00872501" w:rsidRPr="00872501" w:rsidRDefault="005F42A0" w:rsidP="00872501">
      <w:pPr>
        <w:pStyle w:val="a3"/>
        <w:numPr>
          <w:ilvl w:val="0"/>
          <w:numId w:val="4"/>
        </w:numPr>
        <w:spacing w:after="0" w:line="360" w:lineRule="auto"/>
        <w:jc w:val="both"/>
        <w:rPr>
          <w:rFonts w:ascii="Times New Roman" w:hAnsi="Times New Roman" w:cs="Times New Roman"/>
          <w:color w:val="000000" w:themeColor="text1"/>
          <w:sz w:val="28"/>
          <w:szCs w:val="28"/>
        </w:rPr>
      </w:pPr>
      <w:hyperlink r:id="rId8" w:history="1">
        <w:r w:rsidR="00872501" w:rsidRPr="00872501">
          <w:rPr>
            <w:rStyle w:val="a4"/>
            <w:rFonts w:ascii="Times New Roman" w:hAnsi="Times New Roman" w:cs="Times New Roman"/>
            <w:color w:val="000000" w:themeColor="text1"/>
            <w:sz w:val="28"/>
            <w:szCs w:val="28"/>
            <w:u w:val="none"/>
          </w:rPr>
          <w:t>http://www.garant.ru/</w:t>
        </w:r>
      </w:hyperlink>
      <w:r w:rsidR="00872501" w:rsidRPr="00872501">
        <w:rPr>
          <w:rFonts w:ascii="Times New Roman" w:hAnsi="Times New Roman" w:cs="Times New Roman"/>
          <w:color w:val="000000" w:themeColor="text1"/>
          <w:sz w:val="28"/>
          <w:szCs w:val="28"/>
        </w:rPr>
        <w:t xml:space="preserve"> - "</w:t>
      </w:r>
      <w:r w:rsidR="00872501">
        <w:rPr>
          <w:rFonts w:ascii="Times New Roman" w:hAnsi="Times New Roman" w:cs="Times New Roman"/>
          <w:color w:val="000000" w:themeColor="text1"/>
          <w:sz w:val="28"/>
          <w:szCs w:val="28"/>
        </w:rPr>
        <w:t>ГАРАНТ</w:t>
      </w:r>
      <w:r w:rsidR="00872501" w:rsidRPr="00872501">
        <w:rPr>
          <w:rFonts w:ascii="Times New Roman" w:hAnsi="Times New Roman" w:cs="Times New Roman"/>
          <w:color w:val="000000" w:themeColor="text1"/>
          <w:sz w:val="28"/>
          <w:szCs w:val="28"/>
        </w:rPr>
        <w:t>"</w:t>
      </w:r>
    </w:p>
    <w:sectPr w:rsidR="00872501" w:rsidRPr="00872501" w:rsidSect="00A15FB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17BD" w:rsidRDefault="007417BD" w:rsidP="00A15FB8">
      <w:pPr>
        <w:spacing w:after="0" w:line="240" w:lineRule="auto"/>
      </w:pPr>
      <w:r>
        <w:separator/>
      </w:r>
    </w:p>
  </w:endnote>
  <w:endnote w:type="continuationSeparator" w:id="1">
    <w:p w:rsidR="007417BD" w:rsidRDefault="007417BD" w:rsidP="00A15FB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5275263"/>
    </w:sdtPr>
    <w:sdtContent>
      <w:p w:rsidR="00862E97" w:rsidRDefault="005F42A0">
        <w:pPr>
          <w:pStyle w:val="aa"/>
          <w:jc w:val="right"/>
        </w:pPr>
        <w:r>
          <w:fldChar w:fldCharType="begin"/>
        </w:r>
        <w:r w:rsidR="00862E97">
          <w:instrText>PAGE   \* MERGEFORMAT</w:instrText>
        </w:r>
        <w:r>
          <w:fldChar w:fldCharType="separate"/>
        </w:r>
        <w:r w:rsidR="0002661C">
          <w:rPr>
            <w:noProof/>
          </w:rPr>
          <w:t>1</w:t>
        </w:r>
        <w:r>
          <w:fldChar w:fldCharType="end"/>
        </w:r>
      </w:p>
    </w:sdtContent>
  </w:sdt>
  <w:p w:rsidR="00A15FB8" w:rsidRDefault="00A15FB8">
    <w:pPr>
      <w:pStyle w:val="a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17BD" w:rsidRDefault="007417BD" w:rsidP="00A15FB8">
      <w:pPr>
        <w:spacing w:after="0" w:line="240" w:lineRule="auto"/>
      </w:pPr>
      <w:r>
        <w:separator/>
      </w:r>
    </w:p>
  </w:footnote>
  <w:footnote w:type="continuationSeparator" w:id="1">
    <w:p w:rsidR="007417BD" w:rsidRDefault="007417BD" w:rsidP="00A15FB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3D0261"/>
    <w:multiLevelType w:val="hybridMultilevel"/>
    <w:tmpl w:val="A8567B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66DD68C3"/>
    <w:multiLevelType w:val="hybridMultilevel"/>
    <w:tmpl w:val="D65E7E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D8606E8"/>
    <w:multiLevelType w:val="hybridMultilevel"/>
    <w:tmpl w:val="591E2C22"/>
    <w:lvl w:ilvl="0" w:tplc="2B7812C4">
      <w:start w:val="4"/>
      <w:numFmt w:val="decimal"/>
      <w:lvlText w:val="%1."/>
      <w:lvlJc w:val="left"/>
      <w:pPr>
        <w:ind w:left="1080" w:hanging="360"/>
      </w:pPr>
      <w:rPr>
        <w:rFonts w:eastAsia="Times New Roman"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nsid w:val="75B62AC4"/>
    <w:multiLevelType w:val="hybridMultilevel"/>
    <w:tmpl w:val="696609FC"/>
    <w:lvl w:ilvl="0" w:tplc="C2BC32A6">
      <w:start w:val="1"/>
      <w:numFmt w:val="decimal"/>
      <w:lvlText w:val="%1."/>
      <w:lvlJc w:val="left"/>
      <w:pPr>
        <w:ind w:left="1065" w:hanging="705"/>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defaultTabStop w:val="708"/>
  <w:characterSpacingControl w:val="doNotCompress"/>
  <w:footnotePr>
    <w:footnote w:id="0"/>
    <w:footnote w:id="1"/>
  </w:footnotePr>
  <w:endnotePr>
    <w:endnote w:id="0"/>
    <w:endnote w:id="1"/>
  </w:endnotePr>
  <w:compat/>
  <w:rsids>
    <w:rsidRoot w:val="00B255FA"/>
    <w:rsid w:val="0002661C"/>
    <w:rsid w:val="00111601"/>
    <w:rsid w:val="00213DCE"/>
    <w:rsid w:val="00330641"/>
    <w:rsid w:val="00362F54"/>
    <w:rsid w:val="003729F9"/>
    <w:rsid w:val="004A014B"/>
    <w:rsid w:val="00526D79"/>
    <w:rsid w:val="005659AF"/>
    <w:rsid w:val="005F42A0"/>
    <w:rsid w:val="007417BD"/>
    <w:rsid w:val="007765D4"/>
    <w:rsid w:val="00862E97"/>
    <w:rsid w:val="00872501"/>
    <w:rsid w:val="008D0A04"/>
    <w:rsid w:val="00A15FB8"/>
    <w:rsid w:val="00B255FA"/>
    <w:rsid w:val="00B708E8"/>
    <w:rsid w:val="00CB4A89"/>
    <w:rsid w:val="00E652D4"/>
    <w:rsid w:val="00E721F4"/>
    <w:rsid w:val="00F1025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F42A0"/>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B255FA"/>
    <w:pPr>
      <w:ind w:left="720"/>
      <w:contextualSpacing/>
    </w:pPr>
  </w:style>
  <w:style w:type="character" w:styleId="a4">
    <w:name w:val="Hyperlink"/>
    <w:basedOn w:val="a0"/>
    <w:uiPriority w:val="99"/>
    <w:unhideWhenUsed/>
    <w:rsid w:val="00872501"/>
    <w:rPr>
      <w:color w:val="0000FF" w:themeColor="hyperlink"/>
      <w:u w:val="single"/>
    </w:rPr>
  </w:style>
  <w:style w:type="paragraph" w:styleId="a5">
    <w:name w:val="Balloon Text"/>
    <w:basedOn w:val="a"/>
    <w:link w:val="a6"/>
    <w:uiPriority w:val="99"/>
    <w:semiHidden/>
    <w:unhideWhenUsed/>
    <w:rsid w:val="00213DCE"/>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213DCE"/>
    <w:rPr>
      <w:rFonts w:ascii="Tahoma" w:hAnsi="Tahoma" w:cs="Tahoma"/>
      <w:sz w:val="16"/>
      <w:szCs w:val="16"/>
    </w:rPr>
  </w:style>
  <w:style w:type="character" w:styleId="a7">
    <w:name w:val="Strong"/>
    <w:basedOn w:val="a0"/>
    <w:uiPriority w:val="22"/>
    <w:qFormat/>
    <w:rsid w:val="00A15FB8"/>
    <w:rPr>
      <w:b/>
      <w:bCs/>
    </w:rPr>
  </w:style>
  <w:style w:type="paragraph" w:styleId="a8">
    <w:name w:val="header"/>
    <w:basedOn w:val="a"/>
    <w:link w:val="a9"/>
    <w:uiPriority w:val="99"/>
    <w:unhideWhenUsed/>
    <w:rsid w:val="00A15FB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A15FB8"/>
  </w:style>
  <w:style w:type="paragraph" w:styleId="aa">
    <w:name w:val="footer"/>
    <w:basedOn w:val="a"/>
    <w:link w:val="ab"/>
    <w:uiPriority w:val="99"/>
    <w:unhideWhenUsed/>
    <w:rsid w:val="00A15FB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A15FB8"/>
  </w:style>
</w:styles>
</file>

<file path=word/webSettings.xml><?xml version="1.0" encoding="utf-8"?>
<w:webSettings xmlns:r="http://schemas.openxmlformats.org/officeDocument/2006/relationships" xmlns:w="http://schemas.openxmlformats.org/wordprocessingml/2006/main">
  <w:divs>
    <w:div w:id="2052418895">
      <w:bodyDiv w:val="1"/>
      <w:marLeft w:val="0"/>
      <w:marRight w:val="0"/>
      <w:marTop w:val="0"/>
      <w:marBottom w:val="0"/>
      <w:divBdr>
        <w:top w:val="none" w:sz="0" w:space="0" w:color="auto"/>
        <w:left w:val="none" w:sz="0" w:space="0" w:color="auto"/>
        <w:bottom w:val="none" w:sz="0" w:space="0" w:color="auto"/>
        <w:right w:val="none" w:sz="0" w:space="0" w:color="auto"/>
      </w:divBdr>
      <w:divsChild>
        <w:div w:id="547297610">
          <w:marLeft w:val="0"/>
          <w:marRight w:val="0"/>
          <w:marTop w:val="0"/>
          <w:marBottom w:val="0"/>
          <w:divBdr>
            <w:top w:val="none" w:sz="0" w:space="0" w:color="auto"/>
            <w:left w:val="none" w:sz="0" w:space="0" w:color="auto"/>
            <w:bottom w:val="none" w:sz="0" w:space="0" w:color="auto"/>
            <w:right w:val="none" w:sz="0" w:space="0" w:color="auto"/>
          </w:divBdr>
          <w:divsChild>
            <w:div w:id="1914968460">
              <w:marLeft w:val="0"/>
              <w:marRight w:val="0"/>
              <w:marTop w:val="0"/>
              <w:marBottom w:val="0"/>
              <w:divBdr>
                <w:top w:val="none" w:sz="0" w:space="0" w:color="auto"/>
                <w:left w:val="none" w:sz="0" w:space="0" w:color="auto"/>
                <w:bottom w:val="none" w:sz="0" w:space="0" w:color="auto"/>
                <w:right w:val="none" w:sz="0" w:space="0" w:color="auto"/>
              </w:divBdr>
            </w:div>
            <w:div w:id="1932615300">
              <w:marLeft w:val="0"/>
              <w:marRight w:val="0"/>
              <w:marTop w:val="0"/>
              <w:marBottom w:val="0"/>
              <w:divBdr>
                <w:top w:val="none" w:sz="0" w:space="0" w:color="auto"/>
                <w:left w:val="none" w:sz="0" w:space="0" w:color="auto"/>
                <w:bottom w:val="none" w:sz="0" w:space="0" w:color="auto"/>
                <w:right w:val="none" w:sz="0" w:space="0" w:color="auto"/>
              </w:divBdr>
              <w:divsChild>
                <w:div w:id="838544900">
                  <w:marLeft w:val="0"/>
                  <w:marRight w:val="0"/>
                  <w:marTop w:val="0"/>
                  <w:marBottom w:val="0"/>
                  <w:divBdr>
                    <w:top w:val="none" w:sz="0" w:space="0" w:color="auto"/>
                    <w:left w:val="none" w:sz="0" w:space="0" w:color="auto"/>
                    <w:bottom w:val="none" w:sz="0" w:space="0" w:color="auto"/>
                    <w:right w:val="none" w:sz="0" w:space="0" w:color="auto"/>
                  </w:divBdr>
                </w:div>
              </w:divsChild>
            </w:div>
            <w:div w:id="1585147402">
              <w:marLeft w:val="0"/>
              <w:marRight w:val="0"/>
              <w:marTop w:val="0"/>
              <w:marBottom w:val="0"/>
              <w:divBdr>
                <w:top w:val="none" w:sz="0" w:space="0" w:color="auto"/>
                <w:left w:val="none" w:sz="0" w:space="0" w:color="auto"/>
                <w:bottom w:val="none" w:sz="0" w:space="0" w:color="auto"/>
                <w:right w:val="none" w:sz="0" w:space="0" w:color="auto"/>
              </w:divBdr>
              <w:divsChild>
                <w:div w:id="537006537">
                  <w:marLeft w:val="0"/>
                  <w:marRight w:val="0"/>
                  <w:marTop w:val="0"/>
                  <w:marBottom w:val="0"/>
                  <w:divBdr>
                    <w:top w:val="none" w:sz="0" w:space="0" w:color="auto"/>
                    <w:left w:val="none" w:sz="0" w:space="0" w:color="auto"/>
                    <w:bottom w:val="none" w:sz="0" w:space="0" w:color="auto"/>
                    <w:right w:val="none" w:sz="0" w:space="0" w:color="auto"/>
                  </w:divBdr>
                </w:div>
              </w:divsChild>
            </w:div>
            <w:div w:id="294987914">
              <w:marLeft w:val="0"/>
              <w:marRight w:val="0"/>
              <w:marTop w:val="0"/>
              <w:marBottom w:val="0"/>
              <w:divBdr>
                <w:top w:val="none" w:sz="0" w:space="0" w:color="auto"/>
                <w:left w:val="none" w:sz="0" w:space="0" w:color="auto"/>
                <w:bottom w:val="none" w:sz="0" w:space="0" w:color="auto"/>
                <w:right w:val="none" w:sz="0" w:space="0" w:color="auto"/>
              </w:divBdr>
            </w:div>
            <w:div w:id="1090546073">
              <w:marLeft w:val="0"/>
              <w:marRight w:val="0"/>
              <w:marTop w:val="0"/>
              <w:marBottom w:val="0"/>
              <w:divBdr>
                <w:top w:val="none" w:sz="0" w:space="0" w:color="auto"/>
                <w:left w:val="none" w:sz="0" w:space="0" w:color="auto"/>
                <w:bottom w:val="none" w:sz="0" w:space="0" w:color="auto"/>
                <w:right w:val="none" w:sz="0" w:space="0" w:color="auto"/>
              </w:divBdr>
            </w:div>
            <w:div w:id="93595431">
              <w:marLeft w:val="0"/>
              <w:marRight w:val="0"/>
              <w:marTop w:val="0"/>
              <w:marBottom w:val="0"/>
              <w:divBdr>
                <w:top w:val="none" w:sz="0" w:space="0" w:color="auto"/>
                <w:left w:val="none" w:sz="0" w:space="0" w:color="auto"/>
                <w:bottom w:val="none" w:sz="0" w:space="0" w:color="auto"/>
                <w:right w:val="none" w:sz="0" w:space="0" w:color="auto"/>
              </w:divBdr>
              <w:divsChild>
                <w:div w:id="1285043637">
                  <w:marLeft w:val="0"/>
                  <w:marRight w:val="0"/>
                  <w:marTop w:val="0"/>
                  <w:marBottom w:val="0"/>
                  <w:divBdr>
                    <w:top w:val="none" w:sz="0" w:space="0" w:color="auto"/>
                    <w:left w:val="none" w:sz="0" w:space="0" w:color="auto"/>
                    <w:bottom w:val="none" w:sz="0" w:space="0" w:color="auto"/>
                    <w:right w:val="none" w:sz="0" w:space="0" w:color="auto"/>
                  </w:divBdr>
                </w:div>
              </w:divsChild>
            </w:div>
            <w:div w:id="312373900">
              <w:marLeft w:val="0"/>
              <w:marRight w:val="0"/>
              <w:marTop w:val="0"/>
              <w:marBottom w:val="0"/>
              <w:divBdr>
                <w:top w:val="none" w:sz="0" w:space="0" w:color="auto"/>
                <w:left w:val="none" w:sz="0" w:space="0" w:color="auto"/>
                <w:bottom w:val="none" w:sz="0" w:space="0" w:color="auto"/>
                <w:right w:val="none" w:sz="0" w:space="0" w:color="auto"/>
              </w:divBdr>
            </w:div>
            <w:div w:id="159275991">
              <w:marLeft w:val="0"/>
              <w:marRight w:val="0"/>
              <w:marTop w:val="0"/>
              <w:marBottom w:val="0"/>
              <w:divBdr>
                <w:top w:val="none" w:sz="0" w:space="0" w:color="auto"/>
                <w:left w:val="none" w:sz="0" w:space="0" w:color="auto"/>
                <w:bottom w:val="none" w:sz="0" w:space="0" w:color="auto"/>
                <w:right w:val="none" w:sz="0" w:space="0" w:color="auto"/>
              </w:divBdr>
            </w:div>
            <w:div w:id="1697460877">
              <w:marLeft w:val="0"/>
              <w:marRight w:val="0"/>
              <w:marTop w:val="0"/>
              <w:marBottom w:val="0"/>
              <w:divBdr>
                <w:top w:val="none" w:sz="0" w:space="0" w:color="auto"/>
                <w:left w:val="none" w:sz="0" w:space="0" w:color="auto"/>
                <w:bottom w:val="none" w:sz="0" w:space="0" w:color="auto"/>
                <w:right w:val="none" w:sz="0" w:space="0" w:color="auto"/>
              </w:divBdr>
              <w:divsChild>
                <w:div w:id="1776367249">
                  <w:marLeft w:val="0"/>
                  <w:marRight w:val="0"/>
                  <w:marTop w:val="0"/>
                  <w:marBottom w:val="0"/>
                  <w:divBdr>
                    <w:top w:val="none" w:sz="0" w:space="0" w:color="auto"/>
                    <w:left w:val="none" w:sz="0" w:space="0" w:color="auto"/>
                    <w:bottom w:val="none" w:sz="0" w:space="0" w:color="auto"/>
                    <w:right w:val="none" w:sz="0" w:space="0" w:color="auto"/>
                  </w:divBdr>
                </w:div>
              </w:divsChild>
            </w:div>
            <w:div w:id="2085489056">
              <w:marLeft w:val="0"/>
              <w:marRight w:val="0"/>
              <w:marTop w:val="0"/>
              <w:marBottom w:val="0"/>
              <w:divBdr>
                <w:top w:val="none" w:sz="0" w:space="0" w:color="auto"/>
                <w:left w:val="none" w:sz="0" w:space="0" w:color="auto"/>
                <w:bottom w:val="none" w:sz="0" w:space="0" w:color="auto"/>
                <w:right w:val="none" w:sz="0" w:space="0" w:color="auto"/>
              </w:divBdr>
              <w:divsChild>
                <w:div w:id="1724789103">
                  <w:marLeft w:val="0"/>
                  <w:marRight w:val="0"/>
                  <w:marTop w:val="0"/>
                  <w:marBottom w:val="0"/>
                  <w:divBdr>
                    <w:top w:val="none" w:sz="0" w:space="0" w:color="auto"/>
                    <w:left w:val="none" w:sz="0" w:space="0" w:color="auto"/>
                    <w:bottom w:val="none" w:sz="0" w:space="0" w:color="auto"/>
                    <w:right w:val="none" w:sz="0" w:space="0" w:color="auto"/>
                  </w:divBdr>
                </w:div>
              </w:divsChild>
            </w:div>
            <w:div w:id="1050030213">
              <w:marLeft w:val="0"/>
              <w:marRight w:val="0"/>
              <w:marTop w:val="0"/>
              <w:marBottom w:val="0"/>
              <w:divBdr>
                <w:top w:val="none" w:sz="0" w:space="0" w:color="auto"/>
                <w:left w:val="none" w:sz="0" w:space="0" w:color="auto"/>
                <w:bottom w:val="none" w:sz="0" w:space="0" w:color="auto"/>
                <w:right w:val="none" w:sz="0" w:space="0" w:color="auto"/>
              </w:divBdr>
              <w:divsChild>
                <w:div w:id="1360163843">
                  <w:marLeft w:val="0"/>
                  <w:marRight w:val="0"/>
                  <w:marTop w:val="0"/>
                  <w:marBottom w:val="0"/>
                  <w:divBdr>
                    <w:top w:val="none" w:sz="0" w:space="0" w:color="auto"/>
                    <w:left w:val="none" w:sz="0" w:space="0" w:color="auto"/>
                    <w:bottom w:val="none" w:sz="0" w:space="0" w:color="auto"/>
                    <w:right w:val="none" w:sz="0" w:space="0" w:color="auto"/>
                  </w:divBdr>
                </w:div>
              </w:divsChild>
            </w:div>
            <w:div w:id="1962494989">
              <w:marLeft w:val="0"/>
              <w:marRight w:val="0"/>
              <w:marTop w:val="0"/>
              <w:marBottom w:val="0"/>
              <w:divBdr>
                <w:top w:val="none" w:sz="0" w:space="0" w:color="auto"/>
                <w:left w:val="none" w:sz="0" w:space="0" w:color="auto"/>
                <w:bottom w:val="none" w:sz="0" w:space="0" w:color="auto"/>
                <w:right w:val="none" w:sz="0" w:space="0" w:color="auto"/>
              </w:divBdr>
              <w:divsChild>
                <w:div w:id="1648973743">
                  <w:marLeft w:val="0"/>
                  <w:marRight w:val="0"/>
                  <w:marTop w:val="0"/>
                  <w:marBottom w:val="0"/>
                  <w:divBdr>
                    <w:top w:val="none" w:sz="0" w:space="0" w:color="auto"/>
                    <w:left w:val="none" w:sz="0" w:space="0" w:color="auto"/>
                    <w:bottom w:val="none" w:sz="0" w:space="0" w:color="auto"/>
                    <w:right w:val="none" w:sz="0" w:space="0" w:color="auto"/>
                  </w:divBdr>
                </w:div>
              </w:divsChild>
            </w:div>
            <w:div w:id="460421130">
              <w:marLeft w:val="0"/>
              <w:marRight w:val="0"/>
              <w:marTop w:val="0"/>
              <w:marBottom w:val="0"/>
              <w:divBdr>
                <w:top w:val="none" w:sz="0" w:space="0" w:color="auto"/>
                <w:left w:val="none" w:sz="0" w:space="0" w:color="auto"/>
                <w:bottom w:val="none" w:sz="0" w:space="0" w:color="auto"/>
                <w:right w:val="none" w:sz="0" w:space="0" w:color="auto"/>
              </w:divBdr>
            </w:div>
            <w:div w:id="206454126">
              <w:marLeft w:val="0"/>
              <w:marRight w:val="0"/>
              <w:marTop w:val="0"/>
              <w:marBottom w:val="0"/>
              <w:divBdr>
                <w:top w:val="none" w:sz="0" w:space="0" w:color="auto"/>
                <w:left w:val="none" w:sz="0" w:space="0" w:color="auto"/>
                <w:bottom w:val="none" w:sz="0" w:space="0" w:color="auto"/>
                <w:right w:val="none" w:sz="0" w:space="0" w:color="auto"/>
              </w:divBdr>
              <w:divsChild>
                <w:div w:id="945388843">
                  <w:marLeft w:val="0"/>
                  <w:marRight w:val="0"/>
                  <w:marTop w:val="0"/>
                  <w:marBottom w:val="0"/>
                  <w:divBdr>
                    <w:top w:val="none" w:sz="0" w:space="0" w:color="auto"/>
                    <w:left w:val="none" w:sz="0" w:space="0" w:color="auto"/>
                    <w:bottom w:val="none" w:sz="0" w:space="0" w:color="auto"/>
                    <w:right w:val="none" w:sz="0" w:space="0" w:color="auto"/>
                  </w:divBdr>
                </w:div>
              </w:divsChild>
            </w:div>
            <w:div w:id="17322319">
              <w:marLeft w:val="0"/>
              <w:marRight w:val="0"/>
              <w:marTop w:val="0"/>
              <w:marBottom w:val="0"/>
              <w:divBdr>
                <w:top w:val="none" w:sz="0" w:space="0" w:color="auto"/>
                <w:left w:val="none" w:sz="0" w:space="0" w:color="auto"/>
                <w:bottom w:val="none" w:sz="0" w:space="0" w:color="auto"/>
                <w:right w:val="none" w:sz="0" w:space="0" w:color="auto"/>
              </w:divBdr>
              <w:divsChild>
                <w:div w:id="1286158970">
                  <w:marLeft w:val="0"/>
                  <w:marRight w:val="0"/>
                  <w:marTop w:val="0"/>
                  <w:marBottom w:val="0"/>
                  <w:divBdr>
                    <w:top w:val="none" w:sz="0" w:space="0" w:color="auto"/>
                    <w:left w:val="none" w:sz="0" w:space="0" w:color="auto"/>
                    <w:bottom w:val="none" w:sz="0" w:space="0" w:color="auto"/>
                    <w:right w:val="none" w:sz="0" w:space="0" w:color="auto"/>
                  </w:divBdr>
                </w:div>
              </w:divsChild>
            </w:div>
            <w:div w:id="1696687243">
              <w:marLeft w:val="0"/>
              <w:marRight w:val="0"/>
              <w:marTop w:val="0"/>
              <w:marBottom w:val="0"/>
              <w:divBdr>
                <w:top w:val="none" w:sz="0" w:space="0" w:color="auto"/>
                <w:left w:val="none" w:sz="0" w:space="0" w:color="auto"/>
                <w:bottom w:val="none" w:sz="0" w:space="0" w:color="auto"/>
                <w:right w:val="none" w:sz="0" w:space="0" w:color="auto"/>
              </w:divBdr>
            </w:div>
            <w:div w:id="1912885551">
              <w:marLeft w:val="0"/>
              <w:marRight w:val="0"/>
              <w:marTop w:val="0"/>
              <w:marBottom w:val="0"/>
              <w:divBdr>
                <w:top w:val="none" w:sz="0" w:space="0" w:color="auto"/>
                <w:left w:val="none" w:sz="0" w:space="0" w:color="auto"/>
                <w:bottom w:val="none" w:sz="0" w:space="0" w:color="auto"/>
                <w:right w:val="none" w:sz="0" w:space="0" w:color="auto"/>
              </w:divBdr>
              <w:divsChild>
                <w:div w:id="1454976670">
                  <w:marLeft w:val="0"/>
                  <w:marRight w:val="0"/>
                  <w:marTop w:val="0"/>
                  <w:marBottom w:val="0"/>
                  <w:divBdr>
                    <w:top w:val="none" w:sz="0" w:space="0" w:color="auto"/>
                    <w:left w:val="none" w:sz="0" w:space="0" w:color="auto"/>
                    <w:bottom w:val="none" w:sz="0" w:space="0" w:color="auto"/>
                    <w:right w:val="none" w:sz="0" w:space="0" w:color="auto"/>
                  </w:divBdr>
                </w:div>
              </w:divsChild>
            </w:div>
            <w:div w:id="316345362">
              <w:marLeft w:val="0"/>
              <w:marRight w:val="0"/>
              <w:marTop w:val="0"/>
              <w:marBottom w:val="0"/>
              <w:divBdr>
                <w:top w:val="none" w:sz="0" w:space="0" w:color="auto"/>
                <w:left w:val="none" w:sz="0" w:space="0" w:color="auto"/>
                <w:bottom w:val="none" w:sz="0" w:space="0" w:color="auto"/>
                <w:right w:val="none" w:sz="0" w:space="0" w:color="auto"/>
              </w:divBdr>
              <w:divsChild>
                <w:div w:id="43398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0119112">
          <w:marLeft w:val="0"/>
          <w:marRight w:val="0"/>
          <w:marTop w:val="0"/>
          <w:marBottom w:val="0"/>
          <w:divBdr>
            <w:top w:val="none" w:sz="0" w:space="0" w:color="auto"/>
            <w:left w:val="none" w:sz="0" w:space="0" w:color="auto"/>
            <w:bottom w:val="none" w:sz="0" w:space="0" w:color="auto"/>
            <w:right w:val="none" w:sz="0" w:space="0" w:color="auto"/>
          </w:divBdr>
          <w:divsChild>
            <w:div w:id="1207256624">
              <w:marLeft w:val="0"/>
              <w:marRight w:val="0"/>
              <w:marTop w:val="0"/>
              <w:marBottom w:val="0"/>
              <w:divBdr>
                <w:top w:val="none" w:sz="0" w:space="0" w:color="auto"/>
                <w:left w:val="none" w:sz="0" w:space="0" w:color="auto"/>
                <w:bottom w:val="none" w:sz="0" w:space="0" w:color="auto"/>
                <w:right w:val="none" w:sz="0" w:space="0" w:color="auto"/>
              </w:divBdr>
            </w:div>
            <w:div w:id="1175263243">
              <w:marLeft w:val="0"/>
              <w:marRight w:val="0"/>
              <w:marTop w:val="0"/>
              <w:marBottom w:val="0"/>
              <w:divBdr>
                <w:top w:val="none" w:sz="0" w:space="0" w:color="auto"/>
                <w:left w:val="none" w:sz="0" w:space="0" w:color="auto"/>
                <w:bottom w:val="none" w:sz="0" w:space="0" w:color="auto"/>
                <w:right w:val="none" w:sz="0" w:space="0" w:color="auto"/>
              </w:divBdr>
            </w:div>
            <w:div w:id="154801371">
              <w:marLeft w:val="0"/>
              <w:marRight w:val="0"/>
              <w:marTop w:val="0"/>
              <w:marBottom w:val="0"/>
              <w:divBdr>
                <w:top w:val="none" w:sz="0" w:space="0" w:color="auto"/>
                <w:left w:val="none" w:sz="0" w:space="0" w:color="auto"/>
                <w:bottom w:val="none" w:sz="0" w:space="0" w:color="auto"/>
                <w:right w:val="none" w:sz="0" w:space="0" w:color="auto"/>
              </w:divBdr>
              <w:divsChild>
                <w:div w:id="1963077972">
                  <w:marLeft w:val="0"/>
                  <w:marRight w:val="0"/>
                  <w:marTop w:val="0"/>
                  <w:marBottom w:val="0"/>
                  <w:divBdr>
                    <w:top w:val="none" w:sz="0" w:space="0" w:color="auto"/>
                    <w:left w:val="none" w:sz="0" w:space="0" w:color="auto"/>
                    <w:bottom w:val="none" w:sz="0" w:space="0" w:color="auto"/>
                    <w:right w:val="none" w:sz="0" w:space="0" w:color="auto"/>
                  </w:divBdr>
                </w:div>
              </w:divsChild>
            </w:div>
            <w:div w:id="303046751">
              <w:marLeft w:val="0"/>
              <w:marRight w:val="0"/>
              <w:marTop w:val="0"/>
              <w:marBottom w:val="0"/>
              <w:divBdr>
                <w:top w:val="none" w:sz="0" w:space="0" w:color="auto"/>
                <w:left w:val="none" w:sz="0" w:space="0" w:color="auto"/>
                <w:bottom w:val="none" w:sz="0" w:space="0" w:color="auto"/>
                <w:right w:val="none" w:sz="0" w:space="0" w:color="auto"/>
              </w:divBdr>
            </w:div>
            <w:div w:id="1799061501">
              <w:marLeft w:val="0"/>
              <w:marRight w:val="0"/>
              <w:marTop w:val="0"/>
              <w:marBottom w:val="0"/>
              <w:divBdr>
                <w:top w:val="none" w:sz="0" w:space="0" w:color="auto"/>
                <w:left w:val="none" w:sz="0" w:space="0" w:color="auto"/>
                <w:bottom w:val="none" w:sz="0" w:space="0" w:color="auto"/>
                <w:right w:val="none" w:sz="0" w:space="0" w:color="auto"/>
              </w:divBdr>
            </w:div>
            <w:div w:id="1306083719">
              <w:marLeft w:val="0"/>
              <w:marRight w:val="0"/>
              <w:marTop w:val="0"/>
              <w:marBottom w:val="0"/>
              <w:divBdr>
                <w:top w:val="none" w:sz="0" w:space="0" w:color="auto"/>
                <w:left w:val="none" w:sz="0" w:space="0" w:color="auto"/>
                <w:bottom w:val="none" w:sz="0" w:space="0" w:color="auto"/>
                <w:right w:val="none" w:sz="0" w:space="0" w:color="auto"/>
              </w:divBdr>
            </w:div>
            <w:div w:id="12537416">
              <w:marLeft w:val="0"/>
              <w:marRight w:val="0"/>
              <w:marTop w:val="0"/>
              <w:marBottom w:val="0"/>
              <w:divBdr>
                <w:top w:val="none" w:sz="0" w:space="0" w:color="auto"/>
                <w:left w:val="none" w:sz="0" w:space="0" w:color="auto"/>
                <w:bottom w:val="none" w:sz="0" w:space="0" w:color="auto"/>
                <w:right w:val="none" w:sz="0" w:space="0" w:color="auto"/>
              </w:divBdr>
            </w:div>
            <w:div w:id="1309552361">
              <w:marLeft w:val="0"/>
              <w:marRight w:val="0"/>
              <w:marTop w:val="0"/>
              <w:marBottom w:val="0"/>
              <w:divBdr>
                <w:top w:val="none" w:sz="0" w:space="0" w:color="auto"/>
                <w:left w:val="none" w:sz="0" w:space="0" w:color="auto"/>
                <w:bottom w:val="none" w:sz="0" w:space="0" w:color="auto"/>
                <w:right w:val="none" w:sz="0" w:space="0" w:color="auto"/>
              </w:divBdr>
            </w:div>
            <w:div w:id="969824071">
              <w:marLeft w:val="0"/>
              <w:marRight w:val="0"/>
              <w:marTop w:val="0"/>
              <w:marBottom w:val="0"/>
              <w:divBdr>
                <w:top w:val="none" w:sz="0" w:space="0" w:color="auto"/>
                <w:left w:val="none" w:sz="0" w:space="0" w:color="auto"/>
                <w:bottom w:val="none" w:sz="0" w:space="0" w:color="auto"/>
                <w:right w:val="none" w:sz="0" w:space="0" w:color="auto"/>
              </w:divBdr>
            </w:div>
            <w:div w:id="297877065">
              <w:marLeft w:val="0"/>
              <w:marRight w:val="0"/>
              <w:marTop w:val="0"/>
              <w:marBottom w:val="0"/>
              <w:divBdr>
                <w:top w:val="none" w:sz="0" w:space="0" w:color="auto"/>
                <w:left w:val="none" w:sz="0" w:space="0" w:color="auto"/>
                <w:bottom w:val="none" w:sz="0" w:space="0" w:color="auto"/>
                <w:right w:val="none" w:sz="0" w:space="0" w:color="auto"/>
              </w:divBdr>
              <w:divsChild>
                <w:div w:id="1621450939">
                  <w:marLeft w:val="0"/>
                  <w:marRight w:val="0"/>
                  <w:marTop w:val="0"/>
                  <w:marBottom w:val="0"/>
                  <w:divBdr>
                    <w:top w:val="none" w:sz="0" w:space="0" w:color="auto"/>
                    <w:left w:val="none" w:sz="0" w:space="0" w:color="auto"/>
                    <w:bottom w:val="none" w:sz="0" w:space="0" w:color="auto"/>
                    <w:right w:val="none" w:sz="0" w:space="0" w:color="auto"/>
                  </w:divBdr>
                </w:div>
              </w:divsChild>
            </w:div>
            <w:div w:id="268781512">
              <w:marLeft w:val="0"/>
              <w:marRight w:val="0"/>
              <w:marTop w:val="0"/>
              <w:marBottom w:val="0"/>
              <w:divBdr>
                <w:top w:val="none" w:sz="0" w:space="0" w:color="auto"/>
                <w:left w:val="none" w:sz="0" w:space="0" w:color="auto"/>
                <w:bottom w:val="none" w:sz="0" w:space="0" w:color="auto"/>
                <w:right w:val="none" w:sz="0" w:space="0" w:color="auto"/>
              </w:divBdr>
            </w:div>
            <w:div w:id="30959367">
              <w:marLeft w:val="0"/>
              <w:marRight w:val="0"/>
              <w:marTop w:val="0"/>
              <w:marBottom w:val="0"/>
              <w:divBdr>
                <w:top w:val="none" w:sz="0" w:space="0" w:color="auto"/>
                <w:left w:val="none" w:sz="0" w:space="0" w:color="auto"/>
                <w:bottom w:val="none" w:sz="0" w:space="0" w:color="auto"/>
                <w:right w:val="none" w:sz="0" w:space="0" w:color="auto"/>
              </w:divBdr>
              <w:divsChild>
                <w:div w:id="1448695687">
                  <w:marLeft w:val="0"/>
                  <w:marRight w:val="0"/>
                  <w:marTop w:val="0"/>
                  <w:marBottom w:val="0"/>
                  <w:divBdr>
                    <w:top w:val="none" w:sz="0" w:space="0" w:color="auto"/>
                    <w:left w:val="none" w:sz="0" w:space="0" w:color="auto"/>
                    <w:bottom w:val="none" w:sz="0" w:space="0" w:color="auto"/>
                    <w:right w:val="none" w:sz="0" w:space="0" w:color="auto"/>
                  </w:divBdr>
                </w:div>
              </w:divsChild>
            </w:div>
            <w:div w:id="287513405">
              <w:marLeft w:val="0"/>
              <w:marRight w:val="0"/>
              <w:marTop w:val="0"/>
              <w:marBottom w:val="0"/>
              <w:divBdr>
                <w:top w:val="none" w:sz="0" w:space="0" w:color="auto"/>
                <w:left w:val="none" w:sz="0" w:space="0" w:color="auto"/>
                <w:bottom w:val="none" w:sz="0" w:space="0" w:color="auto"/>
                <w:right w:val="none" w:sz="0" w:space="0" w:color="auto"/>
              </w:divBdr>
              <w:divsChild>
                <w:div w:id="667293574">
                  <w:marLeft w:val="0"/>
                  <w:marRight w:val="0"/>
                  <w:marTop w:val="0"/>
                  <w:marBottom w:val="0"/>
                  <w:divBdr>
                    <w:top w:val="none" w:sz="0" w:space="0" w:color="auto"/>
                    <w:left w:val="none" w:sz="0" w:space="0" w:color="auto"/>
                    <w:bottom w:val="none" w:sz="0" w:space="0" w:color="auto"/>
                    <w:right w:val="none" w:sz="0" w:space="0" w:color="auto"/>
                  </w:divBdr>
                </w:div>
              </w:divsChild>
            </w:div>
            <w:div w:id="56976987">
              <w:marLeft w:val="0"/>
              <w:marRight w:val="0"/>
              <w:marTop w:val="0"/>
              <w:marBottom w:val="0"/>
              <w:divBdr>
                <w:top w:val="none" w:sz="0" w:space="0" w:color="auto"/>
                <w:left w:val="none" w:sz="0" w:space="0" w:color="auto"/>
                <w:bottom w:val="none" w:sz="0" w:space="0" w:color="auto"/>
                <w:right w:val="none" w:sz="0" w:space="0" w:color="auto"/>
              </w:divBdr>
              <w:divsChild>
                <w:div w:id="2021926661">
                  <w:marLeft w:val="0"/>
                  <w:marRight w:val="0"/>
                  <w:marTop w:val="0"/>
                  <w:marBottom w:val="0"/>
                  <w:divBdr>
                    <w:top w:val="none" w:sz="0" w:space="0" w:color="auto"/>
                    <w:left w:val="none" w:sz="0" w:space="0" w:color="auto"/>
                    <w:bottom w:val="none" w:sz="0" w:space="0" w:color="auto"/>
                    <w:right w:val="none" w:sz="0" w:space="0" w:color="auto"/>
                  </w:divBdr>
                </w:div>
              </w:divsChild>
            </w:div>
            <w:div w:id="1357583028">
              <w:marLeft w:val="0"/>
              <w:marRight w:val="0"/>
              <w:marTop w:val="0"/>
              <w:marBottom w:val="0"/>
              <w:divBdr>
                <w:top w:val="none" w:sz="0" w:space="0" w:color="auto"/>
                <w:left w:val="none" w:sz="0" w:space="0" w:color="auto"/>
                <w:bottom w:val="none" w:sz="0" w:space="0" w:color="auto"/>
                <w:right w:val="none" w:sz="0" w:space="0" w:color="auto"/>
              </w:divBdr>
            </w:div>
            <w:div w:id="21906695">
              <w:marLeft w:val="0"/>
              <w:marRight w:val="0"/>
              <w:marTop w:val="0"/>
              <w:marBottom w:val="0"/>
              <w:divBdr>
                <w:top w:val="none" w:sz="0" w:space="0" w:color="auto"/>
                <w:left w:val="none" w:sz="0" w:space="0" w:color="auto"/>
                <w:bottom w:val="none" w:sz="0" w:space="0" w:color="auto"/>
                <w:right w:val="none" w:sz="0" w:space="0" w:color="auto"/>
              </w:divBdr>
            </w:div>
            <w:div w:id="803620714">
              <w:marLeft w:val="0"/>
              <w:marRight w:val="0"/>
              <w:marTop w:val="0"/>
              <w:marBottom w:val="0"/>
              <w:divBdr>
                <w:top w:val="none" w:sz="0" w:space="0" w:color="auto"/>
                <w:left w:val="none" w:sz="0" w:space="0" w:color="auto"/>
                <w:bottom w:val="none" w:sz="0" w:space="0" w:color="auto"/>
                <w:right w:val="none" w:sz="0" w:space="0" w:color="auto"/>
              </w:divBdr>
            </w:div>
            <w:div w:id="1347367589">
              <w:marLeft w:val="0"/>
              <w:marRight w:val="0"/>
              <w:marTop w:val="0"/>
              <w:marBottom w:val="0"/>
              <w:divBdr>
                <w:top w:val="none" w:sz="0" w:space="0" w:color="auto"/>
                <w:left w:val="none" w:sz="0" w:space="0" w:color="auto"/>
                <w:bottom w:val="none" w:sz="0" w:space="0" w:color="auto"/>
                <w:right w:val="none" w:sz="0" w:space="0" w:color="auto"/>
              </w:divBdr>
            </w:div>
            <w:div w:id="88234865">
              <w:marLeft w:val="0"/>
              <w:marRight w:val="0"/>
              <w:marTop w:val="0"/>
              <w:marBottom w:val="0"/>
              <w:divBdr>
                <w:top w:val="none" w:sz="0" w:space="0" w:color="auto"/>
                <w:left w:val="none" w:sz="0" w:space="0" w:color="auto"/>
                <w:bottom w:val="none" w:sz="0" w:space="0" w:color="auto"/>
                <w:right w:val="none" w:sz="0" w:space="0" w:color="auto"/>
              </w:divBdr>
            </w:div>
            <w:div w:id="1656565203">
              <w:marLeft w:val="0"/>
              <w:marRight w:val="0"/>
              <w:marTop w:val="0"/>
              <w:marBottom w:val="0"/>
              <w:divBdr>
                <w:top w:val="none" w:sz="0" w:space="0" w:color="auto"/>
                <w:left w:val="none" w:sz="0" w:space="0" w:color="auto"/>
                <w:bottom w:val="none" w:sz="0" w:space="0" w:color="auto"/>
                <w:right w:val="none" w:sz="0" w:space="0" w:color="auto"/>
              </w:divBdr>
              <w:divsChild>
                <w:div w:id="728647297">
                  <w:marLeft w:val="0"/>
                  <w:marRight w:val="0"/>
                  <w:marTop w:val="0"/>
                  <w:marBottom w:val="0"/>
                  <w:divBdr>
                    <w:top w:val="none" w:sz="0" w:space="0" w:color="auto"/>
                    <w:left w:val="none" w:sz="0" w:space="0" w:color="auto"/>
                    <w:bottom w:val="none" w:sz="0" w:space="0" w:color="auto"/>
                    <w:right w:val="none" w:sz="0" w:space="0" w:color="auto"/>
                  </w:divBdr>
                </w:div>
              </w:divsChild>
            </w:div>
            <w:div w:id="100758806">
              <w:marLeft w:val="0"/>
              <w:marRight w:val="0"/>
              <w:marTop w:val="0"/>
              <w:marBottom w:val="0"/>
              <w:divBdr>
                <w:top w:val="none" w:sz="0" w:space="0" w:color="auto"/>
                <w:left w:val="none" w:sz="0" w:space="0" w:color="auto"/>
                <w:bottom w:val="none" w:sz="0" w:space="0" w:color="auto"/>
                <w:right w:val="none" w:sz="0" w:space="0" w:color="auto"/>
              </w:divBdr>
            </w:div>
            <w:div w:id="44334237">
              <w:marLeft w:val="0"/>
              <w:marRight w:val="0"/>
              <w:marTop w:val="0"/>
              <w:marBottom w:val="0"/>
              <w:divBdr>
                <w:top w:val="none" w:sz="0" w:space="0" w:color="auto"/>
                <w:left w:val="none" w:sz="0" w:space="0" w:color="auto"/>
                <w:bottom w:val="none" w:sz="0" w:space="0" w:color="auto"/>
                <w:right w:val="none" w:sz="0" w:space="0" w:color="auto"/>
              </w:divBdr>
            </w:div>
            <w:div w:id="957641432">
              <w:marLeft w:val="0"/>
              <w:marRight w:val="0"/>
              <w:marTop w:val="0"/>
              <w:marBottom w:val="0"/>
              <w:divBdr>
                <w:top w:val="none" w:sz="0" w:space="0" w:color="auto"/>
                <w:left w:val="none" w:sz="0" w:space="0" w:color="auto"/>
                <w:bottom w:val="none" w:sz="0" w:space="0" w:color="auto"/>
                <w:right w:val="none" w:sz="0" w:space="0" w:color="auto"/>
              </w:divBdr>
            </w:div>
            <w:div w:id="23333650">
              <w:marLeft w:val="0"/>
              <w:marRight w:val="0"/>
              <w:marTop w:val="0"/>
              <w:marBottom w:val="0"/>
              <w:divBdr>
                <w:top w:val="none" w:sz="0" w:space="0" w:color="auto"/>
                <w:left w:val="none" w:sz="0" w:space="0" w:color="auto"/>
                <w:bottom w:val="none" w:sz="0" w:space="0" w:color="auto"/>
                <w:right w:val="none" w:sz="0" w:space="0" w:color="auto"/>
              </w:divBdr>
            </w:div>
            <w:div w:id="1143885316">
              <w:marLeft w:val="0"/>
              <w:marRight w:val="0"/>
              <w:marTop w:val="0"/>
              <w:marBottom w:val="0"/>
              <w:divBdr>
                <w:top w:val="none" w:sz="0" w:space="0" w:color="auto"/>
                <w:left w:val="none" w:sz="0" w:space="0" w:color="auto"/>
                <w:bottom w:val="none" w:sz="0" w:space="0" w:color="auto"/>
                <w:right w:val="none" w:sz="0" w:space="0" w:color="auto"/>
              </w:divBdr>
            </w:div>
            <w:div w:id="285283217">
              <w:marLeft w:val="0"/>
              <w:marRight w:val="0"/>
              <w:marTop w:val="0"/>
              <w:marBottom w:val="0"/>
              <w:divBdr>
                <w:top w:val="none" w:sz="0" w:space="0" w:color="auto"/>
                <w:left w:val="none" w:sz="0" w:space="0" w:color="auto"/>
                <w:bottom w:val="none" w:sz="0" w:space="0" w:color="auto"/>
                <w:right w:val="none" w:sz="0" w:space="0" w:color="auto"/>
              </w:divBdr>
            </w:div>
            <w:div w:id="166018313">
              <w:marLeft w:val="0"/>
              <w:marRight w:val="0"/>
              <w:marTop w:val="0"/>
              <w:marBottom w:val="0"/>
              <w:divBdr>
                <w:top w:val="none" w:sz="0" w:space="0" w:color="auto"/>
                <w:left w:val="none" w:sz="0" w:space="0" w:color="auto"/>
                <w:bottom w:val="none" w:sz="0" w:space="0" w:color="auto"/>
                <w:right w:val="none" w:sz="0" w:space="0" w:color="auto"/>
              </w:divBdr>
              <w:divsChild>
                <w:div w:id="864444510">
                  <w:marLeft w:val="0"/>
                  <w:marRight w:val="0"/>
                  <w:marTop w:val="0"/>
                  <w:marBottom w:val="0"/>
                  <w:divBdr>
                    <w:top w:val="none" w:sz="0" w:space="0" w:color="auto"/>
                    <w:left w:val="none" w:sz="0" w:space="0" w:color="auto"/>
                    <w:bottom w:val="none" w:sz="0" w:space="0" w:color="auto"/>
                    <w:right w:val="none" w:sz="0" w:space="0" w:color="auto"/>
                  </w:divBdr>
                </w:div>
              </w:divsChild>
            </w:div>
            <w:div w:id="535974033">
              <w:marLeft w:val="0"/>
              <w:marRight w:val="0"/>
              <w:marTop w:val="0"/>
              <w:marBottom w:val="0"/>
              <w:divBdr>
                <w:top w:val="none" w:sz="0" w:space="0" w:color="auto"/>
                <w:left w:val="none" w:sz="0" w:space="0" w:color="auto"/>
                <w:bottom w:val="none" w:sz="0" w:space="0" w:color="auto"/>
                <w:right w:val="none" w:sz="0" w:space="0" w:color="auto"/>
              </w:divBdr>
            </w:div>
            <w:div w:id="1560167100">
              <w:marLeft w:val="0"/>
              <w:marRight w:val="0"/>
              <w:marTop w:val="0"/>
              <w:marBottom w:val="0"/>
              <w:divBdr>
                <w:top w:val="none" w:sz="0" w:space="0" w:color="auto"/>
                <w:left w:val="none" w:sz="0" w:space="0" w:color="auto"/>
                <w:bottom w:val="none" w:sz="0" w:space="0" w:color="auto"/>
                <w:right w:val="none" w:sz="0" w:space="0" w:color="auto"/>
              </w:divBdr>
            </w:div>
            <w:div w:id="412119918">
              <w:marLeft w:val="0"/>
              <w:marRight w:val="0"/>
              <w:marTop w:val="0"/>
              <w:marBottom w:val="0"/>
              <w:divBdr>
                <w:top w:val="none" w:sz="0" w:space="0" w:color="auto"/>
                <w:left w:val="none" w:sz="0" w:space="0" w:color="auto"/>
                <w:bottom w:val="none" w:sz="0" w:space="0" w:color="auto"/>
                <w:right w:val="none" w:sz="0" w:space="0" w:color="auto"/>
              </w:divBdr>
              <w:divsChild>
                <w:div w:id="1006441794">
                  <w:marLeft w:val="0"/>
                  <w:marRight w:val="0"/>
                  <w:marTop w:val="0"/>
                  <w:marBottom w:val="0"/>
                  <w:divBdr>
                    <w:top w:val="none" w:sz="0" w:space="0" w:color="auto"/>
                    <w:left w:val="none" w:sz="0" w:space="0" w:color="auto"/>
                    <w:bottom w:val="none" w:sz="0" w:space="0" w:color="auto"/>
                    <w:right w:val="none" w:sz="0" w:space="0" w:color="auto"/>
                  </w:divBdr>
                </w:div>
              </w:divsChild>
            </w:div>
            <w:div w:id="2106219566">
              <w:marLeft w:val="0"/>
              <w:marRight w:val="0"/>
              <w:marTop w:val="0"/>
              <w:marBottom w:val="0"/>
              <w:divBdr>
                <w:top w:val="none" w:sz="0" w:space="0" w:color="auto"/>
                <w:left w:val="none" w:sz="0" w:space="0" w:color="auto"/>
                <w:bottom w:val="none" w:sz="0" w:space="0" w:color="auto"/>
                <w:right w:val="none" w:sz="0" w:space="0" w:color="auto"/>
              </w:divBdr>
            </w:div>
            <w:div w:id="51003716">
              <w:marLeft w:val="0"/>
              <w:marRight w:val="0"/>
              <w:marTop w:val="0"/>
              <w:marBottom w:val="0"/>
              <w:divBdr>
                <w:top w:val="none" w:sz="0" w:space="0" w:color="auto"/>
                <w:left w:val="none" w:sz="0" w:space="0" w:color="auto"/>
                <w:bottom w:val="none" w:sz="0" w:space="0" w:color="auto"/>
                <w:right w:val="none" w:sz="0" w:space="0" w:color="auto"/>
              </w:divBdr>
              <w:divsChild>
                <w:div w:id="2027175683">
                  <w:marLeft w:val="0"/>
                  <w:marRight w:val="0"/>
                  <w:marTop w:val="0"/>
                  <w:marBottom w:val="0"/>
                  <w:divBdr>
                    <w:top w:val="none" w:sz="0" w:space="0" w:color="auto"/>
                    <w:left w:val="none" w:sz="0" w:space="0" w:color="auto"/>
                    <w:bottom w:val="none" w:sz="0" w:space="0" w:color="auto"/>
                    <w:right w:val="none" w:sz="0" w:space="0" w:color="auto"/>
                  </w:divBdr>
                </w:div>
              </w:divsChild>
            </w:div>
            <w:div w:id="2015646616">
              <w:marLeft w:val="0"/>
              <w:marRight w:val="0"/>
              <w:marTop w:val="0"/>
              <w:marBottom w:val="0"/>
              <w:divBdr>
                <w:top w:val="none" w:sz="0" w:space="0" w:color="auto"/>
                <w:left w:val="none" w:sz="0" w:space="0" w:color="auto"/>
                <w:bottom w:val="none" w:sz="0" w:space="0" w:color="auto"/>
                <w:right w:val="none" w:sz="0" w:space="0" w:color="auto"/>
              </w:divBdr>
            </w:div>
            <w:div w:id="125851379">
              <w:marLeft w:val="0"/>
              <w:marRight w:val="0"/>
              <w:marTop w:val="0"/>
              <w:marBottom w:val="0"/>
              <w:divBdr>
                <w:top w:val="none" w:sz="0" w:space="0" w:color="auto"/>
                <w:left w:val="none" w:sz="0" w:space="0" w:color="auto"/>
                <w:bottom w:val="none" w:sz="0" w:space="0" w:color="auto"/>
                <w:right w:val="none" w:sz="0" w:space="0" w:color="auto"/>
              </w:divBdr>
              <w:divsChild>
                <w:div w:id="208151958">
                  <w:marLeft w:val="0"/>
                  <w:marRight w:val="0"/>
                  <w:marTop w:val="0"/>
                  <w:marBottom w:val="0"/>
                  <w:divBdr>
                    <w:top w:val="none" w:sz="0" w:space="0" w:color="auto"/>
                    <w:left w:val="none" w:sz="0" w:space="0" w:color="auto"/>
                    <w:bottom w:val="none" w:sz="0" w:space="0" w:color="auto"/>
                    <w:right w:val="none" w:sz="0" w:space="0" w:color="auto"/>
                  </w:divBdr>
                </w:div>
              </w:divsChild>
            </w:div>
            <w:div w:id="1056275321">
              <w:marLeft w:val="0"/>
              <w:marRight w:val="0"/>
              <w:marTop w:val="0"/>
              <w:marBottom w:val="0"/>
              <w:divBdr>
                <w:top w:val="none" w:sz="0" w:space="0" w:color="auto"/>
                <w:left w:val="none" w:sz="0" w:space="0" w:color="auto"/>
                <w:bottom w:val="none" w:sz="0" w:space="0" w:color="auto"/>
                <w:right w:val="none" w:sz="0" w:space="0" w:color="auto"/>
              </w:divBdr>
            </w:div>
            <w:div w:id="1339962160">
              <w:marLeft w:val="0"/>
              <w:marRight w:val="0"/>
              <w:marTop w:val="0"/>
              <w:marBottom w:val="0"/>
              <w:divBdr>
                <w:top w:val="none" w:sz="0" w:space="0" w:color="auto"/>
                <w:left w:val="none" w:sz="0" w:space="0" w:color="auto"/>
                <w:bottom w:val="none" w:sz="0" w:space="0" w:color="auto"/>
                <w:right w:val="none" w:sz="0" w:space="0" w:color="auto"/>
              </w:divBdr>
              <w:divsChild>
                <w:div w:id="2074624327">
                  <w:marLeft w:val="0"/>
                  <w:marRight w:val="0"/>
                  <w:marTop w:val="0"/>
                  <w:marBottom w:val="0"/>
                  <w:divBdr>
                    <w:top w:val="none" w:sz="0" w:space="0" w:color="auto"/>
                    <w:left w:val="none" w:sz="0" w:space="0" w:color="auto"/>
                    <w:bottom w:val="none" w:sz="0" w:space="0" w:color="auto"/>
                    <w:right w:val="none" w:sz="0" w:space="0" w:color="auto"/>
                  </w:divBdr>
                </w:div>
              </w:divsChild>
            </w:div>
            <w:div w:id="727265577">
              <w:marLeft w:val="0"/>
              <w:marRight w:val="0"/>
              <w:marTop w:val="0"/>
              <w:marBottom w:val="0"/>
              <w:divBdr>
                <w:top w:val="none" w:sz="0" w:space="0" w:color="auto"/>
                <w:left w:val="none" w:sz="0" w:space="0" w:color="auto"/>
                <w:bottom w:val="none" w:sz="0" w:space="0" w:color="auto"/>
                <w:right w:val="none" w:sz="0" w:space="0" w:color="auto"/>
              </w:divBdr>
              <w:divsChild>
                <w:div w:id="1273784008">
                  <w:marLeft w:val="0"/>
                  <w:marRight w:val="0"/>
                  <w:marTop w:val="0"/>
                  <w:marBottom w:val="0"/>
                  <w:divBdr>
                    <w:top w:val="none" w:sz="0" w:space="0" w:color="auto"/>
                    <w:left w:val="none" w:sz="0" w:space="0" w:color="auto"/>
                    <w:bottom w:val="none" w:sz="0" w:space="0" w:color="auto"/>
                    <w:right w:val="none" w:sz="0" w:space="0" w:color="auto"/>
                  </w:divBdr>
                </w:div>
              </w:divsChild>
            </w:div>
            <w:div w:id="224804735">
              <w:marLeft w:val="0"/>
              <w:marRight w:val="0"/>
              <w:marTop w:val="0"/>
              <w:marBottom w:val="0"/>
              <w:divBdr>
                <w:top w:val="none" w:sz="0" w:space="0" w:color="auto"/>
                <w:left w:val="none" w:sz="0" w:space="0" w:color="auto"/>
                <w:bottom w:val="none" w:sz="0" w:space="0" w:color="auto"/>
                <w:right w:val="none" w:sz="0" w:space="0" w:color="auto"/>
              </w:divBdr>
              <w:divsChild>
                <w:div w:id="2127652024">
                  <w:marLeft w:val="0"/>
                  <w:marRight w:val="0"/>
                  <w:marTop w:val="0"/>
                  <w:marBottom w:val="0"/>
                  <w:divBdr>
                    <w:top w:val="none" w:sz="0" w:space="0" w:color="auto"/>
                    <w:left w:val="none" w:sz="0" w:space="0" w:color="auto"/>
                    <w:bottom w:val="none" w:sz="0" w:space="0" w:color="auto"/>
                    <w:right w:val="none" w:sz="0" w:space="0" w:color="auto"/>
                  </w:divBdr>
                </w:div>
              </w:divsChild>
            </w:div>
            <w:div w:id="1551921662">
              <w:marLeft w:val="0"/>
              <w:marRight w:val="0"/>
              <w:marTop w:val="0"/>
              <w:marBottom w:val="0"/>
              <w:divBdr>
                <w:top w:val="none" w:sz="0" w:space="0" w:color="auto"/>
                <w:left w:val="none" w:sz="0" w:space="0" w:color="auto"/>
                <w:bottom w:val="none" w:sz="0" w:space="0" w:color="auto"/>
                <w:right w:val="none" w:sz="0" w:space="0" w:color="auto"/>
              </w:divBdr>
              <w:divsChild>
                <w:div w:id="1935547279">
                  <w:marLeft w:val="0"/>
                  <w:marRight w:val="0"/>
                  <w:marTop w:val="0"/>
                  <w:marBottom w:val="0"/>
                  <w:divBdr>
                    <w:top w:val="none" w:sz="0" w:space="0" w:color="auto"/>
                    <w:left w:val="none" w:sz="0" w:space="0" w:color="auto"/>
                    <w:bottom w:val="none" w:sz="0" w:space="0" w:color="auto"/>
                    <w:right w:val="none" w:sz="0" w:space="0" w:color="auto"/>
                  </w:divBdr>
                </w:div>
              </w:divsChild>
            </w:div>
            <w:div w:id="874270249">
              <w:marLeft w:val="0"/>
              <w:marRight w:val="0"/>
              <w:marTop w:val="0"/>
              <w:marBottom w:val="0"/>
              <w:divBdr>
                <w:top w:val="none" w:sz="0" w:space="0" w:color="auto"/>
                <w:left w:val="none" w:sz="0" w:space="0" w:color="auto"/>
                <w:bottom w:val="none" w:sz="0" w:space="0" w:color="auto"/>
                <w:right w:val="none" w:sz="0" w:space="0" w:color="auto"/>
              </w:divBdr>
              <w:divsChild>
                <w:div w:id="1296909101">
                  <w:marLeft w:val="0"/>
                  <w:marRight w:val="0"/>
                  <w:marTop w:val="0"/>
                  <w:marBottom w:val="0"/>
                  <w:divBdr>
                    <w:top w:val="none" w:sz="0" w:space="0" w:color="auto"/>
                    <w:left w:val="none" w:sz="0" w:space="0" w:color="auto"/>
                    <w:bottom w:val="none" w:sz="0" w:space="0" w:color="auto"/>
                    <w:right w:val="none" w:sz="0" w:space="0" w:color="auto"/>
                  </w:divBdr>
                </w:div>
              </w:divsChild>
            </w:div>
            <w:div w:id="2126388740">
              <w:marLeft w:val="0"/>
              <w:marRight w:val="0"/>
              <w:marTop w:val="0"/>
              <w:marBottom w:val="0"/>
              <w:divBdr>
                <w:top w:val="none" w:sz="0" w:space="0" w:color="auto"/>
                <w:left w:val="none" w:sz="0" w:space="0" w:color="auto"/>
                <w:bottom w:val="none" w:sz="0" w:space="0" w:color="auto"/>
                <w:right w:val="none" w:sz="0" w:space="0" w:color="auto"/>
              </w:divBdr>
              <w:divsChild>
                <w:div w:id="683746797">
                  <w:marLeft w:val="0"/>
                  <w:marRight w:val="0"/>
                  <w:marTop w:val="0"/>
                  <w:marBottom w:val="0"/>
                  <w:divBdr>
                    <w:top w:val="none" w:sz="0" w:space="0" w:color="auto"/>
                    <w:left w:val="none" w:sz="0" w:space="0" w:color="auto"/>
                    <w:bottom w:val="none" w:sz="0" w:space="0" w:color="auto"/>
                    <w:right w:val="none" w:sz="0" w:space="0" w:color="auto"/>
                  </w:divBdr>
                </w:div>
              </w:divsChild>
            </w:div>
            <w:div w:id="422921515">
              <w:marLeft w:val="0"/>
              <w:marRight w:val="0"/>
              <w:marTop w:val="0"/>
              <w:marBottom w:val="0"/>
              <w:divBdr>
                <w:top w:val="none" w:sz="0" w:space="0" w:color="auto"/>
                <w:left w:val="none" w:sz="0" w:space="0" w:color="auto"/>
                <w:bottom w:val="none" w:sz="0" w:space="0" w:color="auto"/>
                <w:right w:val="none" w:sz="0" w:space="0" w:color="auto"/>
              </w:divBdr>
            </w:div>
            <w:div w:id="516967476">
              <w:marLeft w:val="0"/>
              <w:marRight w:val="0"/>
              <w:marTop w:val="0"/>
              <w:marBottom w:val="0"/>
              <w:divBdr>
                <w:top w:val="none" w:sz="0" w:space="0" w:color="auto"/>
                <w:left w:val="none" w:sz="0" w:space="0" w:color="auto"/>
                <w:bottom w:val="none" w:sz="0" w:space="0" w:color="auto"/>
                <w:right w:val="none" w:sz="0" w:space="0" w:color="auto"/>
              </w:divBdr>
            </w:div>
            <w:div w:id="1015521">
              <w:marLeft w:val="0"/>
              <w:marRight w:val="0"/>
              <w:marTop w:val="0"/>
              <w:marBottom w:val="0"/>
              <w:divBdr>
                <w:top w:val="none" w:sz="0" w:space="0" w:color="auto"/>
                <w:left w:val="none" w:sz="0" w:space="0" w:color="auto"/>
                <w:bottom w:val="none" w:sz="0" w:space="0" w:color="auto"/>
                <w:right w:val="none" w:sz="0" w:space="0" w:color="auto"/>
              </w:divBdr>
            </w:div>
            <w:div w:id="677078643">
              <w:marLeft w:val="0"/>
              <w:marRight w:val="0"/>
              <w:marTop w:val="0"/>
              <w:marBottom w:val="0"/>
              <w:divBdr>
                <w:top w:val="none" w:sz="0" w:space="0" w:color="auto"/>
                <w:left w:val="none" w:sz="0" w:space="0" w:color="auto"/>
                <w:bottom w:val="none" w:sz="0" w:space="0" w:color="auto"/>
                <w:right w:val="none" w:sz="0" w:space="0" w:color="auto"/>
              </w:divBdr>
            </w:div>
            <w:div w:id="1929730518">
              <w:marLeft w:val="0"/>
              <w:marRight w:val="0"/>
              <w:marTop w:val="0"/>
              <w:marBottom w:val="0"/>
              <w:divBdr>
                <w:top w:val="none" w:sz="0" w:space="0" w:color="auto"/>
                <w:left w:val="none" w:sz="0" w:space="0" w:color="auto"/>
                <w:bottom w:val="none" w:sz="0" w:space="0" w:color="auto"/>
                <w:right w:val="none" w:sz="0" w:space="0" w:color="auto"/>
              </w:divBdr>
            </w:div>
            <w:div w:id="694036389">
              <w:marLeft w:val="0"/>
              <w:marRight w:val="0"/>
              <w:marTop w:val="0"/>
              <w:marBottom w:val="0"/>
              <w:divBdr>
                <w:top w:val="none" w:sz="0" w:space="0" w:color="auto"/>
                <w:left w:val="none" w:sz="0" w:space="0" w:color="auto"/>
                <w:bottom w:val="none" w:sz="0" w:space="0" w:color="auto"/>
                <w:right w:val="none" w:sz="0" w:space="0" w:color="auto"/>
              </w:divBdr>
              <w:divsChild>
                <w:div w:id="145099130">
                  <w:marLeft w:val="0"/>
                  <w:marRight w:val="0"/>
                  <w:marTop w:val="0"/>
                  <w:marBottom w:val="0"/>
                  <w:divBdr>
                    <w:top w:val="none" w:sz="0" w:space="0" w:color="auto"/>
                    <w:left w:val="none" w:sz="0" w:space="0" w:color="auto"/>
                    <w:bottom w:val="none" w:sz="0" w:space="0" w:color="auto"/>
                    <w:right w:val="none" w:sz="0" w:space="0" w:color="auto"/>
                  </w:divBdr>
                </w:div>
              </w:divsChild>
            </w:div>
            <w:div w:id="1953706729">
              <w:marLeft w:val="0"/>
              <w:marRight w:val="0"/>
              <w:marTop w:val="0"/>
              <w:marBottom w:val="0"/>
              <w:divBdr>
                <w:top w:val="none" w:sz="0" w:space="0" w:color="auto"/>
                <w:left w:val="none" w:sz="0" w:space="0" w:color="auto"/>
                <w:bottom w:val="none" w:sz="0" w:space="0" w:color="auto"/>
                <w:right w:val="none" w:sz="0" w:space="0" w:color="auto"/>
              </w:divBdr>
            </w:div>
            <w:div w:id="900479414">
              <w:marLeft w:val="0"/>
              <w:marRight w:val="0"/>
              <w:marTop w:val="0"/>
              <w:marBottom w:val="0"/>
              <w:divBdr>
                <w:top w:val="none" w:sz="0" w:space="0" w:color="auto"/>
                <w:left w:val="none" w:sz="0" w:space="0" w:color="auto"/>
                <w:bottom w:val="none" w:sz="0" w:space="0" w:color="auto"/>
                <w:right w:val="none" w:sz="0" w:space="0" w:color="auto"/>
              </w:divBdr>
            </w:div>
            <w:div w:id="86387821">
              <w:marLeft w:val="0"/>
              <w:marRight w:val="0"/>
              <w:marTop w:val="0"/>
              <w:marBottom w:val="0"/>
              <w:divBdr>
                <w:top w:val="none" w:sz="0" w:space="0" w:color="auto"/>
                <w:left w:val="none" w:sz="0" w:space="0" w:color="auto"/>
                <w:bottom w:val="none" w:sz="0" w:space="0" w:color="auto"/>
                <w:right w:val="none" w:sz="0" w:space="0" w:color="auto"/>
              </w:divBdr>
              <w:divsChild>
                <w:div w:id="563223400">
                  <w:marLeft w:val="0"/>
                  <w:marRight w:val="0"/>
                  <w:marTop w:val="0"/>
                  <w:marBottom w:val="0"/>
                  <w:divBdr>
                    <w:top w:val="none" w:sz="0" w:space="0" w:color="auto"/>
                    <w:left w:val="none" w:sz="0" w:space="0" w:color="auto"/>
                    <w:bottom w:val="none" w:sz="0" w:space="0" w:color="auto"/>
                    <w:right w:val="none" w:sz="0" w:space="0" w:color="auto"/>
                  </w:divBdr>
                </w:div>
              </w:divsChild>
            </w:div>
            <w:div w:id="623969577">
              <w:marLeft w:val="0"/>
              <w:marRight w:val="0"/>
              <w:marTop w:val="0"/>
              <w:marBottom w:val="0"/>
              <w:divBdr>
                <w:top w:val="none" w:sz="0" w:space="0" w:color="auto"/>
                <w:left w:val="none" w:sz="0" w:space="0" w:color="auto"/>
                <w:bottom w:val="none" w:sz="0" w:space="0" w:color="auto"/>
                <w:right w:val="none" w:sz="0" w:space="0" w:color="auto"/>
              </w:divBdr>
              <w:divsChild>
                <w:div w:id="1744064438">
                  <w:marLeft w:val="0"/>
                  <w:marRight w:val="0"/>
                  <w:marTop w:val="0"/>
                  <w:marBottom w:val="0"/>
                  <w:divBdr>
                    <w:top w:val="none" w:sz="0" w:space="0" w:color="auto"/>
                    <w:left w:val="none" w:sz="0" w:space="0" w:color="auto"/>
                    <w:bottom w:val="none" w:sz="0" w:space="0" w:color="auto"/>
                    <w:right w:val="none" w:sz="0" w:space="0" w:color="auto"/>
                  </w:divBdr>
                </w:div>
              </w:divsChild>
            </w:div>
            <w:div w:id="108400834">
              <w:marLeft w:val="0"/>
              <w:marRight w:val="0"/>
              <w:marTop w:val="0"/>
              <w:marBottom w:val="0"/>
              <w:divBdr>
                <w:top w:val="none" w:sz="0" w:space="0" w:color="auto"/>
                <w:left w:val="none" w:sz="0" w:space="0" w:color="auto"/>
                <w:bottom w:val="none" w:sz="0" w:space="0" w:color="auto"/>
                <w:right w:val="none" w:sz="0" w:space="0" w:color="auto"/>
              </w:divBdr>
            </w:div>
            <w:div w:id="1666276927">
              <w:marLeft w:val="0"/>
              <w:marRight w:val="0"/>
              <w:marTop w:val="0"/>
              <w:marBottom w:val="0"/>
              <w:divBdr>
                <w:top w:val="none" w:sz="0" w:space="0" w:color="auto"/>
                <w:left w:val="none" w:sz="0" w:space="0" w:color="auto"/>
                <w:bottom w:val="none" w:sz="0" w:space="0" w:color="auto"/>
                <w:right w:val="none" w:sz="0" w:space="0" w:color="auto"/>
              </w:divBdr>
            </w:div>
            <w:div w:id="436751616">
              <w:marLeft w:val="0"/>
              <w:marRight w:val="0"/>
              <w:marTop w:val="0"/>
              <w:marBottom w:val="0"/>
              <w:divBdr>
                <w:top w:val="none" w:sz="0" w:space="0" w:color="auto"/>
                <w:left w:val="none" w:sz="0" w:space="0" w:color="auto"/>
                <w:bottom w:val="none" w:sz="0" w:space="0" w:color="auto"/>
                <w:right w:val="none" w:sz="0" w:space="0" w:color="auto"/>
              </w:divBdr>
              <w:divsChild>
                <w:div w:id="971130815">
                  <w:marLeft w:val="0"/>
                  <w:marRight w:val="0"/>
                  <w:marTop w:val="0"/>
                  <w:marBottom w:val="0"/>
                  <w:divBdr>
                    <w:top w:val="none" w:sz="0" w:space="0" w:color="auto"/>
                    <w:left w:val="none" w:sz="0" w:space="0" w:color="auto"/>
                    <w:bottom w:val="none" w:sz="0" w:space="0" w:color="auto"/>
                    <w:right w:val="none" w:sz="0" w:space="0" w:color="auto"/>
                  </w:divBdr>
                </w:div>
              </w:divsChild>
            </w:div>
            <w:div w:id="387070953">
              <w:marLeft w:val="0"/>
              <w:marRight w:val="0"/>
              <w:marTop w:val="0"/>
              <w:marBottom w:val="0"/>
              <w:divBdr>
                <w:top w:val="none" w:sz="0" w:space="0" w:color="auto"/>
                <w:left w:val="none" w:sz="0" w:space="0" w:color="auto"/>
                <w:bottom w:val="none" w:sz="0" w:space="0" w:color="auto"/>
                <w:right w:val="none" w:sz="0" w:space="0" w:color="auto"/>
              </w:divBdr>
            </w:div>
            <w:div w:id="1828589580">
              <w:marLeft w:val="0"/>
              <w:marRight w:val="0"/>
              <w:marTop w:val="0"/>
              <w:marBottom w:val="0"/>
              <w:divBdr>
                <w:top w:val="none" w:sz="0" w:space="0" w:color="auto"/>
                <w:left w:val="none" w:sz="0" w:space="0" w:color="auto"/>
                <w:bottom w:val="none" w:sz="0" w:space="0" w:color="auto"/>
                <w:right w:val="none" w:sz="0" w:space="0" w:color="auto"/>
              </w:divBdr>
            </w:div>
            <w:div w:id="571504032">
              <w:marLeft w:val="0"/>
              <w:marRight w:val="0"/>
              <w:marTop w:val="0"/>
              <w:marBottom w:val="0"/>
              <w:divBdr>
                <w:top w:val="none" w:sz="0" w:space="0" w:color="auto"/>
                <w:left w:val="none" w:sz="0" w:space="0" w:color="auto"/>
                <w:bottom w:val="none" w:sz="0" w:space="0" w:color="auto"/>
                <w:right w:val="none" w:sz="0" w:space="0" w:color="auto"/>
              </w:divBdr>
            </w:div>
            <w:div w:id="1520849520">
              <w:marLeft w:val="0"/>
              <w:marRight w:val="0"/>
              <w:marTop w:val="0"/>
              <w:marBottom w:val="0"/>
              <w:divBdr>
                <w:top w:val="none" w:sz="0" w:space="0" w:color="auto"/>
                <w:left w:val="none" w:sz="0" w:space="0" w:color="auto"/>
                <w:bottom w:val="none" w:sz="0" w:space="0" w:color="auto"/>
                <w:right w:val="none" w:sz="0" w:space="0" w:color="auto"/>
              </w:divBdr>
              <w:divsChild>
                <w:div w:id="676544115">
                  <w:marLeft w:val="0"/>
                  <w:marRight w:val="0"/>
                  <w:marTop w:val="0"/>
                  <w:marBottom w:val="0"/>
                  <w:divBdr>
                    <w:top w:val="none" w:sz="0" w:space="0" w:color="auto"/>
                    <w:left w:val="none" w:sz="0" w:space="0" w:color="auto"/>
                    <w:bottom w:val="none" w:sz="0" w:space="0" w:color="auto"/>
                    <w:right w:val="none" w:sz="0" w:space="0" w:color="auto"/>
                  </w:divBdr>
                </w:div>
              </w:divsChild>
            </w:div>
            <w:div w:id="1040780732">
              <w:marLeft w:val="0"/>
              <w:marRight w:val="0"/>
              <w:marTop w:val="0"/>
              <w:marBottom w:val="0"/>
              <w:divBdr>
                <w:top w:val="none" w:sz="0" w:space="0" w:color="auto"/>
                <w:left w:val="none" w:sz="0" w:space="0" w:color="auto"/>
                <w:bottom w:val="none" w:sz="0" w:space="0" w:color="auto"/>
                <w:right w:val="none" w:sz="0" w:space="0" w:color="auto"/>
              </w:divBdr>
            </w:div>
            <w:div w:id="13505191">
              <w:marLeft w:val="0"/>
              <w:marRight w:val="0"/>
              <w:marTop w:val="0"/>
              <w:marBottom w:val="0"/>
              <w:divBdr>
                <w:top w:val="none" w:sz="0" w:space="0" w:color="auto"/>
                <w:left w:val="none" w:sz="0" w:space="0" w:color="auto"/>
                <w:bottom w:val="none" w:sz="0" w:space="0" w:color="auto"/>
                <w:right w:val="none" w:sz="0" w:space="0" w:color="auto"/>
              </w:divBdr>
            </w:div>
            <w:div w:id="1221671624">
              <w:marLeft w:val="0"/>
              <w:marRight w:val="0"/>
              <w:marTop w:val="0"/>
              <w:marBottom w:val="0"/>
              <w:divBdr>
                <w:top w:val="none" w:sz="0" w:space="0" w:color="auto"/>
                <w:left w:val="none" w:sz="0" w:space="0" w:color="auto"/>
                <w:bottom w:val="none" w:sz="0" w:space="0" w:color="auto"/>
                <w:right w:val="none" w:sz="0" w:space="0" w:color="auto"/>
              </w:divBdr>
              <w:divsChild>
                <w:div w:id="368070977">
                  <w:marLeft w:val="0"/>
                  <w:marRight w:val="0"/>
                  <w:marTop w:val="0"/>
                  <w:marBottom w:val="0"/>
                  <w:divBdr>
                    <w:top w:val="none" w:sz="0" w:space="0" w:color="auto"/>
                    <w:left w:val="none" w:sz="0" w:space="0" w:color="auto"/>
                    <w:bottom w:val="none" w:sz="0" w:space="0" w:color="auto"/>
                    <w:right w:val="none" w:sz="0" w:space="0" w:color="auto"/>
                  </w:divBdr>
                </w:div>
              </w:divsChild>
            </w:div>
            <w:div w:id="1582249225">
              <w:marLeft w:val="0"/>
              <w:marRight w:val="0"/>
              <w:marTop w:val="0"/>
              <w:marBottom w:val="0"/>
              <w:divBdr>
                <w:top w:val="none" w:sz="0" w:space="0" w:color="auto"/>
                <w:left w:val="none" w:sz="0" w:space="0" w:color="auto"/>
                <w:bottom w:val="none" w:sz="0" w:space="0" w:color="auto"/>
                <w:right w:val="none" w:sz="0" w:space="0" w:color="auto"/>
              </w:divBdr>
              <w:divsChild>
                <w:div w:id="29232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7962603">
          <w:marLeft w:val="0"/>
          <w:marRight w:val="0"/>
          <w:marTop w:val="0"/>
          <w:marBottom w:val="0"/>
          <w:divBdr>
            <w:top w:val="none" w:sz="0" w:space="0" w:color="auto"/>
            <w:left w:val="none" w:sz="0" w:space="0" w:color="auto"/>
            <w:bottom w:val="none" w:sz="0" w:space="0" w:color="auto"/>
            <w:right w:val="none" w:sz="0" w:space="0" w:color="auto"/>
          </w:divBdr>
          <w:divsChild>
            <w:div w:id="1377895872">
              <w:marLeft w:val="0"/>
              <w:marRight w:val="0"/>
              <w:marTop w:val="0"/>
              <w:marBottom w:val="0"/>
              <w:divBdr>
                <w:top w:val="none" w:sz="0" w:space="0" w:color="auto"/>
                <w:left w:val="none" w:sz="0" w:space="0" w:color="auto"/>
                <w:bottom w:val="none" w:sz="0" w:space="0" w:color="auto"/>
                <w:right w:val="none" w:sz="0" w:space="0" w:color="auto"/>
              </w:divBdr>
            </w:div>
            <w:div w:id="452988411">
              <w:marLeft w:val="0"/>
              <w:marRight w:val="0"/>
              <w:marTop w:val="0"/>
              <w:marBottom w:val="0"/>
              <w:divBdr>
                <w:top w:val="none" w:sz="0" w:space="0" w:color="auto"/>
                <w:left w:val="none" w:sz="0" w:space="0" w:color="auto"/>
                <w:bottom w:val="none" w:sz="0" w:space="0" w:color="auto"/>
                <w:right w:val="none" w:sz="0" w:space="0" w:color="auto"/>
              </w:divBdr>
            </w:div>
            <w:div w:id="1903561865">
              <w:marLeft w:val="0"/>
              <w:marRight w:val="0"/>
              <w:marTop w:val="0"/>
              <w:marBottom w:val="0"/>
              <w:divBdr>
                <w:top w:val="none" w:sz="0" w:space="0" w:color="auto"/>
                <w:left w:val="none" w:sz="0" w:space="0" w:color="auto"/>
                <w:bottom w:val="none" w:sz="0" w:space="0" w:color="auto"/>
                <w:right w:val="none" w:sz="0" w:space="0" w:color="auto"/>
              </w:divBdr>
            </w:div>
            <w:div w:id="1624341262">
              <w:marLeft w:val="0"/>
              <w:marRight w:val="0"/>
              <w:marTop w:val="0"/>
              <w:marBottom w:val="0"/>
              <w:divBdr>
                <w:top w:val="none" w:sz="0" w:space="0" w:color="auto"/>
                <w:left w:val="none" w:sz="0" w:space="0" w:color="auto"/>
                <w:bottom w:val="none" w:sz="0" w:space="0" w:color="auto"/>
                <w:right w:val="none" w:sz="0" w:space="0" w:color="auto"/>
              </w:divBdr>
            </w:div>
            <w:div w:id="986739659">
              <w:marLeft w:val="0"/>
              <w:marRight w:val="0"/>
              <w:marTop w:val="0"/>
              <w:marBottom w:val="0"/>
              <w:divBdr>
                <w:top w:val="none" w:sz="0" w:space="0" w:color="auto"/>
                <w:left w:val="none" w:sz="0" w:space="0" w:color="auto"/>
                <w:bottom w:val="none" w:sz="0" w:space="0" w:color="auto"/>
                <w:right w:val="none" w:sz="0" w:space="0" w:color="auto"/>
              </w:divBdr>
              <w:divsChild>
                <w:div w:id="2087795914">
                  <w:marLeft w:val="0"/>
                  <w:marRight w:val="0"/>
                  <w:marTop w:val="0"/>
                  <w:marBottom w:val="0"/>
                  <w:divBdr>
                    <w:top w:val="none" w:sz="0" w:space="0" w:color="auto"/>
                    <w:left w:val="none" w:sz="0" w:space="0" w:color="auto"/>
                    <w:bottom w:val="none" w:sz="0" w:space="0" w:color="auto"/>
                    <w:right w:val="none" w:sz="0" w:space="0" w:color="auto"/>
                  </w:divBdr>
                </w:div>
              </w:divsChild>
            </w:div>
            <w:div w:id="1627737466">
              <w:marLeft w:val="0"/>
              <w:marRight w:val="0"/>
              <w:marTop w:val="0"/>
              <w:marBottom w:val="0"/>
              <w:divBdr>
                <w:top w:val="none" w:sz="0" w:space="0" w:color="auto"/>
                <w:left w:val="none" w:sz="0" w:space="0" w:color="auto"/>
                <w:bottom w:val="none" w:sz="0" w:space="0" w:color="auto"/>
                <w:right w:val="none" w:sz="0" w:space="0" w:color="auto"/>
              </w:divBdr>
            </w:div>
            <w:div w:id="1439178467">
              <w:marLeft w:val="0"/>
              <w:marRight w:val="0"/>
              <w:marTop w:val="0"/>
              <w:marBottom w:val="0"/>
              <w:divBdr>
                <w:top w:val="none" w:sz="0" w:space="0" w:color="auto"/>
                <w:left w:val="none" w:sz="0" w:space="0" w:color="auto"/>
                <w:bottom w:val="none" w:sz="0" w:space="0" w:color="auto"/>
                <w:right w:val="none" w:sz="0" w:space="0" w:color="auto"/>
              </w:divBdr>
            </w:div>
            <w:div w:id="8601598">
              <w:marLeft w:val="0"/>
              <w:marRight w:val="0"/>
              <w:marTop w:val="0"/>
              <w:marBottom w:val="0"/>
              <w:divBdr>
                <w:top w:val="none" w:sz="0" w:space="0" w:color="auto"/>
                <w:left w:val="none" w:sz="0" w:space="0" w:color="auto"/>
                <w:bottom w:val="none" w:sz="0" w:space="0" w:color="auto"/>
                <w:right w:val="none" w:sz="0" w:space="0" w:color="auto"/>
              </w:divBdr>
              <w:divsChild>
                <w:div w:id="2139755975">
                  <w:marLeft w:val="0"/>
                  <w:marRight w:val="0"/>
                  <w:marTop w:val="0"/>
                  <w:marBottom w:val="0"/>
                  <w:divBdr>
                    <w:top w:val="none" w:sz="0" w:space="0" w:color="auto"/>
                    <w:left w:val="none" w:sz="0" w:space="0" w:color="auto"/>
                    <w:bottom w:val="none" w:sz="0" w:space="0" w:color="auto"/>
                    <w:right w:val="none" w:sz="0" w:space="0" w:color="auto"/>
                  </w:divBdr>
                </w:div>
              </w:divsChild>
            </w:div>
            <w:div w:id="215548327">
              <w:marLeft w:val="0"/>
              <w:marRight w:val="0"/>
              <w:marTop w:val="0"/>
              <w:marBottom w:val="0"/>
              <w:divBdr>
                <w:top w:val="none" w:sz="0" w:space="0" w:color="auto"/>
                <w:left w:val="none" w:sz="0" w:space="0" w:color="auto"/>
                <w:bottom w:val="none" w:sz="0" w:space="0" w:color="auto"/>
                <w:right w:val="none" w:sz="0" w:space="0" w:color="auto"/>
              </w:divBdr>
            </w:div>
            <w:div w:id="1691105813">
              <w:marLeft w:val="0"/>
              <w:marRight w:val="0"/>
              <w:marTop w:val="0"/>
              <w:marBottom w:val="0"/>
              <w:divBdr>
                <w:top w:val="none" w:sz="0" w:space="0" w:color="auto"/>
                <w:left w:val="none" w:sz="0" w:space="0" w:color="auto"/>
                <w:bottom w:val="none" w:sz="0" w:space="0" w:color="auto"/>
                <w:right w:val="none" w:sz="0" w:space="0" w:color="auto"/>
              </w:divBdr>
            </w:div>
            <w:div w:id="1632787740">
              <w:marLeft w:val="0"/>
              <w:marRight w:val="0"/>
              <w:marTop w:val="0"/>
              <w:marBottom w:val="0"/>
              <w:divBdr>
                <w:top w:val="none" w:sz="0" w:space="0" w:color="auto"/>
                <w:left w:val="none" w:sz="0" w:space="0" w:color="auto"/>
                <w:bottom w:val="none" w:sz="0" w:space="0" w:color="auto"/>
                <w:right w:val="none" w:sz="0" w:space="0" w:color="auto"/>
              </w:divBdr>
            </w:div>
            <w:div w:id="1444762473">
              <w:marLeft w:val="0"/>
              <w:marRight w:val="0"/>
              <w:marTop w:val="0"/>
              <w:marBottom w:val="0"/>
              <w:divBdr>
                <w:top w:val="none" w:sz="0" w:space="0" w:color="auto"/>
                <w:left w:val="none" w:sz="0" w:space="0" w:color="auto"/>
                <w:bottom w:val="none" w:sz="0" w:space="0" w:color="auto"/>
                <w:right w:val="none" w:sz="0" w:space="0" w:color="auto"/>
              </w:divBdr>
              <w:divsChild>
                <w:div w:id="479540497">
                  <w:marLeft w:val="0"/>
                  <w:marRight w:val="0"/>
                  <w:marTop w:val="0"/>
                  <w:marBottom w:val="0"/>
                  <w:divBdr>
                    <w:top w:val="none" w:sz="0" w:space="0" w:color="auto"/>
                    <w:left w:val="none" w:sz="0" w:space="0" w:color="auto"/>
                    <w:bottom w:val="none" w:sz="0" w:space="0" w:color="auto"/>
                    <w:right w:val="none" w:sz="0" w:space="0" w:color="auto"/>
                  </w:divBdr>
                </w:div>
              </w:divsChild>
            </w:div>
            <w:div w:id="150827299">
              <w:marLeft w:val="0"/>
              <w:marRight w:val="0"/>
              <w:marTop w:val="0"/>
              <w:marBottom w:val="0"/>
              <w:divBdr>
                <w:top w:val="none" w:sz="0" w:space="0" w:color="auto"/>
                <w:left w:val="none" w:sz="0" w:space="0" w:color="auto"/>
                <w:bottom w:val="none" w:sz="0" w:space="0" w:color="auto"/>
                <w:right w:val="none" w:sz="0" w:space="0" w:color="auto"/>
              </w:divBdr>
            </w:div>
            <w:div w:id="1724021449">
              <w:marLeft w:val="0"/>
              <w:marRight w:val="0"/>
              <w:marTop w:val="0"/>
              <w:marBottom w:val="0"/>
              <w:divBdr>
                <w:top w:val="none" w:sz="0" w:space="0" w:color="auto"/>
                <w:left w:val="none" w:sz="0" w:space="0" w:color="auto"/>
                <w:bottom w:val="none" w:sz="0" w:space="0" w:color="auto"/>
                <w:right w:val="none" w:sz="0" w:space="0" w:color="auto"/>
              </w:divBdr>
            </w:div>
            <w:div w:id="504366332">
              <w:marLeft w:val="0"/>
              <w:marRight w:val="0"/>
              <w:marTop w:val="0"/>
              <w:marBottom w:val="0"/>
              <w:divBdr>
                <w:top w:val="none" w:sz="0" w:space="0" w:color="auto"/>
                <w:left w:val="none" w:sz="0" w:space="0" w:color="auto"/>
                <w:bottom w:val="none" w:sz="0" w:space="0" w:color="auto"/>
                <w:right w:val="none" w:sz="0" w:space="0" w:color="auto"/>
              </w:divBdr>
            </w:div>
            <w:div w:id="1191534281">
              <w:marLeft w:val="0"/>
              <w:marRight w:val="0"/>
              <w:marTop w:val="0"/>
              <w:marBottom w:val="0"/>
              <w:divBdr>
                <w:top w:val="none" w:sz="0" w:space="0" w:color="auto"/>
                <w:left w:val="none" w:sz="0" w:space="0" w:color="auto"/>
                <w:bottom w:val="none" w:sz="0" w:space="0" w:color="auto"/>
                <w:right w:val="none" w:sz="0" w:space="0" w:color="auto"/>
              </w:divBdr>
            </w:div>
            <w:div w:id="879702916">
              <w:marLeft w:val="0"/>
              <w:marRight w:val="0"/>
              <w:marTop w:val="0"/>
              <w:marBottom w:val="0"/>
              <w:divBdr>
                <w:top w:val="none" w:sz="0" w:space="0" w:color="auto"/>
                <w:left w:val="none" w:sz="0" w:space="0" w:color="auto"/>
                <w:bottom w:val="none" w:sz="0" w:space="0" w:color="auto"/>
                <w:right w:val="none" w:sz="0" w:space="0" w:color="auto"/>
              </w:divBdr>
              <w:divsChild>
                <w:div w:id="1629240719">
                  <w:marLeft w:val="0"/>
                  <w:marRight w:val="0"/>
                  <w:marTop w:val="0"/>
                  <w:marBottom w:val="0"/>
                  <w:divBdr>
                    <w:top w:val="none" w:sz="0" w:space="0" w:color="auto"/>
                    <w:left w:val="none" w:sz="0" w:space="0" w:color="auto"/>
                    <w:bottom w:val="none" w:sz="0" w:space="0" w:color="auto"/>
                    <w:right w:val="none" w:sz="0" w:space="0" w:color="auto"/>
                  </w:divBdr>
                </w:div>
              </w:divsChild>
            </w:div>
            <w:div w:id="1611428658">
              <w:marLeft w:val="0"/>
              <w:marRight w:val="0"/>
              <w:marTop w:val="0"/>
              <w:marBottom w:val="0"/>
              <w:divBdr>
                <w:top w:val="none" w:sz="0" w:space="0" w:color="auto"/>
                <w:left w:val="none" w:sz="0" w:space="0" w:color="auto"/>
                <w:bottom w:val="none" w:sz="0" w:space="0" w:color="auto"/>
                <w:right w:val="none" w:sz="0" w:space="0" w:color="auto"/>
              </w:divBdr>
              <w:divsChild>
                <w:div w:id="1859854551">
                  <w:marLeft w:val="0"/>
                  <w:marRight w:val="0"/>
                  <w:marTop w:val="0"/>
                  <w:marBottom w:val="0"/>
                  <w:divBdr>
                    <w:top w:val="none" w:sz="0" w:space="0" w:color="auto"/>
                    <w:left w:val="none" w:sz="0" w:space="0" w:color="auto"/>
                    <w:bottom w:val="none" w:sz="0" w:space="0" w:color="auto"/>
                    <w:right w:val="none" w:sz="0" w:space="0" w:color="auto"/>
                  </w:divBdr>
                </w:div>
              </w:divsChild>
            </w:div>
            <w:div w:id="1750614193">
              <w:marLeft w:val="0"/>
              <w:marRight w:val="0"/>
              <w:marTop w:val="0"/>
              <w:marBottom w:val="0"/>
              <w:divBdr>
                <w:top w:val="none" w:sz="0" w:space="0" w:color="auto"/>
                <w:left w:val="none" w:sz="0" w:space="0" w:color="auto"/>
                <w:bottom w:val="none" w:sz="0" w:space="0" w:color="auto"/>
                <w:right w:val="none" w:sz="0" w:space="0" w:color="auto"/>
              </w:divBdr>
            </w:div>
            <w:div w:id="1319267422">
              <w:marLeft w:val="0"/>
              <w:marRight w:val="0"/>
              <w:marTop w:val="0"/>
              <w:marBottom w:val="0"/>
              <w:divBdr>
                <w:top w:val="none" w:sz="0" w:space="0" w:color="auto"/>
                <w:left w:val="none" w:sz="0" w:space="0" w:color="auto"/>
                <w:bottom w:val="none" w:sz="0" w:space="0" w:color="auto"/>
                <w:right w:val="none" w:sz="0" w:space="0" w:color="auto"/>
              </w:divBdr>
            </w:div>
            <w:div w:id="325792431">
              <w:marLeft w:val="0"/>
              <w:marRight w:val="0"/>
              <w:marTop w:val="0"/>
              <w:marBottom w:val="0"/>
              <w:divBdr>
                <w:top w:val="none" w:sz="0" w:space="0" w:color="auto"/>
                <w:left w:val="none" w:sz="0" w:space="0" w:color="auto"/>
                <w:bottom w:val="none" w:sz="0" w:space="0" w:color="auto"/>
                <w:right w:val="none" w:sz="0" w:space="0" w:color="auto"/>
              </w:divBdr>
              <w:divsChild>
                <w:div w:id="1894390152">
                  <w:marLeft w:val="0"/>
                  <w:marRight w:val="0"/>
                  <w:marTop w:val="0"/>
                  <w:marBottom w:val="0"/>
                  <w:divBdr>
                    <w:top w:val="none" w:sz="0" w:space="0" w:color="auto"/>
                    <w:left w:val="none" w:sz="0" w:space="0" w:color="auto"/>
                    <w:bottom w:val="none" w:sz="0" w:space="0" w:color="auto"/>
                    <w:right w:val="none" w:sz="0" w:space="0" w:color="auto"/>
                  </w:divBdr>
                </w:div>
              </w:divsChild>
            </w:div>
            <w:div w:id="217788041">
              <w:marLeft w:val="0"/>
              <w:marRight w:val="0"/>
              <w:marTop w:val="0"/>
              <w:marBottom w:val="0"/>
              <w:divBdr>
                <w:top w:val="none" w:sz="0" w:space="0" w:color="auto"/>
                <w:left w:val="none" w:sz="0" w:space="0" w:color="auto"/>
                <w:bottom w:val="none" w:sz="0" w:space="0" w:color="auto"/>
                <w:right w:val="none" w:sz="0" w:space="0" w:color="auto"/>
              </w:divBdr>
            </w:div>
            <w:div w:id="1584534568">
              <w:marLeft w:val="0"/>
              <w:marRight w:val="0"/>
              <w:marTop w:val="0"/>
              <w:marBottom w:val="0"/>
              <w:divBdr>
                <w:top w:val="none" w:sz="0" w:space="0" w:color="auto"/>
                <w:left w:val="none" w:sz="0" w:space="0" w:color="auto"/>
                <w:bottom w:val="none" w:sz="0" w:space="0" w:color="auto"/>
                <w:right w:val="none" w:sz="0" w:space="0" w:color="auto"/>
              </w:divBdr>
            </w:div>
            <w:div w:id="956910113">
              <w:marLeft w:val="0"/>
              <w:marRight w:val="0"/>
              <w:marTop w:val="0"/>
              <w:marBottom w:val="0"/>
              <w:divBdr>
                <w:top w:val="none" w:sz="0" w:space="0" w:color="auto"/>
                <w:left w:val="none" w:sz="0" w:space="0" w:color="auto"/>
                <w:bottom w:val="none" w:sz="0" w:space="0" w:color="auto"/>
                <w:right w:val="none" w:sz="0" w:space="0" w:color="auto"/>
              </w:divBdr>
              <w:divsChild>
                <w:div w:id="1508251628">
                  <w:marLeft w:val="0"/>
                  <w:marRight w:val="0"/>
                  <w:marTop w:val="0"/>
                  <w:marBottom w:val="0"/>
                  <w:divBdr>
                    <w:top w:val="none" w:sz="0" w:space="0" w:color="auto"/>
                    <w:left w:val="none" w:sz="0" w:space="0" w:color="auto"/>
                    <w:bottom w:val="none" w:sz="0" w:space="0" w:color="auto"/>
                    <w:right w:val="none" w:sz="0" w:space="0" w:color="auto"/>
                  </w:divBdr>
                </w:div>
              </w:divsChild>
            </w:div>
            <w:div w:id="2132938711">
              <w:marLeft w:val="0"/>
              <w:marRight w:val="0"/>
              <w:marTop w:val="0"/>
              <w:marBottom w:val="0"/>
              <w:divBdr>
                <w:top w:val="none" w:sz="0" w:space="0" w:color="auto"/>
                <w:left w:val="none" w:sz="0" w:space="0" w:color="auto"/>
                <w:bottom w:val="none" w:sz="0" w:space="0" w:color="auto"/>
                <w:right w:val="none" w:sz="0" w:space="0" w:color="auto"/>
              </w:divBdr>
              <w:divsChild>
                <w:div w:id="1703744713">
                  <w:marLeft w:val="0"/>
                  <w:marRight w:val="0"/>
                  <w:marTop w:val="0"/>
                  <w:marBottom w:val="0"/>
                  <w:divBdr>
                    <w:top w:val="none" w:sz="0" w:space="0" w:color="auto"/>
                    <w:left w:val="none" w:sz="0" w:space="0" w:color="auto"/>
                    <w:bottom w:val="none" w:sz="0" w:space="0" w:color="auto"/>
                    <w:right w:val="none" w:sz="0" w:space="0" w:color="auto"/>
                  </w:divBdr>
                </w:div>
              </w:divsChild>
            </w:div>
            <w:div w:id="1214341998">
              <w:marLeft w:val="0"/>
              <w:marRight w:val="0"/>
              <w:marTop w:val="0"/>
              <w:marBottom w:val="0"/>
              <w:divBdr>
                <w:top w:val="none" w:sz="0" w:space="0" w:color="auto"/>
                <w:left w:val="none" w:sz="0" w:space="0" w:color="auto"/>
                <w:bottom w:val="none" w:sz="0" w:space="0" w:color="auto"/>
                <w:right w:val="none" w:sz="0" w:space="0" w:color="auto"/>
              </w:divBdr>
            </w:div>
            <w:div w:id="100496255">
              <w:marLeft w:val="0"/>
              <w:marRight w:val="0"/>
              <w:marTop w:val="0"/>
              <w:marBottom w:val="0"/>
              <w:divBdr>
                <w:top w:val="none" w:sz="0" w:space="0" w:color="auto"/>
                <w:left w:val="none" w:sz="0" w:space="0" w:color="auto"/>
                <w:bottom w:val="none" w:sz="0" w:space="0" w:color="auto"/>
                <w:right w:val="none" w:sz="0" w:space="0" w:color="auto"/>
              </w:divBdr>
              <w:divsChild>
                <w:div w:id="544217917">
                  <w:marLeft w:val="0"/>
                  <w:marRight w:val="0"/>
                  <w:marTop w:val="0"/>
                  <w:marBottom w:val="0"/>
                  <w:divBdr>
                    <w:top w:val="none" w:sz="0" w:space="0" w:color="auto"/>
                    <w:left w:val="none" w:sz="0" w:space="0" w:color="auto"/>
                    <w:bottom w:val="none" w:sz="0" w:space="0" w:color="auto"/>
                    <w:right w:val="none" w:sz="0" w:space="0" w:color="auto"/>
                  </w:divBdr>
                </w:div>
              </w:divsChild>
            </w:div>
            <w:div w:id="1784153549">
              <w:marLeft w:val="0"/>
              <w:marRight w:val="0"/>
              <w:marTop w:val="0"/>
              <w:marBottom w:val="0"/>
              <w:divBdr>
                <w:top w:val="none" w:sz="0" w:space="0" w:color="auto"/>
                <w:left w:val="none" w:sz="0" w:space="0" w:color="auto"/>
                <w:bottom w:val="none" w:sz="0" w:space="0" w:color="auto"/>
                <w:right w:val="none" w:sz="0" w:space="0" w:color="auto"/>
              </w:divBdr>
            </w:div>
            <w:div w:id="142162527">
              <w:marLeft w:val="0"/>
              <w:marRight w:val="0"/>
              <w:marTop w:val="0"/>
              <w:marBottom w:val="0"/>
              <w:divBdr>
                <w:top w:val="none" w:sz="0" w:space="0" w:color="auto"/>
                <w:left w:val="none" w:sz="0" w:space="0" w:color="auto"/>
                <w:bottom w:val="none" w:sz="0" w:space="0" w:color="auto"/>
                <w:right w:val="none" w:sz="0" w:space="0" w:color="auto"/>
              </w:divBdr>
            </w:div>
            <w:div w:id="1330913474">
              <w:marLeft w:val="0"/>
              <w:marRight w:val="0"/>
              <w:marTop w:val="0"/>
              <w:marBottom w:val="0"/>
              <w:divBdr>
                <w:top w:val="none" w:sz="0" w:space="0" w:color="auto"/>
                <w:left w:val="none" w:sz="0" w:space="0" w:color="auto"/>
                <w:bottom w:val="none" w:sz="0" w:space="0" w:color="auto"/>
                <w:right w:val="none" w:sz="0" w:space="0" w:color="auto"/>
              </w:divBdr>
              <w:divsChild>
                <w:div w:id="2027822174">
                  <w:marLeft w:val="0"/>
                  <w:marRight w:val="0"/>
                  <w:marTop w:val="0"/>
                  <w:marBottom w:val="0"/>
                  <w:divBdr>
                    <w:top w:val="none" w:sz="0" w:space="0" w:color="auto"/>
                    <w:left w:val="none" w:sz="0" w:space="0" w:color="auto"/>
                    <w:bottom w:val="none" w:sz="0" w:space="0" w:color="auto"/>
                    <w:right w:val="none" w:sz="0" w:space="0" w:color="auto"/>
                  </w:divBdr>
                </w:div>
              </w:divsChild>
            </w:div>
            <w:div w:id="1084567567">
              <w:marLeft w:val="0"/>
              <w:marRight w:val="0"/>
              <w:marTop w:val="0"/>
              <w:marBottom w:val="0"/>
              <w:divBdr>
                <w:top w:val="none" w:sz="0" w:space="0" w:color="auto"/>
                <w:left w:val="none" w:sz="0" w:space="0" w:color="auto"/>
                <w:bottom w:val="none" w:sz="0" w:space="0" w:color="auto"/>
                <w:right w:val="none" w:sz="0" w:space="0" w:color="auto"/>
              </w:divBdr>
            </w:div>
            <w:div w:id="1396391145">
              <w:marLeft w:val="0"/>
              <w:marRight w:val="0"/>
              <w:marTop w:val="0"/>
              <w:marBottom w:val="0"/>
              <w:divBdr>
                <w:top w:val="none" w:sz="0" w:space="0" w:color="auto"/>
                <w:left w:val="none" w:sz="0" w:space="0" w:color="auto"/>
                <w:bottom w:val="none" w:sz="0" w:space="0" w:color="auto"/>
                <w:right w:val="none" w:sz="0" w:space="0" w:color="auto"/>
              </w:divBdr>
            </w:div>
            <w:div w:id="231737759">
              <w:marLeft w:val="0"/>
              <w:marRight w:val="0"/>
              <w:marTop w:val="0"/>
              <w:marBottom w:val="0"/>
              <w:divBdr>
                <w:top w:val="none" w:sz="0" w:space="0" w:color="auto"/>
                <w:left w:val="none" w:sz="0" w:space="0" w:color="auto"/>
                <w:bottom w:val="none" w:sz="0" w:space="0" w:color="auto"/>
                <w:right w:val="none" w:sz="0" w:space="0" w:color="auto"/>
              </w:divBdr>
              <w:divsChild>
                <w:div w:id="1157917727">
                  <w:marLeft w:val="0"/>
                  <w:marRight w:val="0"/>
                  <w:marTop w:val="0"/>
                  <w:marBottom w:val="0"/>
                  <w:divBdr>
                    <w:top w:val="none" w:sz="0" w:space="0" w:color="auto"/>
                    <w:left w:val="none" w:sz="0" w:space="0" w:color="auto"/>
                    <w:bottom w:val="none" w:sz="0" w:space="0" w:color="auto"/>
                    <w:right w:val="none" w:sz="0" w:space="0" w:color="auto"/>
                  </w:divBdr>
                </w:div>
              </w:divsChild>
            </w:div>
            <w:div w:id="517815867">
              <w:marLeft w:val="0"/>
              <w:marRight w:val="0"/>
              <w:marTop w:val="0"/>
              <w:marBottom w:val="0"/>
              <w:divBdr>
                <w:top w:val="none" w:sz="0" w:space="0" w:color="auto"/>
                <w:left w:val="none" w:sz="0" w:space="0" w:color="auto"/>
                <w:bottom w:val="none" w:sz="0" w:space="0" w:color="auto"/>
                <w:right w:val="none" w:sz="0" w:space="0" w:color="auto"/>
              </w:divBdr>
            </w:div>
            <w:div w:id="1770854018">
              <w:marLeft w:val="0"/>
              <w:marRight w:val="0"/>
              <w:marTop w:val="0"/>
              <w:marBottom w:val="0"/>
              <w:divBdr>
                <w:top w:val="none" w:sz="0" w:space="0" w:color="auto"/>
                <w:left w:val="none" w:sz="0" w:space="0" w:color="auto"/>
                <w:bottom w:val="none" w:sz="0" w:space="0" w:color="auto"/>
                <w:right w:val="none" w:sz="0" w:space="0" w:color="auto"/>
              </w:divBdr>
            </w:div>
            <w:div w:id="1433359653">
              <w:marLeft w:val="0"/>
              <w:marRight w:val="0"/>
              <w:marTop w:val="0"/>
              <w:marBottom w:val="0"/>
              <w:divBdr>
                <w:top w:val="none" w:sz="0" w:space="0" w:color="auto"/>
                <w:left w:val="none" w:sz="0" w:space="0" w:color="auto"/>
                <w:bottom w:val="none" w:sz="0" w:space="0" w:color="auto"/>
                <w:right w:val="none" w:sz="0" w:space="0" w:color="auto"/>
              </w:divBdr>
              <w:divsChild>
                <w:div w:id="2051880699">
                  <w:marLeft w:val="0"/>
                  <w:marRight w:val="0"/>
                  <w:marTop w:val="0"/>
                  <w:marBottom w:val="0"/>
                  <w:divBdr>
                    <w:top w:val="none" w:sz="0" w:space="0" w:color="auto"/>
                    <w:left w:val="none" w:sz="0" w:space="0" w:color="auto"/>
                    <w:bottom w:val="none" w:sz="0" w:space="0" w:color="auto"/>
                    <w:right w:val="none" w:sz="0" w:space="0" w:color="auto"/>
                  </w:divBdr>
                </w:div>
              </w:divsChild>
            </w:div>
            <w:div w:id="111435854">
              <w:marLeft w:val="0"/>
              <w:marRight w:val="0"/>
              <w:marTop w:val="0"/>
              <w:marBottom w:val="0"/>
              <w:divBdr>
                <w:top w:val="none" w:sz="0" w:space="0" w:color="auto"/>
                <w:left w:val="none" w:sz="0" w:space="0" w:color="auto"/>
                <w:bottom w:val="none" w:sz="0" w:space="0" w:color="auto"/>
                <w:right w:val="none" w:sz="0" w:space="0" w:color="auto"/>
              </w:divBdr>
            </w:div>
            <w:div w:id="1026756580">
              <w:marLeft w:val="0"/>
              <w:marRight w:val="0"/>
              <w:marTop w:val="0"/>
              <w:marBottom w:val="0"/>
              <w:divBdr>
                <w:top w:val="none" w:sz="0" w:space="0" w:color="auto"/>
                <w:left w:val="none" w:sz="0" w:space="0" w:color="auto"/>
                <w:bottom w:val="none" w:sz="0" w:space="0" w:color="auto"/>
                <w:right w:val="none" w:sz="0" w:space="0" w:color="auto"/>
              </w:divBdr>
            </w:div>
            <w:div w:id="2110929465">
              <w:marLeft w:val="0"/>
              <w:marRight w:val="0"/>
              <w:marTop w:val="0"/>
              <w:marBottom w:val="0"/>
              <w:divBdr>
                <w:top w:val="none" w:sz="0" w:space="0" w:color="auto"/>
                <w:left w:val="none" w:sz="0" w:space="0" w:color="auto"/>
                <w:bottom w:val="none" w:sz="0" w:space="0" w:color="auto"/>
                <w:right w:val="none" w:sz="0" w:space="0" w:color="auto"/>
              </w:divBdr>
              <w:divsChild>
                <w:div w:id="829098525">
                  <w:marLeft w:val="0"/>
                  <w:marRight w:val="0"/>
                  <w:marTop w:val="0"/>
                  <w:marBottom w:val="0"/>
                  <w:divBdr>
                    <w:top w:val="none" w:sz="0" w:space="0" w:color="auto"/>
                    <w:left w:val="none" w:sz="0" w:space="0" w:color="auto"/>
                    <w:bottom w:val="none" w:sz="0" w:space="0" w:color="auto"/>
                    <w:right w:val="none" w:sz="0" w:space="0" w:color="auto"/>
                  </w:divBdr>
                </w:div>
              </w:divsChild>
            </w:div>
            <w:div w:id="7966012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arant.ru/" TargetMode="External"/><Relationship Id="rId3" Type="http://schemas.openxmlformats.org/officeDocument/2006/relationships/settings" Target="settings.xml"/><Relationship Id="rId7" Type="http://schemas.openxmlformats.org/officeDocument/2006/relationships/hyperlink" Target="http://www.consult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144</TotalTime>
  <Pages>19</Pages>
  <Words>3799</Words>
  <Characters>21655</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25404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Екатерина</dc:creator>
  <cp:lastModifiedBy>Катя</cp:lastModifiedBy>
  <cp:revision>8</cp:revision>
  <cp:lastPrinted>2013-02-25T19:08:00Z</cp:lastPrinted>
  <dcterms:created xsi:type="dcterms:W3CDTF">2013-02-25T15:42:00Z</dcterms:created>
  <dcterms:modified xsi:type="dcterms:W3CDTF">2013-11-06T20:00:00Z</dcterms:modified>
</cp:coreProperties>
</file>