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3691" w:rsidRPr="0040583B" w:rsidRDefault="00EF3691" w:rsidP="00EF3691">
      <w:pPr>
        <w:shd w:val="clear" w:color="auto" w:fill="FFFFFF"/>
        <w:spacing w:after="0"/>
        <w:ind w:right="48"/>
        <w:jc w:val="center"/>
        <w:outlineLvl w:val="0"/>
        <w:rPr>
          <w:rFonts w:ascii="Times New Roman" w:hAnsi="Times New Roman" w:cs="Times New Roman"/>
          <w:color w:val="000000"/>
          <w:spacing w:val="-2"/>
          <w:sz w:val="24"/>
          <w:szCs w:val="18"/>
        </w:rPr>
      </w:pPr>
      <w:r w:rsidRPr="0040583B">
        <w:rPr>
          <w:rFonts w:ascii="Times New Roman" w:hAnsi="Times New Roman" w:cs="Times New Roman"/>
          <w:color w:val="000000"/>
          <w:spacing w:val="-2"/>
          <w:sz w:val="24"/>
          <w:szCs w:val="18"/>
        </w:rPr>
        <w:t>Федеральное государственное образовательное бюджетное учреждение высшего профессионального образования</w:t>
      </w:r>
    </w:p>
    <w:p w:rsidR="00EF3691" w:rsidRDefault="00550563" w:rsidP="00EF3691">
      <w:pPr>
        <w:shd w:val="clear" w:color="auto" w:fill="FFFFFF"/>
        <w:spacing w:after="0"/>
        <w:jc w:val="center"/>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pict>
          <v:rect id="_x0000_i1025" style="width:462.6pt;height:.05pt" o:hrpct="989" o:hralign="center" o:hrstd="t" o:hr="t" fillcolor="gray" stroked="f"/>
        </w:pict>
      </w:r>
    </w:p>
    <w:p w:rsidR="00EF3691" w:rsidRPr="0040583B" w:rsidRDefault="00EF3691" w:rsidP="00EF3691">
      <w:pPr>
        <w:shd w:val="clear" w:color="auto" w:fill="FFFFFF"/>
        <w:spacing w:after="0"/>
        <w:ind w:right="48"/>
        <w:jc w:val="center"/>
        <w:rPr>
          <w:rFonts w:ascii="Times New Roman" w:hAnsi="Times New Roman" w:cs="Times New Roman"/>
          <w:b/>
          <w:bCs/>
          <w:color w:val="000000"/>
          <w:spacing w:val="-2"/>
        </w:rPr>
      </w:pPr>
      <w:r w:rsidRPr="0040583B">
        <w:rPr>
          <w:rFonts w:ascii="Times New Roman" w:hAnsi="Times New Roman" w:cs="Times New Roman"/>
          <w:b/>
          <w:bCs/>
          <w:color w:val="000000"/>
          <w:spacing w:val="-2"/>
        </w:rPr>
        <w:t>ФИНАНСОВЫЙ УНИВЕРСИТЕТ ПРИ ПРАВИТЕЛЬСТВЕ РОССИЙСКОЙ ФЕДЕРАЦИИ</w:t>
      </w:r>
    </w:p>
    <w:p w:rsidR="00EF3691" w:rsidRPr="0040583B" w:rsidRDefault="00EF3691" w:rsidP="00EF3691">
      <w:pPr>
        <w:shd w:val="clear" w:color="auto" w:fill="FFFFFF"/>
        <w:spacing w:after="0"/>
        <w:ind w:right="48"/>
        <w:jc w:val="center"/>
        <w:rPr>
          <w:rFonts w:ascii="Times New Roman" w:hAnsi="Times New Roman" w:cs="Times New Roman"/>
          <w:b/>
          <w:bCs/>
          <w:color w:val="000000"/>
          <w:spacing w:val="-2"/>
          <w:sz w:val="24"/>
        </w:rPr>
      </w:pPr>
      <w:r w:rsidRPr="0040583B">
        <w:rPr>
          <w:rFonts w:ascii="Times New Roman" w:hAnsi="Times New Roman" w:cs="Times New Roman"/>
          <w:b/>
          <w:bCs/>
          <w:color w:val="000000"/>
          <w:spacing w:val="-2"/>
          <w:sz w:val="24"/>
        </w:rPr>
        <w:t>Заочный финансово-экономический институт (ЗФЭИ)</w:t>
      </w:r>
    </w:p>
    <w:p w:rsidR="00EF3691" w:rsidRDefault="00EF3691" w:rsidP="00EF3691">
      <w:pPr>
        <w:shd w:val="clear" w:color="auto" w:fill="FFFFFF"/>
        <w:spacing w:after="0"/>
        <w:ind w:right="48"/>
        <w:jc w:val="center"/>
        <w:rPr>
          <w:rFonts w:ascii="Times New Roman" w:hAnsi="Times New Roman" w:cs="Times New Roman"/>
          <w:b/>
          <w:bCs/>
          <w:color w:val="000000"/>
          <w:spacing w:val="-2"/>
        </w:rPr>
      </w:pPr>
    </w:p>
    <w:p w:rsidR="00EF3691" w:rsidRPr="0040583B" w:rsidRDefault="00EF3691" w:rsidP="00EF3691">
      <w:pPr>
        <w:shd w:val="clear" w:color="auto" w:fill="FFFFFF"/>
        <w:spacing w:after="0"/>
        <w:ind w:right="48"/>
        <w:jc w:val="center"/>
        <w:rPr>
          <w:rFonts w:ascii="Times New Roman" w:hAnsi="Times New Roman" w:cs="Times New Roman"/>
          <w:b/>
          <w:bCs/>
          <w:spacing w:val="-2"/>
        </w:rPr>
      </w:pPr>
    </w:p>
    <w:p w:rsidR="00EF3691" w:rsidRPr="0040583B" w:rsidRDefault="00EF3691" w:rsidP="00EF3691">
      <w:pPr>
        <w:shd w:val="clear" w:color="auto" w:fill="FFFFFF"/>
        <w:spacing w:after="0"/>
        <w:ind w:right="48"/>
        <w:jc w:val="center"/>
        <w:rPr>
          <w:rFonts w:ascii="Times New Roman" w:hAnsi="Times New Roman" w:cs="Times New Roman"/>
          <w:b/>
          <w:bCs/>
          <w:spacing w:val="-2"/>
        </w:rPr>
      </w:pPr>
    </w:p>
    <w:p w:rsidR="00EF3691" w:rsidRDefault="00EF3691" w:rsidP="00EF3691">
      <w:pPr>
        <w:shd w:val="clear" w:color="auto" w:fill="FFFFFF"/>
        <w:spacing w:after="0"/>
        <w:ind w:right="48"/>
        <w:jc w:val="center"/>
        <w:rPr>
          <w:rFonts w:ascii="Times New Roman" w:hAnsi="Times New Roman" w:cs="Times New Roman"/>
          <w:b/>
          <w:bCs/>
          <w:color w:val="000000"/>
          <w:spacing w:val="-2"/>
        </w:rPr>
      </w:pPr>
    </w:p>
    <w:p w:rsidR="00EF3691" w:rsidRDefault="00EF3691" w:rsidP="00EF3691">
      <w:pPr>
        <w:shd w:val="clear" w:color="auto" w:fill="FFFFFF"/>
        <w:spacing w:after="0"/>
        <w:ind w:right="48"/>
        <w:jc w:val="center"/>
        <w:rPr>
          <w:rFonts w:ascii="Times New Roman" w:hAnsi="Times New Roman" w:cs="Times New Roman"/>
          <w:b/>
          <w:bCs/>
          <w:color w:val="000000"/>
          <w:spacing w:val="-2"/>
        </w:rPr>
      </w:pPr>
    </w:p>
    <w:p w:rsidR="00EF3691" w:rsidRDefault="00EF3691" w:rsidP="00EF3691">
      <w:pPr>
        <w:shd w:val="clear" w:color="auto" w:fill="FFFFFF"/>
        <w:spacing w:after="0"/>
        <w:ind w:right="48"/>
        <w:jc w:val="center"/>
        <w:rPr>
          <w:rFonts w:ascii="Times New Roman" w:hAnsi="Times New Roman" w:cs="Times New Roman"/>
          <w:b/>
          <w:bCs/>
          <w:color w:val="000000"/>
          <w:spacing w:val="-2"/>
        </w:rPr>
      </w:pPr>
    </w:p>
    <w:p w:rsidR="00EF3691" w:rsidRDefault="00EF3691" w:rsidP="00EF3691">
      <w:pPr>
        <w:shd w:val="clear" w:color="auto" w:fill="FFFFFF"/>
        <w:spacing w:after="0"/>
        <w:ind w:right="48"/>
        <w:jc w:val="center"/>
        <w:rPr>
          <w:rFonts w:ascii="Times New Roman" w:hAnsi="Times New Roman" w:cs="Times New Roman"/>
          <w:b/>
          <w:bCs/>
          <w:color w:val="000000"/>
          <w:spacing w:val="-2"/>
        </w:rPr>
      </w:pPr>
    </w:p>
    <w:p w:rsidR="00EF3691" w:rsidRDefault="00EF3691" w:rsidP="00EF3691">
      <w:pPr>
        <w:shd w:val="clear" w:color="auto" w:fill="FFFFFF"/>
        <w:spacing w:after="0"/>
        <w:ind w:right="48"/>
        <w:jc w:val="center"/>
        <w:rPr>
          <w:rFonts w:ascii="Times New Roman" w:hAnsi="Times New Roman" w:cs="Times New Roman"/>
          <w:b/>
          <w:bCs/>
          <w:color w:val="000000"/>
          <w:spacing w:val="-2"/>
        </w:rPr>
      </w:pPr>
    </w:p>
    <w:p w:rsidR="00EF3691" w:rsidRDefault="00EF3691" w:rsidP="00EF3691">
      <w:pPr>
        <w:shd w:val="clear" w:color="auto" w:fill="FFFFFF"/>
        <w:spacing w:after="0"/>
        <w:ind w:right="48"/>
        <w:jc w:val="center"/>
        <w:rPr>
          <w:rFonts w:ascii="Times New Roman" w:hAnsi="Times New Roman" w:cs="Times New Roman"/>
          <w:b/>
          <w:bCs/>
          <w:color w:val="000000"/>
          <w:spacing w:val="-2"/>
        </w:rPr>
      </w:pPr>
    </w:p>
    <w:p w:rsidR="00EF3691" w:rsidRDefault="00EF3691" w:rsidP="00EF3691">
      <w:pPr>
        <w:shd w:val="clear" w:color="auto" w:fill="FFFFFF"/>
        <w:spacing w:after="0"/>
        <w:ind w:right="48"/>
        <w:jc w:val="center"/>
        <w:outlineLvl w:val="0"/>
        <w:rPr>
          <w:rFonts w:ascii="Times New Roman" w:hAnsi="Times New Roman" w:cs="Times New Roman"/>
          <w:b/>
          <w:bCs/>
          <w:color w:val="000000"/>
          <w:spacing w:val="-2"/>
          <w:sz w:val="96"/>
          <w:szCs w:val="96"/>
        </w:rPr>
      </w:pPr>
      <w:r>
        <w:rPr>
          <w:rFonts w:ascii="Times New Roman" w:hAnsi="Times New Roman" w:cs="Times New Roman"/>
          <w:b/>
          <w:bCs/>
          <w:color w:val="000000"/>
          <w:spacing w:val="-2"/>
          <w:sz w:val="96"/>
          <w:szCs w:val="96"/>
        </w:rPr>
        <w:t>Контрольная работа</w:t>
      </w:r>
    </w:p>
    <w:p w:rsidR="00EF3691" w:rsidRDefault="00EF3691" w:rsidP="00EF3691">
      <w:pPr>
        <w:shd w:val="clear" w:color="auto" w:fill="FFFFFF"/>
        <w:spacing w:after="0"/>
        <w:ind w:right="48"/>
        <w:jc w:val="center"/>
        <w:rPr>
          <w:rFonts w:ascii="Times New Roman" w:hAnsi="Times New Roman" w:cs="Times New Roman"/>
          <w:b/>
          <w:bCs/>
          <w:color w:val="000000"/>
          <w:spacing w:val="-2"/>
          <w:sz w:val="96"/>
          <w:szCs w:val="96"/>
        </w:rPr>
      </w:pPr>
    </w:p>
    <w:p w:rsidR="00EF3691" w:rsidRPr="00EF3691" w:rsidRDefault="00EF3691" w:rsidP="00EF3691">
      <w:pPr>
        <w:shd w:val="clear" w:color="auto" w:fill="FFFFFF"/>
        <w:tabs>
          <w:tab w:val="left" w:pos="8505"/>
        </w:tabs>
        <w:spacing w:after="0"/>
        <w:ind w:right="48"/>
        <w:jc w:val="center"/>
        <w:outlineLvl w:val="0"/>
        <w:rPr>
          <w:rFonts w:ascii="Times New Roman" w:hAnsi="Times New Roman" w:cs="Times New Roman"/>
          <w:color w:val="000000"/>
          <w:spacing w:val="-2"/>
          <w:sz w:val="36"/>
          <w:szCs w:val="24"/>
        </w:rPr>
      </w:pPr>
      <w:r w:rsidRPr="00EF3691">
        <w:rPr>
          <w:rFonts w:ascii="Times New Roman" w:hAnsi="Times New Roman" w:cs="Times New Roman"/>
          <w:bCs/>
          <w:color w:val="000000"/>
          <w:spacing w:val="-2"/>
          <w:sz w:val="36"/>
          <w:szCs w:val="24"/>
        </w:rPr>
        <w:t>По дисциплине:</w:t>
      </w:r>
      <w:r w:rsidRPr="00EF3691">
        <w:rPr>
          <w:rFonts w:ascii="Times New Roman" w:hAnsi="Times New Roman" w:cs="Times New Roman"/>
          <w:color w:val="000000"/>
          <w:spacing w:val="-2"/>
          <w:sz w:val="36"/>
          <w:szCs w:val="24"/>
        </w:rPr>
        <w:t xml:space="preserve"> «Контроль и ревизия»</w:t>
      </w:r>
    </w:p>
    <w:p w:rsidR="00EF3691" w:rsidRPr="00EF3691" w:rsidRDefault="00EF3691" w:rsidP="00EF3691">
      <w:pPr>
        <w:shd w:val="clear" w:color="auto" w:fill="FFFFFF"/>
        <w:tabs>
          <w:tab w:val="left" w:pos="8505"/>
        </w:tabs>
        <w:spacing w:after="0"/>
        <w:ind w:right="48"/>
        <w:jc w:val="center"/>
        <w:outlineLvl w:val="0"/>
        <w:rPr>
          <w:rFonts w:ascii="Times New Roman" w:hAnsi="Times New Roman" w:cs="Times New Roman"/>
          <w:color w:val="000000"/>
          <w:spacing w:val="-2"/>
          <w:sz w:val="28"/>
          <w:szCs w:val="24"/>
        </w:rPr>
      </w:pPr>
    </w:p>
    <w:p w:rsidR="00EF3691" w:rsidRPr="00EF3691" w:rsidRDefault="00EF3691" w:rsidP="00EF3691">
      <w:pPr>
        <w:shd w:val="clear" w:color="auto" w:fill="FFFFFF"/>
        <w:spacing w:after="0"/>
        <w:ind w:right="48"/>
        <w:jc w:val="center"/>
        <w:rPr>
          <w:rFonts w:ascii="Times New Roman" w:hAnsi="Times New Roman" w:cs="Times New Roman"/>
          <w:color w:val="000000"/>
          <w:spacing w:val="-2"/>
          <w:sz w:val="32"/>
          <w:szCs w:val="24"/>
        </w:rPr>
      </w:pPr>
      <w:r w:rsidRPr="00EF3691">
        <w:rPr>
          <w:rFonts w:ascii="Times New Roman" w:hAnsi="Times New Roman" w:cs="Times New Roman"/>
          <w:bCs/>
          <w:color w:val="000000"/>
          <w:spacing w:val="-2"/>
          <w:sz w:val="32"/>
          <w:szCs w:val="24"/>
        </w:rPr>
        <w:t>На тему: «</w:t>
      </w:r>
      <w:bookmarkStart w:id="0" w:name="_GoBack"/>
      <w:r w:rsidRPr="00EF3691">
        <w:rPr>
          <w:rFonts w:ascii="Times New Roman" w:hAnsi="Times New Roman" w:cs="Times New Roman"/>
          <w:bCs/>
          <w:color w:val="000000"/>
          <w:spacing w:val="-2"/>
          <w:sz w:val="32"/>
          <w:szCs w:val="24"/>
        </w:rPr>
        <w:t>Функции, полномочия и обязанности налоговых органов в области финансово-экономического контроля</w:t>
      </w:r>
      <w:bookmarkEnd w:id="0"/>
      <w:r w:rsidRPr="00EF3691">
        <w:rPr>
          <w:rFonts w:ascii="Times New Roman" w:hAnsi="Times New Roman" w:cs="Times New Roman"/>
          <w:bCs/>
          <w:color w:val="000000"/>
          <w:spacing w:val="-2"/>
          <w:sz w:val="32"/>
          <w:szCs w:val="24"/>
        </w:rPr>
        <w:t>»</w:t>
      </w:r>
    </w:p>
    <w:p w:rsidR="00EF3691" w:rsidRDefault="00EF3691" w:rsidP="00EF3691">
      <w:pPr>
        <w:shd w:val="clear" w:color="auto" w:fill="FFFFFF"/>
        <w:spacing w:after="0"/>
        <w:ind w:right="48"/>
        <w:jc w:val="center"/>
        <w:rPr>
          <w:rFonts w:ascii="Times New Roman" w:hAnsi="Times New Roman" w:cs="Times New Roman"/>
          <w:color w:val="000000"/>
          <w:spacing w:val="-2"/>
          <w:sz w:val="24"/>
          <w:szCs w:val="24"/>
          <w:u w:val="single"/>
        </w:rPr>
      </w:pPr>
    </w:p>
    <w:p w:rsidR="00EF3691" w:rsidRDefault="00EF3691" w:rsidP="00EF3691">
      <w:pPr>
        <w:shd w:val="clear" w:color="auto" w:fill="FFFFFF"/>
        <w:spacing w:after="0"/>
        <w:ind w:right="48"/>
        <w:jc w:val="center"/>
        <w:rPr>
          <w:rFonts w:ascii="Times New Roman" w:hAnsi="Times New Roman" w:cs="Times New Roman"/>
          <w:color w:val="000000"/>
          <w:spacing w:val="-2"/>
          <w:sz w:val="24"/>
          <w:szCs w:val="24"/>
          <w:u w:val="single"/>
        </w:rPr>
      </w:pPr>
    </w:p>
    <w:p w:rsidR="00EF3691" w:rsidRDefault="00EF3691" w:rsidP="00EF3691">
      <w:pPr>
        <w:shd w:val="clear" w:color="auto" w:fill="FFFFFF"/>
        <w:spacing w:after="0"/>
        <w:ind w:right="48"/>
        <w:jc w:val="center"/>
        <w:rPr>
          <w:rFonts w:ascii="Times New Roman" w:hAnsi="Times New Roman" w:cs="Times New Roman"/>
          <w:color w:val="000000"/>
          <w:spacing w:val="-2"/>
          <w:sz w:val="24"/>
          <w:szCs w:val="24"/>
          <w:u w:val="single"/>
        </w:rPr>
      </w:pPr>
    </w:p>
    <w:p w:rsidR="00EF3691" w:rsidRDefault="00EF3691" w:rsidP="00EF3691">
      <w:pPr>
        <w:shd w:val="clear" w:color="auto" w:fill="FFFFFF"/>
        <w:spacing w:after="0"/>
        <w:ind w:right="48"/>
        <w:jc w:val="center"/>
        <w:rPr>
          <w:rFonts w:ascii="Times New Roman" w:hAnsi="Times New Roman" w:cs="Times New Roman"/>
          <w:color w:val="000000"/>
          <w:spacing w:val="-2"/>
          <w:sz w:val="24"/>
          <w:szCs w:val="24"/>
          <w:u w:val="single"/>
        </w:rPr>
      </w:pPr>
    </w:p>
    <w:p w:rsidR="00EF3691" w:rsidRDefault="00EF3691" w:rsidP="00EF3691">
      <w:pPr>
        <w:shd w:val="clear" w:color="auto" w:fill="FFFFFF"/>
        <w:spacing w:after="0"/>
        <w:ind w:left="5670" w:right="48"/>
        <w:jc w:val="both"/>
        <w:rPr>
          <w:rFonts w:ascii="Times New Roman" w:hAnsi="Times New Roman" w:cs="Times New Roman"/>
          <w:color w:val="000000"/>
          <w:spacing w:val="-2"/>
          <w:sz w:val="24"/>
          <w:szCs w:val="24"/>
        </w:rPr>
      </w:pPr>
    </w:p>
    <w:p w:rsidR="00EF3691" w:rsidRDefault="00EF3691" w:rsidP="00EF3691">
      <w:pPr>
        <w:shd w:val="clear" w:color="auto" w:fill="FFFFFF"/>
        <w:spacing w:after="0"/>
        <w:ind w:left="5670" w:right="48"/>
        <w:jc w:val="both"/>
        <w:rPr>
          <w:rFonts w:ascii="Times New Roman" w:hAnsi="Times New Roman" w:cs="Times New Roman"/>
          <w:color w:val="000000"/>
          <w:spacing w:val="-2"/>
          <w:sz w:val="24"/>
          <w:szCs w:val="24"/>
        </w:rPr>
      </w:pPr>
    </w:p>
    <w:p w:rsidR="00EF3691" w:rsidRDefault="00EF3691" w:rsidP="00EF3691">
      <w:pPr>
        <w:shd w:val="clear" w:color="auto" w:fill="FFFFFF"/>
        <w:spacing w:after="0"/>
        <w:ind w:left="5670" w:right="48"/>
        <w:jc w:val="both"/>
        <w:rPr>
          <w:rFonts w:ascii="Times New Roman" w:hAnsi="Times New Roman" w:cs="Times New Roman"/>
          <w:color w:val="000000"/>
          <w:spacing w:val="-2"/>
          <w:sz w:val="24"/>
          <w:szCs w:val="24"/>
        </w:rPr>
      </w:pPr>
    </w:p>
    <w:p w:rsidR="001E26C4" w:rsidRDefault="001E26C4">
      <w:pPr>
        <w:rPr>
          <w:rFonts w:ascii="Times New Roman" w:hAnsi="Times New Roman" w:cs="Times New Roman"/>
          <w:b/>
          <w:sz w:val="32"/>
          <w:szCs w:val="28"/>
        </w:rPr>
      </w:pPr>
      <w:r>
        <w:rPr>
          <w:rFonts w:ascii="Times New Roman" w:hAnsi="Times New Roman" w:cs="Times New Roman"/>
          <w:b/>
          <w:sz w:val="32"/>
          <w:szCs w:val="28"/>
        </w:rPr>
        <w:br w:type="page"/>
      </w:r>
    </w:p>
    <w:p w:rsidR="0058674C" w:rsidRPr="00EA1C13" w:rsidRDefault="0058674C" w:rsidP="00920579">
      <w:pPr>
        <w:spacing w:after="0" w:line="360" w:lineRule="auto"/>
        <w:jc w:val="center"/>
        <w:rPr>
          <w:rFonts w:ascii="Times New Roman" w:hAnsi="Times New Roman" w:cs="Times New Roman"/>
          <w:b/>
          <w:sz w:val="32"/>
          <w:szCs w:val="28"/>
        </w:rPr>
      </w:pPr>
      <w:r w:rsidRPr="00EA1C13">
        <w:rPr>
          <w:rFonts w:ascii="Times New Roman" w:hAnsi="Times New Roman" w:cs="Times New Roman"/>
          <w:b/>
          <w:sz w:val="32"/>
          <w:szCs w:val="28"/>
        </w:rPr>
        <w:lastRenderedPageBreak/>
        <w:t>Содержание</w:t>
      </w:r>
    </w:p>
    <w:p w:rsidR="0058674C" w:rsidRPr="00EA1C13" w:rsidRDefault="0058674C" w:rsidP="00EA1C13">
      <w:pPr>
        <w:spacing w:after="0" w:line="360" w:lineRule="auto"/>
        <w:jc w:val="both"/>
        <w:rPr>
          <w:rFonts w:ascii="Times New Roman" w:eastAsia="Times New Roman" w:hAnsi="Times New Roman" w:cs="Times New Roman"/>
          <w:b/>
          <w:sz w:val="32"/>
          <w:szCs w:val="28"/>
        </w:rPr>
      </w:pPr>
    </w:p>
    <w:p w:rsidR="0058674C" w:rsidRPr="00EA1C13" w:rsidRDefault="0058674C" w:rsidP="00EA1C13">
      <w:pPr>
        <w:spacing w:after="0" w:line="360" w:lineRule="auto"/>
        <w:ind w:firstLine="709"/>
        <w:jc w:val="both"/>
        <w:rPr>
          <w:rFonts w:ascii="Times New Roman" w:hAnsi="Times New Roman" w:cs="Times New Roman"/>
          <w:sz w:val="28"/>
          <w:szCs w:val="28"/>
        </w:rPr>
      </w:pPr>
      <w:r w:rsidRPr="00EA1C13">
        <w:rPr>
          <w:rFonts w:ascii="Times New Roman" w:hAnsi="Times New Roman" w:cs="Times New Roman"/>
          <w:sz w:val="28"/>
          <w:szCs w:val="28"/>
        </w:rPr>
        <w:t>1. Введение……………………………</w:t>
      </w:r>
      <w:r w:rsidR="00EF3691" w:rsidRPr="00EA1C13">
        <w:rPr>
          <w:rFonts w:ascii="Times New Roman" w:hAnsi="Times New Roman" w:cs="Times New Roman"/>
          <w:sz w:val="28"/>
          <w:szCs w:val="28"/>
        </w:rPr>
        <w:t>…………………………...</w:t>
      </w:r>
      <w:r w:rsidRPr="00EA1C13">
        <w:rPr>
          <w:rFonts w:ascii="Times New Roman" w:hAnsi="Times New Roman" w:cs="Times New Roman"/>
          <w:sz w:val="28"/>
          <w:szCs w:val="28"/>
        </w:rPr>
        <w:t>………..2</w:t>
      </w:r>
    </w:p>
    <w:p w:rsidR="0058674C" w:rsidRPr="00EA1C13" w:rsidRDefault="0058674C" w:rsidP="00EA1C13">
      <w:pPr>
        <w:spacing w:after="0" w:line="360" w:lineRule="auto"/>
        <w:ind w:firstLine="709"/>
        <w:jc w:val="both"/>
        <w:rPr>
          <w:rFonts w:ascii="Times New Roman" w:hAnsi="Times New Roman" w:cs="Times New Roman"/>
          <w:sz w:val="28"/>
          <w:szCs w:val="28"/>
        </w:rPr>
      </w:pPr>
      <w:r w:rsidRPr="00EA1C13">
        <w:rPr>
          <w:rFonts w:ascii="Times New Roman" w:hAnsi="Times New Roman" w:cs="Times New Roman"/>
          <w:sz w:val="28"/>
          <w:szCs w:val="28"/>
        </w:rPr>
        <w:t>2. Функции, полномочия и обязанности налоговых органов в области финансово-экономического контроля</w:t>
      </w:r>
      <w:r w:rsidR="00EF3691" w:rsidRPr="00EA1C13">
        <w:rPr>
          <w:rFonts w:ascii="Times New Roman" w:hAnsi="Times New Roman" w:cs="Times New Roman"/>
          <w:sz w:val="28"/>
          <w:szCs w:val="28"/>
        </w:rPr>
        <w:t>…………………………..……………….3</w:t>
      </w:r>
    </w:p>
    <w:p w:rsidR="0058674C" w:rsidRPr="00EA1C13" w:rsidRDefault="0058674C" w:rsidP="00EA1C13">
      <w:pPr>
        <w:spacing w:after="0" w:line="360" w:lineRule="auto"/>
        <w:ind w:firstLine="709"/>
        <w:jc w:val="both"/>
        <w:rPr>
          <w:rFonts w:ascii="Times New Roman" w:hAnsi="Times New Roman" w:cs="Times New Roman"/>
          <w:sz w:val="28"/>
          <w:szCs w:val="28"/>
        </w:rPr>
      </w:pPr>
      <w:r w:rsidRPr="00EA1C13">
        <w:rPr>
          <w:rFonts w:ascii="Times New Roman" w:hAnsi="Times New Roman" w:cs="Times New Roman"/>
          <w:sz w:val="28"/>
          <w:szCs w:val="28"/>
        </w:rPr>
        <w:t>3. Заключение</w:t>
      </w:r>
      <w:r w:rsidR="000C42C0">
        <w:rPr>
          <w:rFonts w:ascii="Times New Roman" w:hAnsi="Times New Roman" w:cs="Times New Roman"/>
          <w:sz w:val="28"/>
          <w:szCs w:val="28"/>
        </w:rPr>
        <w:t>……………………………………………………………..15</w:t>
      </w:r>
    </w:p>
    <w:p w:rsidR="0058674C" w:rsidRPr="00EA1C13" w:rsidRDefault="0058674C" w:rsidP="00EA1C13">
      <w:pPr>
        <w:spacing w:after="0" w:line="360" w:lineRule="auto"/>
        <w:ind w:firstLine="709"/>
        <w:jc w:val="both"/>
        <w:rPr>
          <w:rFonts w:ascii="Times New Roman" w:hAnsi="Times New Roman" w:cs="Times New Roman"/>
          <w:sz w:val="28"/>
          <w:szCs w:val="28"/>
        </w:rPr>
      </w:pPr>
      <w:r w:rsidRPr="00EA1C13">
        <w:rPr>
          <w:rFonts w:ascii="Times New Roman" w:hAnsi="Times New Roman" w:cs="Times New Roman"/>
          <w:sz w:val="28"/>
          <w:szCs w:val="28"/>
        </w:rPr>
        <w:t>4. Список используемой литературы</w:t>
      </w:r>
      <w:r w:rsidR="000C42C0">
        <w:rPr>
          <w:rFonts w:ascii="Times New Roman" w:hAnsi="Times New Roman" w:cs="Times New Roman"/>
          <w:sz w:val="28"/>
          <w:szCs w:val="28"/>
        </w:rPr>
        <w:t>…………………………………….17</w:t>
      </w:r>
    </w:p>
    <w:p w:rsidR="0058674C" w:rsidRPr="00EA1C13" w:rsidRDefault="0058674C" w:rsidP="00EA1C13">
      <w:pPr>
        <w:spacing w:after="0" w:line="360" w:lineRule="auto"/>
        <w:jc w:val="both"/>
        <w:rPr>
          <w:rFonts w:ascii="Times New Roman" w:hAnsi="Times New Roman" w:cs="Times New Roman"/>
          <w:sz w:val="28"/>
          <w:szCs w:val="28"/>
        </w:rPr>
      </w:pPr>
    </w:p>
    <w:p w:rsidR="0058674C" w:rsidRPr="00EA1C13" w:rsidRDefault="0058674C" w:rsidP="00EA1C13">
      <w:pPr>
        <w:spacing w:after="0" w:line="360" w:lineRule="auto"/>
        <w:jc w:val="both"/>
        <w:rPr>
          <w:rFonts w:ascii="Times New Roman" w:eastAsia="Times New Roman" w:hAnsi="Times New Roman" w:cs="Times New Roman"/>
          <w:b/>
          <w:sz w:val="32"/>
          <w:szCs w:val="28"/>
        </w:rPr>
      </w:pPr>
    </w:p>
    <w:p w:rsidR="00EF3691" w:rsidRPr="00EA1C13" w:rsidRDefault="00EF3691" w:rsidP="00EA1C13">
      <w:pPr>
        <w:spacing w:after="0" w:line="360" w:lineRule="auto"/>
        <w:jc w:val="both"/>
        <w:rPr>
          <w:rFonts w:ascii="Times New Roman" w:eastAsia="Times New Roman" w:hAnsi="Times New Roman" w:cs="Times New Roman"/>
          <w:b/>
          <w:sz w:val="32"/>
          <w:szCs w:val="28"/>
        </w:rPr>
      </w:pPr>
      <w:r w:rsidRPr="00EA1C13">
        <w:rPr>
          <w:rFonts w:ascii="Times New Roman" w:hAnsi="Times New Roman" w:cs="Times New Roman"/>
          <w:b/>
          <w:sz w:val="32"/>
          <w:szCs w:val="28"/>
        </w:rPr>
        <w:br w:type="page"/>
      </w:r>
    </w:p>
    <w:p w:rsidR="00B67C28" w:rsidRPr="00920579" w:rsidRDefault="00B67C28" w:rsidP="00920579">
      <w:pPr>
        <w:jc w:val="center"/>
        <w:rPr>
          <w:rFonts w:ascii="Times New Roman" w:hAnsi="Times New Roman" w:cs="Times New Roman"/>
          <w:b/>
          <w:sz w:val="32"/>
          <w:szCs w:val="32"/>
        </w:rPr>
      </w:pPr>
      <w:r w:rsidRPr="00920579">
        <w:rPr>
          <w:rFonts w:ascii="Times New Roman" w:hAnsi="Times New Roman" w:cs="Times New Roman"/>
          <w:b/>
          <w:sz w:val="32"/>
          <w:szCs w:val="32"/>
        </w:rPr>
        <w:lastRenderedPageBreak/>
        <w:t>Введение</w:t>
      </w:r>
    </w:p>
    <w:p w:rsidR="00B67C28" w:rsidRPr="00EA1C13" w:rsidRDefault="00B67C28" w:rsidP="00EA1C13">
      <w:pPr>
        <w:pStyle w:val="a4"/>
        <w:spacing w:after="0" w:line="360" w:lineRule="auto"/>
        <w:ind w:firstLine="709"/>
        <w:jc w:val="both"/>
        <w:rPr>
          <w:sz w:val="28"/>
          <w:szCs w:val="28"/>
        </w:rPr>
      </w:pPr>
    </w:p>
    <w:p w:rsidR="00B67C28" w:rsidRPr="00EA1C13" w:rsidRDefault="00B67C28" w:rsidP="00EA1C13">
      <w:pPr>
        <w:pStyle w:val="a4"/>
        <w:spacing w:after="0" w:line="360" w:lineRule="auto"/>
        <w:ind w:firstLine="709"/>
        <w:jc w:val="both"/>
        <w:rPr>
          <w:sz w:val="28"/>
          <w:szCs w:val="28"/>
        </w:rPr>
      </w:pPr>
      <w:r w:rsidRPr="00EA1C13">
        <w:rPr>
          <w:sz w:val="28"/>
          <w:szCs w:val="28"/>
        </w:rPr>
        <w:t>Бесперебойное финансирование предусмотренных бюджетами мероприятий требует систематического пополнения финансовых ресур</w:t>
      </w:r>
      <w:r w:rsidRPr="00EA1C13">
        <w:rPr>
          <w:sz w:val="28"/>
          <w:szCs w:val="28"/>
        </w:rPr>
        <w:softHyphen/>
        <w:t>сов на федеральном и местном уровнях. Это достигается в основном за счет уплаты юридическими и физическими лицами налогов и других обяза</w:t>
      </w:r>
      <w:r w:rsidRPr="00EA1C13">
        <w:rPr>
          <w:sz w:val="28"/>
          <w:szCs w:val="28"/>
        </w:rPr>
        <w:softHyphen/>
        <w:t>тельных платежей. В соответствии с действующим налоговым законода</w:t>
      </w:r>
      <w:r w:rsidRPr="00EA1C13">
        <w:rPr>
          <w:sz w:val="28"/>
          <w:szCs w:val="28"/>
        </w:rPr>
        <w:softHyphen/>
        <w:t>тельством и другими нормативными актами плательщики обязаны уплачи</w:t>
      </w:r>
      <w:r w:rsidRPr="00EA1C13">
        <w:rPr>
          <w:sz w:val="28"/>
          <w:szCs w:val="28"/>
        </w:rPr>
        <w:softHyphen/>
        <w:t xml:space="preserve">вать указанные платежи в установленных размерах и в определенные сроки. Но, к сожалению, на практике юридические и физические лица допускают несвоевременную уплату налогов и других обязательных платежей в связи с рядом объективных и субъективных причин. </w:t>
      </w:r>
    </w:p>
    <w:p w:rsidR="00B67C28" w:rsidRPr="00EA1C13" w:rsidRDefault="00B67C28" w:rsidP="00EA1C13">
      <w:pPr>
        <w:pStyle w:val="a4"/>
        <w:spacing w:after="0" w:line="360" w:lineRule="auto"/>
        <w:ind w:firstLine="709"/>
        <w:jc w:val="both"/>
        <w:rPr>
          <w:sz w:val="28"/>
          <w:szCs w:val="28"/>
        </w:rPr>
      </w:pPr>
      <w:r w:rsidRPr="00EA1C13">
        <w:rPr>
          <w:sz w:val="28"/>
          <w:szCs w:val="28"/>
        </w:rPr>
        <w:t>С переходом к рыночным отношениям создаются новые предприятия, осуществляющие свою финансово-хозяйственную деятельность в различ</w:t>
      </w:r>
      <w:r w:rsidRPr="00EA1C13">
        <w:rPr>
          <w:sz w:val="28"/>
          <w:szCs w:val="28"/>
        </w:rPr>
        <w:softHyphen/>
        <w:t>ных сферах экономики. Многие из них не имеют достаточно квалифици</w:t>
      </w:r>
      <w:r w:rsidRPr="00EA1C13">
        <w:rPr>
          <w:sz w:val="28"/>
          <w:szCs w:val="28"/>
        </w:rPr>
        <w:softHyphen/>
        <w:t>рованных специалистов в области бухгалтерского учета. На таких пред</w:t>
      </w:r>
      <w:r w:rsidRPr="00EA1C13">
        <w:rPr>
          <w:sz w:val="28"/>
          <w:szCs w:val="28"/>
        </w:rPr>
        <w:softHyphen/>
        <w:t>приятиях, как правило, допускаются ошибки в учете. Нередки случаи сознательного искажения отчетных данных. Причем сегодня стало естественным уклонение от налоговой повинности, как легальными - когда удается полностью или частично избежать налогообложения, не нарушая при этом действующего законодательства, так и нелегальными, т. е. запрещенными законом способами. Все это приводит к заниже</w:t>
      </w:r>
      <w:r w:rsidRPr="00EA1C13">
        <w:rPr>
          <w:sz w:val="28"/>
          <w:szCs w:val="28"/>
        </w:rPr>
        <w:softHyphen/>
        <w:t>нию налогооблагаемой базы и неполному поступлению в бюджет налогов и других приравненных к ним платежей.</w:t>
      </w:r>
    </w:p>
    <w:p w:rsidR="00B67C28" w:rsidRPr="00EA1C13" w:rsidRDefault="00B67C28" w:rsidP="00EA1C13">
      <w:pPr>
        <w:pStyle w:val="a6"/>
        <w:spacing w:after="0" w:line="360" w:lineRule="auto"/>
        <w:ind w:left="0" w:firstLine="709"/>
        <w:jc w:val="both"/>
        <w:rPr>
          <w:sz w:val="28"/>
          <w:szCs w:val="28"/>
        </w:rPr>
      </w:pPr>
      <w:r w:rsidRPr="00EA1C13">
        <w:rPr>
          <w:sz w:val="28"/>
          <w:szCs w:val="28"/>
        </w:rPr>
        <w:t xml:space="preserve">Ошибки в исчислении и уплате налогов допускаются также из-за частых изменений в законодательстве. В связи с этим сегодня перед налоговыми органами встает серьезная проблема — контроль за правильностью, своевременностью и полнотой взимания налогов и его совершенствование. </w:t>
      </w:r>
    </w:p>
    <w:p w:rsidR="003E2BB8" w:rsidRPr="00EA1C13" w:rsidRDefault="00B67C28" w:rsidP="00920579">
      <w:pPr>
        <w:spacing w:after="0" w:line="360" w:lineRule="auto"/>
        <w:ind w:firstLine="709"/>
        <w:jc w:val="center"/>
        <w:rPr>
          <w:rFonts w:ascii="Times New Roman" w:hAnsi="Times New Roman" w:cs="Times New Roman"/>
          <w:b/>
          <w:sz w:val="32"/>
          <w:szCs w:val="28"/>
        </w:rPr>
      </w:pPr>
      <w:r w:rsidRPr="00EA1C13">
        <w:rPr>
          <w:rFonts w:ascii="Times New Roman" w:hAnsi="Times New Roman" w:cs="Times New Roman"/>
          <w:b/>
          <w:sz w:val="32"/>
          <w:szCs w:val="28"/>
        </w:rPr>
        <w:lastRenderedPageBreak/>
        <w:t>Функции, полномочия и обязанности налоговых органов в области финансово-экономического контроля</w:t>
      </w:r>
    </w:p>
    <w:p w:rsidR="00B67C28" w:rsidRPr="00EA1C13" w:rsidRDefault="00B67C28" w:rsidP="00EA1C13">
      <w:pPr>
        <w:spacing w:after="0" w:line="360" w:lineRule="auto"/>
        <w:ind w:firstLine="709"/>
        <w:jc w:val="both"/>
        <w:rPr>
          <w:rFonts w:ascii="Times New Roman" w:hAnsi="Times New Roman" w:cs="Times New Roman"/>
          <w:sz w:val="28"/>
          <w:szCs w:val="28"/>
        </w:rPr>
      </w:pPr>
    </w:p>
    <w:p w:rsidR="00B67C28" w:rsidRPr="00EA1C13" w:rsidRDefault="00B67C28"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Налоговые органы составляют единую централизованную систему контроля за соблюдением законодательства о налогах и сборах, за правильностью исчисления, полнотой и своевременностью уплаты (перечисления) в бюджетную систему Российской Федерации налогов и сборов. В указанную систему входят федеральный орган исполнительной власти, уполномоченный по контролю и надзору в области налогов и сборов, и его территориальные органы. Налоговые органы действуют в пределах своей компетенции.</w:t>
      </w:r>
    </w:p>
    <w:p w:rsidR="00B67C28" w:rsidRPr="00EA1C13" w:rsidRDefault="00B67C28" w:rsidP="00EA1C13">
      <w:pPr>
        <w:pStyle w:val="3"/>
        <w:spacing w:after="0" w:line="360" w:lineRule="auto"/>
        <w:ind w:left="0" w:firstLine="709"/>
        <w:jc w:val="both"/>
        <w:rPr>
          <w:sz w:val="28"/>
          <w:szCs w:val="28"/>
        </w:rPr>
      </w:pPr>
      <w:r w:rsidRPr="00EA1C13">
        <w:rPr>
          <w:sz w:val="28"/>
          <w:szCs w:val="28"/>
        </w:rPr>
        <w:t xml:space="preserve">ФНС РФ выполняет следующие основные функции: </w:t>
      </w:r>
    </w:p>
    <w:p w:rsidR="00B67C28" w:rsidRPr="00EA1C13" w:rsidRDefault="00B67C28" w:rsidP="00EA1C13">
      <w:pPr>
        <w:pStyle w:val="3"/>
        <w:tabs>
          <w:tab w:val="num" w:pos="1080"/>
        </w:tabs>
        <w:spacing w:after="0" w:line="360" w:lineRule="auto"/>
        <w:ind w:left="0" w:firstLine="709"/>
        <w:jc w:val="both"/>
        <w:rPr>
          <w:sz w:val="28"/>
          <w:szCs w:val="28"/>
        </w:rPr>
      </w:pPr>
      <w:r w:rsidRPr="00EA1C13">
        <w:rPr>
          <w:sz w:val="28"/>
          <w:szCs w:val="28"/>
        </w:rPr>
        <w:t xml:space="preserve">- проводит непосредственно и организует работу государственных налоговых инспекций по осуществлению контроля за соблюдением законодательства о налогах и других платежах в бюджет; </w:t>
      </w:r>
    </w:p>
    <w:p w:rsidR="00B67C28" w:rsidRPr="00EA1C13" w:rsidRDefault="00B67C28" w:rsidP="00EA1C13">
      <w:pPr>
        <w:pStyle w:val="3"/>
        <w:tabs>
          <w:tab w:val="num" w:pos="1080"/>
        </w:tabs>
        <w:spacing w:after="0" w:line="360" w:lineRule="auto"/>
        <w:ind w:left="0" w:firstLine="709"/>
        <w:jc w:val="both"/>
        <w:rPr>
          <w:sz w:val="28"/>
          <w:szCs w:val="28"/>
        </w:rPr>
      </w:pPr>
      <w:r w:rsidRPr="00EA1C13">
        <w:rPr>
          <w:sz w:val="28"/>
          <w:szCs w:val="28"/>
        </w:rPr>
        <w:t xml:space="preserve">- участвует совместно с Министерствами экономики и финансов России в разработке налоговой политики и налогового законодательства; </w:t>
      </w:r>
    </w:p>
    <w:p w:rsidR="00B67C28" w:rsidRPr="00EA1C13" w:rsidRDefault="00B67C28" w:rsidP="00EA1C13">
      <w:pPr>
        <w:pStyle w:val="3"/>
        <w:tabs>
          <w:tab w:val="num" w:pos="1080"/>
        </w:tabs>
        <w:spacing w:after="0" w:line="360" w:lineRule="auto"/>
        <w:ind w:left="0" w:firstLine="709"/>
        <w:jc w:val="both"/>
        <w:rPr>
          <w:sz w:val="28"/>
          <w:szCs w:val="28"/>
        </w:rPr>
      </w:pPr>
      <w:r w:rsidRPr="00EA1C13">
        <w:rPr>
          <w:sz w:val="28"/>
          <w:szCs w:val="28"/>
        </w:rPr>
        <w:t xml:space="preserve">- обобщает практику применения нормативных актов по налогам и другим платежам в бюджет, организует проведение этой работы с государственными налоговыми инспекциями; </w:t>
      </w:r>
    </w:p>
    <w:p w:rsidR="00B67C28" w:rsidRPr="00EA1C13" w:rsidRDefault="00B67C28" w:rsidP="00EA1C13">
      <w:pPr>
        <w:pStyle w:val="3"/>
        <w:tabs>
          <w:tab w:val="num" w:pos="1080"/>
        </w:tabs>
        <w:spacing w:after="0" w:line="360" w:lineRule="auto"/>
        <w:ind w:left="0" w:firstLine="709"/>
        <w:jc w:val="both"/>
        <w:rPr>
          <w:sz w:val="28"/>
          <w:szCs w:val="28"/>
        </w:rPr>
      </w:pPr>
      <w:r w:rsidRPr="00EA1C13">
        <w:rPr>
          <w:sz w:val="28"/>
          <w:szCs w:val="28"/>
        </w:rPr>
        <w:t xml:space="preserve">- организует работу государственных налоговых инспекций; </w:t>
      </w:r>
    </w:p>
    <w:p w:rsidR="00B67C28" w:rsidRPr="00EA1C13" w:rsidRDefault="00B67C28" w:rsidP="00EA1C13">
      <w:pPr>
        <w:pStyle w:val="3"/>
        <w:tabs>
          <w:tab w:val="num" w:pos="1080"/>
        </w:tabs>
        <w:spacing w:after="0" w:line="360" w:lineRule="auto"/>
        <w:ind w:left="0" w:firstLine="709"/>
        <w:jc w:val="both"/>
        <w:rPr>
          <w:sz w:val="28"/>
          <w:szCs w:val="28"/>
        </w:rPr>
      </w:pPr>
      <w:r w:rsidRPr="00EA1C13">
        <w:rPr>
          <w:sz w:val="28"/>
          <w:szCs w:val="28"/>
        </w:rPr>
        <w:t xml:space="preserve">- осуществляет контроль за состоянием инспекторской работы государственных налоговых инспекций по республикам в составе Российской Федерации, краям, областям, автономным образованиям и городам с районным делением; </w:t>
      </w:r>
    </w:p>
    <w:p w:rsidR="00B67C28" w:rsidRPr="00EA1C13" w:rsidRDefault="00B67C28" w:rsidP="00EA1C13">
      <w:pPr>
        <w:pStyle w:val="3"/>
        <w:spacing w:after="0" w:line="360" w:lineRule="auto"/>
        <w:ind w:left="0" w:firstLine="709"/>
        <w:jc w:val="both"/>
        <w:rPr>
          <w:sz w:val="28"/>
          <w:szCs w:val="28"/>
        </w:rPr>
      </w:pPr>
      <w:r w:rsidRPr="00EA1C13">
        <w:rPr>
          <w:sz w:val="28"/>
          <w:szCs w:val="28"/>
        </w:rPr>
        <w:t xml:space="preserve">- проводит обследования и проверки организации работы налоговых инспекций на всех уровнях. </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sz w:val="28"/>
          <w:szCs w:val="28"/>
        </w:rPr>
        <w:t>Согласно статье 31 Налогового кодекса РФ, н</w:t>
      </w:r>
      <w:r w:rsidRPr="00EA1C13">
        <w:rPr>
          <w:color w:val="000000"/>
          <w:sz w:val="28"/>
          <w:szCs w:val="28"/>
        </w:rPr>
        <w:t>алоговые органы вправе:</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lastRenderedPageBreak/>
        <w:t>1) требовать в соответствии с законодательством о налогах и сборах от налогоплательщика, плательщика сбора или налогового агента документы по формам и (или) форматам в электронной форме, установленным государственными органами и органами местного самоуправления, служащие основаниями для исчисления и уплаты (удержания и перечисления) налогов, сборов, а также документы, подтверждающие правильность исчисления и своевременность уплаты (удержания и перечисления) налогов, сборов;</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2) проводить налоговые проверки в порядке, установленном настоящим Кодексом;</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3) производить выемку документов у налогоплательщика, плательщика сбора или налогового агента при проведении налоговых проверок в случаях, когда есть достаточные основания полагать, что эти документы будут уничтожены, сокрыты, изменены или заменены;</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4)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(удержанием и перечислением) ими налогов и сборов либо в связи с налоговой проверкой, а также в иных случаях, связанных с исполнением ими законодательства о налогах и сборах;</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5) приостанавливать операции по счетам налогоплательщика, плательщика сбора или налогового агента в банках и налагать арест на имущество налогоплательщика, плательщика сбора или налогового агента в порядке, предусмотренном настоящим Кодексом;</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 xml:space="preserve">6) в порядке, предусмотренном статьей 92 настоящего Кодекса, осматривать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 складские, торговые и иные помещения и территории, проводить инвентаризацию принадлежащего налогоплательщику имущества. Порядок проведения </w:t>
      </w:r>
      <w:r w:rsidRPr="00EA1C13">
        <w:rPr>
          <w:color w:val="000000"/>
          <w:sz w:val="28"/>
          <w:szCs w:val="28"/>
        </w:rPr>
        <w:lastRenderedPageBreak/>
        <w:t>инвентаризации имущества налогоплательщика при налоговой проверке утверждается Министерством финансов Российской Федерации;</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7) определять суммы налогов, подлежащие уплате налогоплательщиками в бюджетную систему Российской Федерации, расчетным путем на основании имеющейся у них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непредставления в течение более двух месяцев налоговому органу необходимых для расчета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8) требовать от налогоплательщиков, плательщиков сборов, налоговых агентов, их представителей устранения выявленных нарушений законодательства о налогах и сборах и контролировать выполнение указанных требований;</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9) взыскивать недоимки, а также пени, проценты и штрафы в случаях и порядке, которые установлены настоящим Кодексом;</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10) требовать от банков документы, подтверждающие факт списания со счетов налогоплательщика, плательщика сбора или налогового агента и с корреспондентских счетов банков сумм налогов, сборов, пеней и штрафов и перечисления этих сумм в бюджетную систему Российской Федерации;</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11) привлекать для проведения налогового контроля специалистов, экспертов и переводчиков;</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12)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lastRenderedPageBreak/>
        <w:t>13) заявлять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14) предъявлять в суды общей юрисдикции или арбитражные суды иски (заявления):</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  о взыскании недоимки, пеней и штрафов за налоговые правонарушения в случаях, предусмотренных настоящим Кодексом;</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 о возмещении ущерба, причиненного государству и (или) муниципальному образованию вследствие неправомерных действий банка по списанию денежных средств со счета налогоплательщика после получения решения налогового органа о приостановлении операций, в результате которых стало невозможным взыскание налоговым органом недоимки, задолженности по пеням, штрафам с налогоплательщика в порядке, предусмотренном настоящим Кодексом;</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 о досрочном расторжении договора об инвестиционном налоговом кредите;</w:t>
      </w:r>
    </w:p>
    <w:p w:rsidR="00B67C28" w:rsidRPr="00EA1C13" w:rsidRDefault="00B67C28"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 в иных случаях, предусмотренных настоящим Кодексом.</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И в соответствии со статьей 32 Налогового кодекса РФ налоговые органы обязаны:</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 соблюдать законодательство о налогах и сборах;</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2) осуществлять контроль за соблюдением законодательства о налогах и сборах, а также принятых в соответствии с ним нормативных правовых актов;</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3) вести в установленном порядке учет организаций и физических лиц;</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 xml:space="preserve">4) бесплатно информировать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w:t>
      </w:r>
      <w:r w:rsidRPr="00EA1C13">
        <w:rPr>
          <w:color w:val="000000"/>
          <w:sz w:val="28"/>
          <w:szCs w:val="28"/>
        </w:rPr>
        <w:lastRenderedPageBreak/>
        <w:t>полномочиях налоговых органов и их должностных лиц, а также представлять формы налоговых деклараций (расчетов) и разъяснять порядок их заполнения;</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5) руководствоваться письменными разъяснениями Министерства финансов Российской Федерации по вопросам применения законодательства Российской Федерации о налогах и сборах;</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6) сообщать налогоплательщикам, плательщикам сборов и налоговым агентам при их постановке на учет в налоговых органах сведения о реквизитах соответствующих счетов Федерального казначейства, а также в порядке, определяемом федеральным органом исполнительной власти, уполномоченным по контролю и надзору в области налогов и сборов, доводить до налогоплательщиков, плательщиков сборов и налоговых агентов сведения об изменении реквизитов этих счетов и иные сведения, необходимые для заполнения поручений на перечисление налогов, сборов, пеней и штрафов в бюджетную систему Российской Федерации;</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7) принимать решения о возврате налогоплательщику, плательщику сбора или налоговому агенту сумм излишне уплаченных или излишне взысканных налогов, сборов, пеней и штрафов, направлять оформленные на основании этих решений поручения соответствующим территориальным органам Федерального казначейства для исполнения и осуществлять зачет сумм излишне уплаченных или излишне взысканных налогов, сборов, пеней и штрафов в порядке, предусмотренном настоящим Кодексом;</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8) соблюдать налоговую тайну и обеспечивать ее сохранение;</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9) направлять налогоплательщику, плательщику сбора или налоговому агенту копии акта налоговой проверки и решения налогового органа, а также в случаях, предусмотренных настоящим Кодексом, налоговое уведомление и (или) требование об уплате налога и сбора;</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 xml:space="preserve">10) представлять налогоплательщику, плательщику сбора или налоговому агенту по его запросу справки о состоянии расчетов указанного </w:t>
      </w:r>
      <w:r w:rsidRPr="00EA1C13">
        <w:rPr>
          <w:color w:val="000000"/>
          <w:sz w:val="28"/>
          <w:szCs w:val="28"/>
        </w:rPr>
        <w:lastRenderedPageBreak/>
        <w:t>лица по налогам, сборам, пеням и штрафам на основании данных налогового органа.</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Запрашиваемая справка представляется (передается в электронном виде по телекоммуникационным каналам связи) в течение пяти дней со дня поступления в налоговый орган соответствующего письменного запроса налогоплательщика, плательщика сбора или налогового агента;</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10.1) представлять ответственному участнику консолидированной группы налогоплательщиков по его запросу, направленному в пределах предоставленных ему полномочий, справки о состоянии расчетов консолидированной группы налогоплательщиков и участников этой группы по налогу на прибыль организаций;</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11) осуществлять по заявлению налогоплательщика, плательщика сбора или налогового агента совместную сверку расчетов по налогам, сборам, пеням и штрафам. Результаты совместной сверки расчетов по налогам, сборам, пеням и штрафам оформляются актом. Акт совместной сверки расчетов по налогам, сборам, пеням и штрафам вручается (направляется по почте заказным письмом) или передается налогоплательщику (плательщику сбора, налоговому агенту) в электронной форме по телекоммуникационным каналам связи в течение следующего дня после дня составления такого акта.</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Форма и форматы акта совместной сверки расчетов по налогам, сборам, пеням и штрафам, а также порядок его передачи в электронной форме по телекоммуникационным каналам связи утверждаются федеральным органом исполнительной власти, уполномоченным по контролю и надзору в области налогов и сборов;</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t>12) по заявлению налогоплательщика, плательщика сбора или налогового агента выдавать копии решений, принятых налоговым органом в отношении этого налогоплательщика, плательщика сбора или налогового агента;</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color w:val="000000"/>
          <w:sz w:val="28"/>
          <w:szCs w:val="28"/>
        </w:rPr>
        <w:lastRenderedPageBreak/>
        <w:t>13) по заявлению ответственного участника консолидированной группы налогоплательщиков выдавать копии решений, принятых налоговым органом в отношении консолидированной группы налогоплательщиков.</w:t>
      </w:r>
    </w:p>
    <w:p w:rsidR="00907DFF" w:rsidRPr="00EA1C13" w:rsidRDefault="00907DFF" w:rsidP="00EA1C13">
      <w:pPr>
        <w:pStyle w:val="a8"/>
        <w:shd w:val="clear" w:color="auto" w:fill="FFFFFF"/>
        <w:spacing w:before="0" w:beforeAutospacing="0" w:after="0" w:afterAutospacing="0" w:line="360" w:lineRule="auto"/>
        <w:ind w:firstLine="709"/>
        <w:jc w:val="both"/>
        <w:rPr>
          <w:sz w:val="28"/>
          <w:szCs w:val="28"/>
        </w:rPr>
      </w:pPr>
      <w:r w:rsidRPr="00EA1C13">
        <w:rPr>
          <w:sz w:val="28"/>
          <w:szCs w:val="28"/>
        </w:rPr>
        <w:t xml:space="preserve">Финансово-экономический контроль проникает во все сферы правоотношений и затрагивает интересы миллионов людей, десятки тысяч организаций. Переход к рыночной экономике требует новых подходов к управлению, на смену командной системы пришли рыночные и экономические критерии. </w:t>
      </w:r>
    </w:p>
    <w:p w:rsidR="00907DFF" w:rsidRPr="00EA1C13" w:rsidRDefault="00907DFF" w:rsidP="00EA1C13">
      <w:pPr>
        <w:pStyle w:val="a8"/>
        <w:shd w:val="clear" w:color="auto" w:fill="FFFFFF"/>
        <w:spacing w:before="0" w:beforeAutospacing="0" w:after="0" w:afterAutospacing="0" w:line="360" w:lineRule="auto"/>
        <w:ind w:firstLine="709"/>
        <w:jc w:val="both"/>
        <w:rPr>
          <w:sz w:val="28"/>
          <w:szCs w:val="28"/>
        </w:rPr>
      </w:pPr>
      <w:r w:rsidRPr="00EA1C13">
        <w:rPr>
          <w:sz w:val="28"/>
          <w:szCs w:val="28"/>
        </w:rPr>
        <w:t xml:space="preserve">Предприятиями и фирмам представлены права самостоятельно действовать в соответствии с принятой учетной политикой и международными стандартами бухгалтерского учета и отчетности. В этих условиях функционально обособленного направления экономической работы. Становится необходимой организация финансово-экономического контроля, который обеспечивал бы принятие оперативных, стратегических и перспективных управленческих решений. </w:t>
      </w:r>
    </w:p>
    <w:p w:rsidR="00907DFF" w:rsidRPr="00EA1C13" w:rsidRDefault="00907DFF" w:rsidP="00EA1C13">
      <w:pPr>
        <w:pStyle w:val="a8"/>
        <w:shd w:val="clear" w:color="auto" w:fill="FFFFFF"/>
        <w:spacing w:before="0" w:beforeAutospacing="0" w:after="0" w:afterAutospacing="0" w:line="360" w:lineRule="auto"/>
        <w:ind w:firstLine="709"/>
        <w:jc w:val="both"/>
        <w:rPr>
          <w:color w:val="000000"/>
          <w:sz w:val="28"/>
          <w:szCs w:val="28"/>
        </w:rPr>
      </w:pPr>
      <w:r w:rsidRPr="00EA1C13">
        <w:rPr>
          <w:sz w:val="28"/>
          <w:szCs w:val="28"/>
        </w:rPr>
        <w:t>Финансово-экономический контроль на предприятии включает текущий сбор и обработку информации, проверку отклонений фактических показателей деятельности фирмы от нормативных или плановых и, что более важно, - подготовку рекомендаций для принятия решений. Контроль выявляет слабые стороны, позволяет оптимально использовать ресурсы, вводить в действие резервы, а также избежать банк</w:t>
      </w:r>
      <w:r w:rsidR="00742B2B" w:rsidRPr="00EA1C13">
        <w:rPr>
          <w:sz w:val="28"/>
          <w:szCs w:val="28"/>
        </w:rPr>
        <w:t>ротства и кризисных ситуаций. Финансово-экономический к</w:t>
      </w:r>
      <w:r w:rsidRPr="00EA1C13">
        <w:rPr>
          <w:sz w:val="28"/>
          <w:szCs w:val="28"/>
        </w:rPr>
        <w:t>онтроль на предприятии включается в процесс управления, установления целей, разработку бизнес-планов, бюджетов, оперативной работы, отклонений от намеченных целей на всех этапах жизни товара: от его создания до реализации.</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Наряду с внутренним </w:t>
      </w:r>
      <w:r w:rsidR="00742B2B" w:rsidRPr="00EA1C13">
        <w:rPr>
          <w:rFonts w:ascii="Times New Roman" w:eastAsia="Times New Roman" w:hAnsi="Times New Roman" w:cs="Times New Roman"/>
          <w:sz w:val="28"/>
          <w:szCs w:val="28"/>
        </w:rPr>
        <w:t xml:space="preserve">финансово-экономическим </w:t>
      </w:r>
      <w:r w:rsidRPr="00EA1C13">
        <w:rPr>
          <w:rFonts w:ascii="Times New Roman" w:eastAsia="Times New Roman" w:hAnsi="Times New Roman" w:cs="Times New Roman"/>
          <w:sz w:val="28"/>
          <w:szCs w:val="28"/>
        </w:rPr>
        <w:t xml:space="preserve">контролем, внутрихозяйственным расчетом, созданием мер по ограничению риска и безопасности хозяйственной деятельности фирмы, важное значение в финансовой и налоговой сфере в современной обстановке представляет ревизия - как инструмент контроля. Неплатежи, задержки заработной платы, </w:t>
      </w:r>
      <w:r w:rsidRPr="00EA1C13">
        <w:rPr>
          <w:rFonts w:ascii="Times New Roman" w:eastAsia="Times New Roman" w:hAnsi="Times New Roman" w:cs="Times New Roman"/>
          <w:sz w:val="28"/>
          <w:szCs w:val="28"/>
        </w:rPr>
        <w:lastRenderedPageBreak/>
        <w:t xml:space="preserve">налоговое бремя, инфляция и нестабильность экономики в стране требует со стороны государства радикальных мер, соответствующим международным стандартам: проверок финансовых результатов, правил документооборота и контроля учетной политики. Эти функции </w:t>
      </w:r>
      <w:r w:rsidR="00742B2B" w:rsidRPr="00EA1C13">
        <w:rPr>
          <w:rFonts w:ascii="Times New Roman" w:eastAsia="Times New Roman" w:hAnsi="Times New Roman" w:cs="Times New Roman"/>
          <w:sz w:val="28"/>
          <w:szCs w:val="28"/>
        </w:rPr>
        <w:t xml:space="preserve">финансово-экономического </w:t>
      </w:r>
      <w:r w:rsidRPr="00EA1C13">
        <w:rPr>
          <w:rFonts w:ascii="Times New Roman" w:eastAsia="Times New Roman" w:hAnsi="Times New Roman" w:cs="Times New Roman"/>
          <w:sz w:val="28"/>
          <w:szCs w:val="28"/>
        </w:rPr>
        <w:t>контроля</w:t>
      </w:r>
      <w:r w:rsidR="00742B2B" w:rsidRPr="00EA1C13">
        <w:rPr>
          <w:rFonts w:ascii="Times New Roman" w:eastAsia="Times New Roman" w:hAnsi="Times New Roman" w:cs="Times New Roman"/>
          <w:sz w:val="28"/>
          <w:szCs w:val="28"/>
        </w:rPr>
        <w:t xml:space="preserve"> </w:t>
      </w:r>
      <w:r w:rsidRPr="00EA1C13">
        <w:rPr>
          <w:rFonts w:ascii="Times New Roman" w:eastAsia="Times New Roman" w:hAnsi="Times New Roman" w:cs="Times New Roman"/>
          <w:sz w:val="28"/>
          <w:szCs w:val="28"/>
        </w:rPr>
        <w:t xml:space="preserve">в стране вскрывают укрытие фирм от налоговых платежей, нарушения в использовании бюджетных ассигнований. Наполняемость бюджета и внебюджетных фондов позволит своевременно выдавать заработную плату, пенсии и стипендии, пособия, улучшить социальную помощь, здравоохранение, образование, работу правоохранительных органов и выполнять другие функции государства. </w:t>
      </w:r>
    </w:p>
    <w:p w:rsidR="00907DFF" w:rsidRPr="00EA1C13" w:rsidRDefault="00742B2B"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О</w:t>
      </w:r>
      <w:r w:rsidR="00907DFF" w:rsidRPr="00EA1C13">
        <w:rPr>
          <w:rFonts w:ascii="Times New Roman" w:eastAsia="Times New Roman" w:hAnsi="Times New Roman" w:cs="Times New Roman"/>
          <w:sz w:val="28"/>
          <w:szCs w:val="28"/>
        </w:rPr>
        <w:t>дной из главных функций налоговых органов является контроль за полнотой и своевременностью уплаты налогоплательщиками налогов и других обязательных платежей в бюджет и во внебюджетные фонды.</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Контроль как за общим развитием экономики, так и за деятельностью конкретных хозяйствующих субъектов берет на себя государство. Его контролирующие органы многочисленны и разнообразны.</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В нынешних экономических условиях без контролеров, ревизоров, инспекторов обойтись нельзя. Порядок проведения и полномочия контролирующих органов определены действующим законодательством (например, действия налоговых органов - 1 частью Налогового Кодекса Российской Федерации). При этом и проверяемые также должны соблюдать определенные правила поведения.</w:t>
      </w:r>
    </w:p>
    <w:p w:rsidR="00EA1C13" w:rsidRPr="00EA1C13" w:rsidRDefault="00EA1C13" w:rsidP="00EA1C13">
      <w:pPr>
        <w:spacing w:after="0" w:line="360" w:lineRule="auto"/>
        <w:ind w:firstLine="709"/>
        <w:jc w:val="both"/>
        <w:rPr>
          <w:rFonts w:ascii="Times New Roman" w:eastAsia="Times New Roman" w:hAnsi="Times New Roman" w:cs="Times New Roman"/>
          <w:color w:val="000000"/>
          <w:sz w:val="28"/>
          <w:szCs w:val="28"/>
        </w:rPr>
      </w:pPr>
      <w:r w:rsidRPr="00EA1C13">
        <w:rPr>
          <w:rFonts w:ascii="Times New Roman" w:eastAsia="Times New Roman" w:hAnsi="Times New Roman" w:cs="Times New Roman"/>
          <w:color w:val="000000"/>
          <w:sz w:val="28"/>
          <w:szCs w:val="28"/>
          <w:shd w:val="clear" w:color="auto" w:fill="FFFFFF"/>
        </w:rPr>
        <w:t xml:space="preserve">Главная задача налоговых органов РФ заключается в обеспечении единой системы контроля за соблюдением налогового законодательства, за правильностью исчисления, полнотой и своевременностью внесения в бюджет налогов и других обязательных платежей, установленных законодательством Российской Федерации и ее субъектов. Законодательство закрепляет права, и ответственность налоговых органов и их должностных лиц по контролю, вытекающие из их функций в области налогообложения, а также применяемые ими меры к взысканию налогов и санкции к </w:t>
      </w:r>
      <w:r w:rsidRPr="00EA1C13">
        <w:rPr>
          <w:rFonts w:ascii="Times New Roman" w:eastAsia="Times New Roman" w:hAnsi="Times New Roman" w:cs="Times New Roman"/>
          <w:color w:val="000000"/>
          <w:sz w:val="28"/>
          <w:szCs w:val="28"/>
          <w:shd w:val="clear" w:color="auto" w:fill="FFFFFF"/>
        </w:rPr>
        <w:lastRenderedPageBreak/>
        <w:t>налогоплательщикам в случае совершения ими налоговых правонарушений (гл. 5, 14, 15 НК РФ).</w:t>
      </w:r>
    </w:p>
    <w:p w:rsidR="00907DFF" w:rsidRPr="00EA1C13" w:rsidRDefault="00742B2B"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Финансово-экономический к</w:t>
      </w:r>
      <w:r w:rsidR="00907DFF" w:rsidRPr="00EA1C13">
        <w:rPr>
          <w:rFonts w:ascii="Times New Roman" w:eastAsia="Times New Roman" w:hAnsi="Times New Roman" w:cs="Times New Roman"/>
          <w:sz w:val="28"/>
          <w:szCs w:val="28"/>
        </w:rPr>
        <w:t xml:space="preserve">онтроль за соблюдением налогоплательщиками и иными обязанными лицами налогового законодательства, за правильностью исчисления, полнотой и своевременностью внесения в соответствующий бюджет налогов и других обязательных платежей, установленных законодательством РФ, возложен на налоговые органы. Кроме того, в соответствии со ст. 82 НК РФ в пределах своей компетенции налоговый контроль осуществляет также таможенные органы и органы государственных внебюджетных фондов. </w:t>
      </w:r>
    </w:p>
    <w:p w:rsidR="00EA1C13"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В соответствии с действующим законодательством РФ таможенные органы контролируют уплату ряда налогов при перемещении товаров через таможенную границу России (НДС, акцизы, таможенная пошлина). В связи с тем, что таможенные органы к числу налоговых органов не отнесены, но фактически призваны выполнить целый ряд присущих налоговым органам функций, в текст 1 части НК РФ была включена норма, согласно которой таможенные органы пользуются правами и несут обязанности налоговых органов по взиманию налогов и сборов при перемещении товаров через таможенную границу России в соответствии с таможенным законодательством РФ, </w:t>
      </w:r>
      <w:r w:rsidR="00742B2B" w:rsidRPr="00EA1C13">
        <w:rPr>
          <w:rFonts w:ascii="Times New Roman" w:eastAsia="Times New Roman" w:hAnsi="Times New Roman" w:cs="Times New Roman"/>
          <w:sz w:val="28"/>
          <w:szCs w:val="28"/>
        </w:rPr>
        <w:t>налоговым кодексом</w:t>
      </w:r>
      <w:r w:rsidRPr="00EA1C13">
        <w:rPr>
          <w:rFonts w:ascii="Times New Roman" w:eastAsia="Times New Roman" w:hAnsi="Times New Roman" w:cs="Times New Roman"/>
          <w:sz w:val="28"/>
          <w:szCs w:val="28"/>
        </w:rPr>
        <w:t xml:space="preserve"> РФ, иными федеральными законами о налогах и (или) сборах, а также иными федеральными законами.</w:t>
      </w:r>
      <w:r w:rsidR="00EA1C13" w:rsidRPr="00EA1C13">
        <w:rPr>
          <w:rFonts w:ascii="Times New Roman" w:eastAsia="Times New Roman" w:hAnsi="Times New Roman" w:cs="Times New Roman"/>
          <w:sz w:val="28"/>
          <w:szCs w:val="28"/>
        </w:rPr>
        <w:t xml:space="preserve"> </w:t>
      </w:r>
    </w:p>
    <w:p w:rsidR="00EA1C13" w:rsidRPr="00EA1C13" w:rsidRDefault="00EA1C13"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color w:val="000000"/>
          <w:sz w:val="28"/>
          <w:szCs w:val="28"/>
          <w:shd w:val="clear" w:color="auto" w:fill="FFFFFF"/>
        </w:rPr>
        <w:t>На основании Указа Президента РФ от 9 марта 2004 г. вместо упраздненного Государственного таможенного комитета РФ создана Федеральная таможенная служба в системе Министерства экономического развития и торговли РФ. В систему таможенных органов входят также региональные таможенные управления, Таможни и таможенные посты, находящиеся в централизованном подчинении.</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Н</w:t>
      </w:r>
      <w:r w:rsidR="00742B2B" w:rsidRPr="00EA1C13">
        <w:rPr>
          <w:rFonts w:ascii="Times New Roman" w:eastAsia="Times New Roman" w:hAnsi="Times New Roman" w:cs="Times New Roman"/>
          <w:sz w:val="28"/>
          <w:szCs w:val="28"/>
        </w:rPr>
        <w:t>алоговый кодекс</w:t>
      </w:r>
      <w:r w:rsidRPr="00EA1C13">
        <w:rPr>
          <w:rFonts w:ascii="Times New Roman" w:eastAsia="Times New Roman" w:hAnsi="Times New Roman" w:cs="Times New Roman"/>
          <w:sz w:val="28"/>
          <w:szCs w:val="28"/>
        </w:rPr>
        <w:t xml:space="preserve"> РФ определяет следующие формы проведения налогового контроля:</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налоговая проверка;</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lastRenderedPageBreak/>
        <w:t>- получение объяснений налогоплательщиков и иных обязанных лиц;</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проверка данных учета и отчетности;</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осмотр помещений и территорий, используемых для извлечения дохода (прибыли).</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Несмотря н</w:t>
      </w:r>
      <w:r w:rsidR="00742B2B" w:rsidRPr="00EA1C13">
        <w:rPr>
          <w:rFonts w:ascii="Times New Roman" w:eastAsia="Times New Roman" w:hAnsi="Times New Roman" w:cs="Times New Roman"/>
          <w:sz w:val="28"/>
          <w:szCs w:val="28"/>
        </w:rPr>
        <w:t xml:space="preserve">а разнообразие форм проведения финансово-экономического </w:t>
      </w:r>
      <w:r w:rsidRPr="00EA1C13">
        <w:rPr>
          <w:rFonts w:ascii="Times New Roman" w:eastAsia="Times New Roman" w:hAnsi="Times New Roman" w:cs="Times New Roman"/>
          <w:sz w:val="28"/>
          <w:szCs w:val="28"/>
        </w:rPr>
        <w:t>контроля, основной и наиболее распространенной формой является налоговая проверка. Непосредственно по местонахождению налогоплательщика, плательщика сбора, налогового агента проводятся выездные проверки. Выездная налоговая проверка проводится только на основании решения руководителя (его заместителя) налогового органа. Отсутствие у проверяющих лиц решения о проведении выездной налоговой проверки дает проверяемому лицу законные основания к недопущению сотрудников налогового органа на свою территорию и в помещения.</w:t>
      </w:r>
    </w:p>
    <w:p w:rsidR="00742B2B"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Налоговый орган не вправе проводить в течение одного календарного года две выездные налоговые проверки и более по одним и тем же налогам за один и тот же период. </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Закон допускает возможность проведения повторных выездных налоговых проверок только в исключительных случаях, а именно:</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в связи с реорганизацией или ликвидацией организации-налогоплательщика (плательщика сбора - организацию);</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в порядке контроля вышестоящим налоговым органом за деятельностью налогового органа, проводившего проверку. Такая проверка может быть проведена только на основании мотивированного постановления вышестоящего налогового органа.</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  Кроме решения или постановления о проведении выездной налоговой проверки сотрудники налогового органа, прибывшие с проверкой, обязаны представить свои служебные удостоверения. В решении о проведении налоговой проверки в обязательном порядке должны быть указаны лица, которым поручено проведение проверки, поэтому проверяемому лицу следует удостовериться, что с проверкой явились именно те сотрудники </w:t>
      </w:r>
      <w:r w:rsidRPr="00EA1C13">
        <w:rPr>
          <w:rFonts w:ascii="Times New Roman" w:eastAsia="Times New Roman" w:hAnsi="Times New Roman" w:cs="Times New Roman"/>
          <w:sz w:val="28"/>
          <w:szCs w:val="28"/>
        </w:rPr>
        <w:lastRenderedPageBreak/>
        <w:t>налогового органа, которые вправе проводить ее. Должностным лицам, представившим свои служебные удостоверения, но не поименованным в решении о проведении проверки, в доступе на территорию и в помещения налогоплательщика (плательщика сбора, налогового агента) может быть отказано.</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Выездной налоговой проверкой могут быть охвачены не более чем три календарных года деятельности налогоплательщика, предшествовавших году проведения проверки. По общему правилу выездная налоговая проверка не может продолжаться более двух месяцев. В исключительных случаях вышестоящий налоговый орган может увеличить продолжительность выездной налоговой проверки до трех месяцев. </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 Датой начала проверки является дата предъявления руководителю (лицу, исполняющему его обязанности) проверяемой организации или индивидуальному предпринимателю решения (постановления) руководителя (заместителя руководителя) налогового органа о проведении выездной налоговой проверки, а датой ее окончания - дата составления справки о проведенной проверке лицами, проводившими проверку. </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При осуществлении выездной налоговой проверки должностные лица налоговых органов могут проводить инвентаризацию имущества налогоплательщика, производить осмотр помещений и территорий, изымать документы в соответствии с положениями НК РФ, вызывать налогоплательщика (плательщика сбора, налогового агента) в налоговый орган для получения от него соответствующих пояснений. </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Если проверяемое лицо вообще откажется представить требуемые документы, то подобные действия данного лица будут рассматриваться как налоговое правонарушение и повлекут за собой ответственность, предусмотренную нормами </w:t>
      </w:r>
      <w:r w:rsidR="0058674C" w:rsidRPr="00EA1C13">
        <w:rPr>
          <w:rFonts w:ascii="Times New Roman" w:eastAsia="Times New Roman" w:hAnsi="Times New Roman" w:cs="Times New Roman"/>
          <w:sz w:val="28"/>
          <w:szCs w:val="28"/>
        </w:rPr>
        <w:t xml:space="preserve">налогового кодекса </w:t>
      </w:r>
      <w:r w:rsidRPr="00EA1C13">
        <w:rPr>
          <w:rFonts w:ascii="Times New Roman" w:eastAsia="Times New Roman" w:hAnsi="Times New Roman" w:cs="Times New Roman"/>
          <w:sz w:val="28"/>
          <w:szCs w:val="28"/>
        </w:rPr>
        <w:t xml:space="preserve"> РФ.</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По окончании выездной налоговой проверки уполномоченными должностными лицами налоговых органов составляется справка о проведенной проверке, в которой фиксируется предмет проверки и сроки ее </w:t>
      </w:r>
      <w:r w:rsidRPr="00EA1C13">
        <w:rPr>
          <w:rFonts w:ascii="Times New Roman" w:eastAsia="Times New Roman" w:hAnsi="Times New Roman" w:cs="Times New Roman"/>
          <w:sz w:val="28"/>
          <w:szCs w:val="28"/>
        </w:rPr>
        <w:lastRenderedPageBreak/>
        <w:t>проведения. Такая справка составляется и вручается налогоплательщику (плательщику сбора, налоговому агенту) для того, чтобы, во-первых, в случае необходимости подтвердить факт уже проведенной в отношении него выездной проверки, а во-вторых, подтвердить срок фактического пребывания проверяющего лица на территории налогоплательщика (плательщика сбора, налогового агента). Справка должна быть составлена сразу по окончании выездной проверки, подписана уполномоченными лицами налогового органа и лицом, в отношении которого проводилась проверка, и вручена ему в последний день проверки.</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xml:space="preserve">За налоговым органом закон закрепляет обязанность известить налогоплательщика о времени и месте рассмотрения материалов проверки. Налоговый орган не согласует с налогоплательщиком вопросы места и времени рассмотрения материалов проверки, а только информирует об этом налогоплательщика, принимая указанное решение самостоятельно. </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Рассмотрев материалы проверки, руководитель (заместитель руководителя) налогового органа принимает одно из следующих решений:</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о привлечении налогоплательщика к налоговой ответственности за совершение налогового правонарушения;</w:t>
      </w:r>
    </w:p>
    <w:p w:rsidR="00907DFF"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об отказе в привлечении налогоплательщика к ответственности;</w:t>
      </w:r>
    </w:p>
    <w:p w:rsidR="0058674C" w:rsidRPr="00EA1C13" w:rsidRDefault="00907DFF" w:rsidP="00EA1C13">
      <w:pPr>
        <w:spacing w:after="0" w:line="360" w:lineRule="auto"/>
        <w:ind w:firstLine="709"/>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t>- о проведении дополнительных мероприятий налогового контроля.</w:t>
      </w:r>
    </w:p>
    <w:p w:rsidR="00820C10" w:rsidRPr="00EA1C13" w:rsidRDefault="00820C10" w:rsidP="00EA1C13">
      <w:pPr>
        <w:spacing w:after="0" w:line="360" w:lineRule="auto"/>
        <w:ind w:firstLine="709"/>
        <w:jc w:val="both"/>
        <w:rPr>
          <w:rFonts w:ascii="Times New Roman" w:eastAsia="Times New Roman" w:hAnsi="Times New Roman" w:cs="Times New Roman"/>
          <w:sz w:val="28"/>
          <w:szCs w:val="28"/>
        </w:rPr>
      </w:pPr>
    </w:p>
    <w:p w:rsidR="0058674C" w:rsidRPr="00EA1C13" w:rsidRDefault="0058674C" w:rsidP="00EA1C13">
      <w:pPr>
        <w:spacing w:after="0" w:line="360" w:lineRule="auto"/>
        <w:jc w:val="both"/>
        <w:rPr>
          <w:rFonts w:ascii="Times New Roman" w:eastAsia="Times New Roman" w:hAnsi="Times New Roman" w:cs="Times New Roman"/>
          <w:sz w:val="28"/>
          <w:szCs w:val="28"/>
        </w:rPr>
      </w:pPr>
      <w:r w:rsidRPr="00EA1C13">
        <w:rPr>
          <w:rFonts w:ascii="Times New Roman" w:eastAsia="Times New Roman" w:hAnsi="Times New Roman" w:cs="Times New Roman"/>
          <w:sz w:val="28"/>
          <w:szCs w:val="28"/>
        </w:rPr>
        <w:br w:type="page"/>
      </w:r>
    </w:p>
    <w:p w:rsidR="0058674C" w:rsidRPr="00EA1C13" w:rsidRDefault="0058674C" w:rsidP="00920579">
      <w:pPr>
        <w:pStyle w:val="a6"/>
        <w:spacing w:after="0" w:line="360" w:lineRule="auto"/>
        <w:ind w:left="0"/>
        <w:jc w:val="center"/>
        <w:rPr>
          <w:b/>
          <w:bCs/>
          <w:sz w:val="32"/>
          <w:szCs w:val="28"/>
        </w:rPr>
      </w:pPr>
      <w:r w:rsidRPr="00EA1C13">
        <w:rPr>
          <w:b/>
          <w:bCs/>
          <w:sz w:val="32"/>
          <w:szCs w:val="28"/>
        </w:rPr>
        <w:lastRenderedPageBreak/>
        <w:t>Заключение</w:t>
      </w:r>
    </w:p>
    <w:p w:rsidR="0058674C" w:rsidRPr="00EA1C13" w:rsidRDefault="0058674C" w:rsidP="00EA1C13">
      <w:pPr>
        <w:pStyle w:val="a6"/>
        <w:spacing w:after="0" w:line="360" w:lineRule="auto"/>
        <w:ind w:left="0" w:firstLine="720"/>
        <w:jc w:val="both"/>
        <w:rPr>
          <w:sz w:val="28"/>
          <w:szCs w:val="28"/>
        </w:rPr>
      </w:pPr>
    </w:p>
    <w:p w:rsidR="0058674C" w:rsidRPr="00EA1C13" w:rsidRDefault="0058674C" w:rsidP="00EA1C13">
      <w:pPr>
        <w:spacing w:after="0" w:line="360" w:lineRule="auto"/>
        <w:ind w:firstLine="720"/>
        <w:jc w:val="both"/>
        <w:rPr>
          <w:rFonts w:ascii="Times New Roman" w:hAnsi="Times New Roman" w:cs="Times New Roman"/>
          <w:sz w:val="28"/>
          <w:szCs w:val="28"/>
        </w:rPr>
      </w:pPr>
      <w:r w:rsidRPr="00EA1C13">
        <w:rPr>
          <w:rFonts w:ascii="Times New Roman" w:hAnsi="Times New Roman" w:cs="Times New Roman"/>
          <w:sz w:val="28"/>
          <w:szCs w:val="28"/>
        </w:rPr>
        <w:t>Подводя итог, можно сказать, что важнейшим фактором повышения эффективности контрольной работы налоговой службы является совершенствование действующих процедур налогового контроля:</w:t>
      </w:r>
    </w:p>
    <w:p w:rsidR="0058674C" w:rsidRPr="00EA1C13" w:rsidRDefault="0058674C" w:rsidP="00EA1C13">
      <w:pPr>
        <w:spacing w:after="0" w:line="360" w:lineRule="auto"/>
        <w:ind w:firstLine="720"/>
        <w:jc w:val="both"/>
        <w:rPr>
          <w:rFonts w:ascii="Times New Roman" w:hAnsi="Times New Roman" w:cs="Times New Roman"/>
          <w:sz w:val="28"/>
          <w:szCs w:val="28"/>
        </w:rPr>
      </w:pPr>
      <w:r w:rsidRPr="00EA1C13">
        <w:rPr>
          <w:rFonts w:ascii="Times New Roman" w:hAnsi="Times New Roman" w:cs="Times New Roman"/>
          <w:sz w:val="28"/>
          <w:szCs w:val="28"/>
        </w:rPr>
        <w:t>- системы отбора налогоплательщиков для проведения проверок;</w:t>
      </w:r>
    </w:p>
    <w:p w:rsidR="0058674C" w:rsidRPr="00EA1C13" w:rsidRDefault="0058674C" w:rsidP="00EA1C13">
      <w:pPr>
        <w:spacing w:after="0" w:line="360" w:lineRule="auto"/>
        <w:ind w:firstLine="720"/>
        <w:jc w:val="both"/>
        <w:rPr>
          <w:rFonts w:ascii="Times New Roman" w:hAnsi="Times New Roman" w:cs="Times New Roman"/>
          <w:sz w:val="28"/>
          <w:szCs w:val="28"/>
        </w:rPr>
      </w:pPr>
      <w:r w:rsidRPr="00EA1C13">
        <w:rPr>
          <w:rFonts w:ascii="Times New Roman" w:hAnsi="Times New Roman" w:cs="Times New Roman"/>
          <w:sz w:val="28"/>
          <w:szCs w:val="28"/>
        </w:rPr>
        <w:t>- использование системы оценки работы налоговых инспекторов;</w:t>
      </w:r>
    </w:p>
    <w:p w:rsidR="0058674C" w:rsidRPr="00EA1C13" w:rsidRDefault="0058674C" w:rsidP="00EA1C13">
      <w:pPr>
        <w:spacing w:after="0" w:line="360" w:lineRule="auto"/>
        <w:ind w:firstLine="720"/>
        <w:jc w:val="both"/>
        <w:rPr>
          <w:rFonts w:ascii="Times New Roman" w:hAnsi="Times New Roman" w:cs="Times New Roman"/>
          <w:sz w:val="28"/>
          <w:szCs w:val="28"/>
        </w:rPr>
      </w:pPr>
      <w:r w:rsidRPr="00EA1C13">
        <w:rPr>
          <w:rFonts w:ascii="Times New Roman" w:hAnsi="Times New Roman" w:cs="Times New Roman"/>
          <w:sz w:val="28"/>
          <w:szCs w:val="28"/>
        </w:rPr>
        <w:t>- форм и методов налоговых проверок.</w:t>
      </w:r>
    </w:p>
    <w:p w:rsidR="0058674C" w:rsidRPr="00EA1C13" w:rsidRDefault="0058674C" w:rsidP="00EA1C13">
      <w:pPr>
        <w:pStyle w:val="a6"/>
        <w:spacing w:after="0" w:line="360" w:lineRule="auto"/>
        <w:ind w:left="0" w:firstLine="720"/>
        <w:jc w:val="both"/>
        <w:rPr>
          <w:sz w:val="28"/>
          <w:szCs w:val="28"/>
        </w:rPr>
      </w:pPr>
      <w:r w:rsidRPr="00EA1C13">
        <w:rPr>
          <w:sz w:val="28"/>
          <w:szCs w:val="28"/>
        </w:rPr>
        <w:t>Совершенствование каждого из этих элементов позволит улучшить организацию налогового контроля в целом. Наличие эффективной системы отбора налогоплательщиков позволит выбрать наиболее оптимальное направление использования кадровых и материальных ресурсов налоговой инспекции. При совершенствовании работы с кадрами перспективным здесь может быть переход на балльную оценку работы налоговых инспекторов.</w:t>
      </w:r>
    </w:p>
    <w:p w:rsidR="0058674C" w:rsidRPr="00EA1C13" w:rsidRDefault="0058674C" w:rsidP="00EA1C13">
      <w:pPr>
        <w:spacing w:after="0" w:line="360" w:lineRule="auto"/>
        <w:ind w:firstLine="720"/>
        <w:jc w:val="both"/>
        <w:rPr>
          <w:rFonts w:ascii="Times New Roman" w:hAnsi="Times New Roman" w:cs="Times New Roman"/>
          <w:sz w:val="28"/>
          <w:szCs w:val="28"/>
        </w:rPr>
      </w:pPr>
      <w:r w:rsidRPr="00EA1C13">
        <w:rPr>
          <w:rFonts w:ascii="Times New Roman" w:hAnsi="Times New Roman" w:cs="Times New Roman"/>
          <w:sz w:val="28"/>
          <w:szCs w:val="28"/>
        </w:rPr>
        <w:t>Совершенствование форм и методов налогового контроля должно происходить по следующим направлениям:</w:t>
      </w:r>
    </w:p>
    <w:p w:rsidR="0058674C" w:rsidRPr="00EA1C13" w:rsidRDefault="00EA1C13" w:rsidP="00EA1C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674C" w:rsidRPr="00EA1C13">
        <w:rPr>
          <w:rFonts w:ascii="Times New Roman" w:hAnsi="Times New Roman" w:cs="Times New Roman"/>
          <w:sz w:val="28"/>
          <w:szCs w:val="28"/>
        </w:rPr>
        <w:t>увеличение количества совместных проверок с органами федеральной службы налоговой полиции;</w:t>
      </w:r>
    </w:p>
    <w:p w:rsidR="0058674C" w:rsidRPr="00EA1C13" w:rsidRDefault="00EA1C13" w:rsidP="00EA1C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674C" w:rsidRPr="00EA1C13">
        <w:rPr>
          <w:rFonts w:ascii="Times New Roman" w:hAnsi="Times New Roman" w:cs="Times New Roman"/>
          <w:sz w:val="28"/>
          <w:szCs w:val="28"/>
        </w:rPr>
        <w:t>повторные проверки предприятий, допустивших сокрытие налогов в крупных размерах;</w:t>
      </w:r>
    </w:p>
    <w:p w:rsidR="0058674C" w:rsidRPr="00EA1C13" w:rsidRDefault="00EA1C13" w:rsidP="00EA1C1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674C" w:rsidRPr="00EA1C13">
        <w:rPr>
          <w:rFonts w:ascii="Times New Roman" w:hAnsi="Times New Roman" w:cs="Times New Roman"/>
          <w:sz w:val="28"/>
          <w:szCs w:val="28"/>
        </w:rPr>
        <w:t>проведение перекрестных проверок;</w:t>
      </w:r>
    </w:p>
    <w:p w:rsidR="0058674C" w:rsidRPr="00EA1C13" w:rsidRDefault="00EA1C13" w:rsidP="00EA1C13">
      <w:pPr>
        <w:pStyle w:val="a4"/>
        <w:spacing w:after="0" w:line="360" w:lineRule="auto"/>
        <w:ind w:firstLine="709"/>
        <w:jc w:val="both"/>
        <w:rPr>
          <w:sz w:val="28"/>
          <w:szCs w:val="28"/>
        </w:rPr>
      </w:pPr>
      <w:r>
        <w:rPr>
          <w:sz w:val="28"/>
          <w:szCs w:val="28"/>
        </w:rPr>
        <w:t xml:space="preserve">- </w:t>
      </w:r>
      <w:r w:rsidR="0058674C" w:rsidRPr="00EA1C13">
        <w:rPr>
          <w:sz w:val="28"/>
          <w:szCs w:val="28"/>
        </w:rPr>
        <w:t>использование косвенных методов исчисления налогооблагаемой базы при наличии законодательных норм.</w:t>
      </w:r>
    </w:p>
    <w:p w:rsidR="0058674C" w:rsidRPr="00EA1C13" w:rsidRDefault="0058674C" w:rsidP="00EA1C13">
      <w:pPr>
        <w:pStyle w:val="3"/>
        <w:tabs>
          <w:tab w:val="num" w:pos="0"/>
        </w:tabs>
        <w:spacing w:after="0" w:line="360" w:lineRule="auto"/>
        <w:ind w:left="0" w:firstLine="720"/>
        <w:jc w:val="both"/>
        <w:rPr>
          <w:kern w:val="16"/>
          <w:sz w:val="28"/>
          <w:szCs w:val="28"/>
        </w:rPr>
      </w:pPr>
      <w:r w:rsidRPr="00EA1C13">
        <w:rPr>
          <w:kern w:val="16"/>
          <w:sz w:val="28"/>
          <w:szCs w:val="28"/>
        </w:rPr>
        <w:t xml:space="preserve">По оценкам специалистов, в хозяйственной практике присутствует четыре основных мотива уклонения то уплаты: моральные, политические, экономические и технические. </w:t>
      </w:r>
    </w:p>
    <w:p w:rsidR="0058674C" w:rsidRPr="00EA1C13" w:rsidRDefault="0058674C" w:rsidP="00EA1C13">
      <w:pPr>
        <w:pStyle w:val="3"/>
        <w:tabs>
          <w:tab w:val="num" w:pos="0"/>
        </w:tabs>
        <w:spacing w:after="0" w:line="360" w:lineRule="auto"/>
        <w:ind w:left="0" w:firstLine="720"/>
        <w:jc w:val="both"/>
        <w:rPr>
          <w:kern w:val="16"/>
          <w:sz w:val="28"/>
          <w:szCs w:val="28"/>
        </w:rPr>
      </w:pPr>
      <w:r w:rsidRPr="00EA1C13">
        <w:rPr>
          <w:kern w:val="16"/>
          <w:sz w:val="28"/>
          <w:szCs w:val="28"/>
        </w:rPr>
        <w:t>Одной из главных причин уклонения от уплаты налогов является нестабильное финансовое положение налогоплательщика, и чем оно неустойчивее, тем сильнее намерение скрыть налоги.</w:t>
      </w:r>
    </w:p>
    <w:p w:rsidR="00907DFF" w:rsidRPr="00EA1C13" w:rsidRDefault="0058674C" w:rsidP="00EA1C13">
      <w:pPr>
        <w:pStyle w:val="a4"/>
        <w:spacing w:after="0" w:line="360" w:lineRule="auto"/>
        <w:ind w:firstLine="720"/>
        <w:jc w:val="both"/>
        <w:rPr>
          <w:spacing w:val="12"/>
          <w:sz w:val="28"/>
          <w:szCs w:val="28"/>
        </w:rPr>
      </w:pPr>
      <w:r w:rsidRPr="00EA1C13">
        <w:rPr>
          <w:kern w:val="16"/>
          <w:sz w:val="28"/>
          <w:szCs w:val="28"/>
        </w:rPr>
        <w:lastRenderedPageBreak/>
        <w:t>Еще одна из причин уклонения от налогов – сложность и противоречивость налогового законодательства. Результаты собираемости налогов напрямую зависят от четкости изложения методик налогообложения, технической оснащенности налоговых инспекций, профессиональной подготовленности их работников, а также от уровня знаний граждан и организаций в области налогового законодательства.</w:t>
      </w:r>
    </w:p>
    <w:p w:rsidR="00476037" w:rsidRPr="00BF3A0A" w:rsidRDefault="00476037" w:rsidP="00BF3A0A">
      <w:pPr>
        <w:spacing w:after="0" w:line="360" w:lineRule="auto"/>
        <w:rPr>
          <w:rFonts w:ascii="Times New Roman" w:hAnsi="Times New Roman" w:cs="Times New Roman"/>
          <w:b/>
          <w:sz w:val="28"/>
          <w:szCs w:val="28"/>
        </w:rPr>
      </w:pPr>
      <w:r w:rsidRPr="00BF3A0A">
        <w:rPr>
          <w:rFonts w:ascii="Times New Roman" w:hAnsi="Times New Roman" w:cs="Times New Roman"/>
          <w:b/>
          <w:sz w:val="28"/>
          <w:szCs w:val="28"/>
        </w:rPr>
        <w:br w:type="page"/>
      </w:r>
    </w:p>
    <w:p w:rsidR="00B67C28" w:rsidRPr="00BF3A0A" w:rsidRDefault="00476037" w:rsidP="00BF3A0A">
      <w:pPr>
        <w:spacing w:after="0" w:line="360" w:lineRule="auto"/>
        <w:ind w:firstLine="709"/>
        <w:jc w:val="center"/>
        <w:rPr>
          <w:rFonts w:ascii="Times New Roman" w:hAnsi="Times New Roman" w:cs="Times New Roman"/>
          <w:b/>
          <w:sz w:val="32"/>
          <w:szCs w:val="32"/>
        </w:rPr>
      </w:pPr>
      <w:r w:rsidRPr="00BF3A0A">
        <w:rPr>
          <w:rFonts w:ascii="Times New Roman" w:hAnsi="Times New Roman" w:cs="Times New Roman"/>
          <w:b/>
          <w:sz w:val="32"/>
          <w:szCs w:val="32"/>
        </w:rPr>
        <w:lastRenderedPageBreak/>
        <w:t>Список литературы</w:t>
      </w:r>
    </w:p>
    <w:p w:rsidR="00476037" w:rsidRPr="00BF3A0A" w:rsidRDefault="00476037" w:rsidP="00BF3A0A">
      <w:pPr>
        <w:spacing w:after="0" w:line="360" w:lineRule="auto"/>
        <w:ind w:firstLine="709"/>
        <w:jc w:val="center"/>
        <w:rPr>
          <w:rFonts w:ascii="Times New Roman" w:hAnsi="Times New Roman" w:cs="Times New Roman"/>
          <w:b/>
          <w:sz w:val="28"/>
          <w:szCs w:val="28"/>
        </w:rPr>
      </w:pPr>
    </w:p>
    <w:p w:rsidR="00476037" w:rsidRPr="00BF3A0A" w:rsidRDefault="00476037" w:rsidP="00BF3A0A">
      <w:pPr>
        <w:spacing w:after="0" w:line="360" w:lineRule="auto"/>
        <w:ind w:firstLine="709"/>
        <w:jc w:val="both"/>
        <w:rPr>
          <w:rFonts w:ascii="Times New Roman" w:hAnsi="Times New Roman" w:cs="Times New Roman"/>
          <w:sz w:val="28"/>
          <w:szCs w:val="28"/>
        </w:rPr>
      </w:pPr>
      <w:r w:rsidRPr="00BF3A0A">
        <w:rPr>
          <w:rFonts w:ascii="Times New Roman" w:hAnsi="Times New Roman" w:cs="Times New Roman"/>
          <w:sz w:val="28"/>
          <w:szCs w:val="28"/>
        </w:rPr>
        <w:t xml:space="preserve">1.Контроль и ревизия: </w:t>
      </w:r>
      <w:r w:rsidR="00BA0069" w:rsidRPr="00BF3A0A">
        <w:rPr>
          <w:rFonts w:ascii="Times New Roman" w:hAnsi="Times New Roman" w:cs="Times New Roman"/>
          <w:sz w:val="28"/>
          <w:szCs w:val="28"/>
        </w:rPr>
        <w:t>у</w:t>
      </w:r>
      <w:r w:rsidRPr="00BF3A0A">
        <w:rPr>
          <w:rFonts w:ascii="Times New Roman" w:hAnsi="Times New Roman" w:cs="Times New Roman"/>
          <w:sz w:val="28"/>
          <w:szCs w:val="28"/>
        </w:rPr>
        <w:t>чебное пособие/ Н.Д. Бровкина, под ред. проф. М.В. Мельник. –  М.: ИНФРА-М, 2010.</w:t>
      </w:r>
    </w:p>
    <w:p w:rsidR="00476037" w:rsidRPr="00BF3A0A" w:rsidRDefault="00BA0069" w:rsidP="00BF3A0A">
      <w:pPr>
        <w:spacing w:after="0" w:line="360" w:lineRule="auto"/>
        <w:ind w:firstLine="709"/>
        <w:jc w:val="both"/>
        <w:rPr>
          <w:rFonts w:ascii="Times New Roman" w:hAnsi="Times New Roman" w:cs="Times New Roman"/>
          <w:sz w:val="28"/>
          <w:szCs w:val="28"/>
        </w:rPr>
      </w:pPr>
      <w:r w:rsidRPr="00BF3A0A">
        <w:rPr>
          <w:rFonts w:ascii="Times New Roman" w:hAnsi="Times New Roman" w:cs="Times New Roman"/>
          <w:sz w:val="28"/>
          <w:szCs w:val="28"/>
        </w:rPr>
        <w:t>2. Практика контроля и ревизии: учебное пособие/ Н.Л. Маренков, Т.Н. Веселова. – М.: КНОРУС, 2008.</w:t>
      </w:r>
    </w:p>
    <w:p w:rsidR="00BA0069" w:rsidRPr="00BF3A0A" w:rsidRDefault="00BA0069" w:rsidP="00BF3A0A">
      <w:pPr>
        <w:spacing w:after="0" w:line="360" w:lineRule="auto"/>
        <w:ind w:firstLine="709"/>
        <w:jc w:val="both"/>
        <w:rPr>
          <w:rFonts w:ascii="Times New Roman" w:hAnsi="Times New Roman" w:cs="Times New Roman"/>
          <w:sz w:val="28"/>
          <w:szCs w:val="28"/>
        </w:rPr>
      </w:pPr>
      <w:r w:rsidRPr="00BF3A0A">
        <w:rPr>
          <w:rFonts w:ascii="Times New Roman" w:hAnsi="Times New Roman" w:cs="Times New Roman"/>
          <w:sz w:val="28"/>
          <w:szCs w:val="28"/>
        </w:rPr>
        <w:t>3. Контроль и ревизия: учебное пособие /А.Г. Волков, Е.Н. Чернышева. – М.: Изд. центр ЕАОИ, 2011.</w:t>
      </w:r>
    </w:p>
    <w:p w:rsidR="00BA0069" w:rsidRPr="00BF3A0A" w:rsidRDefault="00BA0069" w:rsidP="00BF3A0A">
      <w:pPr>
        <w:spacing w:after="0" w:line="360" w:lineRule="auto"/>
        <w:ind w:firstLine="709"/>
        <w:jc w:val="both"/>
        <w:rPr>
          <w:rFonts w:ascii="Times New Roman" w:hAnsi="Times New Roman" w:cs="Times New Roman"/>
          <w:color w:val="000000"/>
          <w:sz w:val="28"/>
          <w:szCs w:val="28"/>
          <w:shd w:val="clear" w:color="auto" w:fill="FFFFFF"/>
        </w:rPr>
      </w:pPr>
      <w:r w:rsidRPr="00BF3A0A">
        <w:rPr>
          <w:rFonts w:ascii="Times New Roman" w:hAnsi="Times New Roman" w:cs="Times New Roman"/>
          <w:sz w:val="28"/>
          <w:szCs w:val="28"/>
        </w:rPr>
        <w:t>4.</w:t>
      </w:r>
      <w:r w:rsidRPr="00BF3A0A">
        <w:rPr>
          <w:rFonts w:ascii="Times New Roman" w:hAnsi="Times New Roman" w:cs="Times New Roman"/>
          <w:color w:val="000000"/>
          <w:sz w:val="28"/>
          <w:szCs w:val="28"/>
          <w:shd w:val="clear" w:color="auto" w:fill="FFFFFF"/>
        </w:rPr>
        <w:t xml:space="preserve"> Контроль и ревизия: учебное пособие /С.А. Мещеряков. – Санкт-Петербург, 2008.</w:t>
      </w:r>
    </w:p>
    <w:p w:rsidR="00BA0069" w:rsidRPr="00BF3A0A" w:rsidRDefault="00BA0069" w:rsidP="00BF3A0A">
      <w:pPr>
        <w:spacing w:after="0" w:line="360" w:lineRule="auto"/>
        <w:ind w:firstLine="709"/>
        <w:jc w:val="both"/>
        <w:rPr>
          <w:rFonts w:ascii="Times New Roman" w:hAnsi="Times New Roman" w:cs="Times New Roman"/>
          <w:color w:val="000000"/>
          <w:sz w:val="28"/>
          <w:szCs w:val="28"/>
          <w:shd w:val="clear" w:color="auto" w:fill="FFFFFF"/>
        </w:rPr>
      </w:pPr>
      <w:r w:rsidRPr="00BF3A0A">
        <w:rPr>
          <w:rFonts w:ascii="Times New Roman" w:hAnsi="Times New Roman" w:cs="Times New Roman"/>
          <w:color w:val="000000"/>
          <w:sz w:val="28"/>
          <w:szCs w:val="28"/>
          <w:shd w:val="clear" w:color="auto" w:fill="FFFFFF"/>
        </w:rPr>
        <w:t>5. Налоговый кодекс РФ.</w:t>
      </w:r>
    </w:p>
    <w:p w:rsidR="00BA0069" w:rsidRPr="00BF3A0A" w:rsidRDefault="00BA0069" w:rsidP="00BF3A0A">
      <w:pPr>
        <w:spacing w:after="0" w:line="360" w:lineRule="auto"/>
        <w:ind w:firstLine="709"/>
        <w:jc w:val="both"/>
        <w:rPr>
          <w:rFonts w:ascii="Times New Roman" w:hAnsi="Times New Roman" w:cs="Times New Roman"/>
          <w:sz w:val="28"/>
          <w:szCs w:val="28"/>
        </w:rPr>
      </w:pPr>
      <w:r w:rsidRPr="00BF3A0A">
        <w:rPr>
          <w:rFonts w:ascii="Times New Roman" w:hAnsi="Times New Roman" w:cs="Times New Roman"/>
          <w:color w:val="000000"/>
          <w:sz w:val="28"/>
          <w:szCs w:val="28"/>
          <w:shd w:val="clear" w:color="auto" w:fill="FFFFFF"/>
        </w:rPr>
        <w:t>6. Образовательные интернет-ресурсы по дисциплине «Контроль и ревизия».</w:t>
      </w:r>
      <w:r w:rsidR="00BF3A0A" w:rsidRPr="00BF3A0A">
        <w:rPr>
          <w:rFonts w:ascii="Times New Roman" w:hAnsi="Times New Roman" w:cs="Times New Roman"/>
          <w:color w:val="000000"/>
          <w:sz w:val="28"/>
          <w:szCs w:val="28"/>
          <w:shd w:val="clear" w:color="auto" w:fill="FFFFFF"/>
        </w:rPr>
        <w:t xml:space="preserve"> </w:t>
      </w:r>
      <w:r w:rsidRPr="00BF3A0A">
        <w:rPr>
          <w:rFonts w:ascii="Times New Roman" w:hAnsi="Times New Roman" w:cs="Times New Roman"/>
          <w:color w:val="000000"/>
          <w:sz w:val="28"/>
          <w:szCs w:val="28"/>
          <w:shd w:val="clear" w:color="auto" w:fill="FFFFFF"/>
        </w:rPr>
        <w:t xml:space="preserve"> </w:t>
      </w:r>
      <w:hyperlink r:id="rId7" w:history="1">
        <w:r w:rsidRPr="00BF3A0A">
          <w:rPr>
            <w:rStyle w:val="a3"/>
            <w:rFonts w:ascii="Times New Roman" w:hAnsi="Times New Roman" w:cs="Times New Roman"/>
            <w:sz w:val="28"/>
            <w:szCs w:val="28"/>
          </w:rPr>
          <w:t>http://moodle.vzfei.ru/course/view.php?id=140</w:t>
        </w:r>
      </w:hyperlink>
    </w:p>
    <w:p w:rsidR="00BF3A0A" w:rsidRPr="00BF3A0A" w:rsidRDefault="00BF3A0A" w:rsidP="00BF3A0A">
      <w:pPr>
        <w:spacing w:after="0" w:line="360" w:lineRule="auto"/>
        <w:ind w:firstLine="709"/>
        <w:jc w:val="both"/>
        <w:rPr>
          <w:rFonts w:ascii="Times New Roman" w:hAnsi="Times New Roman" w:cs="Times New Roman"/>
          <w:color w:val="000000"/>
          <w:sz w:val="28"/>
          <w:szCs w:val="28"/>
          <w:shd w:val="clear" w:color="auto" w:fill="FFFFFF"/>
        </w:rPr>
      </w:pPr>
      <w:r w:rsidRPr="00BF3A0A">
        <w:rPr>
          <w:rFonts w:ascii="Times New Roman" w:hAnsi="Times New Roman" w:cs="Times New Roman"/>
          <w:sz w:val="28"/>
          <w:szCs w:val="28"/>
        </w:rPr>
        <w:t xml:space="preserve">7. Лекции по дисциплине </w:t>
      </w:r>
      <w:r w:rsidRPr="00BF3A0A">
        <w:rPr>
          <w:rFonts w:ascii="Times New Roman" w:hAnsi="Times New Roman" w:cs="Times New Roman"/>
          <w:color w:val="000000"/>
          <w:sz w:val="28"/>
          <w:szCs w:val="28"/>
          <w:shd w:val="clear" w:color="auto" w:fill="FFFFFF"/>
        </w:rPr>
        <w:t>«Контроль и ревизия».</w:t>
      </w:r>
    </w:p>
    <w:p w:rsidR="00BA0069" w:rsidRPr="00BA0069" w:rsidRDefault="00BA0069" w:rsidP="00BF3A0A">
      <w:pPr>
        <w:spacing w:after="0" w:line="360" w:lineRule="auto"/>
        <w:ind w:firstLine="709"/>
        <w:jc w:val="both"/>
        <w:rPr>
          <w:rFonts w:ascii="Times New Roman" w:hAnsi="Times New Roman" w:cs="Times New Roman"/>
          <w:sz w:val="28"/>
          <w:szCs w:val="28"/>
        </w:rPr>
      </w:pPr>
    </w:p>
    <w:p w:rsidR="00476037" w:rsidRPr="00476037" w:rsidRDefault="00476037" w:rsidP="00476037">
      <w:pPr>
        <w:spacing w:after="0" w:line="360" w:lineRule="auto"/>
        <w:ind w:firstLine="709"/>
        <w:jc w:val="center"/>
        <w:rPr>
          <w:rFonts w:ascii="Times New Roman" w:hAnsi="Times New Roman" w:cs="Times New Roman"/>
          <w:sz w:val="28"/>
          <w:szCs w:val="28"/>
        </w:rPr>
      </w:pPr>
    </w:p>
    <w:sectPr w:rsidR="00476037" w:rsidRPr="00476037" w:rsidSect="00EF3691">
      <w:footerReference w:type="default" r:id="rId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563" w:rsidRDefault="00550563" w:rsidP="00EF3691">
      <w:pPr>
        <w:spacing w:after="0" w:line="240" w:lineRule="auto"/>
      </w:pPr>
      <w:r>
        <w:separator/>
      </w:r>
    </w:p>
  </w:endnote>
  <w:endnote w:type="continuationSeparator" w:id="0">
    <w:p w:rsidR="00550563" w:rsidRDefault="00550563" w:rsidP="00EF3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18455"/>
      <w:docPartObj>
        <w:docPartGallery w:val="Page Numbers (Bottom of Page)"/>
        <w:docPartUnique/>
      </w:docPartObj>
    </w:sdtPr>
    <w:sdtEndPr/>
    <w:sdtContent>
      <w:p w:rsidR="00EF3691" w:rsidRDefault="00550563">
        <w:pPr>
          <w:pStyle w:val="ac"/>
          <w:jc w:val="center"/>
        </w:pPr>
        <w:r>
          <w:fldChar w:fldCharType="begin"/>
        </w:r>
        <w:r>
          <w:instrText xml:space="preserve"> PAGE   \* MERGEFORMAT </w:instrText>
        </w:r>
        <w:r>
          <w:fldChar w:fldCharType="separate"/>
        </w:r>
        <w:r w:rsidR="001E26C4">
          <w:rPr>
            <w:noProof/>
          </w:rPr>
          <w:t>1</w:t>
        </w:r>
        <w:r>
          <w:rPr>
            <w:noProof/>
          </w:rPr>
          <w:fldChar w:fldCharType="end"/>
        </w:r>
      </w:p>
    </w:sdtContent>
  </w:sdt>
  <w:p w:rsidR="00EF3691" w:rsidRDefault="00EF369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563" w:rsidRDefault="00550563" w:rsidP="00EF3691">
      <w:pPr>
        <w:spacing w:after="0" w:line="240" w:lineRule="auto"/>
      </w:pPr>
      <w:r>
        <w:separator/>
      </w:r>
    </w:p>
  </w:footnote>
  <w:footnote w:type="continuationSeparator" w:id="0">
    <w:p w:rsidR="00550563" w:rsidRDefault="00550563" w:rsidP="00EF369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EB3DE5"/>
    <w:multiLevelType w:val="hybridMultilevel"/>
    <w:tmpl w:val="7C8EE92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C3B6A87"/>
    <w:multiLevelType w:val="hybridMultilevel"/>
    <w:tmpl w:val="F146ADF6"/>
    <w:lvl w:ilvl="0" w:tplc="0419000F">
      <w:start w:val="1"/>
      <w:numFmt w:val="decimal"/>
      <w:lvlText w:val="%1."/>
      <w:lvlJc w:val="left"/>
      <w:pPr>
        <w:ind w:left="3578" w:hanging="360"/>
      </w:pPr>
    </w:lvl>
    <w:lvl w:ilvl="1" w:tplc="04190019" w:tentative="1">
      <w:start w:val="1"/>
      <w:numFmt w:val="lowerLetter"/>
      <w:lvlText w:val="%2."/>
      <w:lvlJc w:val="left"/>
      <w:pPr>
        <w:ind w:left="4298" w:hanging="360"/>
      </w:pPr>
    </w:lvl>
    <w:lvl w:ilvl="2" w:tplc="0419001B" w:tentative="1">
      <w:start w:val="1"/>
      <w:numFmt w:val="lowerRoman"/>
      <w:lvlText w:val="%3."/>
      <w:lvlJc w:val="right"/>
      <w:pPr>
        <w:ind w:left="5018" w:hanging="180"/>
      </w:pPr>
    </w:lvl>
    <w:lvl w:ilvl="3" w:tplc="0419000F" w:tentative="1">
      <w:start w:val="1"/>
      <w:numFmt w:val="decimal"/>
      <w:lvlText w:val="%4."/>
      <w:lvlJc w:val="left"/>
      <w:pPr>
        <w:ind w:left="5738" w:hanging="360"/>
      </w:pPr>
    </w:lvl>
    <w:lvl w:ilvl="4" w:tplc="04190019" w:tentative="1">
      <w:start w:val="1"/>
      <w:numFmt w:val="lowerLetter"/>
      <w:lvlText w:val="%5."/>
      <w:lvlJc w:val="left"/>
      <w:pPr>
        <w:ind w:left="6458" w:hanging="360"/>
      </w:pPr>
    </w:lvl>
    <w:lvl w:ilvl="5" w:tplc="0419001B" w:tentative="1">
      <w:start w:val="1"/>
      <w:numFmt w:val="lowerRoman"/>
      <w:lvlText w:val="%6."/>
      <w:lvlJc w:val="right"/>
      <w:pPr>
        <w:ind w:left="7178" w:hanging="180"/>
      </w:pPr>
    </w:lvl>
    <w:lvl w:ilvl="6" w:tplc="0419000F" w:tentative="1">
      <w:start w:val="1"/>
      <w:numFmt w:val="decimal"/>
      <w:lvlText w:val="%7."/>
      <w:lvlJc w:val="left"/>
      <w:pPr>
        <w:ind w:left="7898" w:hanging="360"/>
      </w:pPr>
    </w:lvl>
    <w:lvl w:ilvl="7" w:tplc="04190019" w:tentative="1">
      <w:start w:val="1"/>
      <w:numFmt w:val="lowerLetter"/>
      <w:lvlText w:val="%8."/>
      <w:lvlJc w:val="left"/>
      <w:pPr>
        <w:ind w:left="8618" w:hanging="360"/>
      </w:pPr>
    </w:lvl>
    <w:lvl w:ilvl="8" w:tplc="0419001B" w:tentative="1">
      <w:start w:val="1"/>
      <w:numFmt w:val="lowerRoman"/>
      <w:lvlText w:val="%9."/>
      <w:lvlJc w:val="right"/>
      <w:pPr>
        <w:ind w:left="9338" w:hanging="180"/>
      </w:pPr>
    </w:lvl>
  </w:abstractNum>
  <w:abstractNum w:abstractNumId="2">
    <w:nsid w:val="56ED0E63"/>
    <w:multiLevelType w:val="hybridMultilevel"/>
    <w:tmpl w:val="2EC6D7B8"/>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6DD4203B"/>
    <w:multiLevelType w:val="hybridMultilevel"/>
    <w:tmpl w:val="D792AF76"/>
    <w:lvl w:ilvl="0" w:tplc="895C220A">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67C28"/>
    <w:rsid w:val="000C42C0"/>
    <w:rsid w:val="001A6539"/>
    <w:rsid w:val="001E26C4"/>
    <w:rsid w:val="003E2BB8"/>
    <w:rsid w:val="00476037"/>
    <w:rsid w:val="00550563"/>
    <w:rsid w:val="0058674C"/>
    <w:rsid w:val="00742B2B"/>
    <w:rsid w:val="00820C10"/>
    <w:rsid w:val="008D08AF"/>
    <w:rsid w:val="00907DFF"/>
    <w:rsid w:val="00920579"/>
    <w:rsid w:val="00B67C28"/>
    <w:rsid w:val="00BA0069"/>
    <w:rsid w:val="00BB65B5"/>
    <w:rsid w:val="00BF3A0A"/>
    <w:rsid w:val="00CB4624"/>
    <w:rsid w:val="00E3282E"/>
    <w:rsid w:val="00EA1C13"/>
    <w:rsid w:val="00EF36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46DE6-9039-40EF-88BB-F21D05B34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67C28"/>
  </w:style>
  <w:style w:type="character" w:styleId="a3">
    <w:name w:val="Hyperlink"/>
    <w:basedOn w:val="a0"/>
    <w:uiPriority w:val="99"/>
    <w:semiHidden/>
    <w:unhideWhenUsed/>
    <w:rsid w:val="00B67C28"/>
    <w:rPr>
      <w:color w:val="0000FF"/>
      <w:u w:val="single"/>
    </w:rPr>
  </w:style>
  <w:style w:type="paragraph" w:styleId="a4">
    <w:name w:val="Body Text"/>
    <w:basedOn w:val="a"/>
    <w:link w:val="a5"/>
    <w:rsid w:val="00B67C28"/>
    <w:pPr>
      <w:spacing w:after="120"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rsid w:val="00B67C28"/>
    <w:rPr>
      <w:rFonts w:ascii="Times New Roman" w:eastAsia="Times New Roman" w:hAnsi="Times New Roman" w:cs="Times New Roman"/>
      <w:sz w:val="24"/>
      <w:szCs w:val="24"/>
    </w:rPr>
  </w:style>
  <w:style w:type="paragraph" w:styleId="a6">
    <w:name w:val="Body Text Indent"/>
    <w:basedOn w:val="a"/>
    <w:link w:val="a7"/>
    <w:rsid w:val="00B67C28"/>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B67C28"/>
    <w:rPr>
      <w:rFonts w:ascii="Times New Roman" w:eastAsia="Times New Roman" w:hAnsi="Times New Roman" w:cs="Times New Roman"/>
      <w:sz w:val="24"/>
      <w:szCs w:val="24"/>
    </w:rPr>
  </w:style>
  <w:style w:type="paragraph" w:styleId="3">
    <w:name w:val="Body Text Indent 3"/>
    <w:basedOn w:val="a"/>
    <w:link w:val="30"/>
    <w:rsid w:val="00B67C28"/>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B67C28"/>
    <w:rPr>
      <w:rFonts w:ascii="Times New Roman" w:eastAsia="Times New Roman" w:hAnsi="Times New Roman" w:cs="Times New Roman"/>
      <w:sz w:val="16"/>
      <w:szCs w:val="16"/>
    </w:rPr>
  </w:style>
  <w:style w:type="paragraph" w:styleId="a8">
    <w:name w:val="Normal (Web)"/>
    <w:basedOn w:val="a"/>
    <w:uiPriority w:val="99"/>
    <w:unhideWhenUsed/>
    <w:rsid w:val="00B67C28"/>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58674C"/>
    <w:pPr>
      <w:ind w:left="720"/>
      <w:contextualSpacing/>
    </w:pPr>
  </w:style>
  <w:style w:type="paragraph" w:styleId="aa">
    <w:name w:val="header"/>
    <w:basedOn w:val="a"/>
    <w:link w:val="ab"/>
    <w:uiPriority w:val="99"/>
    <w:semiHidden/>
    <w:unhideWhenUsed/>
    <w:rsid w:val="00EF3691"/>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F3691"/>
  </w:style>
  <w:style w:type="paragraph" w:styleId="ac">
    <w:name w:val="footer"/>
    <w:basedOn w:val="a"/>
    <w:link w:val="ad"/>
    <w:uiPriority w:val="99"/>
    <w:unhideWhenUsed/>
    <w:rsid w:val="00EF369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F36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410444">
      <w:bodyDiv w:val="1"/>
      <w:marLeft w:val="0"/>
      <w:marRight w:val="0"/>
      <w:marTop w:val="0"/>
      <w:marBottom w:val="0"/>
      <w:divBdr>
        <w:top w:val="none" w:sz="0" w:space="0" w:color="auto"/>
        <w:left w:val="none" w:sz="0" w:space="0" w:color="auto"/>
        <w:bottom w:val="none" w:sz="0" w:space="0" w:color="auto"/>
        <w:right w:val="none" w:sz="0" w:space="0" w:color="auto"/>
      </w:divBdr>
    </w:div>
    <w:div w:id="87146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moodle.vzfei.ru/course/view.php?id=1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18</Pages>
  <Words>3814</Words>
  <Characters>21744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Юна</dc:creator>
  <cp:keywords/>
  <dc:description/>
  <cp:lastModifiedBy>UNO</cp:lastModifiedBy>
  <cp:revision>11</cp:revision>
  <dcterms:created xsi:type="dcterms:W3CDTF">2013-04-23T09:52:00Z</dcterms:created>
  <dcterms:modified xsi:type="dcterms:W3CDTF">2013-10-28T15:46:00Z</dcterms:modified>
</cp:coreProperties>
</file>