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B2" w:rsidRPr="00FE3D2A" w:rsidRDefault="00FE76B2" w:rsidP="00D312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D2A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C72909" w:rsidRPr="00FE3D2A" w:rsidRDefault="00C72909" w:rsidP="00D312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E76B2" w:rsidRPr="00FE3D2A" w:rsidRDefault="00FE76B2" w:rsidP="003A39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D2A">
        <w:rPr>
          <w:rFonts w:ascii="Times New Roman" w:hAnsi="Times New Roman" w:cs="Times New Roman"/>
          <w:bCs/>
          <w:sz w:val="28"/>
          <w:szCs w:val="28"/>
        </w:rPr>
        <w:t>Введение</w:t>
      </w:r>
      <w:r w:rsidR="00FE3D2A">
        <w:rPr>
          <w:rFonts w:ascii="Times New Roman" w:hAnsi="Times New Roman" w:cs="Times New Roman"/>
          <w:bCs/>
          <w:sz w:val="28"/>
          <w:szCs w:val="28"/>
        </w:rPr>
        <w:t>………………………………………………</w:t>
      </w:r>
      <w:r w:rsidR="00ED16B5" w:rsidRPr="00FE3D2A">
        <w:rPr>
          <w:rFonts w:ascii="Times New Roman" w:hAnsi="Times New Roman" w:cs="Times New Roman"/>
          <w:bCs/>
          <w:sz w:val="28"/>
          <w:szCs w:val="28"/>
        </w:rPr>
        <w:t>.</w:t>
      </w:r>
      <w:r w:rsidR="00C72909" w:rsidRPr="00FE3D2A">
        <w:rPr>
          <w:rFonts w:ascii="Times New Roman" w:hAnsi="Times New Roman" w:cs="Times New Roman"/>
          <w:bCs/>
          <w:sz w:val="28"/>
          <w:szCs w:val="28"/>
        </w:rPr>
        <w:t>…</w:t>
      </w:r>
      <w:r w:rsidR="00FE3D2A">
        <w:rPr>
          <w:rFonts w:ascii="Times New Roman" w:hAnsi="Times New Roman" w:cs="Times New Roman"/>
          <w:bCs/>
          <w:sz w:val="28"/>
          <w:szCs w:val="28"/>
        </w:rPr>
        <w:t>……….……....</w:t>
      </w:r>
      <w:r w:rsidR="00C72909" w:rsidRPr="00FE3D2A">
        <w:rPr>
          <w:rFonts w:ascii="Times New Roman" w:hAnsi="Times New Roman" w:cs="Times New Roman"/>
          <w:bCs/>
          <w:sz w:val="28"/>
          <w:szCs w:val="28"/>
        </w:rPr>
        <w:t>.3</w:t>
      </w:r>
    </w:p>
    <w:p w:rsidR="00FE76B2" w:rsidRPr="00FE3D2A" w:rsidRDefault="00C72909" w:rsidP="003A39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D2A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FE76B2" w:rsidRPr="00FE3D2A">
        <w:rPr>
          <w:rFonts w:ascii="Times New Roman" w:hAnsi="Times New Roman" w:cs="Times New Roman"/>
          <w:bCs/>
          <w:sz w:val="28"/>
          <w:szCs w:val="28"/>
        </w:rPr>
        <w:t>Иртышская набережная</w:t>
      </w:r>
      <w:r w:rsidR="00FE3D2A">
        <w:rPr>
          <w:rFonts w:ascii="Times New Roman" w:hAnsi="Times New Roman" w:cs="Times New Roman"/>
          <w:bCs/>
          <w:sz w:val="28"/>
          <w:szCs w:val="28"/>
        </w:rPr>
        <w:t>……………………………………………..</w:t>
      </w:r>
      <w:r w:rsidRPr="00FE3D2A">
        <w:rPr>
          <w:rFonts w:ascii="Times New Roman" w:hAnsi="Times New Roman" w:cs="Times New Roman"/>
          <w:bCs/>
          <w:sz w:val="28"/>
          <w:szCs w:val="28"/>
        </w:rPr>
        <w:t>…</w:t>
      </w:r>
      <w:r w:rsidR="00FE3D2A">
        <w:rPr>
          <w:rFonts w:ascii="Times New Roman" w:hAnsi="Times New Roman" w:cs="Times New Roman"/>
          <w:bCs/>
          <w:sz w:val="28"/>
          <w:szCs w:val="28"/>
        </w:rPr>
        <w:t>.5</w:t>
      </w:r>
    </w:p>
    <w:p w:rsidR="00FE76B2" w:rsidRPr="00FE3D2A" w:rsidRDefault="00C72909" w:rsidP="003A39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D2A">
        <w:rPr>
          <w:rFonts w:ascii="Times New Roman" w:hAnsi="Times New Roman" w:cs="Times New Roman"/>
          <w:bCs/>
          <w:sz w:val="28"/>
          <w:szCs w:val="28"/>
        </w:rPr>
        <w:t>2. Набережная Т</w:t>
      </w:r>
      <w:r w:rsidR="00FE3D2A">
        <w:rPr>
          <w:rFonts w:ascii="Times New Roman" w:hAnsi="Times New Roman" w:cs="Times New Roman"/>
          <w:bCs/>
          <w:sz w:val="28"/>
          <w:szCs w:val="28"/>
        </w:rPr>
        <w:t>ухачевского……………………………………………...8</w:t>
      </w:r>
    </w:p>
    <w:p w:rsidR="00FE76B2" w:rsidRPr="00FE3D2A" w:rsidRDefault="00C72909" w:rsidP="003A39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D2A">
        <w:rPr>
          <w:rFonts w:ascii="Times New Roman" w:hAnsi="Times New Roman" w:cs="Times New Roman"/>
          <w:bCs/>
          <w:sz w:val="28"/>
          <w:szCs w:val="28"/>
        </w:rPr>
        <w:t>3. Набережн</w:t>
      </w:r>
      <w:r w:rsidR="00FE3D2A">
        <w:rPr>
          <w:rFonts w:ascii="Times New Roman" w:hAnsi="Times New Roman" w:cs="Times New Roman"/>
          <w:bCs/>
          <w:sz w:val="28"/>
          <w:szCs w:val="28"/>
        </w:rPr>
        <w:t xml:space="preserve">ая </w:t>
      </w:r>
      <w:proofErr w:type="spellStart"/>
      <w:r w:rsidR="00FE3D2A">
        <w:rPr>
          <w:rFonts w:ascii="Times New Roman" w:hAnsi="Times New Roman" w:cs="Times New Roman"/>
          <w:bCs/>
          <w:sz w:val="28"/>
          <w:szCs w:val="28"/>
        </w:rPr>
        <w:t>Оми</w:t>
      </w:r>
      <w:proofErr w:type="spellEnd"/>
      <w:r w:rsidR="00FE3D2A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………………………………………………………10</w:t>
      </w:r>
    </w:p>
    <w:p w:rsidR="00C72909" w:rsidRPr="00FE3D2A" w:rsidRDefault="00FE3D2A" w:rsidP="003A39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Заключение……………………………………………………….……....13</w:t>
      </w:r>
    </w:p>
    <w:p w:rsidR="00C72909" w:rsidRPr="00FE3D2A" w:rsidRDefault="00C72909" w:rsidP="003A39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3D2A">
        <w:rPr>
          <w:rFonts w:ascii="Times New Roman" w:hAnsi="Times New Roman" w:cs="Times New Roman"/>
          <w:bCs/>
          <w:sz w:val="28"/>
          <w:szCs w:val="28"/>
        </w:rPr>
        <w:t>Список использованн</w:t>
      </w:r>
      <w:r w:rsidR="00FE3D2A">
        <w:rPr>
          <w:rFonts w:ascii="Times New Roman" w:hAnsi="Times New Roman" w:cs="Times New Roman"/>
          <w:bCs/>
          <w:sz w:val="28"/>
          <w:szCs w:val="28"/>
        </w:rPr>
        <w:t>ой литературы………………………..……</w:t>
      </w:r>
      <w:r w:rsidR="00ED16B5" w:rsidRPr="00FE3D2A">
        <w:rPr>
          <w:rFonts w:ascii="Times New Roman" w:hAnsi="Times New Roman" w:cs="Times New Roman"/>
          <w:bCs/>
          <w:sz w:val="28"/>
          <w:szCs w:val="28"/>
        </w:rPr>
        <w:t>.</w:t>
      </w:r>
      <w:r w:rsidR="002F28B2" w:rsidRPr="00FE3D2A">
        <w:rPr>
          <w:rFonts w:ascii="Times New Roman" w:hAnsi="Times New Roman" w:cs="Times New Roman"/>
          <w:bCs/>
          <w:sz w:val="28"/>
          <w:szCs w:val="28"/>
        </w:rPr>
        <w:t>...</w:t>
      </w:r>
      <w:r w:rsidR="004C5399" w:rsidRPr="00FE3D2A">
        <w:rPr>
          <w:rFonts w:ascii="Times New Roman" w:hAnsi="Times New Roman" w:cs="Times New Roman"/>
          <w:bCs/>
          <w:sz w:val="28"/>
          <w:szCs w:val="28"/>
        </w:rPr>
        <w:t>.</w:t>
      </w:r>
      <w:r w:rsidR="00FE3D2A">
        <w:rPr>
          <w:rFonts w:ascii="Times New Roman" w:hAnsi="Times New Roman" w:cs="Times New Roman"/>
          <w:bCs/>
          <w:sz w:val="28"/>
          <w:szCs w:val="28"/>
        </w:rPr>
        <w:t>....16</w:t>
      </w:r>
    </w:p>
    <w:p w:rsidR="006E59DE" w:rsidRPr="00FE3D2A" w:rsidRDefault="006E59DE" w:rsidP="00FE76B2">
      <w:pPr>
        <w:pageBreakBefore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E3D2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6E59DE" w:rsidRPr="00FE3D2A" w:rsidRDefault="006E59DE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59DE" w:rsidRPr="00FE3D2A" w:rsidRDefault="006E59DE" w:rsidP="00D3120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E3D2A">
        <w:rPr>
          <w:sz w:val="28"/>
          <w:szCs w:val="28"/>
        </w:rPr>
        <w:t xml:space="preserve">Город Омск был основан как Омская крепость экспедиционным отрядом И. Д. </w:t>
      </w:r>
      <w:proofErr w:type="spellStart"/>
      <w:r w:rsidRPr="00FE3D2A">
        <w:rPr>
          <w:sz w:val="28"/>
          <w:szCs w:val="28"/>
        </w:rPr>
        <w:t>Бухольца</w:t>
      </w:r>
      <w:proofErr w:type="spellEnd"/>
      <w:r w:rsidR="006D36B8" w:rsidRPr="00FE3D2A">
        <w:rPr>
          <w:sz w:val="28"/>
          <w:szCs w:val="28"/>
        </w:rPr>
        <w:t xml:space="preserve"> в 1716 году</w:t>
      </w:r>
      <w:r w:rsidRPr="00FE3D2A">
        <w:rPr>
          <w:sz w:val="28"/>
          <w:szCs w:val="28"/>
        </w:rPr>
        <w:t xml:space="preserve">. В 1768-71 гг. вместо нее была построена новая крепость на противоположном (правом) берегу р. </w:t>
      </w:r>
      <w:proofErr w:type="spellStart"/>
      <w:r w:rsidRPr="00FE3D2A">
        <w:rPr>
          <w:sz w:val="28"/>
          <w:szCs w:val="28"/>
        </w:rPr>
        <w:t>Омь</w:t>
      </w:r>
      <w:proofErr w:type="spellEnd"/>
      <w:r w:rsidRPr="00FE3D2A">
        <w:rPr>
          <w:sz w:val="28"/>
          <w:szCs w:val="28"/>
        </w:rPr>
        <w:t>. В 1782 получил статус военного окружного города Тобольского наместничества; в 1785 был утвержден первый герб Омска. В 1822 стал резиденцией генерал-губернатора Западной Сибири, а через некоторое время из Тобольска в Омск было переведено Главное управление Западной Сибири. Омск практически стал главным городом Западной Сибири с подчинением ему Тобольской, Томской губерний и Семипалатинской области. К началу 19 в. — торговый центр, чему во многом способствовало строительство Транссибирской железнодорожной магистрали. Развивалось омское купечество, появились иностранные концессии и монополии, стало экспортироваться зерно, масло, рыба, меха, кожи. В 1990-е годы в Омск начался период становления рыночной инфраструктуры, были образованы частные предприятия, банки, финансово-инвестиционные компании, фонды и т.д. Продукция омских промышленных предприятий заняла на российский и мировой рынок, где пользуется устойчивым спросом.</w:t>
      </w:r>
      <w:r w:rsidRPr="00FE3D2A">
        <w:rPr>
          <w:rStyle w:val="apple-converted-space"/>
          <w:sz w:val="28"/>
          <w:szCs w:val="28"/>
        </w:rPr>
        <w:t> </w:t>
      </w:r>
    </w:p>
    <w:p w:rsidR="006E59DE" w:rsidRPr="00FE3D2A" w:rsidRDefault="006E59DE" w:rsidP="00D3120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E3D2A">
        <w:rPr>
          <w:sz w:val="28"/>
          <w:szCs w:val="28"/>
        </w:rPr>
        <w:t>Омск - город, обращенный к реке, поэтому набережная - это главный фасад мегаполиса.</w:t>
      </w:r>
      <w:r w:rsidRPr="00FE3D2A">
        <w:rPr>
          <w:rStyle w:val="apple-converted-space"/>
          <w:sz w:val="28"/>
          <w:szCs w:val="28"/>
        </w:rPr>
        <w:t> </w:t>
      </w:r>
    </w:p>
    <w:p w:rsidR="006E59DE" w:rsidRPr="00FE3D2A" w:rsidRDefault="006E59DE" w:rsidP="00D3120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E3D2A">
        <w:rPr>
          <w:sz w:val="28"/>
          <w:szCs w:val="28"/>
        </w:rPr>
        <w:t xml:space="preserve">Дух захватывает, когда смотришь с Ленинградского моста на новую старую набережную: она, как симфония, сыгранная без фальшивых нот. Отличительные ее особенности: простота и четкость линий, аристократичная лаконичность </w:t>
      </w:r>
      <w:proofErr w:type="gramStart"/>
      <w:r w:rsidRPr="00FE3D2A">
        <w:rPr>
          <w:sz w:val="28"/>
          <w:szCs w:val="28"/>
        </w:rPr>
        <w:t>архитектурного решения</w:t>
      </w:r>
      <w:proofErr w:type="gramEnd"/>
      <w:r w:rsidRPr="00FE3D2A">
        <w:rPr>
          <w:sz w:val="28"/>
          <w:szCs w:val="28"/>
        </w:rPr>
        <w:t xml:space="preserve"> не мешает демократичному функционализму. Лишнего ничего нет: все, до мельчайших деталей дизайна, подчинено общей идее - Омск как город будущего.</w:t>
      </w:r>
      <w:r w:rsidRPr="00FE3D2A">
        <w:rPr>
          <w:rStyle w:val="apple-converted-space"/>
          <w:sz w:val="28"/>
          <w:szCs w:val="28"/>
        </w:rPr>
        <w:t> </w:t>
      </w:r>
    </w:p>
    <w:p w:rsidR="006E59DE" w:rsidRPr="00FE3D2A" w:rsidRDefault="006E59DE" w:rsidP="00D3120A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E3D2A">
        <w:rPr>
          <w:sz w:val="28"/>
          <w:szCs w:val="28"/>
        </w:rPr>
        <w:t xml:space="preserve">Набережная словно задает обертон новому архитектурному ансамблю Омска, который созидается сегодня. На фоне одетой в белоснежный бетон </w:t>
      </w:r>
      <w:r w:rsidRPr="00FE3D2A">
        <w:rPr>
          <w:sz w:val="28"/>
          <w:szCs w:val="28"/>
        </w:rPr>
        <w:lastRenderedPageBreak/>
        <w:t>набережной фасады близлежащих домов выглядят блекло, как-то вдруг постаревшим смотрится и Ленинградский мост</w:t>
      </w:r>
      <w:proofErr w:type="gramStart"/>
      <w:r w:rsidRPr="00FE3D2A">
        <w:rPr>
          <w:sz w:val="28"/>
          <w:szCs w:val="28"/>
        </w:rPr>
        <w:t xml:space="preserve"> .</w:t>
      </w:r>
      <w:proofErr w:type="gramEnd"/>
      <w:r w:rsidRPr="00FE3D2A">
        <w:rPr>
          <w:rStyle w:val="apple-converted-space"/>
          <w:sz w:val="28"/>
          <w:szCs w:val="28"/>
        </w:rPr>
        <w:t> </w:t>
      </w:r>
    </w:p>
    <w:p w:rsidR="006D36B8" w:rsidRPr="00FE3D2A" w:rsidRDefault="006D36B8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bCs/>
          <w:iCs/>
          <w:sz w:val="28"/>
          <w:szCs w:val="28"/>
        </w:rPr>
        <w:t>Набережные</w:t>
      </w:r>
      <w:r w:rsidRPr="00FE3D2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одновременно выполняют функции улиц и бульваров и являются берегоукрепительными сооружениями. Набережные играют важную роль в создании эстетически привлекательного облика города, являются его речными фасадами, формируют экологический каркас. Кроме того, набережные являются сложными гидротехническими сооружениями, регулирующими и стабилизирующими русла рек, защищающими городскую застройку от обводнения и разрушения.</w:t>
      </w:r>
    </w:p>
    <w:p w:rsidR="006E59DE" w:rsidRPr="00FE3D2A" w:rsidRDefault="006E59DE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36B8" w:rsidRPr="00FE3D2A" w:rsidRDefault="006D36B8" w:rsidP="00FA5FE0">
      <w:pPr>
        <w:pStyle w:val="a4"/>
        <w:pageBreakBefore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D2A">
        <w:rPr>
          <w:rFonts w:ascii="Times New Roman" w:hAnsi="Times New Roman" w:cs="Times New Roman"/>
          <w:b/>
          <w:sz w:val="28"/>
          <w:szCs w:val="28"/>
        </w:rPr>
        <w:lastRenderedPageBreak/>
        <w:t>Иртышская набережная</w:t>
      </w:r>
    </w:p>
    <w:p w:rsidR="006D36B8" w:rsidRPr="00FE3D2A" w:rsidRDefault="006D36B8" w:rsidP="00D3120A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041" w:rsidRPr="00FE3D2A" w:rsidRDefault="00AC5041" w:rsidP="00D3120A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 xml:space="preserve">До середины 1950-х гг. Омск не имел обустроенных набережных. Архитекторы и строители думали над тем, как использовать ресурс, подаренный самой природой, как развернуть город к реке. Главным речным фасадом города стала набережная Иртыша – 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t>Иртышская набережная</w:t>
      </w:r>
      <w:r w:rsidRPr="00FE3D2A">
        <w:rPr>
          <w:rFonts w:ascii="Times New Roman" w:hAnsi="Times New Roman" w:cs="Times New Roman"/>
          <w:sz w:val="28"/>
          <w:szCs w:val="28"/>
        </w:rPr>
        <w:t>. Первоначально обустраивался и застраивался участок от Ленинградского моста к речному порту (в сторону железнодорожного вокзала). Автором поворота Омска</w:t>
      </w:r>
      <w:r w:rsidR="006D36B8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к реке и организации искусственного намывного грунта (впервые в мире проведенного в таком масштабе) был главный архитектор</w:t>
      </w:r>
      <w:r w:rsidR="006D36B8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города Б.В. Антипов. Руководителем и автором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гидронамыва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площадок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, Б, В на свайных основаниях (разработки 1957 г. совместно с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СибАДИ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, инженер Д.С.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Бутырин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) был заслуженный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архиектор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города А.И.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Юмакаев</w:t>
      </w:r>
      <w:proofErr w:type="spellEnd"/>
      <w:r w:rsidR="00C943C8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="00C943C8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2</w:t>
      </w:r>
      <w:r w:rsidR="00C943C8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E3D2A">
        <w:rPr>
          <w:rFonts w:ascii="Times New Roman" w:hAnsi="Times New Roman" w:cs="Times New Roman"/>
          <w:sz w:val="28"/>
          <w:szCs w:val="28"/>
        </w:rPr>
        <w:t>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 xml:space="preserve">Ветеран-строитель Е.С. Ищенко вспоминает: «набережная представляла собой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захламленное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 болото. Вместе с председателем горисполкома Рождественским я выступил инициатором создания благоустроенной набережной. Но ближайшие площадки требовали большого и дорогостоящего сноса ветхого жилья. Гораздо дешевле было намыть на заболоченный берег 3 млн кубометров песка и вести там строительство</w:t>
      </w:r>
      <w:proofErr w:type="gramStart"/>
      <w:r w:rsidR="00C43F8E" w:rsidRPr="00FE3D2A">
        <w:rPr>
          <w:rFonts w:ascii="Times New Roman" w:hAnsi="Times New Roman" w:cs="Times New Roman"/>
          <w:sz w:val="28"/>
          <w:szCs w:val="28"/>
        </w:rPr>
        <w:t>…</w:t>
      </w:r>
      <w:r w:rsidRPr="00FE3D2A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аиболее строительство велось с 1955 г. по 1964 гг. … Перед началом застройки и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гидронамыва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была проделана значительная работа по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освобождению всей полосы берега от ветхих бараков, товарной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станции, складов леса, угля, причалов, а в 1970-х – от мыловаренного завода и убойного цеха старого мясокомбината. После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чего началась грандиозная акция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гидронамыва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проект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разработал инженер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Облпроекта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(современный «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Омскгражданпроект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») И.Ф. Вагнер. В проектировке микрорайонов Иртышской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набережной участвовали архитекторы: Е.А. Степанов, А.И.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Юмакаев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, С.Н. Золотарева, Г.И.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Нарицына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Чащихина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. Активную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роль в застройке набережной принимали Ю.Б.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Борусевич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Б.В. Антипов»</w:t>
      </w:r>
      <w:r w:rsidR="0012774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7. с.50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="0012774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lastRenderedPageBreak/>
        <w:t>Чтобы разнообразить унылый малоэтажный силуэт набережной, применялись сблокированные дома, в застройку впервые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были введены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9-этажные дома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-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«башни». Удобная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нестесненная планировка кварталов с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необходимой инфраструктурой, обильным озеленением 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речным пейзажем до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сих пор делает этот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микрорайон весьма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привлекательным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для проживания.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Продолжая опыт намывного строительства, в конце 1960-х–начале 1970-х гг. был организован крупный жилой микрорайон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Волочаевский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» на намытом грунте вдоль берега Иртыша от ул.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Фрунзе до Загородной рощи. Береговая полоса отодвинулась на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200–250 м</w:t>
      </w:r>
      <w:r w:rsidR="0012774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6. с.97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E3D2A">
        <w:rPr>
          <w:rFonts w:ascii="Times New Roman" w:hAnsi="Times New Roman" w:cs="Times New Roman"/>
          <w:sz w:val="28"/>
          <w:szCs w:val="28"/>
        </w:rPr>
        <w:t>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Иртышская набережная имеет общегородское рекреационное назначение. В связи с этим ее реконструкции в последние годы уделяется большое значение.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Главный архитектор проектов градостроительной мастерской ОАО ТПИ «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Омскгражданпроект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» Б.С.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Мрыглод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считает, что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особенностью территорий, прилегающих к набережной Иртыша в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границах пр. К. Маркса на правом берегу, ул. Суворова на левом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берегу, 3-я Енисейская и от р.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до железнодорожного моста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является то, что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«…с одной стороны,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на правом берегу мы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имеем плотный жилой массив, а с другой стороны на левом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берегу – крупную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рекреационную зону,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между которыми нет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тесной пешеходной 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транспортной связи»</w:t>
      </w:r>
      <w:r w:rsidR="0012774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4. с.17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E3D2A">
        <w:rPr>
          <w:rFonts w:ascii="Times New Roman" w:hAnsi="Times New Roman" w:cs="Times New Roman"/>
          <w:sz w:val="28"/>
          <w:szCs w:val="28"/>
        </w:rPr>
        <w:t xml:space="preserve">. В связи с чем,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 мнению, назрела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необходимость в разработке градостроительной документации поданной территории. Проектом предлагается решение 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t>по функциональному зонированию Левобережной зоны отдыха</w:t>
      </w:r>
      <w:r w:rsidRPr="00FE3D2A">
        <w:rPr>
          <w:rFonts w:ascii="Times New Roman" w:hAnsi="Times New Roman" w:cs="Times New Roman"/>
          <w:sz w:val="28"/>
          <w:szCs w:val="28"/>
        </w:rPr>
        <w:t>. Он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считает, что территории современного парка Победы целесообразно придать статус Центрального парка культуры и отдыха г.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Омска и продолжать дальнейшее благоустройство и ландшафтное оформление территории.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 xml:space="preserve">В частности, необходимо формирование культурно-зрелищной зоны в районе главного входа в парковую зону со стороны будущего жилого района (активное развитие которого начнется после выноса аэропорта); благоустройство пляжа </w:t>
      </w:r>
      <w:r w:rsidRPr="00FE3D2A">
        <w:rPr>
          <w:rFonts w:ascii="Times New Roman" w:hAnsi="Times New Roman" w:cs="Times New Roman"/>
          <w:sz w:val="28"/>
          <w:szCs w:val="28"/>
        </w:rPr>
        <w:lastRenderedPageBreak/>
        <w:t xml:space="preserve">у Ленинградского моста на левом берегу (что </w:t>
      </w:r>
      <w:r w:rsidR="00C43F8E" w:rsidRPr="00FE3D2A">
        <w:rPr>
          <w:rFonts w:ascii="Times New Roman" w:hAnsi="Times New Roman" w:cs="Times New Roman"/>
          <w:sz w:val="28"/>
          <w:szCs w:val="28"/>
        </w:rPr>
        <w:t>необхо</w:t>
      </w:r>
      <w:r w:rsidRPr="00FE3D2A">
        <w:rPr>
          <w:rFonts w:ascii="Times New Roman" w:hAnsi="Times New Roman" w:cs="Times New Roman"/>
          <w:sz w:val="28"/>
          <w:szCs w:val="28"/>
        </w:rPr>
        <w:t>димо в связи с закрытием пляжа у речного вокзала), благоустройство территории природного парка «Птичья гавань» и др.</w:t>
      </w:r>
      <w:proofErr w:type="gramEnd"/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Реконструкция Иртышской набережной осуществлялась в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несколько этапов. К 2006 г. была завершена реконструкция участка от Ленинградского моста до бульвара Победы. В районе магазина «Океан» был сформирован выход от транспортной академии и сквера им. 30-летия ВЛКСМ к Иртышу. Была сдвинута линия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берегоукрепления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, что позволило расширить как проезжую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часть, так и тротуары, организовать лестничные спуски и смотровые площадки. Крупный сложившийся выход к реке сохранился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по бульвару Победы, от площади у здания цирка и кукольного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театра до р. Иртыш. Реконструкция участка от улицы Федора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Крылова до ул. Рождественского активно осуществлялась в 2008 г.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В ходе реконструкции был выполнен монтаж железобетонных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плит для укрепления откосов, установлены парапетные плиты –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марши лестничных сходов, оборудованы смотровые площадки,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обустроены тротуары. На сегодня не реконструирован участок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Иртышской набережной от речного вокзала до Ленинградского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моста. На данном участке предлагается устройство более капитальной набережной, аналогичной по типу существующей.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У здания речного вокзала намечается организация активной зоны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отдыха с размещением зданий кафе, ресторанов, выставочных залов и др.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В свое время набережная была застроена типовыми жилыми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домами с низким качеством отделки. Поэтому следующим этапом формирования архитектурно-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пространственного решения</w:t>
      </w:r>
      <w:proofErr w:type="gramEnd"/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набережной являются предложения по улучшению архитектурного облика и силуэта застройки набережной. Намечены площадки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возможного строительства новых высотных зданий, надстройки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мансардных этажей с полной реконструкцией наружной отделки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фасадов с применением энергосберегающих технологий. В первых этажах жилых зданий предлагается расширить размещение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lastRenderedPageBreak/>
        <w:t>предприятий обслуживания. Для получения наибольшего градостроительного эффекта следует выполнить реконструкцию и</w:t>
      </w:r>
      <w:r w:rsidR="00C43F8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улучшенную отделку фасадов всех существующих зданий, ориентированных на р. Иртыш.</w:t>
      </w:r>
    </w:p>
    <w:p w:rsidR="00FE76B2" w:rsidRPr="00FE3D2A" w:rsidRDefault="00FE76B2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6AA" w:rsidRPr="00FE3D2A" w:rsidRDefault="00FB46AA" w:rsidP="00FE76B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D2A">
        <w:rPr>
          <w:rFonts w:ascii="Times New Roman" w:hAnsi="Times New Roman" w:cs="Times New Roman"/>
          <w:b/>
          <w:bCs/>
          <w:iCs/>
          <w:sz w:val="28"/>
          <w:szCs w:val="28"/>
        </w:rPr>
        <w:t>Набережная Тухачевского</w:t>
      </w:r>
    </w:p>
    <w:p w:rsidR="00FB46AA" w:rsidRPr="00FE3D2A" w:rsidRDefault="00FB46AA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bCs/>
          <w:iCs/>
          <w:sz w:val="28"/>
          <w:szCs w:val="28"/>
        </w:rPr>
        <w:t>Набережная Тухачевского</w:t>
      </w:r>
      <w:r w:rsidRPr="00FE3D2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(набережная Иртыша после впадения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) связывает центр города с зеленой зоной «Зеленый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остров»; она тянется вдоль правого берега Иртыша. На набережной находятся сохранившиеся со времен второй Омской крепости</w:t>
      </w:r>
      <w:r w:rsidR="00FB46AA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Тобольские ворота, построенные в 1792 г. и реконструированные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по проекту П.А. Булатова в 1973–1974 гг. На набережной Тухачевского находится главный корпус Омского государственного педагогического университета (построенный в 1960-е гг., архитектор А.И.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Юмакаев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), а также плавательный бассейн «Пингвин».</w:t>
      </w:r>
    </w:p>
    <w:p w:rsidR="00B47E8C" w:rsidRPr="00FE3D2A" w:rsidRDefault="00B47E8C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D2A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амым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старым строениям Омска относятся Тобольские ворота на набережной Тухачевского, единственные из четырех ворот (Тарские, Иртышские, Омские), ведущих в Омскую крепость.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 Через них каторжники, в том числе и великий русский писатель Ф. Достоевский, выходили на работы, связанные с лесосплавом.</w:t>
      </w:r>
    </w:p>
    <w:p w:rsidR="00FE76B2" w:rsidRPr="00FE3D2A" w:rsidRDefault="00FE76B2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набережной Тухачевского находится Омский государственный историко-краеведческий музей, который является одним из старейших в Сибири. Он был создан 8 июня 1878 г., когда министр внутренних дел генерал-адъютант А.Е. Тимашев утвердил «Положение о Западно-Сибирском отделе Императорского Русского Географического общества», согласно которому при отделе учреждался музей, первый </w:t>
      </w:r>
      <w:proofErr w:type="gram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Омском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Прииртышье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85FB8" w:rsidRPr="00FE3D2A" w:rsidRDefault="00485FB8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начались работы по строительству новой пешеходной зоны на набережной Тухачевского. Бульвар соединит две части набережной по обе стороны метромоста. 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Благоустройство на набережной Тухачевского участка земли, который Губернатор Омской области Виктор Назаров поручил преобразовать в парковую зону с велодорожками, будет поэтапным.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этапе принято решение выполнить устройство пешеходного тротуара от существующей набережной Тухачевского у метромоста до ул.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Интернациональная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стадиона «Динамо».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информации регионального Минстроя, уже начаты работы, связанные с организацией пешеходного тротуара под метромостом. Управление дорожного хозяйства и благоустройства займётся планировкой и разметкой территории. В первую очередь будет убран лишний грунт, сформирован маршрут будущей трассы.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в предполагаемой пешеходной зоне находится множество коммуникационных колодцев. Тротуар должен их огибать из соображений безопасности. Кроме того, будущую дорогу предстоит прокладывать по территории заброшенного пустыря. Эту площадку с вырытым на ней пятиметровым котлованом решено 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рекультивировать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работы в районе строительной площадки начнутся с 10 августа. К этому времени должны стать известными результаты переговоров мэрии Омска с предпринимателем, арендующим данную территорию. Забор, ограждающий территорию, необходимо демонтировать.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благоустройства позволит соединить для пешеходов две зоны отдыха - «Зеленый остров» и «Омская крепость». А со временем здесь появится велосипедная дорожка и зона для прогулок с детьми. В планах также передача земли омским вузам для создания студенческого центра.</w:t>
      </w:r>
    </w:p>
    <w:p w:rsidR="00485FB8" w:rsidRPr="00FE3D2A" w:rsidRDefault="00485FB8" w:rsidP="00D312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Виктор Назаров считает недопустимым оставлять территорию в центре города в заброшенном виде. Приведённая в порядок она может стать прекрасным местом отдыха тысячи омичей. По мнению главы региона, необходимо соединить в единое целое набережную Тухачевского, оборудовать вдоль Иртыша велосипедные дорожки, создать территорию для цивилизованного семейного отдыха.</w:t>
      </w:r>
    </w:p>
    <w:p w:rsidR="00485FB8" w:rsidRPr="00FE3D2A" w:rsidRDefault="00485FB8" w:rsidP="0013649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D2A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Набережная </w:t>
      </w:r>
      <w:proofErr w:type="spellStart"/>
      <w:r w:rsidRPr="00FE3D2A">
        <w:rPr>
          <w:rFonts w:ascii="Times New Roman" w:hAnsi="Times New Roman" w:cs="Times New Roman"/>
          <w:b/>
          <w:bCs/>
          <w:iCs/>
          <w:sz w:val="28"/>
          <w:szCs w:val="28"/>
        </w:rPr>
        <w:t>Оми</w:t>
      </w:r>
      <w:proofErr w:type="spellEnd"/>
    </w:p>
    <w:p w:rsidR="007D468A" w:rsidRPr="00FE3D2A" w:rsidRDefault="00B05223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E3D2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7D468A" w:rsidRPr="00FE3D2A" w:rsidRDefault="00B05223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Набережная </w:t>
      </w:r>
      <w:proofErr w:type="spellStart"/>
      <w:r w:rsidRPr="00FE3D2A">
        <w:rPr>
          <w:rFonts w:ascii="Times New Roman" w:hAnsi="Times New Roman" w:cs="Times New Roman"/>
          <w:bCs/>
          <w:iCs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 одно из любимых мест отдыха омичей. Она идет от ул. Ленина до пл. </w:t>
      </w:r>
      <w:proofErr w:type="spellStart"/>
      <w:r w:rsidRPr="00FE3D2A">
        <w:rPr>
          <w:rFonts w:ascii="Times New Roman" w:hAnsi="Times New Roman" w:cs="Times New Roman"/>
          <w:bCs/>
          <w:iCs/>
          <w:sz w:val="28"/>
          <w:szCs w:val="28"/>
        </w:rPr>
        <w:t>Бухгольца</w:t>
      </w:r>
      <w:proofErr w:type="spellEnd"/>
      <w:r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. Вдоль набережной тянется сквер им. М. А. Врубеля, где в 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sym w:font="Symbol" w:char="F043"/>
      </w:r>
      <w:r w:rsidRPr="00FE3D2A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sym w:font="Symbol" w:char="F049"/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sym w:font="Symbol" w:char="F049"/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sym w:font="Symbol" w:char="F049"/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 - </w:t>
      </w:r>
      <w:r w:rsidRPr="00FE3D2A">
        <w:rPr>
          <w:rFonts w:ascii="Times New Roman" w:hAnsi="Times New Roman" w:cs="Times New Roman"/>
          <w:bCs/>
          <w:iCs/>
          <w:sz w:val="28"/>
          <w:szCs w:val="28"/>
          <w:lang w:val="en-US"/>
        </w:rPr>
        <w:t>X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sym w:font="Symbol" w:char="F049"/>
      </w:r>
      <w:proofErr w:type="spellStart"/>
      <w:r w:rsidRPr="00FE3D2A">
        <w:rPr>
          <w:rFonts w:ascii="Times New Roman" w:hAnsi="Times New Roman" w:cs="Times New Roman"/>
          <w:bCs/>
          <w:iCs/>
          <w:sz w:val="28"/>
          <w:szCs w:val="28"/>
          <w:lang w:val="en-US"/>
        </w:rPr>
        <w:t>X</w:t>
      </w:r>
      <w:proofErr w:type="spellEnd"/>
      <w:r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 вв. была базарная площадь. На ней в 1868 г. совершен обряд гражданской казни идеолога сибирского областничества Г. Н. Потанина, арестованного по делу «сибирских сепаратистов». От причала можно отправиться на прогулку по Иртышу.</w:t>
      </w:r>
    </w:p>
    <w:p w:rsidR="00B05223" w:rsidRPr="00FE3D2A" w:rsidRDefault="00B05223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E3D2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Воскресенский сквер один из старейших скверов города расположен в живописном уголке Омска на набережной реки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улице Партизанской. Здесь всегда много отдыхающих. Сквер Молодежный (так он назывался) в начале 80-х годов был реконструирован, его украсили декоративный бассейн, разнообразные цветочницы, огромные светильники. А в центре сквера в октябре 1980 года в присутствии делегации из братской Венгрии был установлен памятник венгерскому революционеру-интернационалисту Карою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Лигети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выполненный при участии художника В.А. Десятого скульптором Ф.Д. Бугаенко. Поэтому сквер еще называли сквером имени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Кароя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Лигети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Украшением сквера является набережная реки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2001 году памятник Карою </w:t>
      </w:r>
      <w:proofErr w:type="spell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Лигети</w:t>
      </w:r>
      <w:proofErr w:type="spell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 перенесен в сад Юннатов, а сквер, долгое время связанный с именем венгерского революционера, переименован </w:t>
      </w:r>
      <w:proofErr w:type="gramStart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FE3D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Воскресенский. Это предложение поступило от представителей Общества коренных омичей. По их мнению, воскресение старого города должно было начаться отсюда. Осенью 2001 г. сквер обрел новую жизнь в ходе масштабных работ по его озеленению и благоустройству. Шефство-спонсорство над этим замечательным уголком взяла фирма «Белая орхидея», которая помимо цветочной рассады для стационарных клумб, обеспечила посадочным материалом и участок, где разбита «альпийская горка». Настоящей сенсацией стала плантация гладиолусов, причем элитных, редкостных сортов.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Набережная </w:t>
      </w:r>
      <w:proofErr w:type="spellStart"/>
      <w:r w:rsidRPr="00FE3D2A">
        <w:rPr>
          <w:rFonts w:ascii="Times New Roman" w:hAnsi="Times New Roman" w:cs="Times New Roman"/>
          <w:bCs/>
          <w:iCs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признается и сегодня визитной карточкой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города, и ее обустройству и оформлению уделяется внимание.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И если с реконструкцией Иртышской набережной омские зодчие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уже определились, то реконструкция набережной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и набережной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Тухаческого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–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вопрос до сих пор</w:t>
      </w:r>
      <w:r w:rsidR="0002113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дискуссионный. Б.С.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Мрыглод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(омский архитектор-практик,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главный архитектор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проектов градостроительной мастерской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ОАО ТПИ «Омск-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гражданпроект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») отмечает, что «один из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самых важных моментов – формирование силуэта застройки центра по набережной правого берега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,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затем от улицы Ленина до моста Победы, комплекс от Ленинградского моста до речного вокзала. В центральной части города должны максимально сохраниться зеленые участки скверов. Необходимо развить зеленые зоны вдоль реки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…»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5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E3D2A">
        <w:rPr>
          <w:rFonts w:ascii="Times New Roman" w:hAnsi="Times New Roman" w:cs="Times New Roman"/>
          <w:sz w:val="28"/>
          <w:szCs w:val="28"/>
        </w:rPr>
        <w:t>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Анатолий Лунин, главный архитектор ИПК «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Жилстрой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», считает, что необходимо еще раз просмотреть вариант прохождения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городской магистрали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с регулируемым движением через площадь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Бухгольца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, мост через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, улицу Партизанскую с выходом на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набережную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 xml:space="preserve">… чтобы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непортить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устье </w:t>
      </w:r>
      <w:proofErr w:type="spellStart"/>
      <w:r w:rsidRPr="00FE3D2A">
        <w:rPr>
          <w:rFonts w:ascii="Times New Roman" w:hAnsi="Times New Roman" w:cs="Times New Roman"/>
          <w:bCs/>
          <w:iCs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277221" w:rsidRPr="00FE3D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bCs/>
          <w:iCs/>
          <w:sz w:val="28"/>
          <w:szCs w:val="28"/>
        </w:rPr>
        <w:t>это визитная карточка города</w:t>
      </w:r>
      <w:r w:rsidRPr="00FE3D2A">
        <w:rPr>
          <w:rFonts w:ascii="Times New Roman" w:hAnsi="Times New Roman" w:cs="Times New Roman"/>
          <w:sz w:val="28"/>
          <w:szCs w:val="28"/>
        </w:rPr>
        <w:t>»</w:t>
      </w:r>
      <w:r w:rsidR="0012774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3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E3D2A">
        <w:rPr>
          <w:rFonts w:ascii="Times New Roman" w:hAnsi="Times New Roman" w:cs="Times New Roman"/>
          <w:sz w:val="28"/>
          <w:szCs w:val="28"/>
        </w:rPr>
        <w:t>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Проекты реконструкции набережной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Оми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и исторического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центра Омска – тема, активно разрабатываемая омскими архитекторами. В проекте под названием «Центр» (авторы – архитекторы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Александр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Семахин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и Александр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Гаценко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>) поддержана идея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строительства новой трассы по набережной Тухачевского. Планируемая магистраль «утоплена» в пониженном рельефе, а верхняя площадка отдана под пешеходную улицу.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Согласно проекту на набережной Тухачевского должна расположиться круглая площадь имени 300-летия Омска, по своим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размерам сопоставимая с площадью перед речным вокзалом. Авторы проекта «Эволюция» Ольга Кулагина, Андрей Седачев и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Олег Фрейдин, напротив, считают, что пересекать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мостом в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районе набережной нельзя ни в коем случае. Поэтому они предложили альтернативную магистраль через площадь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lastRenderedPageBreak/>
        <w:t>Бухгольца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и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мост к улице Партизанской, которую следует расширить и вывести на набережную Тухачевского в районе Тобольских ворот.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В проекте архитектора Андрея Сергеева «Ковчег», цех бывшей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ТЭЦ-1, наоборот, должен стать местом притяжения омичей.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И уже вокруг него предложено осуществить застройку единого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комплекса из нескольких </w:t>
      </w:r>
      <w:proofErr w:type="gramStart"/>
      <w:r w:rsidRPr="00FE3D2A">
        <w:rPr>
          <w:rFonts w:ascii="Times New Roman" w:hAnsi="Times New Roman" w:cs="Times New Roman"/>
          <w:sz w:val="28"/>
          <w:szCs w:val="28"/>
        </w:rPr>
        <w:t>бизнес-центров</w:t>
      </w:r>
      <w:proofErr w:type="gramEnd"/>
      <w:r w:rsidRPr="00FE3D2A">
        <w:rPr>
          <w:rFonts w:ascii="Times New Roman" w:hAnsi="Times New Roman" w:cs="Times New Roman"/>
          <w:sz w:val="28"/>
          <w:szCs w:val="28"/>
        </w:rPr>
        <w:t>. ТЭЦ-1 при этом предлагается реконструировать, превратив ее развалины в музейный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>комплекс и универсальную площадку для демонстрации исторических экспонатов или произведений современного искусства.</w:t>
      </w:r>
    </w:p>
    <w:p w:rsidR="00AC5041" w:rsidRPr="00FE3D2A" w:rsidRDefault="00AC5041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D2A">
        <w:rPr>
          <w:rFonts w:ascii="Times New Roman" w:hAnsi="Times New Roman" w:cs="Times New Roman"/>
          <w:sz w:val="28"/>
          <w:szCs w:val="28"/>
        </w:rPr>
        <w:t>Пространство вокруг этого музея в проекте превращается в площадь общегородского значения с амфитеатром. Победителем</w:t>
      </w:r>
      <w:r w:rsidR="00277221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Pr="00FE3D2A">
        <w:rPr>
          <w:rFonts w:ascii="Times New Roman" w:hAnsi="Times New Roman" w:cs="Times New Roman"/>
          <w:sz w:val="28"/>
          <w:szCs w:val="28"/>
        </w:rPr>
        <w:t xml:space="preserve">конкурса признали проект архитектора Андрея Сергеева «Ковчег». Но вряд ли инвесторы смогут его воплотить в жизнь в ближайшее время. Кроме того, по общему мнению зодчих, мост через </w:t>
      </w:r>
      <w:proofErr w:type="spellStart"/>
      <w:r w:rsidRPr="00FE3D2A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E3D2A">
        <w:rPr>
          <w:rFonts w:ascii="Times New Roman" w:hAnsi="Times New Roman" w:cs="Times New Roman"/>
          <w:sz w:val="28"/>
          <w:szCs w:val="28"/>
        </w:rPr>
        <w:t xml:space="preserve"> также вызывает много споров и нуждается в обсуждении</w:t>
      </w:r>
      <w:r w:rsidR="0012774E" w:rsidRPr="00FE3D2A">
        <w:rPr>
          <w:rFonts w:ascii="Times New Roman" w:hAnsi="Times New Roman" w:cs="Times New Roman"/>
          <w:sz w:val="28"/>
          <w:szCs w:val="28"/>
        </w:rPr>
        <w:t xml:space="preserve"> 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B"/>
      </w:r>
      <w:r w:rsidR="0012774E" w:rsidRPr="00FE3D2A">
        <w:rPr>
          <w:rFonts w:ascii="Times New Roman" w:hAnsi="Times New Roman" w:cs="Times New Roman"/>
          <w:sz w:val="28"/>
          <w:szCs w:val="28"/>
        </w:rPr>
        <w:t>1. с.39</w:t>
      </w:r>
      <w:r w:rsidR="0012774E" w:rsidRPr="00FE3D2A">
        <w:rPr>
          <w:rFonts w:ascii="Times New Roman" w:hAnsi="Times New Roman" w:cs="Times New Roman"/>
          <w:sz w:val="28"/>
          <w:szCs w:val="28"/>
          <w:lang w:val="en-US"/>
        </w:rPr>
        <w:sym w:font="Symbol" w:char="F05D"/>
      </w:r>
      <w:r w:rsidRPr="00FE3D2A">
        <w:rPr>
          <w:rFonts w:ascii="Times New Roman" w:hAnsi="Times New Roman" w:cs="Times New Roman"/>
          <w:sz w:val="28"/>
          <w:szCs w:val="28"/>
        </w:rPr>
        <w:t>.</w:t>
      </w:r>
    </w:p>
    <w:p w:rsidR="007D468A" w:rsidRPr="00FE3D2A" w:rsidRDefault="007D468A" w:rsidP="00D312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375" w:rsidRPr="00FE3D2A" w:rsidRDefault="00502375" w:rsidP="00D3120A">
      <w:pPr>
        <w:pageBreakBefore/>
        <w:spacing w:after="0" w:line="36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Заключение</w:t>
      </w:r>
    </w:p>
    <w:p w:rsidR="007D468A" w:rsidRPr="00FE3D2A" w:rsidRDefault="007D468A" w:rsidP="00D3120A">
      <w:pPr>
        <w:spacing w:after="0" w:line="36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02375" w:rsidRPr="00FE3D2A" w:rsidRDefault="00502375" w:rsidP="00D3120A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Омск - крупный многофункциональный и социально развитой центр, обладает специфической средой и своеобразным экономико-географическим положением, один из ведущих промышленных, культурных и административных центров России в Сибири и дальнем востоке. В 1716 году полковником Иваном 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Бухгольцем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месте впадения реки 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Омь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Иртыш была основана Омская крепость, положившая начало развитию одного из ста</w:t>
      </w:r>
      <w:r w:rsidR="0012774E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рейших городов Сибири – Омска (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Oтдалённое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Ссылки Каторжников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Крепость была построена как преграда от набегов кочевников, но также была местом ссылки провинившихся. Дабы избавиться от неверных правительство, тогда царь, отсылал дворян к нам. Дело было в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эта ссылка была верной смертью - это и "радовало" царя. Судьба ОМСКА отражает важные события российской истории. Во второй половине XVIII века крепость становится крупнейшим сооружением на востоке страны. К началу XIX века Омск - центр торговли и сельскохозяйственной науки. Мощный импульс развитию города дала прокладка Транссибирской железнодорожной магистрали. Развивается омское купечество, появляются иностранные концессии и монополии. Экспортируются: зерно, масло, рыба, меха и меховые изделия, кожи. 1918-1919 годы связаны с именем адмирала Колчака, объявившего город столицей России. Основы современной промышленности заложены в годы второй мировой войны. В 50-е годы положено начало развитию одного из крупнейших нефтехимических комплексов мира. Город занимает площадь свыше 52 тысяч гектаров. Население на начало 1996 года составило 1 миллион 220 тысяч человек. Удобное экономико-географическое положение на пересечении транссибирской железнодорожной магистрали с крупной водной артерией - рекой Иртыш, международный аэропорт способствовали его быстрому и всестороннему развитию. Омск отличает традиционная политическая стабильность и конструктивное взаимодействие законодательной и 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исполнительной власти.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Омске имеются предприятия: крупнейшего в России Омского нефтехимического комплекса (АО "Омский нефтеперерабатывающий завод", "0мскшина", "Омский каучук", "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Омскхимпром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", "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Омсктехуглерод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", "Омские синтетические моющие средства"); сельскохозяйственного, кислородного, криогенного машиностроения, аэрокосмической, радиоэлектронной, приборостроительной промышленности; по ремонту судов, легковых и грузовых автомобилей, автобусов и тракторов, сельскохозяйственных, строительных и дорожных машин, а также бытовых машин и приборов;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легкой, пищевой, деревообрабатывающей промышленности.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машиностроения выпускаются: ракетно-космическая техника, авиационные двигатели, гидроаппаратура, электроизмерительные приборы, стиральные машины, бытовая радиоаппаратура, микрокриогенные и сложные радиоэлектронные системы, радиорелейные станции, медицинская техника.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Нефтехимические предприятия производят более 400 видов продукции, в том числе: дизельное топливо, бензин автомобильный, мазут, масла смазочные, бензол, этилен, синтетический каучук, шины, 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техуглерод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Предприятиями пищевой, легкой и деревообрабатывающей промышленности перерабатываются кожа, шерсть, древесина.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Выпускаются швейные и трикотажные изделия, обувь, хлопчатобумажные и шерстяные ткани, мебель, деловая древесина, масло животное, сыры, колбасные изделия, пиво, алкогольные и безалкогольные напитки.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и организации Омска осуществляют экспортные поставки в страны дальнего и ближнего зарубежья. Наиболее крупные поставки осуществлялись в Швейцарию. Ирландию, Казахстан, Великобританию, Китай. За 1996 год на экспорт поставлено 2,6 млн. тонн нефтепродуктов. Удельный вес валютных поступлений от экспорта нефтепродуктов в общем объеме поступлений составил 55.8% (против 29.4% в 1995 году).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имеет экспортные связи с Болгарией, Венгрией, Польшей, Румынией, Словакией, Бельгией, Финляндией, Францией, Германией, Грецией, Ирландией, Нидерландами, 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Великобританией, Гибралтаром, Лихтенштейном, Швейцарией, Афганистаном, Китаем, Кипром, Ираном, Японией, Малайзией, Монголией, Пакистаном, Вьетнамом, Сирией, Турцией, Анголой, Либерией, Египтом, Багамскими островами, США.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апреле 1996 года на конгрессе "Метрополис-96" состоявшемся в Токио, город Омск принят в состав членов Всемирной Ассоциации Основных Метрополий.</w:t>
      </w:r>
      <w:r w:rsidR="006D36B8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августе </w:t>
      </w:r>
      <w:r w:rsidR="006D36B8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года город отметит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6B8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0-летие со дня основания.</w:t>
      </w:r>
    </w:p>
    <w:p w:rsidR="00BA1A41" w:rsidRPr="00FE3D2A" w:rsidRDefault="00BA1A41" w:rsidP="00D3120A">
      <w:pPr>
        <w:pageBreakBefore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BA1A41" w:rsidRPr="00FE3D2A" w:rsidRDefault="00BA1A41" w:rsidP="00D3120A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A41" w:rsidRPr="00FE3D2A" w:rsidRDefault="00BA1A41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Архитектурный конкурс на застройку исторической части города в границах улиц Партизанской, Достоевского, Либкнехта и набережной 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рекиОми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Архитектура и стро</w:t>
      </w:r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ительство Омской области. – 2010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№ 12</w:t>
      </w:r>
    </w:p>
    <w:p w:rsidR="00BA1A41" w:rsidRPr="00FE3D2A" w:rsidRDefault="00BA1A41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Каримов А.М. Гармония природы и архитектуры // Рукопись из личного архива автора</w:t>
      </w:r>
    </w:p>
    <w:p w:rsidR="00BA1A41" w:rsidRPr="00FE3D2A" w:rsidRDefault="00BA1A41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Лунин А. Обсуждение эскиза застройки и реконструкции центральной части города Омска // Архитектура и стр</w:t>
      </w:r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оительство Омской области. –2011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1A41" w:rsidRPr="00FE3D2A" w:rsidRDefault="00BA1A41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Мрыглод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Градостроительная концепция и архитектурно-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планировочное решение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набережной г. Омска // Архитектура и строительство Омской</w:t>
      </w:r>
      <w:r w:rsidR="0012774E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 </w:t>
      </w:r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– 2010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1A41" w:rsidRPr="00FE3D2A" w:rsidRDefault="00BA1A41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Мрыглод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Эскиз застройки и реконструкции центральной части города Омска // Архитектура и стро</w:t>
      </w:r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ительство Омской области. – 2011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774E" w:rsidRPr="00FE3D2A" w:rsidRDefault="0012774E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Хахаева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Ж.М. Указ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оч.</w:t>
      </w:r>
    </w:p>
    <w:p w:rsidR="0012774E" w:rsidRPr="00FE3D2A" w:rsidRDefault="0012774E" w:rsidP="00D312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кн.: Семьдесят лет созидания [Текст] / </w:t>
      </w:r>
      <w:proofErr w:type="spell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Омскгражданпроект</w:t>
      </w:r>
      <w:proofErr w:type="spell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[авт. текста Л. Е</w:t>
      </w:r>
      <w:proofErr w:type="gramStart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Трутнев ; фото В.Ф. Кудринского и др.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Омск : </w:t>
      </w:r>
      <w:proofErr w:type="spellStart"/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Омскбланкиздат</w:t>
      </w:r>
      <w:proofErr w:type="spellEnd"/>
      <w:r w:rsidR="00E10BB2"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</w:t>
      </w:r>
      <w:r w:rsidRPr="00FE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A1A41" w:rsidRPr="00FE3D2A" w:rsidRDefault="00BA1A41" w:rsidP="00D312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1A41" w:rsidRPr="00FE3D2A" w:rsidSect="00FE3B6A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02" w:rsidRDefault="00643C02" w:rsidP="00C72909">
      <w:pPr>
        <w:spacing w:after="0" w:line="240" w:lineRule="auto"/>
      </w:pPr>
      <w:r>
        <w:separator/>
      </w:r>
    </w:p>
  </w:endnote>
  <w:endnote w:type="continuationSeparator" w:id="0">
    <w:p w:rsidR="00643C02" w:rsidRDefault="00643C02" w:rsidP="00C7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067565"/>
      <w:docPartObj>
        <w:docPartGallery w:val="Page Numbers (Bottom of Page)"/>
        <w:docPartUnique/>
      </w:docPartObj>
    </w:sdtPr>
    <w:sdtContent>
      <w:p w:rsidR="00FE3B6A" w:rsidRDefault="00FE3B6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912">
          <w:rPr>
            <w:noProof/>
          </w:rPr>
          <w:t>14</w:t>
        </w:r>
        <w:r>
          <w:fldChar w:fldCharType="end"/>
        </w:r>
      </w:p>
    </w:sdtContent>
  </w:sdt>
  <w:p w:rsidR="00FE3D2A" w:rsidRDefault="00FE3D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02" w:rsidRDefault="00643C02" w:rsidP="00C72909">
      <w:pPr>
        <w:spacing w:after="0" w:line="240" w:lineRule="auto"/>
      </w:pPr>
      <w:r>
        <w:separator/>
      </w:r>
    </w:p>
  </w:footnote>
  <w:footnote w:type="continuationSeparator" w:id="0">
    <w:p w:rsidR="00643C02" w:rsidRDefault="00643C02" w:rsidP="00C72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173D"/>
    <w:multiLevelType w:val="hybridMultilevel"/>
    <w:tmpl w:val="0FACBABC"/>
    <w:lvl w:ilvl="0" w:tplc="D7160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627F48"/>
    <w:multiLevelType w:val="hybridMultilevel"/>
    <w:tmpl w:val="28385816"/>
    <w:lvl w:ilvl="0" w:tplc="5B1493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75"/>
    <w:rsid w:val="00021131"/>
    <w:rsid w:val="000C1F94"/>
    <w:rsid w:val="0012774E"/>
    <w:rsid w:val="00136494"/>
    <w:rsid w:val="00277221"/>
    <w:rsid w:val="002F28B2"/>
    <w:rsid w:val="003A3912"/>
    <w:rsid w:val="00485FB8"/>
    <w:rsid w:val="004C5399"/>
    <w:rsid w:val="00502375"/>
    <w:rsid w:val="00560AF3"/>
    <w:rsid w:val="00643C02"/>
    <w:rsid w:val="006D36B8"/>
    <w:rsid w:val="006E59DE"/>
    <w:rsid w:val="007D468A"/>
    <w:rsid w:val="00A2520F"/>
    <w:rsid w:val="00A85D6C"/>
    <w:rsid w:val="00AC5041"/>
    <w:rsid w:val="00B05223"/>
    <w:rsid w:val="00B47E8C"/>
    <w:rsid w:val="00BA1A41"/>
    <w:rsid w:val="00C43F8E"/>
    <w:rsid w:val="00C51815"/>
    <w:rsid w:val="00C72909"/>
    <w:rsid w:val="00C943C8"/>
    <w:rsid w:val="00D3120A"/>
    <w:rsid w:val="00D906AD"/>
    <w:rsid w:val="00DD2C29"/>
    <w:rsid w:val="00E10BB2"/>
    <w:rsid w:val="00E90A50"/>
    <w:rsid w:val="00ED16B5"/>
    <w:rsid w:val="00FA5FE0"/>
    <w:rsid w:val="00FB46AA"/>
    <w:rsid w:val="00FE3B6A"/>
    <w:rsid w:val="00FE3D2A"/>
    <w:rsid w:val="00FE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59DE"/>
  </w:style>
  <w:style w:type="paragraph" w:styleId="a4">
    <w:name w:val="List Paragraph"/>
    <w:basedOn w:val="a"/>
    <w:uiPriority w:val="34"/>
    <w:qFormat/>
    <w:rsid w:val="006D36B8"/>
    <w:pPr>
      <w:ind w:left="720"/>
      <w:contextualSpacing/>
    </w:pPr>
  </w:style>
  <w:style w:type="character" w:styleId="a5">
    <w:name w:val="Strong"/>
    <w:basedOn w:val="a0"/>
    <w:uiPriority w:val="22"/>
    <w:qFormat/>
    <w:rsid w:val="007D468A"/>
    <w:rPr>
      <w:b/>
      <w:bCs/>
    </w:rPr>
  </w:style>
  <w:style w:type="character" w:styleId="a6">
    <w:name w:val="Hyperlink"/>
    <w:basedOn w:val="a0"/>
    <w:uiPriority w:val="99"/>
    <w:unhideWhenUsed/>
    <w:rsid w:val="00BA1A4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7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2909"/>
  </w:style>
  <w:style w:type="paragraph" w:styleId="a9">
    <w:name w:val="footer"/>
    <w:basedOn w:val="a"/>
    <w:link w:val="aa"/>
    <w:uiPriority w:val="99"/>
    <w:unhideWhenUsed/>
    <w:rsid w:val="00C7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2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59DE"/>
  </w:style>
  <w:style w:type="paragraph" w:styleId="a4">
    <w:name w:val="List Paragraph"/>
    <w:basedOn w:val="a"/>
    <w:uiPriority w:val="34"/>
    <w:qFormat/>
    <w:rsid w:val="006D36B8"/>
    <w:pPr>
      <w:ind w:left="720"/>
      <w:contextualSpacing/>
    </w:pPr>
  </w:style>
  <w:style w:type="character" w:styleId="a5">
    <w:name w:val="Strong"/>
    <w:basedOn w:val="a0"/>
    <w:uiPriority w:val="22"/>
    <w:qFormat/>
    <w:rsid w:val="007D468A"/>
    <w:rPr>
      <w:b/>
      <w:bCs/>
    </w:rPr>
  </w:style>
  <w:style w:type="character" w:styleId="a6">
    <w:name w:val="Hyperlink"/>
    <w:basedOn w:val="a0"/>
    <w:uiPriority w:val="99"/>
    <w:unhideWhenUsed/>
    <w:rsid w:val="00BA1A4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7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2909"/>
  </w:style>
  <w:style w:type="paragraph" w:styleId="a9">
    <w:name w:val="footer"/>
    <w:basedOn w:val="a"/>
    <w:link w:val="aa"/>
    <w:uiPriority w:val="99"/>
    <w:unhideWhenUsed/>
    <w:rsid w:val="00C7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2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94A1-A6FA-49AA-A6BE-66ED396E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15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антонина</cp:lastModifiedBy>
  <cp:revision>12</cp:revision>
  <dcterms:created xsi:type="dcterms:W3CDTF">2013-09-24T12:26:00Z</dcterms:created>
  <dcterms:modified xsi:type="dcterms:W3CDTF">2013-10-15T14:36:00Z</dcterms:modified>
</cp:coreProperties>
</file>