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00" w:rsidRDefault="00280900" w:rsidP="00280900">
      <w:pPr>
        <w:pStyle w:val="Style1"/>
        <w:widowControl/>
        <w:spacing w:line="226" w:lineRule="exact"/>
        <w:ind w:right="-21"/>
        <w:jc w:val="center"/>
        <w:rPr>
          <w:rStyle w:val="FontStyle19"/>
        </w:rPr>
      </w:pPr>
      <w:r>
        <w:rPr>
          <w:rStyle w:val="FontStyle19"/>
        </w:rPr>
        <w:t xml:space="preserve">ФЕДЕРАЛЬНОЕ ГОСУДАРСТВЕННОЕ ОБРАЗОВАТЕЛЬНОЕ БЮДЖЕТНОЕ УЧРЕЖДЕНИЕ </w:t>
      </w:r>
      <w:proofErr w:type="gramStart"/>
      <w:r>
        <w:rPr>
          <w:rStyle w:val="FontStyle19"/>
        </w:rPr>
        <w:t>ВЫСШЕГО</w:t>
      </w:r>
      <w:proofErr w:type="gramEnd"/>
      <w:r>
        <w:rPr>
          <w:rStyle w:val="FontStyle19"/>
        </w:rPr>
        <w:t xml:space="preserve"> </w:t>
      </w:r>
    </w:p>
    <w:p w:rsidR="00280900" w:rsidRDefault="00280900" w:rsidP="00280900">
      <w:pPr>
        <w:pStyle w:val="Style1"/>
        <w:widowControl/>
        <w:spacing w:line="226" w:lineRule="exact"/>
        <w:ind w:left="840"/>
        <w:jc w:val="center"/>
        <w:rPr>
          <w:rStyle w:val="FontStyle19"/>
        </w:rPr>
      </w:pPr>
      <w:r>
        <w:rPr>
          <w:rStyle w:val="FontStyle19"/>
        </w:rPr>
        <w:t xml:space="preserve">ПРОФЕССИОНАЛЬНОГО  ОБРАЗОВАНИЯ                                                     </w:t>
      </w:r>
    </w:p>
    <w:p w:rsidR="00280900" w:rsidRDefault="00280900" w:rsidP="00280900">
      <w:pPr>
        <w:pStyle w:val="Style1"/>
        <w:widowControl/>
        <w:spacing w:line="226" w:lineRule="exact"/>
        <w:ind w:left="426" w:right="-21"/>
        <w:jc w:val="center"/>
        <w:rPr>
          <w:rStyle w:val="FontStyle19"/>
        </w:rPr>
      </w:pPr>
      <w:r>
        <w:rPr>
          <w:rStyle w:val="FontStyle19"/>
        </w:rPr>
        <w:t xml:space="preserve">«ФИНАНСОВЫЙ УНИВЕРСИТЕТ ПРИ ПРАВИТЕЛЬСТВЕ РФ» </w:t>
      </w:r>
    </w:p>
    <w:p w:rsidR="00280900" w:rsidRDefault="00280900" w:rsidP="00280900">
      <w:pPr>
        <w:pStyle w:val="Style1"/>
        <w:widowControl/>
        <w:spacing w:line="226" w:lineRule="exact"/>
        <w:ind w:left="426" w:right="-21"/>
        <w:jc w:val="center"/>
        <w:rPr>
          <w:rStyle w:val="FontStyle19"/>
        </w:rPr>
      </w:pPr>
      <w:r>
        <w:rPr>
          <w:rStyle w:val="FontStyle19"/>
        </w:rPr>
        <w:t>УФИМСКИЙ ФИЛИАЛ</w:t>
      </w: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</w:t>
      </w: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b/>
          <w:sz w:val="28"/>
          <w:szCs w:val="32"/>
        </w:rPr>
      </w:pPr>
      <w:r>
        <w:rPr>
          <w:sz w:val="28"/>
          <w:szCs w:val="32"/>
        </w:rPr>
        <w:t xml:space="preserve">по дисциплине </w:t>
      </w:r>
      <w:r>
        <w:rPr>
          <w:b/>
          <w:sz w:val="28"/>
          <w:szCs w:val="32"/>
        </w:rPr>
        <w:t>«Концепции современного естествознания»</w:t>
      </w:r>
    </w:p>
    <w:p w:rsidR="00280900" w:rsidRDefault="00280900" w:rsidP="00280900">
      <w:pPr>
        <w:pStyle w:val="a3"/>
        <w:widowControl w:val="0"/>
        <w:spacing w:line="360" w:lineRule="auto"/>
        <w:jc w:val="center"/>
        <w:rPr>
          <w:b/>
          <w:sz w:val="28"/>
        </w:rPr>
      </w:pPr>
      <w:r>
        <w:rPr>
          <w:sz w:val="28"/>
        </w:rPr>
        <w:t xml:space="preserve">Тема: </w:t>
      </w:r>
      <w:r>
        <w:rPr>
          <w:b/>
          <w:sz w:val="28"/>
        </w:rPr>
        <w:t>«</w:t>
      </w:r>
      <w:r w:rsidR="00DD5C22" w:rsidRPr="00DD5C22">
        <w:rPr>
          <w:b/>
          <w:sz w:val="28"/>
        </w:rPr>
        <w:t>Развитие химических концепций</w:t>
      </w:r>
      <w:r>
        <w:rPr>
          <w:b/>
          <w:sz w:val="28"/>
        </w:rPr>
        <w:t>»</w:t>
      </w:r>
    </w:p>
    <w:p w:rsidR="00280900" w:rsidRDefault="0053209A" w:rsidP="00280900">
      <w:pPr>
        <w:pStyle w:val="a3"/>
        <w:widowControl w:val="0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Вариант 13</w:t>
      </w:r>
    </w:p>
    <w:p w:rsidR="00280900" w:rsidRDefault="00280900" w:rsidP="00280900">
      <w:pPr>
        <w:widowControl w:val="0"/>
        <w:spacing w:line="360" w:lineRule="auto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rPr>
          <w:sz w:val="28"/>
          <w:szCs w:val="28"/>
        </w:rPr>
      </w:pPr>
    </w:p>
    <w:p w:rsidR="00280900" w:rsidRDefault="00280900" w:rsidP="00280900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</w:p>
    <w:p w:rsidR="00280900" w:rsidRDefault="00280900" w:rsidP="00280900">
      <w:pPr>
        <w:rPr>
          <w:rStyle w:val="a5"/>
          <w:b w:val="0"/>
        </w:rPr>
      </w:pPr>
      <w:r>
        <w:rPr>
          <w:rStyle w:val="a5"/>
          <w:b w:val="0"/>
        </w:rPr>
        <w:t xml:space="preserve">                                                                      Выполнила:</w:t>
      </w:r>
    </w:p>
    <w:p w:rsidR="00280900" w:rsidRDefault="00280900" w:rsidP="00280900">
      <w:pPr>
        <w:rPr>
          <w:rStyle w:val="a5"/>
          <w:b w:val="0"/>
          <w:i/>
        </w:rPr>
      </w:pPr>
      <w:r>
        <w:rPr>
          <w:rStyle w:val="a5"/>
          <w:b w:val="0"/>
          <w:i/>
        </w:rPr>
        <w:t xml:space="preserve">                                                                                    Андреева В.В.</w:t>
      </w:r>
    </w:p>
    <w:p w:rsidR="00280900" w:rsidRDefault="00280900" w:rsidP="00280900">
      <w:pPr>
        <w:rPr>
          <w:rStyle w:val="a5"/>
          <w:b w:val="0"/>
        </w:rPr>
      </w:pPr>
      <w:r>
        <w:rPr>
          <w:rStyle w:val="a5"/>
          <w:b w:val="0"/>
        </w:rPr>
        <w:t xml:space="preserve">                                                                   Факультет, курс: финансово-кредитный, 1 курс</w:t>
      </w:r>
    </w:p>
    <w:p w:rsidR="00280900" w:rsidRDefault="00280900" w:rsidP="00280900">
      <w:pPr>
        <w:rPr>
          <w:rStyle w:val="a5"/>
          <w:b w:val="0"/>
        </w:rPr>
      </w:pPr>
      <w:r>
        <w:rPr>
          <w:rStyle w:val="a5"/>
          <w:b w:val="0"/>
        </w:rPr>
        <w:t xml:space="preserve">                                                                                    Специальность:       бакалавр экономики</w:t>
      </w:r>
    </w:p>
    <w:p w:rsidR="00280900" w:rsidRDefault="00280900" w:rsidP="00280900">
      <w:pPr>
        <w:pStyle w:val="a3"/>
        <w:widowControl w:val="0"/>
        <w:jc w:val="center"/>
      </w:pPr>
      <w:r>
        <w:rPr>
          <w:rStyle w:val="a5"/>
          <w:b w:val="0"/>
        </w:rPr>
        <w:t xml:space="preserve">                                                         </w:t>
      </w:r>
      <w:r>
        <w:t xml:space="preserve">Форма обучения:        дневная </w:t>
      </w:r>
    </w:p>
    <w:p w:rsidR="00280900" w:rsidRDefault="00280900" w:rsidP="00280900">
      <w:pPr>
        <w:pStyle w:val="a3"/>
        <w:widowControl w:val="0"/>
        <w:jc w:val="center"/>
      </w:pPr>
      <w:r>
        <w:t xml:space="preserve">                                                         Основа обучения:     договор</w:t>
      </w:r>
    </w:p>
    <w:p w:rsidR="00280900" w:rsidRDefault="00280900" w:rsidP="00280900">
      <w:pPr>
        <w:rPr>
          <w:rStyle w:val="a5"/>
          <w:b w:val="0"/>
        </w:rPr>
      </w:pPr>
      <w:r>
        <w:rPr>
          <w:rStyle w:val="a5"/>
          <w:b w:val="0"/>
        </w:rPr>
        <w:t xml:space="preserve">                                                                                     Группа:                    3СП</w:t>
      </w:r>
    </w:p>
    <w:p w:rsidR="00280900" w:rsidRDefault="00280900" w:rsidP="00280900">
      <w:pPr>
        <w:rPr>
          <w:rStyle w:val="a5"/>
          <w:b w:val="0"/>
        </w:rPr>
      </w:pPr>
      <w:r>
        <w:rPr>
          <w:rStyle w:val="a5"/>
          <w:b w:val="0"/>
        </w:rPr>
        <w:t xml:space="preserve">                                                                                    № зачетной книжки:  100.28/120210</w:t>
      </w:r>
    </w:p>
    <w:p w:rsidR="00280900" w:rsidRDefault="00280900" w:rsidP="00280900">
      <w:pPr>
        <w:rPr>
          <w:rStyle w:val="a5"/>
          <w:b w:val="0"/>
        </w:rPr>
      </w:pPr>
      <w:r>
        <w:rPr>
          <w:rStyle w:val="a5"/>
          <w:b w:val="0"/>
        </w:rPr>
        <w:t xml:space="preserve">                                                                       Руководитель:</w:t>
      </w:r>
    </w:p>
    <w:p w:rsidR="00280900" w:rsidRDefault="00280900" w:rsidP="00280900">
      <w:pPr>
        <w:jc w:val="center"/>
        <w:rPr>
          <w:i/>
        </w:rPr>
      </w:pPr>
      <w:r>
        <w:rPr>
          <w:i/>
        </w:rPr>
        <w:t xml:space="preserve">                                   </w:t>
      </w:r>
      <w:proofErr w:type="spellStart"/>
      <w:r>
        <w:rPr>
          <w:i/>
        </w:rPr>
        <w:t>Глуховцев</w:t>
      </w:r>
      <w:proofErr w:type="spellEnd"/>
      <w:r>
        <w:rPr>
          <w:i/>
        </w:rPr>
        <w:t xml:space="preserve"> В.О.</w:t>
      </w:r>
    </w:p>
    <w:p w:rsidR="00280900" w:rsidRDefault="00280900" w:rsidP="00280900">
      <w:pPr>
        <w:rPr>
          <w:i/>
        </w:rPr>
      </w:pPr>
    </w:p>
    <w:p w:rsidR="00280900" w:rsidRDefault="00280900" w:rsidP="00280900">
      <w:pPr>
        <w:rPr>
          <w:i/>
        </w:rPr>
      </w:pPr>
    </w:p>
    <w:p w:rsidR="00280900" w:rsidRDefault="00280900" w:rsidP="00280900"/>
    <w:p w:rsidR="00280900" w:rsidRDefault="00280900" w:rsidP="00280900"/>
    <w:p w:rsidR="00280900" w:rsidRDefault="00280900" w:rsidP="00280900"/>
    <w:p w:rsidR="00280900" w:rsidRDefault="00280900" w:rsidP="00280900">
      <w:pPr>
        <w:tabs>
          <w:tab w:val="left" w:pos="2955"/>
        </w:tabs>
        <w:jc w:val="center"/>
      </w:pPr>
      <w:r>
        <w:t>Уфа-2013г.</w:t>
      </w:r>
    </w:p>
    <w:p w:rsidR="00280900" w:rsidRDefault="00280900" w:rsidP="00280900">
      <w:pPr>
        <w:tabs>
          <w:tab w:val="left" w:pos="2955"/>
        </w:tabs>
        <w:jc w:val="center"/>
      </w:pPr>
    </w:p>
    <w:p w:rsidR="00280900" w:rsidRDefault="00280900" w:rsidP="00280900">
      <w:pPr>
        <w:tabs>
          <w:tab w:val="left" w:pos="2955"/>
        </w:tabs>
        <w:jc w:val="center"/>
      </w:pPr>
    </w:p>
    <w:p w:rsidR="00280900" w:rsidRDefault="00280900" w:rsidP="00280900">
      <w:pPr>
        <w:tabs>
          <w:tab w:val="left" w:pos="2955"/>
        </w:tabs>
        <w:jc w:val="center"/>
      </w:pPr>
    </w:p>
    <w:p w:rsidR="00280900" w:rsidRDefault="00280900" w:rsidP="00280900">
      <w:pPr>
        <w:tabs>
          <w:tab w:val="left" w:pos="2955"/>
        </w:tabs>
        <w:jc w:val="center"/>
      </w:pPr>
    </w:p>
    <w:p w:rsidR="00B227E2" w:rsidRPr="007E7B5C" w:rsidRDefault="007E7B5C" w:rsidP="007E7B5C">
      <w:pPr>
        <w:spacing w:line="360" w:lineRule="auto"/>
        <w:jc w:val="center"/>
        <w:rPr>
          <w:b/>
          <w:sz w:val="28"/>
          <w:szCs w:val="28"/>
        </w:rPr>
      </w:pPr>
      <w:r w:rsidRPr="007E7B5C">
        <w:rPr>
          <w:b/>
          <w:sz w:val="28"/>
          <w:szCs w:val="28"/>
        </w:rPr>
        <w:lastRenderedPageBreak/>
        <w:t>План</w:t>
      </w:r>
    </w:p>
    <w:p w:rsidR="007E7B5C" w:rsidRPr="007E7B5C" w:rsidRDefault="007E7B5C" w:rsidP="007E7B5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E7B5C">
        <w:rPr>
          <w:sz w:val="28"/>
          <w:szCs w:val="28"/>
        </w:rPr>
        <w:t>Учение химии о составе вещества как особого ее уровня</w:t>
      </w:r>
      <w:r w:rsidR="00717586">
        <w:rPr>
          <w:sz w:val="28"/>
          <w:szCs w:val="28"/>
        </w:rPr>
        <w:t>………………</w:t>
      </w:r>
      <w:r w:rsidR="007E453C">
        <w:rPr>
          <w:sz w:val="28"/>
          <w:szCs w:val="28"/>
        </w:rPr>
        <w:t>3</w:t>
      </w:r>
    </w:p>
    <w:p w:rsidR="007E7B5C" w:rsidRPr="007E7B5C" w:rsidRDefault="007E7B5C" w:rsidP="007E7B5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E7B5C">
        <w:rPr>
          <w:sz w:val="28"/>
          <w:szCs w:val="28"/>
        </w:rPr>
        <w:t>Сущность уровня структурной химии</w:t>
      </w:r>
      <w:r w:rsidR="00717586">
        <w:rPr>
          <w:sz w:val="28"/>
          <w:szCs w:val="28"/>
        </w:rPr>
        <w:t>…………………………</w:t>
      </w:r>
      <w:r w:rsidR="00754578">
        <w:rPr>
          <w:sz w:val="28"/>
          <w:szCs w:val="28"/>
        </w:rPr>
        <w:t>…………7</w:t>
      </w:r>
    </w:p>
    <w:p w:rsidR="007E7B5C" w:rsidRDefault="007E7B5C" w:rsidP="007E7B5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7E7B5C">
        <w:rPr>
          <w:sz w:val="28"/>
          <w:szCs w:val="28"/>
        </w:rPr>
        <w:t>Учение о химических процессах и особенности эволюционной химии</w:t>
      </w:r>
      <w:r w:rsidR="00754578">
        <w:rPr>
          <w:sz w:val="28"/>
          <w:szCs w:val="28"/>
        </w:rPr>
        <w:t>………………………………………………………………………..9</w:t>
      </w:r>
    </w:p>
    <w:p w:rsidR="0008468B" w:rsidRDefault="0008468B" w:rsidP="007E7B5C">
      <w:pPr>
        <w:pStyle w:val="a6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литературы…………………………………….</w:t>
      </w:r>
      <w:bookmarkStart w:id="0" w:name="_GoBack"/>
      <w:bookmarkEnd w:id="0"/>
      <w:r>
        <w:rPr>
          <w:sz w:val="28"/>
          <w:szCs w:val="28"/>
        </w:rPr>
        <w:t>18</w:t>
      </w:r>
    </w:p>
    <w:p w:rsidR="007E7B5C" w:rsidRDefault="007E7B5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C6504" w:rsidRPr="00DC6504" w:rsidRDefault="00DC6504" w:rsidP="00DC6504">
      <w:pPr>
        <w:pStyle w:val="a6"/>
        <w:numPr>
          <w:ilvl w:val="0"/>
          <w:numId w:val="3"/>
        </w:numPr>
        <w:spacing w:line="360" w:lineRule="auto"/>
        <w:jc w:val="center"/>
        <w:rPr>
          <w:b/>
          <w:sz w:val="28"/>
          <w:szCs w:val="28"/>
        </w:rPr>
      </w:pPr>
      <w:r w:rsidRPr="00DC6504">
        <w:rPr>
          <w:b/>
          <w:sz w:val="28"/>
          <w:szCs w:val="28"/>
        </w:rPr>
        <w:lastRenderedPageBreak/>
        <w:t>Учение химии о составе</w:t>
      </w:r>
      <w:r>
        <w:rPr>
          <w:b/>
          <w:sz w:val="28"/>
          <w:szCs w:val="28"/>
        </w:rPr>
        <w:t xml:space="preserve"> вещества как особого ее уровня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1"/>
          <w:sz w:val="28"/>
          <w:szCs w:val="28"/>
        </w:rPr>
        <w:t xml:space="preserve">Химический </w:t>
      </w:r>
      <w:r w:rsidRPr="001B4D77">
        <w:rPr>
          <w:rStyle w:val="1"/>
          <w:i/>
          <w:sz w:val="28"/>
          <w:szCs w:val="28"/>
        </w:rPr>
        <w:t>со</w:t>
      </w:r>
      <w:r w:rsidRPr="001B4D77">
        <w:rPr>
          <w:rStyle w:val="1"/>
          <w:i/>
          <w:sz w:val="28"/>
          <w:szCs w:val="28"/>
        </w:rPr>
        <w:softHyphen/>
        <w:t>став вещества</w:t>
      </w:r>
      <w:r w:rsidRPr="00F930F9">
        <w:rPr>
          <w:rStyle w:val="1"/>
          <w:sz w:val="28"/>
          <w:szCs w:val="28"/>
        </w:rPr>
        <w:t xml:space="preserve"> рассматривается в рамках учения о составе, в кото</w:t>
      </w:r>
      <w:r w:rsidRPr="00F930F9">
        <w:rPr>
          <w:rStyle w:val="1"/>
          <w:sz w:val="28"/>
          <w:szCs w:val="28"/>
        </w:rPr>
        <w:softHyphen/>
        <w:t>ром обычно выделяют три основные проблемы: проблему</w:t>
      </w:r>
      <w:r>
        <w:rPr>
          <w:rStyle w:val="1"/>
          <w:sz w:val="28"/>
          <w:szCs w:val="28"/>
        </w:rPr>
        <w:t xml:space="preserve"> химиче</w:t>
      </w:r>
      <w:r w:rsidRPr="00F930F9">
        <w:rPr>
          <w:rStyle w:val="1"/>
          <w:sz w:val="28"/>
          <w:szCs w:val="28"/>
        </w:rPr>
        <w:t>ского элемента, проблему химического соединения, проблему во</w:t>
      </w:r>
      <w:r w:rsidRPr="00F930F9">
        <w:rPr>
          <w:rStyle w:val="1"/>
          <w:sz w:val="28"/>
          <w:szCs w:val="28"/>
        </w:rPr>
        <w:softHyphen/>
        <w:t>влечения химических элементов в производство новых ма</w:t>
      </w:r>
      <w:r>
        <w:rPr>
          <w:rStyle w:val="1"/>
          <w:sz w:val="28"/>
          <w:szCs w:val="28"/>
        </w:rPr>
        <w:t>териалов</w:t>
      </w:r>
      <w:r w:rsidRPr="00F930F9">
        <w:rPr>
          <w:rStyle w:val="1"/>
          <w:sz w:val="28"/>
          <w:szCs w:val="28"/>
        </w:rPr>
        <w:t>.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1"/>
          <w:sz w:val="28"/>
          <w:szCs w:val="28"/>
        </w:rPr>
        <w:t>В настоящее время под</w:t>
      </w:r>
      <w:r w:rsidRPr="00F930F9">
        <w:rPr>
          <w:rStyle w:val="a8"/>
          <w:sz w:val="28"/>
          <w:szCs w:val="28"/>
        </w:rPr>
        <w:t xml:space="preserve"> химическим элементом понимают сово</w:t>
      </w:r>
      <w:r w:rsidRPr="00F930F9">
        <w:rPr>
          <w:rStyle w:val="a8"/>
          <w:sz w:val="28"/>
          <w:szCs w:val="28"/>
        </w:rPr>
        <w:softHyphen/>
        <w:t>купность атомов с одинаковым зарядом ядра</w:t>
      </w:r>
      <w:r w:rsidRPr="00F930F9">
        <w:rPr>
          <w:rStyle w:val="1"/>
          <w:sz w:val="28"/>
          <w:szCs w:val="28"/>
        </w:rPr>
        <w:t>. Начало современ</w:t>
      </w:r>
      <w:r w:rsidRPr="00F930F9">
        <w:rPr>
          <w:rStyle w:val="1"/>
          <w:sz w:val="28"/>
          <w:szCs w:val="28"/>
        </w:rPr>
        <w:softHyphen/>
        <w:t>ному представлению о химическом элементе как о «простом теле» или как о пределе химического разложения вещества, переходящем без изменения из состава одного сложного тела в состав другого, первым положил Р. Бойль в середине XVII в. Химики того времени не знали ни одного химического элемента. Фосфор был открыт только в 1669 г., а потом повторно в 1680 г., кобальт — в 1735 г., ни</w:t>
      </w:r>
      <w:r w:rsidRPr="00F930F9">
        <w:rPr>
          <w:rStyle w:val="1"/>
          <w:sz w:val="28"/>
          <w:szCs w:val="28"/>
        </w:rPr>
        <w:softHyphen/>
        <w:t xml:space="preserve">кель—в 1751 г., водород— </w:t>
      </w:r>
      <w:proofErr w:type="gramStart"/>
      <w:r w:rsidRPr="00F930F9">
        <w:rPr>
          <w:rStyle w:val="1"/>
          <w:sz w:val="28"/>
          <w:szCs w:val="28"/>
        </w:rPr>
        <w:t xml:space="preserve">в </w:t>
      </w:r>
      <w:proofErr w:type="gramEnd"/>
      <w:r w:rsidRPr="00F930F9">
        <w:rPr>
          <w:rStyle w:val="1"/>
          <w:sz w:val="28"/>
          <w:szCs w:val="28"/>
        </w:rPr>
        <w:t>1766 г., фтор — в 1771 г., азот — в 1772 г., хлор и марганец — в 1774 г. Любопытно, что кислород был открыт одновременно в Швеции, Англии и Франции в 1772—1776 гг.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2"/>
          <w:sz w:val="28"/>
          <w:szCs w:val="28"/>
        </w:rPr>
        <w:t>Установив роль кислорода в образовании кислот, оксидов и воды, А.Л. Лавуазье опроверг господствовавшую в химии XVIII в. ложную теорию флогистона, согласно которой флогистон («ог</w:t>
      </w:r>
      <w:r w:rsidRPr="00F930F9">
        <w:rPr>
          <w:rStyle w:val="2"/>
          <w:sz w:val="28"/>
          <w:szCs w:val="28"/>
        </w:rPr>
        <w:softHyphen/>
        <w:t>ненная материя») содержался во всех горючих веществах и выде</w:t>
      </w:r>
      <w:r w:rsidRPr="00F930F9">
        <w:rPr>
          <w:rStyle w:val="2"/>
          <w:sz w:val="28"/>
          <w:szCs w:val="28"/>
        </w:rPr>
        <w:softHyphen/>
        <w:t>лялся из них при горении. На основании своего открытия Ла</w:t>
      </w:r>
      <w:r w:rsidRPr="00F930F9">
        <w:rPr>
          <w:rStyle w:val="2"/>
          <w:sz w:val="28"/>
          <w:szCs w:val="28"/>
        </w:rPr>
        <w:softHyphen/>
        <w:t>вуазье создал принципиально новую теорию химии. Ему принад</w:t>
      </w:r>
      <w:r w:rsidRPr="00F930F9">
        <w:rPr>
          <w:rStyle w:val="2"/>
          <w:sz w:val="28"/>
          <w:szCs w:val="28"/>
        </w:rPr>
        <w:softHyphen/>
        <w:t>лежит первая в истории попытка систематизации химических элементов. Он включил в свою систему кислород, водород, азот, серу, фосфор, углерод, семь известных к тому времени металлов, но также известь, магнезию, глинозем и кремнезем, мотивируя это тем, что они не поддавались дальнейшему разложению.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2"/>
          <w:sz w:val="28"/>
          <w:szCs w:val="28"/>
        </w:rPr>
        <w:t>Дальнейшие попытки систематизации химических элементов привели Д.И. Мендел</w:t>
      </w:r>
      <w:r>
        <w:rPr>
          <w:rStyle w:val="2"/>
          <w:sz w:val="28"/>
          <w:szCs w:val="28"/>
        </w:rPr>
        <w:t>еева к его великому открытию</w:t>
      </w:r>
      <w:r w:rsidRPr="00F930F9">
        <w:rPr>
          <w:rStyle w:val="2"/>
          <w:sz w:val="28"/>
          <w:szCs w:val="28"/>
        </w:rPr>
        <w:t>. Он пред</w:t>
      </w:r>
      <w:r w:rsidRPr="00F930F9">
        <w:rPr>
          <w:rStyle w:val="2"/>
          <w:sz w:val="28"/>
          <w:szCs w:val="28"/>
        </w:rPr>
        <w:softHyphen/>
        <w:t>ложил считать показателем химического элемента его место в Пе</w:t>
      </w:r>
      <w:r w:rsidRPr="00F930F9">
        <w:rPr>
          <w:rStyle w:val="2"/>
          <w:sz w:val="28"/>
          <w:szCs w:val="28"/>
        </w:rPr>
        <w:softHyphen/>
        <w:t>риодической системе элементов, определяемое по атомной массе. Свою систему Менделеев создал на основе открытого им перио</w:t>
      </w:r>
      <w:r w:rsidRPr="00F930F9">
        <w:rPr>
          <w:rStyle w:val="2"/>
          <w:sz w:val="28"/>
          <w:szCs w:val="28"/>
        </w:rPr>
        <w:softHyphen/>
        <w:t xml:space="preserve">дического закона. Современная формулировка </w:t>
      </w:r>
      <w:r w:rsidRPr="00F930F9">
        <w:rPr>
          <w:rStyle w:val="2"/>
          <w:sz w:val="28"/>
          <w:szCs w:val="28"/>
        </w:rPr>
        <w:lastRenderedPageBreak/>
        <w:t>этого закона зву</w:t>
      </w:r>
      <w:r w:rsidRPr="00F930F9">
        <w:rPr>
          <w:rStyle w:val="2"/>
          <w:sz w:val="28"/>
          <w:szCs w:val="28"/>
        </w:rPr>
        <w:softHyphen/>
        <w:t>чит так: свойства элементов находятся в периодической зависи</w:t>
      </w:r>
      <w:r w:rsidRPr="00F930F9">
        <w:rPr>
          <w:rStyle w:val="2"/>
          <w:sz w:val="28"/>
          <w:szCs w:val="28"/>
        </w:rPr>
        <w:softHyphen/>
        <w:t xml:space="preserve">мости от заряда их атомных ядер. Заряд ядра </w:t>
      </w:r>
      <w:r w:rsidRPr="00F930F9">
        <w:rPr>
          <w:rStyle w:val="2"/>
          <w:sz w:val="28"/>
          <w:szCs w:val="28"/>
          <w:lang w:val="en-US"/>
        </w:rPr>
        <w:t>Z</w:t>
      </w:r>
      <w:r w:rsidRPr="00F930F9">
        <w:rPr>
          <w:rStyle w:val="2"/>
          <w:sz w:val="28"/>
          <w:szCs w:val="28"/>
        </w:rPr>
        <w:t xml:space="preserve"> равен атомному (порядковому) номеру элемента в системе. Элементы, располо</w:t>
      </w:r>
      <w:r w:rsidRPr="00F930F9">
        <w:rPr>
          <w:rStyle w:val="2"/>
          <w:sz w:val="28"/>
          <w:szCs w:val="28"/>
        </w:rPr>
        <w:softHyphen/>
        <w:t xml:space="preserve">женные по возрастанию </w:t>
      </w:r>
      <w:r w:rsidRPr="00F930F9">
        <w:rPr>
          <w:rStyle w:val="2"/>
          <w:sz w:val="28"/>
          <w:szCs w:val="28"/>
          <w:lang w:val="en-US"/>
        </w:rPr>
        <w:t>Z</w:t>
      </w:r>
      <w:r w:rsidRPr="00F930F9">
        <w:rPr>
          <w:rStyle w:val="2"/>
          <w:sz w:val="28"/>
          <w:szCs w:val="28"/>
        </w:rPr>
        <w:t xml:space="preserve"> (</w:t>
      </w:r>
      <w:r w:rsidRPr="00F930F9">
        <w:rPr>
          <w:rStyle w:val="2"/>
          <w:sz w:val="28"/>
          <w:szCs w:val="28"/>
          <w:lang w:val="en-US"/>
        </w:rPr>
        <w:t>H</w:t>
      </w:r>
      <w:r w:rsidRPr="00F930F9">
        <w:rPr>
          <w:rStyle w:val="2"/>
          <w:sz w:val="28"/>
          <w:szCs w:val="28"/>
        </w:rPr>
        <w:t xml:space="preserve">, </w:t>
      </w:r>
      <w:r w:rsidRPr="00F930F9">
        <w:rPr>
          <w:rStyle w:val="2"/>
          <w:sz w:val="28"/>
          <w:szCs w:val="28"/>
          <w:lang w:val="en-US"/>
        </w:rPr>
        <w:t>He</w:t>
      </w:r>
      <w:r w:rsidRPr="00F930F9">
        <w:rPr>
          <w:rStyle w:val="2"/>
          <w:sz w:val="28"/>
          <w:szCs w:val="28"/>
        </w:rPr>
        <w:t xml:space="preserve">, </w:t>
      </w:r>
      <w:r w:rsidRPr="00F930F9">
        <w:rPr>
          <w:rStyle w:val="2"/>
          <w:sz w:val="28"/>
          <w:szCs w:val="28"/>
          <w:lang w:val="en-US"/>
        </w:rPr>
        <w:t>Li</w:t>
      </w:r>
      <w:r w:rsidRPr="00F930F9">
        <w:rPr>
          <w:rStyle w:val="2"/>
          <w:sz w:val="28"/>
          <w:szCs w:val="28"/>
        </w:rPr>
        <w:t xml:space="preserve">, </w:t>
      </w:r>
      <w:r w:rsidRPr="00F930F9">
        <w:rPr>
          <w:rStyle w:val="2"/>
          <w:sz w:val="28"/>
          <w:szCs w:val="28"/>
          <w:lang w:val="en-US"/>
        </w:rPr>
        <w:t>Be</w:t>
      </w:r>
      <w:r w:rsidRPr="00F930F9">
        <w:rPr>
          <w:rStyle w:val="2"/>
          <w:sz w:val="28"/>
          <w:szCs w:val="28"/>
        </w:rPr>
        <w:t>...), образуют семь перио</w:t>
      </w:r>
      <w:r w:rsidRPr="00F930F9">
        <w:rPr>
          <w:rStyle w:val="2"/>
          <w:sz w:val="28"/>
          <w:szCs w:val="28"/>
        </w:rPr>
        <w:softHyphen/>
        <w:t>дов. В 1-м — два элемента (</w:t>
      </w:r>
      <w:r w:rsidRPr="00F930F9">
        <w:rPr>
          <w:rStyle w:val="2"/>
          <w:sz w:val="28"/>
          <w:szCs w:val="28"/>
          <w:lang w:val="en-US"/>
        </w:rPr>
        <w:t>H</w:t>
      </w:r>
      <w:r w:rsidRPr="00F930F9">
        <w:rPr>
          <w:rStyle w:val="2"/>
          <w:sz w:val="28"/>
          <w:szCs w:val="28"/>
        </w:rPr>
        <w:t xml:space="preserve">, </w:t>
      </w:r>
      <w:r w:rsidRPr="00F930F9">
        <w:rPr>
          <w:rStyle w:val="2"/>
          <w:sz w:val="28"/>
          <w:szCs w:val="28"/>
          <w:lang w:val="en-US"/>
        </w:rPr>
        <w:t>He</w:t>
      </w:r>
      <w:r w:rsidRPr="00F930F9">
        <w:rPr>
          <w:rStyle w:val="2"/>
          <w:sz w:val="28"/>
          <w:szCs w:val="28"/>
        </w:rPr>
        <w:t>), во 2-м и 3-м — по восемь, в 4-м и 5-м — по 18, в 6-м — 32, в 7-м периоде известны 24 элемента. В пе</w:t>
      </w:r>
      <w:r w:rsidRPr="00F930F9">
        <w:rPr>
          <w:rStyle w:val="2"/>
          <w:sz w:val="28"/>
          <w:szCs w:val="28"/>
        </w:rPr>
        <w:softHyphen/>
        <w:t>риодах свойства элементов закономерно изменяются при перехо</w:t>
      </w:r>
      <w:r w:rsidRPr="00F930F9">
        <w:rPr>
          <w:rStyle w:val="2"/>
          <w:sz w:val="28"/>
          <w:szCs w:val="28"/>
        </w:rPr>
        <w:softHyphen/>
        <w:t xml:space="preserve">де от щелочных металлов к благородным газам. 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2"/>
          <w:sz w:val="28"/>
          <w:szCs w:val="28"/>
        </w:rPr>
        <w:t>Открытие периодического закона стимулировало поиск но</w:t>
      </w:r>
      <w:r w:rsidRPr="00F930F9">
        <w:rPr>
          <w:rStyle w:val="2"/>
          <w:sz w:val="28"/>
          <w:szCs w:val="28"/>
        </w:rPr>
        <w:softHyphen/>
        <w:t>вых химических элементов. Так, если во времена Менделеева бы</w:t>
      </w:r>
      <w:r w:rsidRPr="00F930F9">
        <w:rPr>
          <w:rStyle w:val="2"/>
          <w:sz w:val="28"/>
          <w:szCs w:val="28"/>
        </w:rPr>
        <w:softHyphen/>
        <w:t>ли известны 62 элемента, то уже в 1930-е гг. система элементов за</w:t>
      </w:r>
      <w:r w:rsidRPr="00F930F9">
        <w:rPr>
          <w:rStyle w:val="2"/>
          <w:sz w:val="28"/>
          <w:szCs w:val="28"/>
        </w:rPr>
        <w:softHyphen/>
        <w:t>канчивалась ураном (</w:t>
      </w:r>
      <w:r w:rsidRPr="00F930F9">
        <w:rPr>
          <w:rStyle w:val="2"/>
          <w:sz w:val="28"/>
          <w:szCs w:val="28"/>
          <w:lang w:val="en-US"/>
        </w:rPr>
        <w:t>Z</w:t>
      </w:r>
      <w:r w:rsidRPr="00F930F9">
        <w:rPr>
          <w:rStyle w:val="2"/>
          <w:sz w:val="28"/>
          <w:szCs w:val="28"/>
        </w:rPr>
        <w:t xml:space="preserve"> = 92). В дальнейшем элементы открыва</w:t>
      </w:r>
      <w:r w:rsidRPr="00F930F9">
        <w:rPr>
          <w:rStyle w:val="2"/>
          <w:sz w:val="28"/>
          <w:szCs w:val="28"/>
        </w:rPr>
        <w:softHyphen/>
        <w:t xml:space="preserve">лись путем физического синтеза атомных ядер — </w:t>
      </w:r>
      <w:proofErr w:type="spellStart"/>
      <w:r w:rsidRPr="00F930F9">
        <w:rPr>
          <w:rStyle w:val="31"/>
          <w:sz w:val="28"/>
          <w:szCs w:val="28"/>
          <w:lang w:val="en-US"/>
        </w:rPr>
        <w:t>Tc</w:t>
      </w:r>
      <w:proofErr w:type="spellEnd"/>
      <w:r w:rsidRPr="00F930F9">
        <w:rPr>
          <w:rStyle w:val="31"/>
          <w:sz w:val="28"/>
          <w:szCs w:val="28"/>
        </w:rPr>
        <w:t xml:space="preserve">, </w:t>
      </w:r>
      <w:r w:rsidRPr="00F930F9">
        <w:rPr>
          <w:rStyle w:val="31"/>
          <w:sz w:val="28"/>
          <w:szCs w:val="28"/>
          <w:lang w:val="en-US"/>
        </w:rPr>
        <w:t>Pm</w:t>
      </w:r>
      <w:r w:rsidRPr="00F930F9">
        <w:rPr>
          <w:rStyle w:val="31"/>
          <w:sz w:val="28"/>
          <w:szCs w:val="28"/>
        </w:rPr>
        <w:t xml:space="preserve">, </w:t>
      </w:r>
      <w:r w:rsidRPr="00F930F9">
        <w:rPr>
          <w:rStyle w:val="31"/>
          <w:sz w:val="28"/>
          <w:szCs w:val="28"/>
          <w:lang w:val="en-US"/>
        </w:rPr>
        <w:t>At</w:t>
      </w:r>
      <w:r w:rsidRPr="00F930F9">
        <w:rPr>
          <w:rStyle w:val="31"/>
          <w:sz w:val="28"/>
          <w:szCs w:val="28"/>
        </w:rPr>
        <w:t xml:space="preserve">, </w:t>
      </w:r>
      <w:proofErr w:type="spellStart"/>
      <w:r w:rsidRPr="00F930F9">
        <w:rPr>
          <w:rStyle w:val="31"/>
          <w:sz w:val="28"/>
          <w:szCs w:val="28"/>
          <w:lang w:val="en-US"/>
        </w:rPr>
        <w:t>Fr</w:t>
      </w:r>
      <w:proofErr w:type="spellEnd"/>
      <w:r w:rsidRPr="00F930F9">
        <w:rPr>
          <w:rStyle w:val="31"/>
          <w:sz w:val="28"/>
          <w:szCs w:val="28"/>
        </w:rPr>
        <w:t xml:space="preserve">, </w:t>
      </w:r>
      <w:proofErr w:type="spellStart"/>
      <w:r w:rsidRPr="00F930F9">
        <w:rPr>
          <w:rStyle w:val="31"/>
          <w:sz w:val="28"/>
          <w:szCs w:val="28"/>
          <w:lang w:val="en-US"/>
        </w:rPr>
        <w:t>Np</w:t>
      </w:r>
      <w:proofErr w:type="spellEnd"/>
      <w:r w:rsidRPr="00F930F9">
        <w:rPr>
          <w:rStyle w:val="31"/>
          <w:sz w:val="28"/>
          <w:szCs w:val="28"/>
        </w:rPr>
        <w:t xml:space="preserve">, </w:t>
      </w:r>
      <w:proofErr w:type="spellStart"/>
      <w:r w:rsidRPr="00F930F9">
        <w:rPr>
          <w:rStyle w:val="31"/>
          <w:sz w:val="28"/>
          <w:szCs w:val="28"/>
          <w:lang w:val="en-US"/>
        </w:rPr>
        <w:t>Pu</w:t>
      </w:r>
      <w:proofErr w:type="spellEnd"/>
      <w:r w:rsidRPr="00F930F9">
        <w:rPr>
          <w:rStyle w:val="31"/>
          <w:sz w:val="28"/>
          <w:szCs w:val="28"/>
        </w:rPr>
        <w:t xml:space="preserve"> и элементы после </w:t>
      </w:r>
      <w:r w:rsidRPr="00F930F9">
        <w:rPr>
          <w:rStyle w:val="31"/>
          <w:sz w:val="28"/>
          <w:szCs w:val="28"/>
          <w:lang w:val="en-US"/>
        </w:rPr>
        <w:t>Z</w:t>
      </w:r>
      <w:r w:rsidRPr="00F930F9">
        <w:rPr>
          <w:rStyle w:val="31"/>
          <w:sz w:val="28"/>
          <w:szCs w:val="28"/>
        </w:rPr>
        <w:t xml:space="preserve"> = 95 включительно, причем </w:t>
      </w:r>
      <w:proofErr w:type="spellStart"/>
      <w:r w:rsidRPr="00F930F9">
        <w:rPr>
          <w:rStyle w:val="31"/>
          <w:sz w:val="28"/>
          <w:szCs w:val="28"/>
          <w:lang w:val="en-US"/>
        </w:rPr>
        <w:t>Tc</w:t>
      </w:r>
      <w:proofErr w:type="spellEnd"/>
      <w:r w:rsidRPr="00F930F9">
        <w:rPr>
          <w:rStyle w:val="31"/>
          <w:sz w:val="28"/>
          <w:szCs w:val="28"/>
        </w:rPr>
        <w:t xml:space="preserve">, </w:t>
      </w:r>
      <w:r w:rsidRPr="00F930F9">
        <w:rPr>
          <w:rStyle w:val="31"/>
          <w:sz w:val="28"/>
          <w:szCs w:val="28"/>
          <w:lang w:val="en-US"/>
        </w:rPr>
        <w:t>Pm</w:t>
      </w:r>
      <w:r w:rsidRPr="00F930F9">
        <w:rPr>
          <w:rStyle w:val="31"/>
          <w:sz w:val="28"/>
          <w:szCs w:val="28"/>
        </w:rPr>
        <w:t xml:space="preserve">, </w:t>
      </w:r>
      <w:proofErr w:type="spellStart"/>
      <w:r w:rsidRPr="00F930F9">
        <w:rPr>
          <w:rStyle w:val="31"/>
          <w:sz w:val="28"/>
          <w:szCs w:val="28"/>
          <w:lang w:val="en-US"/>
        </w:rPr>
        <w:t>Fr</w:t>
      </w:r>
      <w:proofErr w:type="spellEnd"/>
      <w:r w:rsidRPr="00F930F9">
        <w:rPr>
          <w:rStyle w:val="31"/>
          <w:sz w:val="28"/>
          <w:szCs w:val="28"/>
        </w:rPr>
        <w:t xml:space="preserve">, </w:t>
      </w:r>
      <w:proofErr w:type="spellStart"/>
      <w:r w:rsidRPr="00F930F9">
        <w:rPr>
          <w:rStyle w:val="31"/>
          <w:sz w:val="28"/>
          <w:szCs w:val="28"/>
          <w:lang w:val="en-US"/>
        </w:rPr>
        <w:t>Np</w:t>
      </w:r>
      <w:proofErr w:type="spellEnd"/>
      <w:r w:rsidRPr="00F930F9">
        <w:rPr>
          <w:rStyle w:val="31"/>
          <w:sz w:val="28"/>
          <w:szCs w:val="28"/>
        </w:rPr>
        <w:t xml:space="preserve"> позже в ничтожных количествах обнаружены в природе. В на</w:t>
      </w:r>
      <w:r w:rsidRPr="00F930F9">
        <w:rPr>
          <w:rStyle w:val="31"/>
          <w:sz w:val="28"/>
          <w:szCs w:val="28"/>
        </w:rPr>
        <w:softHyphen/>
        <w:t>стоящее время самым тяжелым синтезированным элементом яв</w:t>
      </w:r>
      <w:r w:rsidRPr="00F930F9">
        <w:rPr>
          <w:rStyle w:val="31"/>
          <w:sz w:val="28"/>
          <w:szCs w:val="28"/>
        </w:rPr>
        <w:softHyphen/>
        <w:t xml:space="preserve">ляется </w:t>
      </w:r>
      <w:proofErr w:type="spellStart"/>
      <w:r w:rsidRPr="00F930F9">
        <w:rPr>
          <w:rStyle w:val="31"/>
          <w:sz w:val="28"/>
          <w:szCs w:val="28"/>
        </w:rPr>
        <w:t>элементс</w:t>
      </w:r>
      <w:proofErr w:type="gramStart"/>
      <w:r w:rsidRPr="00F930F9">
        <w:rPr>
          <w:rStyle w:val="31"/>
          <w:sz w:val="28"/>
          <w:szCs w:val="28"/>
        </w:rPr>
        <w:t>Z</w:t>
      </w:r>
      <w:proofErr w:type="spellEnd"/>
      <w:proofErr w:type="gramEnd"/>
      <w:r w:rsidRPr="00F930F9">
        <w:rPr>
          <w:rStyle w:val="31"/>
          <w:sz w:val="28"/>
          <w:szCs w:val="28"/>
        </w:rPr>
        <w:t>=112. Далее элементы оказываются неустойчи</w:t>
      </w:r>
      <w:r w:rsidRPr="00F930F9">
        <w:rPr>
          <w:rStyle w:val="31"/>
          <w:sz w:val="28"/>
          <w:szCs w:val="28"/>
        </w:rPr>
        <w:softHyphen/>
        <w:t>выми. Однако ученые предполагают, что могут быть «островки ус</w:t>
      </w:r>
      <w:r w:rsidRPr="00F930F9">
        <w:rPr>
          <w:rStyle w:val="31"/>
          <w:sz w:val="28"/>
          <w:szCs w:val="28"/>
        </w:rPr>
        <w:softHyphen/>
        <w:t xml:space="preserve">тойчивости» при </w:t>
      </w:r>
      <w:r w:rsidRPr="00F930F9">
        <w:rPr>
          <w:rStyle w:val="31"/>
          <w:sz w:val="28"/>
          <w:szCs w:val="28"/>
          <w:lang w:val="en-US"/>
        </w:rPr>
        <w:t>Z</w:t>
      </w:r>
      <w:r w:rsidRPr="00F930F9">
        <w:rPr>
          <w:rStyle w:val="31"/>
          <w:sz w:val="28"/>
          <w:szCs w:val="28"/>
        </w:rPr>
        <w:t xml:space="preserve"> = 126, 164 и даже 184.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10pt"/>
          <w:i/>
          <w:sz w:val="28"/>
          <w:szCs w:val="28"/>
        </w:rPr>
        <w:t>Проблема химического соединения.</w:t>
      </w:r>
      <w:r w:rsidRPr="00F930F9">
        <w:rPr>
          <w:rStyle w:val="a8"/>
          <w:sz w:val="28"/>
          <w:szCs w:val="28"/>
        </w:rPr>
        <w:t xml:space="preserve"> Под химическим соединением в настоящее время понимают индивидуальное вещество, в котором атомы одного</w:t>
      </w:r>
      <w:r w:rsidRPr="00F930F9">
        <w:rPr>
          <w:rStyle w:val="31"/>
          <w:sz w:val="28"/>
          <w:szCs w:val="28"/>
        </w:rPr>
        <w:t xml:space="preserve"> (например, </w:t>
      </w:r>
      <w:r w:rsidRPr="00F930F9">
        <w:rPr>
          <w:rStyle w:val="31"/>
          <w:sz w:val="28"/>
          <w:szCs w:val="28"/>
          <w:lang w:val="en-US"/>
        </w:rPr>
        <w:t>N</w:t>
      </w:r>
      <w:r w:rsidRPr="00F930F9">
        <w:rPr>
          <w:rStyle w:val="31"/>
          <w:sz w:val="28"/>
          <w:szCs w:val="28"/>
          <w:vertAlign w:val="subscript"/>
        </w:rPr>
        <w:t>2</w:t>
      </w:r>
      <w:r w:rsidRPr="00F930F9">
        <w:rPr>
          <w:rStyle w:val="31"/>
          <w:sz w:val="28"/>
          <w:szCs w:val="28"/>
        </w:rPr>
        <w:t xml:space="preserve"> и О</w:t>
      </w:r>
      <w:proofErr w:type="gramStart"/>
      <w:r w:rsidRPr="00F930F9">
        <w:rPr>
          <w:rStyle w:val="31"/>
          <w:sz w:val="28"/>
          <w:szCs w:val="28"/>
          <w:vertAlign w:val="subscript"/>
        </w:rPr>
        <w:t>2</w:t>
      </w:r>
      <w:proofErr w:type="gramEnd"/>
      <w:r w:rsidRPr="00F930F9">
        <w:rPr>
          <w:rStyle w:val="31"/>
          <w:sz w:val="28"/>
          <w:szCs w:val="28"/>
        </w:rPr>
        <w:t>)</w:t>
      </w:r>
      <w:r w:rsidRPr="00F930F9">
        <w:rPr>
          <w:rStyle w:val="a8"/>
          <w:sz w:val="28"/>
          <w:szCs w:val="28"/>
        </w:rPr>
        <w:t xml:space="preserve"> или различных</w:t>
      </w:r>
      <w:r w:rsidRPr="00F930F9">
        <w:rPr>
          <w:rStyle w:val="31"/>
          <w:sz w:val="28"/>
          <w:szCs w:val="28"/>
        </w:rPr>
        <w:t xml:space="preserve"> (</w:t>
      </w:r>
      <w:r w:rsidRPr="00F930F9">
        <w:rPr>
          <w:rStyle w:val="31"/>
          <w:sz w:val="28"/>
          <w:szCs w:val="28"/>
          <w:lang w:val="en-US"/>
        </w:rPr>
        <w:t>H</w:t>
      </w:r>
      <w:r w:rsidRPr="00F930F9">
        <w:rPr>
          <w:rStyle w:val="31"/>
          <w:sz w:val="28"/>
          <w:szCs w:val="28"/>
          <w:vertAlign w:val="subscript"/>
        </w:rPr>
        <w:t>2</w:t>
      </w:r>
      <w:r w:rsidRPr="00F930F9">
        <w:rPr>
          <w:rStyle w:val="31"/>
          <w:sz w:val="28"/>
          <w:szCs w:val="28"/>
          <w:lang w:val="en-US"/>
        </w:rPr>
        <w:t>SO</w:t>
      </w:r>
      <w:r w:rsidRPr="00F930F9">
        <w:rPr>
          <w:rStyle w:val="31"/>
          <w:sz w:val="28"/>
          <w:szCs w:val="28"/>
          <w:vertAlign w:val="subscript"/>
        </w:rPr>
        <w:t>4</w:t>
      </w:r>
      <w:r w:rsidRPr="00F930F9">
        <w:rPr>
          <w:rStyle w:val="31"/>
          <w:sz w:val="28"/>
          <w:szCs w:val="28"/>
        </w:rPr>
        <w:t xml:space="preserve">, </w:t>
      </w:r>
      <w:proofErr w:type="spellStart"/>
      <w:r w:rsidRPr="00F930F9">
        <w:rPr>
          <w:rStyle w:val="31"/>
          <w:sz w:val="28"/>
          <w:szCs w:val="28"/>
          <w:lang w:val="en-US"/>
        </w:rPr>
        <w:t>KCl</w:t>
      </w:r>
      <w:proofErr w:type="spellEnd"/>
      <w:r w:rsidRPr="00F930F9">
        <w:rPr>
          <w:rStyle w:val="31"/>
          <w:sz w:val="28"/>
          <w:szCs w:val="28"/>
        </w:rPr>
        <w:t>)</w:t>
      </w:r>
      <w:r w:rsidRPr="00F930F9">
        <w:rPr>
          <w:rStyle w:val="a8"/>
          <w:sz w:val="28"/>
          <w:szCs w:val="28"/>
        </w:rPr>
        <w:t xml:space="preserve"> эле</w:t>
      </w:r>
      <w:r w:rsidRPr="00F930F9">
        <w:rPr>
          <w:rStyle w:val="a8"/>
          <w:sz w:val="28"/>
          <w:szCs w:val="28"/>
        </w:rPr>
        <w:softHyphen/>
        <w:t>ментов соединены между собой химической связью</w:t>
      </w:r>
      <w:r w:rsidRPr="00F930F9">
        <w:rPr>
          <w:rStyle w:val="31"/>
          <w:sz w:val="28"/>
          <w:szCs w:val="28"/>
        </w:rPr>
        <w:t>. Сейчас из</w:t>
      </w:r>
      <w:r w:rsidRPr="00F930F9">
        <w:rPr>
          <w:rStyle w:val="31"/>
          <w:sz w:val="28"/>
          <w:szCs w:val="28"/>
        </w:rPr>
        <w:softHyphen/>
        <w:t xml:space="preserve">вестно свыше 5 </w:t>
      </w:r>
      <w:proofErr w:type="gramStart"/>
      <w:r w:rsidRPr="00F930F9">
        <w:rPr>
          <w:rStyle w:val="31"/>
          <w:sz w:val="28"/>
          <w:szCs w:val="28"/>
        </w:rPr>
        <w:t>млн</w:t>
      </w:r>
      <w:proofErr w:type="gramEnd"/>
      <w:r w:rsidRPr="00F930F9">
        <w:rPr>
          <w:rStyle w:val="31"/>
          <w:sz w:val="28"/>
          <w:szCs w:val="28"/>
        </w:rPr>
        <w:t xml:space="preserve"> химических соединений. Состав химических соединений в огромном большинстве случаев подчиняется</w:t>
      </w:r>
      <w:r w:rsidRPr="00F930F9">
        <w:rPr>
          <w:rStyle w:val="a8"/>
          <w:sz w:val="28"/>
          <w:szCs w:val="28"/>
        </w:rPr>
        <w:t xml:space="preserve"> зако</w:t>
      </w:r>
      <w:r w:rsidRPr="00F930F9">
        <w:rPr>
          <w:rStyle w:val="a8"/>
          <w:sz w:val="28"/>
          <w:szCs w:val="28"/>
        </w:rPr>
        <w:softHyphen/>
        <w:t>нам постоянства состава и кратных отношений.</w:t>
      </w:r>
      <w:r w:rsidRPr="00F930F9">
        <w:rPr>
          <w:rStyle w:val="31"/>
          <w:sz w:val="28"/>
          <w:szCs w:val="28"/>
        </w:rPr>
        <w:t xml:space="preserve"> Первый закон, открытый Ж.Л. Прустом в начале </w:t>
      </w:r>
      <w:proofErr w:type="spellStart"/>
      <w:r w:rsidRPr="00F930F9">
        <w:rPr>
          <w:rStyle w:val="31"/>
          <w:sz w:val="28"/>
          <w:szCs w:val="28"/>
        </w:rPr>
        <w:t>XIX</w:t>
      </w:r>
      <w:proofErr w:type="gramStart"/>
      <w:r w:rsidRPr="00F930F9">
        <w:rPr>
          <w:rStyle w:val="31"/>
          <w:sz w:val="28"/>
          <w:szCs w:val="28"/>
        </w:rPr>
        <w:t>в</w:t>
      </w:r>
      <w:proofErr w:type="spellEnd"/>
      <w:proofErr w:type="gramEnd"/>
      <w:r w:rsidRPr="00F930F9">
        <w:rPr>
          <w:rStyle w:val="31"/>
          <w:sz w:val="28"/>
          <w:szCs w:val="28"/>
        </w:rPr>
        <w:t>., гласит, что каждое хими</w:t>
      </w:r>
      <w:r w:rsidRPr="00F930F9">
        <w:rPr>
          <w:rStyle w:val="31"/>
          <w:sz w:val="28"/>
          <w:szCs w:val="28"/>
        </w:rPr>
        <w:softHyphen/>
        <w:t>чески чистое соединение независимо от способа и места его полу</w:t>
      </w:r>
      <w:r w:rsidRPr="00F930F9">
        <w:rPr>
          <w:rStyle w:val="31"/>
          <w:sz w:val="28"/>
          <w:szCs w:val="28"/>
        </w:rPr>
        <w:softHyphen/>
        <w:t xml:space="preserve">чения имеет один и тот же постоянный состав, причем отношения масс атомов элементов постоянны. В соответствии с законом кратных отношений, открытым Дж. Дальтоном </w:t>
      </w:r>
      <w:proofErr w:type="gramStart"/>
      <w:r w:rsidRPr="00F930F9">
        <w:rPr>
          <w:rStyle w:val="31"/>
          <w:sz w:val="28"/>
          <w:szCs w:val="28"/>
        </w:rPr>
        <w:t>в начале</w:t>
      </w:r>
      <w:proofErr w:type="gramEnd"/>
      <w:r w:rsidRPr="00F930F9">
        <w:rPr>
          <w:rStyle w:val="31"/>
          <w:sz w:val="28"/>
          <w:szCs w:val="28"/>
        </w:rPr>
        <w:t xml:space="preserve"> XIX в., если два химических элемента образуют друг с другом более одно</w:t>
      </w:r>
      <w:r w:rsidRPr="00F930F9">
        <w:rPr>
          <w:rStyle w:val="31"/>
          <w:sz w:val="28"/>
          <w:szCs w:val="28"/>
        </w:rPr>
        <w:softHyphen/>
        <w:t xml:space="preserve">го соединения, то массы одного элемента, </w:t>
      </w:r>
      <w:r w:rsidRPr="00F930F9">
        <w:rPr>
          <w:rStyle w:val="31"/>
          <w:sz w:val="28"/>
          <w:szCs w:val="28"/>
        </w:rPr>
        <w:lastRenderedPageBreak/>
        <w:t>приходящиеся на одну и ту же массу другого, относятся как целые числа, обычно неболь</w:t>
      </w:r>
      <w:r w:rsidRPr="00F930F9">
        <w:rPr>
          <w:rStyle w:val="31"/>
          <w:sz w:val="28"/>
          <w:szCs w:val="28"/>
        </w:rPr>
        <w:softHyphen/>
        <w:t xml:space="preserve">шие. Так, в оксидах азота </w:t>
      </w:r>
      <w:r w:rsidRPr="00F930F9">
        <w:rPr>
          <w:rStyle w:val="31"/>
          <w:sz w:val="28"/>
          <w:szCs w:val="28"/>
          <w:lang w:val="en-US"/>
        </w:rPr>
        <w:t>N</w:t>
      </w:r>
      <w:r w:rsidRPr="00F930F9">
        <w:rPr>
          <w:rStyle w:val="31"/>
          <w:sz w:val="28"/>
          <w:szCs w:val="28"/>
          <w:vertAlign w:val="subscript"/>
        </w:rPr>
        <w:t>2</w:t>
      </w:r>
      <w:r w:rsidRPr="00F930F9">
        <w:rPr>
          <w:rStyle w:val="31"/>
          <w:sz w:val="28"/>
          <w:szCs w:val="28"/>
          <w:lang w:val="en-US"/>
        </w:rPr>
        <w:t>O</w:t>
      </w:r>
      <w:r w:rsidRPr="00F930F9">
        <w:rPr>
          <w:rStyle w:val="31"/>
          <w:sz w:val="28"/>
          <w:szCs w:val="28"/>
        </w:rPr>
        <w:t xml:space="preserve">, </w:t>
      </w:r>
      <w:r w:rsidRPr="00F930F9">
        <w:rPr>
          <w:rStyle w:val="31"/>
          <w:sz w:val="28"/>
          <w:szCs w:val="28"/>
          <w:lang w:val="en-US"/>
        </w:rPr>
        <w:t>NO</w:t>
      </w:r>
      <w:r w:rsidRPr="00F930F9">
        <w:rPr>
          <w:rStyle w:val="31"/>
          <w:sz w:val="28"/>
          <w:szCs w:val="28"/>
        </w:rPr>
        <w:t xml:space="preserve">, </w:t>
      </w:r>
      <w:r w:rsidRPr="00F930F9">
        <w:rPr>
          <w:rStyle w:val="31"/>
          <w:sz w:val="28"/>
          <w:szCs w:val="28"/>
          <w:lang w:val="en-US"/>
        </w:rPr>
        <w:t>N</w:t>
      </w:r>
      <w:r w:rsidRPr="00F930F9">
        <w:rPr>
          <w:rStyle w:val="31"/>
          <w:sz w:val="28"/>
          <w:szCs w:val="28"/>
          <w:vertAlign w:val="subscript"/>
        </w:rPr>
        <w:t>2</w:t>
      </w:r>
      <w:r w:rsidRPr="00F930F9">
        <w:rPr>
          <w:rStyle w:val="31"/>
          <w:sz w:val="28"/>
          <w:szCs w:val="28"/>
          <w:lang w:val="en-US"/>
        </w:rPr>
        <w:t>O</w:t>
      </w:r>
      <w:r w:rsidRPr="00F930F9">
        <w:rPr>
          <w:rStyle w:val="31"/>
          <w:sz w:val="28"/>
          <w:szCs w:val="28"/>
          <w:vertAlign w:val="subscript"/>
        </w:rPr>
        <w:t>3</w:t>
      </w:r>
      <w:r w:rsidRPr="00F930F9">
        <w:rPr>
          <w:rStyle w:val="31"/>
          <w:sz w:val="28"/>
          <w:szCs w:val="28"/>
        </w:rPr>
        <w:t xml:space="preserve">, </w:t>
      </w:r>
      <w:r w:rsidRPr="00F930F9">
        <w:rPr>
          <w:rStyle w:val="31"/>
          <w:sz w:val="28"/>
          <w:szCs w:val="28"/>
          <w:lang w:val="en-US"/>
        </w:rPr>
        <w:t>N</w:t>
      </w:r>
      <w:r w:rsidRPr="00F930F9">
        <w:rPr>
          <w:rStyle w:val="31"/>
          <w:sz w:val="28"/>
          <w:szCs w:val="28"/>
          <w:vertAlign w:val="subscript"/>
        </w:rPr>
        <w:t>2</w:t>
      </w:r>
      <w:r w:rsidRPr="00F930F9">
        <w:rPr>
          <w:rStyle w:val="31"/>
          <w:sz w:val="28"/>
          <w:szCs w:val="28"/>
          <w:lang w:val="en-US"/>
        </w:rPr>
        <w:t>O</w:t>
      </w:r>
      <w:r w:rsidRPr="00F930F9">
        <w:rPr>
          <w:rStyle w:val="31"/>
          <w:sz w:val="28"/>
          <w:szCs w:val="28"/>
          <w:vertAlign w:val="subscript"/>
        </w:rPr>
        <w:t>4</w:t>
      </w:r>
      <w:r w:rsidRPr="00F930F9">
        <w:rPr>
          <w:rStyle w:val="31"/>
          <w:sz w:val="28"/>
          <w:szCs w:val="28"/>
        </w:rPr>
        <w:t xml:space="preserve">, </w:t>
      </w:r>
      <w:r w:rsidRPr="00F930F9">
        <w:rPr>
          <w:rStyle w:val="31"/>
          <w:sz w:val="28"/>
          <w:szCs w:val="28"/>
          <w:lang w:val="en-US"/>
        </w:rPr>
        <w:t>N</w:t>
      </w:r>
      <w:r w:rsidRPr="00F930F9">
        <w:rPr>
          <w:rStyle w:val="31"/>
          <w:sz w:val="28"/>
          <w:szCs w:val="28"/>
          <w:vertAlign w:val="subscript"/>
        </w:rPr>
        <w:t>2</w:t>
      </w:r>
      <w:r w:rsidRPr="00F930F9">
        <w:rPr>
          <w:rStyle w:val="31"/>
          <w:sz w:val="28"/>
          <w:szCs w:val="28"/>
          <w:lang w:val="en-US"/>
        </w:rPr>
        <w:t>O</w:t>
      </w:r>
      <w:r w:rsidRPr="00F930F9">
        <w:rPr>
          <w:rStyle w:val="31"/>
          <w:sz w:val="28"/>
          <w:szCs w:val="28"/>
          <w:vertAlign w:val="subscript"/>
        </w:rPr>
        <w:t>5</w:t>
      </w:r>
      <w:r w:rsidRPr="00F930F9">
        <w:rPr>
          <w:rStyle w:val="31"/>
          <w:sz w:val="28"/>
          <w:szCs w:val="28"/>
        </w:rPr>
        <w:t xml:space="preserve"> соотноше</w:t>
      </w:r>
      <w:r w:rsidRPr="00F930F9">
        <w:rPr>
          <w:rStyle w:val="31"/>
          <w:sz w:val="28"/>
          <w:szCs w:val="28"/>
        </w:rPr>
        <w:softHyphen/>
        <w:t>ния массы кислорода к массе азота составляют 1:2:3:4:5.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31"/>
          <w:sz w:val="28"/>
          <w:szCs w:val="28"/>
        </w:rPr>
        <w:t>Проблема химического соединения до недавнего времени не вызывала споров у ученых. Было общепринято, что нужно от</w:t>
      </w:r>
      <w:r w:rsidRPr="00F930F9">
        <w:rPr>
          <w:rStyle w:val="31"/>
          <w:sz w:val="28"/>
          <w:szCs w:val="28"/>
        </w:rPr>
        <w:softHyphen/>
        <w:t xml:space="preserve">носить к химическим соединениям, а что — к «простым телам», или смесям. </w:t>
      </w:r>
    </w:p>
    <w:p w:rsidR="00F930F9" w:rsidRPr="00F930F9" w:rsidRDefault="00F930F9" w:rsidP="00F930F9">
      <w:pPr>
        <w:keepNext/>
        <w:keepLines/>
        <w:spacing w:line="360" w:lineRule="auto"/>
        <w:ind w:firstLine="709"/>
        <w:jc w:val="both"/>
        <w:rPr>
          <w:sz w:val="28"/>
          <w:szCs w:val="28"/>
        </w:rPr>
      </w:pPr>
      <w:bookmarkStart w:id="1" w:name="bookmark1"/>
      <w:r w:rsidRPr="00F930F9">
        <w:rPr>
          <w:rStyle w:val="21"/>
          <w:b/>
          <w:i/>
          <w:sz w:val="28"/>
          <w:szCs w:val="28"/>
        </w:rPr>
        <w:t>Проблема вовлечения химических элементов в производство новых материалов.</w:t>
      </w:r>
      <w:r w:rsidRPr="00F930F9">
        <w:rPr>
          <w:rStyle w:val="2105pt"/>
          <w:sz w:val="28"/>
          <w:szCs w:val="28"/>
        </w:rPr>
        <w:t xml:space="preserve"> </w:t>
      </w:r>
      <w:r w:rsidRPr="00F930F9">
        <w:rPr>
          <w:rStyle w:val="2105pt"/>
          <w:b w:val="0"/>
          <w:sz w:val="28"/>
          <w:szCs w:val="28"/>
        </w:rPr>
        <w:t>Последняя проблема учения о составе — вовлечение</w:t>
      </w:r>
      <w:bookmarkEnd w:id="1"/>
      <w:r w:rsidRPr="00F930F9">
        <w:rPr>
          <w:rStyle w:val="2105pt"/>
          <w:b w:val="0"/>
          <w:sz w:val="28"/>
          <w:szCs w:val="28"/>
        </w:rPr>
        <w:t xml:space="preserve"> новых химических элемент</w:t>
      </w:r>
      <w:r>
        <w:rPr>
          <w:rStyle w:val="2105pt"/>
          <w:b w:val="0"/>
          <w:sz w:val="28"/>
          <w:szCs w:val="28"/>
        </w:rPr>
        <w:t>ов в производство материалов</w:t>
      </w:r>
      <w:r w:rsidRPr="00F930F9">
        <w:rPr>
          <w:rStyle w:val="2105pt"/>
          <w:b w:val="0"/>
          <w:sz w:val="28"/>
          <w:szCs w:val="28"/>
        </w:rPr>
        <w:t>. Известно, что 98,6 % массы физически доступного слоя Земли со</w:t>
      </w:r>
      <w:r w:rsidRPr="00F930F9">
        <w:rPr>
          <w:rStyle w:val="2105pt"/>
          <w:b w:val="0"/>
          <w:sz w:val="28"/>
          <w:szCs w:val="28"/>
        </w:rPr>
        <w:softHyphen/>
        <w:t>ставляют всего восемь химических элементов: 47 % — кислород, 28 % — кремний, 9 % — алюминий, 5 % — железо, 4 % — кальций, 3 % — натрий, 3 % — калий, 2 % — магний. Однако эти ресурсы ис</w:t>
      </w:r>
      <w:r w:rsidRPr="00F930F9">
        <w:rPr>
          <w:rStyle w:val="2105pt"/>
          <w:b w:val="0"/>
          <w:sz w:val="28"/>
          <w:szCs w:val="28"/>
        </w:rPr>
        <w:softHyphen/>
        <w:t>пользуются неравномерно. Например, железа содержится в Земле в 2 раза меньше, чем алюминия, но более 95 % металлических изделий — конструкций, разнообразных машин и механизмов, транспортных путей — производится из железорудного сырья.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7"/>
          <w:sz w:val="28"/>
          <w:szCs w:val="28"/>
        </w:rPr>
        <w:t>Распространенность кремния (97 % массы земной коры со</w:t>
      </w:r>
      <w:r w:rsidRPr="00F930F9">
        <w:rPr>
          <w:rStyle w:val="7"/>
          <w:sz w:val="28"/>
          <w:szCs w:val="28"/>
        </w:rPr>
        <w:softHyphen/>
        <w:t>ставляют силикаты) дает основание утверждать, что силикаты мо</w:t>
      </w:r>
      <w:r w:rsidRPr="00F930F9">
        <w:rPr>
          <w:rStyle w:val="7"/>
          <w:sz w:val="28"/>
          <w:szCs w:val="28"/>
        </w:rPr>
        <w:softHyphen/>
        <w:t>гут стать основным сырьем для производства практически всех строительных материалов и полуфабрикатов, при изготовлении керамики, способной конкурировать с металлами.</w:t>
      </w:r>
    </w:p>
    <w:p w:rsidR="00F930F9" w:rsidRPr="00F930F9" w:rsidRDefault="00F930F9" w:rsidP="00F930F9">
      <w:pPr>
        <w:pStyle w:val="8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F930F9">
        <w:rPr>
          <w:rStyle w:val="7"/>
          <w:sz w:val="28"/>
          <w:szCs w:val="28"/>
        </w:rPr>
        <w:t>Металлы и керамика — материалы, на 90 % составляющие ма</w:t>
      </w:r>
      <w:r w:rsidRPr="00F930F9">
        <w:rPr>
          <w:rStyle w:val="7"/>
          <w:sz w:val="28"/>
          <w:szCs w:val="28"/>
        </w:rPr>
        <w:softHyphen/>
        <w:t>териальную основу жизни человека. Достижения химии позволя</w:t>
      </w:r>
      <w:r w:rsidRPr="00F930F9">
        <w:rPr>
          <w:rStyle w:val="7"/>
          <w:sz w:val="28"/>
          <w:szCs w:val="28"/>
        </w:rPr>
        <w:softHyphen/>
        <w:t>ют заменять металлы керамикой, причем керамика имеет плот</w:t>
      </w:r>
      <w:r w:rsidRPr="00F930F9">
        <w:rPr>
          <w:rStyle w:val="7"/>
          <w:sz w:val="28"/>
          <w:szCs w:val="28"/>
        </w:rPr>
        <w:softHyphen/>
        <w:t>ность на 40 % меньше плотности металлов, что позволяет снизить массу изготовляемых из керамики деталей. Благодаря внедрению в производство керамики таких химических элементов, как цир</w:t>
      </w:r>
      <w:r w:rsidRPr="00F930F9">
        <w:rPr>
          <w:rStyle w:val="7"/>
          <w:sz w:val="28"/>
          <w:szCs w:val="28"/>
        </w:rPr>
        <w:softHyphen/>
        <w:t>коний, титан, бор, германий, хром, молибден, вольфрам и др., стали получать керамические изделия с заранее заданными спе</w:t>
      </w:r>
      <w:r w:rsidRPr="00F930F9">
        <w:rPr>
          <w:rStyle w:val="7"/>
          <w:sz w:val="28"/>
          <w:szCs w:val="28"/>
        </w:rPr>
        <w:softHyphen/>
        <w:t>циальными свойствами — огнеупорную, термостойкую, хем</w:t>
      </w:r>
      <w:proofErr w:type="gramStart"/>
      <w:r w:rsidRPr="00F930F9">
        <w:rPr>
          <w:rStyle w:val="7"/>
          <w:sz w:val="28"/>
          <w:szCs w:val="28"/>
        </w:rPr>
        <w:t>о-</w:t>
      </w:r>
      <w:proofErr w:type="gramEnd"/>
      <w:r w:rsidRPr="00F930F9">
        <w:rPr>
          <w:rStyle w:val="7"/>
          <w:sz w:val="28"/>
          <w:szCs w:val="28"/>
        </w:rPr>
        <w:t xml:space="preserve"> стойкую, </w:t>
      </w:r>
      <w:r w:rsidRPr="00F930F9">
        <w:rPr>
          <w:rStyle w:val="7"/>
          <w:sz w:val="28"/>
          <w:szCs w:val="28"/>
        </w:rPr>
        <w:lastRenderedPageBreak/>
        <w:t>высокотвердую, а также керамику с набором заданных электрофизических свойств.</w:t>
      </w:r>
    </w:p>
    <w:p w:rsidR="007E453C" w:rsidRDefault="00F930F9" w:rsidP="00F930F9">
      <w:pPr>
        <w:pStyle w:val="8"/>
        <w:shd w:val="clear" w:color="auto" w:fill="auto"/>
        <w:spacing w:line="360" w:lineRule="auto"/>
        <w:ind w:firstLine="709"/>
        <w:rPr>
          <w:rStyle w:val="7"/>
          <w:sz w:val="28"/>
          <w:szCs w:val="28"/>
        </w:rPr>
      </w:pPr>
      <w:r w:rsidRPr="00F930F9">
        <w:rPr>
          <w:rStyle w:val="7"/>
          <w:sz w:val="28"/>
          <w:szCs w:val="28"/>
        </w:rPr>
        <w:t xml:space="preserve">В нашей стране в 1960-х гг. получен сверхтвердый материал — </w:t>
      </w:r>
      <w:proofErr w:type="spellStart"/>
      <w:r w:rsidRPr="00F930F9">
        <w:rPr>
          <w:rStyle w:val="7"/>
          <w:sz w:val="28"/>
          <w:szCs w:val="28"/>
        </w:rPr>
        <w:t>гексанит</w:t>
      </w:r>
      <w:proofErr w:type="spellEnd"/>
      <w:r w:rsidRPr="00F930F9">
        <w:rPr>
          <w:rStyle w:val="7"/>
          <w:sz w:val="28"/>
          <w:szCs w:val="28"/>
        </w:rPr>
        <w:t>-Р — кристаллическая разновидность нитрида бора с тем</w:t>
      </w:r>
      <w:r w:rsidRPr="00F930F9">
        <w:rPr>
          <w:rStyle w:val="7"/>
          <w:sz w:val="28"/>
          <w:szCs w:val="28"/>
        </w:rPr>
        <w:softHyphen/>
        <w:t>пературой плавления 3200</w:t>
      </w:r>
      <w:proofErr w:type="gramStart"/>
      <w:r w:rsidRPr="00F930F9">
        <w:rPr>
          <w:rStyle w:val="7"/>
          <w:sz w:val="28"/>
          <w:szCs w:val="28"/>
        </w:rPr>
        <w:t xml:space="preserve"> °С</w:t>
      </w:r>
      <w:proofErr w:type="gramEnd"/>
      <w:r w:rsidRPr="00F930F9">
        <w:rPr>
          <w:rStyle w:val="7"/>
          <w:sz w:val="28"/>
          <w:szCs w:val="28"/>
        </w:rPr>
        <w:t xml:space="preserve"> и твердостью, близкой к твердости алмаза, с рекордно высокой вязкостью; у него отсутствует хруп</w:t>
      </w:r>
      <w:r w:rsidRPr="00F930F9">
        <w:rPr>
          <w:rStyle w:val="7"/>
          <w:sz w:val="28"/>
          <w:szCs w:val="28"/>
        </w:rPr>
        <w:softHyphen/>
        <w:t>кость, присущая керамике. Такая керамика производится мето</w:t>
      </w:r>
      <w:r w:rsidRPr="00F930F9">
        <w:rPr>
          <w:rStyle w:val="7"/>
          <w:sz w:val="28"/>
          <w:szCs w:val="28"/>
        </w:rPr>
        <w:softHyphen/>
        <w:t>дом прессования порошков с получением необходимых форм и размеров, что делает ненужной дальнейшую обработку. Кроме то</w:t>
      </w:r>
      <w:r w:rsidRPr="00F930F9">
        <w:rPr>
          <w:rStyle w:val="7"/>
          <w:sz w:val="28"/>
          <w:szCs w:val="28"/>
        </w:rPr>
        <w:softHyphen/>
        <w:t>го, создана керамика, обладающая сверхпроводимостью при тем</w:t>
      </w:r>
      <w:r w:rsidRPr="00F930F9">
        <w:rPr>
          <w:rStyle w:val="7"/>
          <w:sz w:val="28"/>
          <w:szCs w:val="28"/>
        </w:rPr>
        <w:softHyphen/>
        <w:t>пературе выше температуры кипения азота (—195,8 °С). Это от</w:t>
      </w:r>
      <w:r w:rsidRPr="00F930F9">
        <w:rPr>
          <w:rStyle w:val="7"/>
          <w:sz w:val="28"/>
          <w:szCs w:val="28"/>
        </w:rPr>
        <w:softHyphen/>
        <w:t>крывает перспективы для создания сверхмощных двигателей и электрогенераторов, транспорта на магнитной подушке, для раз</w:t>
      </w:r>
      <w:r w:rsidRPr="00F930F9">
        <w:rPr>
          <w:rStyle w:val="7"/>
          <w:sz w:val="28"/>
          <w:szCs w:val="28"/>
        </w:rPr>
        <w:softHyphen/>
        <w:t>работки сверхмощных магнитных ускорителей, вывода полезных грузов в космос и т.п.</w:t>
      </w:r>
      <w:r>
        <w:rPr>
          <w:rStyle w:val="ab"/>
          <w:sz w:val="28"/>
          <w:szCs w:val="28"/>
          <w:shd w:val="clear" w:color="auto" w:fill="FFFFFF"/>
        </w:rPr>
        <w:footnoteReference w:id="1"/>
      </w:r>
    </w:p>
    <w:p w:rsidR="007E453C" w:rsidRDefault="007E453C">
      <w:pPr>
        <w:spacing w:after="200" w:line="276" w:lineRule="auto"/>
        <w:rPr>
          <w:rStyle w:val="7"/>
          <w:sz w:val="28"/>
          <w:szCs w:val="28"/>
          <w:lang w:eastAsia="en-US"/>
        </w:rPr>
      </w:pPr>
      <w:r>
        <w:rPr>
          <w:rStyle w:val="7"/>
          <w:sz w:val="28"/>
          <w:szCs w:val="28"/>
        </w:rPr>
        <w:br w:type="page"/>
      </w:r>
    </w:p>
    <w:p w:rsidR="00F930F9" w:rsidRPr="007E453C" w:rsidRDefault="007E453C" w:rsidP="007E453C">
      <w:pPr>
        <w:pStyle w:val="8"/>
        <w:numPr>
          <w:ilvl w:val="0"/>
          <w:numId w:val="3"/>
        </w:numPr>
        <w:shd w:val="clear" w:color="auto" w:fill="auto"/>
        <w:spacing w:line="360" w:lineRule="auto"/>
        <w:jc w:val="center"/>
        <w:rPr>
          <w:b/>
        </w:rPr>
      </w:pPr>
      <w:r w:rsidRPr="007E453C">
        <w:rPr>
          <w:b/>
          <w:sz w:val="28"/>
          <w:szCs w:val="28"/>
        </w:rPr>
        <w:lastRenderedPageBreak/>
        <w:t>Сущность уровня структурной химии</w:t>
      </w:r>
    </w:p>
    <w:p w:rsidR="00754578" w:rsidRDefault="00754578" w:rsidP="00754578">
      <w:pPr>
        <w:pStyle w:val="ac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1B4D77">
        <w:rPr>
          <w:i/>
          <w:color w:val="000000"/>
          <w:sz w:val="28"/>
          <w:szCs w:val="28"/>
        </w:rPr>
        <w:t> Структурная химия</w:t>
      </w:r>
      <w:r w:rsidRPr="00754578">
        <w:rPr>
          <w:color w:val="000000"/>
          <w:sz w:val="28"/>
          <w:szCs w:val="28"/>
        </w:rPr>
        <w:t> представляет собой уровень  развития химических знаний, на котором  доминирует понятие «структура», т.е. структура молекулы, макромолекулы, монокристалла. «Структура — это устойчивая упорядоченность качественно неизменной системы, каковой является молекула».</w:t>
      </w:r>
    </w:p>
    <w:p w:rsidR="00754578" w:rsidRDefault="00754578" w:rsidP="00754578">
      <w:pPr>
        <w:pStyle w:val="ac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</w:t>
      </w:r>
      <w:r w:rsidRPr="00754578">
        <w:rPr>
          <w:color w:val="000000"/>
          <w:sz w:val="28"/>
          <w:szCs w:val="28"/>
        </w:rPr>
        <w:t>возникновением структурной химии  у химической науки появились  неизвестные ранее возможности  целенаправленного качественного  влияния на преобразование вещества. Еще в 1857 г. немецкий химик </w:t>
      </w:r>
      <w:r w:rsidRPr="00754578">
        <w:rPr>
          <w:b/>
          <w:bCs/>
          <w:color w:val="000000"/>
          <w:sz w:val="28"/>
          <w:szCs w:val="28"/>
        </w:rPr>
        <w:t xml:space="preserve">Ф.А. </w:t>
      </w:r>
      <w:proofErr w:type="spellStart"/>
      <w:r w:rsidRPr="00754578">
        <w:rPr>
          <w:b/>
          <w:bCs/>
          <w:color w:val="000000"/>
          <w:sz w:val="28"/>
          <w:szCs w:val="28"/>
        </w:rPr>
        <w:t>Кекуле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754578">
        <w:rPr>
          <w:color w:val="000000"/>
          <w:sz w:val="28"/>
          <w:szCs w:val="28"/>
        </w:rPr>
        <w:t xml:space="preserve">показал, что углерод четырехвалентен, и это дает возможность присоединить к нему до четырех элементов одновалентного водорода. Эта схема </w:t>
      </w:r>
      <w:proofErr w:type="spellStart"/>
      <w:r w:rsidRPr="00754578">
        <w:rPr>
          <w:color w:val="000000"/>
          <w:sz w:val="28"/>
          <w:szCs w:val="28"/>
        </w:rPr>
        <w:t>Кекуле</w:t>
      </w:r>
      <w:proofErr w:type="spellEnd"/>
      <w:r w:rsidRPr="00754578">
        <w:rPr>
          <w:color w:val="000000"/>
          <w:sz w:val="28"/>
          <w:szCs w:val="28"/>
        </w:rPr>
        <w:t xml:space="preserve"> натолкнула исследователей на понимание механизма получения новых химических соединений. А. М. Бутлеров заметил, что в таких соединениях большую роль играет энергия, с которой вещества связываются между собой. В настоящее время на уровне структуры молекулы понимается и пространственная, и энергетическая упорядоченность.</w:t>
      </w:r>
    </w:p>
    <w:p w:rsidR="00754578" w:rsidRPr="00754578" w:rsidRDefault="00754578" w:rsidP="00754578">
      <w:pPr>
        <w:pStyle w:val="ac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754578">
        <w:rPr>
          <w:color w:val="000000"/>
          <w:sz w:val="28"/>
          <w:szCs w:val="28"/>
        </w:rPr>
        <w:t>В 60—80-е гг. прошлого века появился термин «органический синтез». Из аммиака и каменноугольной смолы были получены анилиновые красители — фуксин, анилиновая соль, ализарин, а позднее — взрывчатые вещества и лекарственные препараты — аспирин и др. Структурная химия дала повод для оптимистических заявлений, что химики могут</w:t>
      </w:r>
      <w:r>
        <w:rPr>
          <w:color w:val="000000"/>
          <w:sz w:val="28"/>
          <w:szCs w:val="28"/>
        </w:rPr>
        <w:t xml:space="preserve"> все.</w:t>
      </w:r>
    </w:p>
    <w:p w:rsidR="00754578" w:rsidRPr="00754578" w:rsidRDefault="00754578" w:rsidP="00754578">
      <w:pPr>
        <w:pStyle w:val="ac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754578">
        <w:rPr>
          <w:color w:val="000000"/>
          <w:sz w:val="28"/>
          <w:szCs w:val="28"/>
        </w:rPr>
        <w:t>Однако  дальнейшее развитие химической науки  и основанного на ее достижениях производства показали более точно возможности и пределы структурной химии. На уровне структурной химии не представлялось возможным получение этилена, ацетилена, бензола и других углеводородов из парафиновых, углеводородов. Многие реакции органического синтеза на основе структурной химии давали очень низкие выходы необходимого продукта и большие отходы в виде побочных продуктов. Вследствие этого их нельзя было использовать в промышленном масштабе.</w:t>
      </w:r>
    </w:p>
    <w:p w:rsidR="00754578" w:rsidRPr="00754578" w:rsidRDefault="00754578" w:rsidP="00754578">
      <w:pPr>
        <w:pStyle w:val="ac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754578">
        <w:rPr>
          <w:color w:val="000000"/>
          <w:sz w:val="28"/>
          <w:szCs w:val="28"/>
        </w:rPr>
        <w:lastRenderedPageBreak/>
        <w:t>    Кроме того, для производства на основе органического  синтеза использовалось дорогостоящее сельскохозяйственное сырье — зерно, жиры, молочные продукты. А сам технологический процесс является многоэтапным и трудноуправляемым.</w:t>
      </w:r>
    </w:p>
    <w:p w:rsidR="00754578" w:rsidRPr="00754578" w:rsidRDefault="00754578" w:rsidP="00754578">
      <w:pPr>
        <w:pStyle w:val="ac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754578">
        <w:rPr>
          <w:color w:val="000000"/>
          <w:sz w:val="28"/>
          <w:szCs w:val="28"/>
        </w:rPr>
        <w:t xml:space="preserve">    В последнее время ученые открыли  новую группу </w:t>
      </w:r>
      <w:proofErr w:type="spellStart"/>
      <w:proofErr w:type="gramStart"/>
      <w:r w:rsidRPr="00754578">
        <w:rPr>
          <w:color w:val="000000"/>
          <w:sz w:val="28"/>
          <w:szCs w:val="28"/>
        </w:rPr>
        <w:t>металло</w:t>
      </w:r>
      <w:proofErr w:type="spellEnd"/>
      <w:r w:rsidRPr="00754578">
        <w:rPr>
          <w:color w:val="000000"/>
          <w:sz w:val="28"/>
          <w:szCs w:val="28"/>
        </w:rPr>
        <w:t>-органических</w:t>
      </w:r>
      <w:proofErr w:type="gramEnd"/>
      <w:r w:rsidRPr="00754578">
        <w:rPr>
          <w:color w:val="000000"/>
          <w:sz w:val="28"/>
          <w:szCs w:val="28"/>
        </w:rPr>
        <w:t xml:space="preserve"> соединений с двойной структурой, из-за чего они получили название «</w:t>
      </w:r>
      <w:proofErr w:type="spellStart"/>
      <w:r w:rsidRPr="00754578">
        <w:rPr>
          <w:color w:val="000000"/>
          <w:sz w:val="28"/>
          <w:szCs w:val="28"/>
        </w:rPr>
        <w:t>сэндвичевых</w:t>
      </w:r>
      <w:proofErr w:type="spellEnd"/>
      <w:r w:rsidRPr="00754578">
        <w:rPr>
          <w:color w:val="000000"/>
          <w:sz w:val="28"/>
          <w:szCs w:val="28"/>
        </w:rPr>
        <w:t xml:space="preserve"> соединений». Это не что </w:t>
      </w:r>
      <w:proofErr w:type="gramStart"/>
      <w:r w:rsidRPr="00754578">
        <w:rPr>
          <w:color w:val="000000"/>
          <w:sz w:val="28"/>
          <w:szCs w:val="28"/>
        </w:rPr>
        <w:t>иное</w:t>
      </w:r>
      <w:proofErr w:type="gramEnd"/>
      <w:r w:rsidRPr="00754578">
        <w:rPr>
          <w:color w:val="000000"/>
          <w:sz w:val="28"/>
          <w:szCs w:val="28"/>
        </w:rPr>
        <w:t xml:space="preserve"> как молекула, представляющая собой две пластины из соединений водорода и углерода, между которыми находится атом металла или атомы двух металлов. Пока они практического применения не нашли, но оказали влияние на пересмотр прежних взглядов на валентность и химические связи. Их рассматривают как доказательство наличия электронно-ядерного взаимодействия у молекул.</w:t>
      </w:r>
    </w:p>
    <w:p w:rsidR="00754578" w:rsidRDefault="00754578" w:rsidP="00754578">
      <w:pPr>
        <w:pStyle w:val="ac"/>
        <w:spacing w:before="0" w:beforeAutospacing="0" w:after="0" w:afterAutospacing="0" w:line="360" w:lineRule="auto"/>
        <w:ind w:firstLine="709"/>
        <w:jc w:val="both"/>
        <w:textAlignment w:val="top"/>
        <w:rPr>
          <w:color w:val="000000"/>
          <w:sz w:val="28"/>
          <w:szCs w:val="28"/>
        </w:rPr>
      </w:pPr>
      <w:r w:rsidRPr="00754578">
        <w:rPr>
          <w:color w:val="000000"/>
          <w:sz w:val="28"/>
          <w:szCs w:val="28"/>
        </w:rPr>
        <w:t>    Структурная химия неорганических соединений ищет пути получения кристаллов для производства высокопрочных материалов с заданными свойствами, обладающих термостойкостью, сопротивлением агрессивной среде и другими качествами, предъявляемыми сегодняшним уровнем развития науки и техники. Решение этих вопросов наталкивается на различные препятствия. Выращивание, например, некоторых кристаллов требует исключения условий гравитации. Поэтому такие кристаллы выращивают в космосе, на орбитал</w:t>
      </w:r>
      <w:r>
        <w:rPr>
          <w:color w:val="000000"/>
          <w:sz w:val="28"/>
          <w:szCs w:val="28"/>
        </w:rPr>
        <w:t>ьных станциях.</w:t>
      </w:r>
      <w:r>
        <w:rPr>
          <w:rStyle w:val="ab"/>
          <w:color w:val="000000"/>
          <w:sz w:val="28"/>
          <w:szCs w:val="28"/>
        </w:rPr>
        <w:footnoteReference w:id="2"/>
      </w:r>
    </w:p>
    <w:p w:rsidR="00754578" w:rsidRDefault="00754578">
      <w:p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54578" w:rsidRPr="00754578" w:rsidRDefault="00754578" w:rsidP="00155313">
      <w:pPr>
        <w:pStyle w:val="ac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 w:line="360" w:lineRule="auto"/>
        <w:jc w:val="center"/>
        <w:textAlignment w:val="top"/>
        <w:rPr>
          <w:b/>
          <w:color w:val="000000"/>
          <w:sz w:val="28"/>
          <w:szCs w:val="28"/>
        </w:rPr>
      </w:pPr>
      <w:r w:rsidRPr="00754578">
        <w:rPr>
          <w:b/>
          <w:sz w:val="28"/>
          <w:szCs w:val="28"/>
        </w:rPr>
        <w:lastRenderedPageBreak/>
        <w:t>Учение о химических процессах и особенности эволюционной химии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i/>
          <w:sz w:val="28"/>
          <w:szCs w:val="28"/>
        </w:rPr>
        <w:t>Учение о химических процессах</w:t>
      </w:r>
      <w:r w:rsidRPr="001B4D77">
        <w:rPr>
          <w:sz w:val="28"/>
          <w:szCs w:val="28"/>
        </w:rPr>
        <w:t xml:space="preserve"> - область науки, в которой осуществлена наиболее глубокая интеграция физики, химии и биологии. В основе этого учения находятся химическая термодинамика и кинетика, поэтому оно в равной степени принадлежит физике и химии. Одним из основоположников этого научного направления стал русский химик Н.Н. Семенов, основатель химической физики.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Учение о химических процессах базируется на идее, что способность к взаимодействию различных химических реагентов определяется кроме всего прочего и условиями протекания химических реакций, которые могут оказывать воздействие на характер и результаты этих реакций.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Важнейшей задачей химиков становится умение управлять химическими процессами, добиваясь нужных результатов. В самом общем виде методы управления химическими процессами можно подразделить на термодинамические (влияют на смещение химического равновесия реакции) и кинетические (влияют на скорость протекания химической реакции).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Для управления химическими процессами разработаны термодинамический и кинетический методы.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Французский химик А. Лее </w:t>
      </w:r>
      <w:proofErr w:type="spellStart"/>
      <w:r w:rsidRPr="001B4D77">
        <w:rPr>
          <w:sz w:val="28"/>
          <w:szCs w:val="28"/>
        </w:rPr>
        <w:t>Шателье</w:t>
      </w:r>
      <w:proofErr w:type="spellEnd"/>
      <w:r w:rsidRPr="001B4D77">
        <w:rPr>
          <w:sz w:val="28"/>
          <w:szCs w:val="28"/>
        </w:rPr>
        <w:t xml:space="preserve"> в конце XIX в. сформулировал принцип подвижного равновесия, обеспечив химиков методами смещения равновесия в сторону образования целевых продуктов. Эти методы управления и получили название </w:t>
      </w:r>
      <w:proofErr w:type="gramStart"/>
      <w:r w:rsidRPr="001B4D77">
        <w:rPr>
          <w:sz w:val="28"/>
          <w:szCs w:val="28"/>
        </w:rPr>
        <w:t>термодинамических</w:t>
      </w:r>
      <w:proofErr w:type="gramEnd"/>
      <w:r w:rsidRPr="001B4D77">
        <w:rPr>
          <w:sz w:val="28"/>
          <w:szCs w:val="28"/>
        </w:rPr>
        <w:t>.  Каждая химическая реакция в принципе обратима, но на практике равновесие смещается в ту или иную сторону. Это зависит как от природы реагентов, так и от условий процесса.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Термодинамические методы преимущественно влияют на направление химических процессов, а не на их скорость. 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Скоростью химических процессов управляет химическая кинетика, в которой изучается зависимость протекания химических процессов от </w:t>
      </w:r>
      <w:r w:rsidRPr="001B4D77">
        <w:rPr>
          <w:sz w:val="28"/>
          <w:szCs w:val="28"/>
        </w:rPr>
        <w:lastRenderedPageBreak/>
        <w:t>строения исходных реагентов, их концентрации, наличия в реакторе катализаторов и других добавок, способов смешения реагентов, материала и конструкции реактора и т. п.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Химическая кинетика. Объясняет качественные и количественные изменения в химических процессах и выявляет механизм реакции. Реакции проходят, как правило, ряд последовательных стадий, которые составляют полную реакцию. Скорость реакции зависит от условий протекания и природы веществ, вступивших в нее. К ним относятся концентрация, температура и присутствие катализаторов. Описывая химическую реакцию, ученые скрупулезно отмечают все условия ее протекания, поскольку в других условиях и при иных физических состояниях веществ эффект будет разный.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Задача исследования химических реакций является очень сложной. Ведь практически все химические реакции представляют собой отнюдь не простое взаимодействие исходных реа</w:t>
      </w:r>
      <w:r w:rsidRPr="001B4D77">
        <w:rPr>
          <w:sz w:val="28"/>
          <w:szCs w:val="28"/>
        </w:rPr>
        <w:softHyphen/>
        <w:t>гентов, а сложные цепи последовательных стадий, где реагенты взаимодействуют не только друг с другом, но и со стенками реактора, могущими как катализировать (ускорять), так и ингибировать (замедлять) процесс.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Катализ - ускорение химической реакции в присутствии особых веществ - катализаторов, которые взаимодействуют с реагентами, но в реакции не расходуются и не входят в конечный состав продуктов. Он был открыт в </w:t>
      </w:r>
      <w:smartTag w:uri="urn:schemas-microsoft-com:office:smarttags" w:element="metricconverter">
        <w:smartTagPr>
          <w:attr w:name="ProductID" w:val="1812 г"/>
        </w:smartTagPr>
        <w:r w:rsidRPr="001B4D77">
          <w:rPr>
            <w:sz w:val="28"/>
            <w:szCs w:val="28"/>
          </w:rPr>
          <w:t>1812 г</w:t>
        </w:r>
      </w:smartTag>
      <w:r w:rsidRPr="001B4D77">
        <w:rPr>
          <w:sz w:val="28"/>
          <w:szCs w:val="28"/>
        </w:rPr>
        <w:t>. российским химиком К. Г. С. Кирхгофом.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Сущность катализа сводится к следующему: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   1) активная молекула реагента достигается за счет их </w:t>
      </w:r>
      <w:proofErr w:type="spellStart"/>
      <w:r w:rsidRPr="001B4D77">
        <w:rPr>
          <w:sz w:val="28"/>
          <w:szCs w:val="28"/>
        </w:rPr>
        <w:t>неполновалентного</w:t>
      </w:r>
      <w:proofErr w:type="spellEnd"/>
      <w:r w:rsidRPr="001B4D77">
        <w:rPr>
          <w:sz w:val="28"/>
          <w:szCs w:val="28"/>
        </w:rPr>
        <w:t xml:space="preserve"> взаимодействия с веществом катализатора и состоит в расслаблении химических связей реагента;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   2) в общем случае любую каталитическую реакцию можно представить проходящей через промежуточный комплекс, в котором происходит перераспределение расслабленных (</w:t>
      </w:r>
      <w:proofErr w:type="spellStart"/>
      <w:r w:rsidRPr="001B4D77">
        <w:rPr>
          <w:sz w:val="28"/>
          <w:szCs w:val="28"/>
        </w:rPr>
        <w:t>неполновалентных</w:t>
      </w:r>
      <w:proofErr w:type="spellEnd"/>
      <w:r w:rsidRPr="001B4D77">
        <w:rPr>
          <w:sz w:val="28"/>
          <w:szCs w:val="28"/>
        </w:rPr>
        <w:t>) химических связей.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lastRenderedPageBreak/>
        <w:t>Каталитические процессы различаются по своей физической и химической природе на следующие типы: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гетерогенный катализ - химическая реакция взаимодействия жидких или газообразных реагентов на поверхности твердого катализатора;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гомогенный катализ - химическая реакция в газовой смеси или в жидкости, где растворены катализатор и реагенты;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B4D77">
        <w:rPr>
          <w:sz w:val="28"/>
          <w:szCs w:val="28"/>
        </w:rPr>
        <w:t>электрокатализ</w:t>
      </w:r>
      <w:proofErr w:type="spellEnd"/>
      <w:r w:rsidRPr="001B4D77">
        <w:rPr>
          <w:sz w:val="28"/>
          <w:szCs w:val="28"/>
        </w:rPr>
        <w:t xml:space="preserve"> - реакция на поверхности электрода в контакте с раствором и под действием электрического тока;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1B4D77">
        <w:rPr>
          <w:sz w:val="28"/>
          <w:szCs w:val="28"/>
        </w:rPr>
        <w:t>фотокатализ</w:t>
      </w:r>
      <w:proofErr w:type="spellEnd"/>
      <w:r w:rsidRPr="001B4D77">
        <w:rPr>
          <w:sz w:val="28"/>
          <w:szCs w:val="28"/>
        </w:rPr>
        <w:t xml:space="preserve"> - реакция на поверхности твердого тела или в жидком растворе, стимулируется энергией поглощенно</w:t>
      </w:r>
      <w:r w:rsidRPr="001B4D77">
        <w:rPr>
          <w:sz w:val="28"/>
          <w:szCs w:val="28"/>
        </w:rPr>
        <w:softHyphen/>
        <w:t>го излучения.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Применение катализаторов изменило всю химическую промышленность. Катализ необходим при производстве маргарина, многих пищевых продуктов, а также средств защиты растений. </w:t>
      </w:r>
      <w:proofErr w:type="gramStart"/>
      <w:r w:rsidRPr="001B4D77">
        <w:rPr>
          <w:sz w:val="28"/>
          <w:szCs w:val="28"/>
        </w:rPr>
        <w:t>Почти вся промышленность основной химии (60-80 %) основаны на каталитических процессах.</w:t>
      </w:r>
      <w:proofErr w:type="gramEnd"/>
      <w:r w:rsidRPr="001B4D77">
        <w:rPr>
          <w:sz w:val="28"/>
          <w:szCs w:val="28"/>
        </w:rPr>
        <w:t xml:space="preserve"> Химики не без основания говорят, что некаталитических процессов вообще не существует, поскольку все они протекают в реакторах, материал стенок которых служит своеобразным катализатором.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С участием катализаторов скорость некоторых реакций возрастает в 10 </w:t>
      </w:r>
      <w:proofErr w:type="gramStart"/>
      <w:r w:rsidRPr="001B4D77">
        <w:rPr>
          <w:sz w:val="28"/>
          <w:szCs w:val="28"/>
        </w:rPr>
        <w:t>млрд</w:t>
      </w:r>
      <w:proofErr w:type="gramEnd"/>
      <w:r w:rsidRPr="001B4D77">
        <w:rPr>
          <w:sz w:val="28"/>
          <w:szCs w:val="28"/>
        </w:rPr>
        <w:t xml:space="preserve"> раз. Есть катализаторы, позволяющие не просто контролировать состав конечного продукта, но и способствующие образованию молекул определенной формы, что сильно влияет на физические свойства продукта (твердость, пластичность).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В современных условиях одно из важнейших направлений развития учения о химических процессах - создание методов управления этими процессами. Поэтому сегодня химическая наука занимается разработкой таких проблем, как химия плазмы, радиационная химия, химия высоких давлений и температур.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Химия плазмы </w:t>
      </w:r>
      <w:proofErr w:type="gramStart"/>
      <w:r w:rsidRPr="001B4D77">
        <w:rPr>
          <w:sz w:val="28"/>
          <w:szCs w:val="28"/>
        </w:rPr>
        <w:t>изучает химические процессы в низкотемпературной плазме при 1000-10 000 °С. Такие процессы характеризуются</w:t>
      </w:r>
      <w:proofErr w:type="gramEnd"/>
      <w:r w:rsidRPr="001B4D77">
        <w:rPr>
          <w:sz w:val="28"/>
          <w:szCs w:val="28"/>
        </w:rPr>
        <w:t xml:space="preserve"> возбужденным состоянием частиц, столкновением молекул с заряженными частицами и </w:t>
      </w:r>
      <w:r w:rsidRPr="001B4D77">
        <w:rPr>
          <w:sz w:val="28"/>
          <w:szCs w:val="28"/>
        </w:rPr>
        <w:lastRenderedPageBreak/>
        <w:t>очень высокими скоростями химических реакций. В плазмохимических процессах скорость перераспределения химических связей очень высока, поэтому они очень производительны.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Одним из самых молодых направлений в исследовании химических процессов является радиационная химия, которая зародилась во второй половине XX в. Предметом ее разработок - стали превращения самых разнообразных веществ под воздействием ионизирующих излучений. Источниками ионизирующего излучения служат рентгеновские установки, ускорители заряженных частиц, ядерные реакторы, радиоактивные изотопы. В результате радиационно-химических реакций вещества получают повышенную термостойкость и твердость.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Еще одна область развития учения о химических процессах - химия высоких и сверхвысоких давлений. Химические превращения веществ при давлениях выше 100 </w:t>
      </w:r>
      <w:proofErr w:type="spellStart"/>
      <w:proofErr w:type="gramStart"/>
      <w:r w:rsidRPr="001B4D77">
        <w:rPr>
          <w:sz w:val="28"/>
          <w:szCs w:val="28"/>
        </w:rPr>
        <w:t>атм</w:t>
      </w:r>
      <w:proofErr w:type="spellEnd"/>
      <w:proofErr w:type="gramEnd"/>
      <w:r w:rsidRPr="001B4D77">
        <w:rPr>
          <w:sz w:val="28"/>
          <w:szCs w:val="28"/>
        </w:rPr>
        <w:t xml:space="preserve"> относятся к химии высоких давлений, а при давлениях выше 1000 </w:t>
      </w:r>
      <w:proofErr w:type="spellStart"/>
      <w:r w:rsidRPr="001B4D77">
        <w:rPr>
          <w:sz w:val="28"/>
          <w:szCs w:val="28"/>
        </w:rPr>
        <w:t>атм</w:t>
      </w:r>
      <w:proofErr w:type="spellEnd"/>
      <w:r w:rsidRPr="001B4D77">
        <w:rPr>
          <w:sz w:val="28"/>
          <w:szCs w:val="28"/>
        </w:rPr>
        <w:t xml:space="preserve"> - к химии сверхвысоких давлений.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При высоком давлении сближаются и деформируются электронные оболочки атомов, что ведет к повышению реакционной способности веществ. При давлении 102-103 </w:t>
      </w:r>
      <w:proofErr w:type="spellStart"/>
      <w:proofErr w:type="gramStart"/>
      <w:r w:rsidRPr="001B4D77">
        <w:rPr>
          <w:sz w:val="28"/>
          <w:szCs w:val="28"/>
        </w:rPr>
        <w:t>атм</w:t>
      </w:r>
      <w:proofErr w:type="spellEnd"/>
      <w:proofErr w:type="gramEnd"/>
      <w:r w:rsidRPr="001B4D77">
        <w:rPr>
          <w:sz w:val="28"/>
          <w:szCs w:val="28"/>
        </w:rPr>
        <w:t xml:space="preserve"> исчезает различие между жидкой и газовой фазами, а при 103-105 </w:t>
      </w:r>
      <w:proofErr w:type="spellStart"/>
      <w:r w:rsidRPr="001B4D77">
        <w:rPr>
          <w:sz w:val="28"/>
          <w:szCs w:val="28"/>
        </w:rPr>
        <w:t>атм</w:t>
      </w:r>
      <w:proofErr w:type="spellEnd"/>
      <w:r w:rsidRPr="001B4D77">
        <w:rPr>
          <w:sz w:val="28"/>
          <w:szCs w:val="28"/>
        </w:rPr>
        <w:t xml:space="preserve"> - </w:t>
      </w:r>
      <w:proofErr w:type="spellStart"/>
      <w:r w:rsidRPr="001B4D77">
        <w:rPr>
          <w:sz w:val="28"/>
          <w:szCs w:val="28"/>
        </w:rPr>
        <w:t>междутвердой</w:t>
      </w:r>
      <w:proofErr w:type="spellEnd"/>
      <w:r w:rsidRPr="001B4D77">
        <w:rPr>
          <w:sz w:val="28"/>
          <w:szCs w:val="28"/>
        </w:rPr>
        <w:t xml:space="preserve"> и жидкой фазами. При высоком давлении сильно меняются физические и химические свойства вещества. Например, при давлении 20 000 атм. металл становится эластичным, как каучук. 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Химические процессы представляют собой сложнейшее </w:t>
      </w:r>
      <w:proofErr w:type="gramStart"/>
      <w:r w:rsidRPr="001B4D77">
        <w:rPr>
          <w:sz w:val="28"/>
          <w:szCs w:val="28"/>
        </w:rPr>
        <w:t>явление</w:t>
      </w:r>
      <w:proofErr w:type="gramEnd"/>
      <w:r w:rsidRPr="001B4D77">
        <w:rPr>
          <w:sz w:val="28"/>
          <w:szCs w:val="28"/>
        </w:rPr>
        <w:t xml:space="preserve"> как в неживой, так и в живой природе. Эти процессы изучают химия, физика и биология. Перед химической наукой стоит принципиальная задача - научиться управлять химическими процессами. Дело в том, что некоторые процессы не удается осуществить, хотя в принципе они осуществимы, другие трудно остановить - реакции горения, взрывы, а часть из них трудноуправляема, поскольку они самопроизвольно создают массу побочных продуктов.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i/>
          <w:sz w:val="28"/>
          <w:szCs w:val="28"/>
        </w:rPr>
        <w:t>Эволюционная химия</w:t>
      </w:r>
      <w:r w:rsidRPr="001B4D77">
        <w:rPr>
          <w:sz w:val="28"/>
          <w:szCs w:val="28"/>
        </w:rPr>
        <w:t xml:space="preserve"> зародилась в 1950 - 1960 гг.   В основе эволюционной химии лежат процессы </w:t>
      </w:r>
      <w:proofErr w:type="spellStart"/>
      <w:r w:rsidRPr="001B4D77">
        <w:rPr>
          <w:sz w:val="28"/>
          <w:szCs w:val="28"/>
        </w:rPr>
        <w:t>биокатализа</w:t>
      </w:r>
      <w:proofErr w:type="spellEnd"/>
      <w:r w:rsidRPr="001B4D77">
        <w:rPr>
          <w:sz w:val="28"/>
          <w:szCs w:val="28"/>
        </w:rPr>
        <w:t xml:space="preserve">, ферментологии; ориентирована она главным образом на исследование молекулярного уровня живого, что основой живого является </w:t>
      </w:r>
      <w:proofErr w:type="spellStart"/>
      <w:r w:rsidRPr="001B4D77">
        <w:rPr>
          <w:sz w:val="28"/>
          <w:szCs w:val="28"/>
        </w:rPr>
        <w:t>биокатализ</w:t>
      </w:r>
      <w:proofErr w:type="spellEnd"/>
      <w:r w:rsidRPr="001B4D77">
        <w:rPr>
          <w:sz w:val="28"/>
          <w:szCs w:val="28"/>
        </w:rPr>
        <w:t>, т.е. присутствие различных природных веществ в химической реакции, способных управлять ею, замедляя или ускоряя ее протекание. Эти катализаторы в живых системах определены самой природой, что и служит идеалом для многих химиков.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Идея концептуального представления о ведущей роли ферментов, биорегуляторов в процессе жизнедеятельности, предложенная французским естествоиспытателем Луи Пастером в </w:t>
      </w:r>
      <w:proofErr w:type="gramStart"/>
      <w:r w:rsidRPr="001B4D77">
        <w:rPr>
          <w:sz w:val="28"/>
          <w:szCs w:val="28"/>
        </w:rPr>
        <w:t>Х</w:t>
      </w:r>
      <w:proofErr w:type="gramEnd"/>
      <w:r w:rsidRPr="001B4D77">
        <w:rPr>
          <w:sz w:val="28"/>
          <w:szCs w:val="28"/>
        </w:rPr>
        <w:t>IX веке, остается основополагающей и сегодня.     Чрезвычайно плодотворным с этой точки зрения является исследование ферментов и раскрытие тонких механизмов их действия.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Фермент</w:t>
      </w:r>
      <w:proofErr w:type="gramStart"/>
      <w:r w:rsidRPr="001B4D77">
        <w:rPr>
          <w:sz w:val="28"/>
          <w:szCs w:val="28"/>
        </w:rPr>
        <w:t>ы-</w:t>
      </w:r>
      <w:proofErr w:type="gramEnd"/>
      <w:r w:rsidRPr="001B4D77">
        <w:rPr>
          <w:sz w:val="28"/>
          <w:szCs w:val="28"/>
        </w:rPr>
        <w:t xml:space="preserve"> это белковые молекулы, синтезируемые живыми клетками. В каждой клетке имеются сотни различных ферментов. С их помощью осуществляются многочисленные химические реакции, которые благодаря каталитическому действию ферментов могут идти с большой скоростью при температурах, подходящих для данного организма, т.е. в пределах примерно от 5 до 40 градусов. Можно сказать, что ферменты - это биологические катализаторы.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В основе эволюционной  химии  принцип использования таких условий, которые приводят к самосовершенствованию катализаторов химических реакций, т. е. к самоорганизации химических систем.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В эволюционной химии существенное место отводится проблеме «самоорганизации» систем. Теория самоорганизации «отражает законы такого существования динамических систем, которое сопровождается их восхождением на все более высокие уровни сложности в системной упорядоченности, или материальной организации».  В сущности, речь идет об использовании химического опыта живой природы. Это </w:t>
      </w:r>
      <w:proofErr w:type="gramStart"/>
      <w:r w:rsidRPr="001B4D77">
        <w:rPr>
          <w:sz w:val="28"/>
          <w:szCs w:val="28"/>
        </w:rPr>
        <w:t>своеобразная</w:t>
      </w:r>
      <w:proofErr w:type="gramEnd"/>
      <w:r w:rsidRPr="001B4D77">
        <w:rPr>
          <w:sz w:val="28"/>
          <w:szCs w:val="28"/>
        </w:rPr>
        <w:t xml:space="preserve"> </w:t>
      </w:r>
      <w:proofErr w:type="spellStart"/>
      <w:r w:rsidRPr="001B4D77">
        <w:rPr>
          <w:sz w:val="28"/>
          <w:szCs w:val="28"/>
        </w:rPr>
        <w:t>биологизация</w:t>
      </w:r>
      <w:proofErr w:type="spellEnd"/>
      <w:r w:rsidRPr="001B4D77">
        <w:rPr>
          <w:sz w:val="28"/>
          <w:szCs w:val="28"/>
        </w:rPr>
        <w:t xml:space="preserve"> химии. Химический реактор предстает как некое подобие </w:t>
      </w:r>
      <w:r w:rsidRPr="001B4D77">
        <w:rPr>
          <w:sz w:val="28"/>
          <w:szCs w:val="28"/>
        </w:rPr>
        <w:lastRenderedPageBreak/>
        <w:t>живой системы, для которой характерны саморазвитие и определенные черты поведения. Так появилась эволюционная химия как высший уровень развития химического знания.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Под эволюционными проблемами  понимают проблемы самопроизвольного синтеза новых химических соединений (без участия человека). Эти соединения являются более сложными и более высокоорганизованными продуктами по сравнению с исходными веществами.  Поэтому эволюционную химию заслуженно считают </w:t>
      </w:r>
      <w:proofErr w:type="spellStart"/>
      <w:r w:rsidRPr="001B4D77">
        <w:rPr>
          <w:sz w:val="28"/>
          <w:szCs w:val="28"/>
        </w:rPr>
        <w:t>предбиологией</w:t>
      </w:r>
      <w:proofErr w:type="spellEnd"/>
      <w:r w:rsidRPr="001B4D77">
        <w:rPr>
          <w:sz w:val="28"/>
          <w:szCs w:val="28"/>
        </w:rPr>
        <w:t>, наукой о самоорганизации и саморазвитии химических систем.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До последней трети XX в. об эволюционной химии ничего не было известно. В отличие от биологов, которые вынуждены были использовать эволюционную теорию Дарвина для объяснения происхождения многочисленных видов растений и животных, химики не интересовались вопросом происхождения вещества, потому что получение любого нового химического соединения всегда было делом рук и разума человека.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Постепенное развитие науки XIX в., приведшее к раскрытию  структуры атома и детальному познанию строения и состава клетки, открыло перед химиками и биологами практические возможности совместной работы над химическими проблемами учения о клетке. Для освоения опыта живой природы и </w:t>
      </w:r>
      <w:proofErr w:type="gramStart"/>
      <w:r w:rsidRPr="001B4D77">
        <w:rPr>
          <w:sz w:val="28"/>
          <w:szCs w:val="28"/>
        </w:rPr>
        <w:t>реализации</w:t>
      </w:r>
      <w:proofErr w:type="gramEnd"/>
      <w:r w:rsidRPr="001B4D77">
        <w:rPr>
          <w:sz w:val="28"/>
          <w:szCs w:val="28"/>
        </w:rPr>
        <w:t xml:space="preserve"> полученных знания в промышленности химики наметили ряд перспективных путей.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B4D77">
        <w:rPr>
          <w:sz w:val="28"/>
          <w:szCs w:val="28"/>
        </w:rPr>
        <w:t>Во-первых</w:t>
      </w:r>
      <w:proofErr w:type="gramEnd"/>
      <w:r w:rsidRPr="001B4D77">
        <w:rPr>
          <w:sz w:val="28"/>
          <w:szCs w:val="28"/>
        </w:rPr>
        <w:t xml:space="preserve"> ведутся исследования в области </w:t>
      </w:r>
      <w:proofErr w:type="spellStart"/>
      <w:r w:rsidRPr="001B4D77">
        <w:rPr>
          <w:sz w:val="28"/>
          <w:szCs w:val="28"/>
        </w:rPr>
        <w:t>металлокомплексного</w:t>
      </w:r>
      <w:proofErr w:type="spellEnd"/>
      <w:r w:rsidRPr="001B4D77">
        <w:rPr>
          <w:sz w:val="28"/>
          <w:szCs w:val="28"/>
        </w:rPr>
        <w:t xml:space="preserve"> катализа, который обогащается приемами, используемыми живыми организмами в реакциях с участием ферментов (биокатализаторов).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Во-вторых, ученые пытаются моделировать биокатализаторы. Уже удалось создать модели многих ферментов, которые извлекаются из живой клетки и используются в химических реакциях. Но проблема осложняется тем, что ферменты, устойчивые внутри клетки, вне </w:t>
      </w:r>
      <w:proofErr w:type="gramStart"/>
      <w:r w:rsidRPr="001B4D77">
        <w:rPr>
          <w:sz w:val="28"/>
          <w:szCs w:val="28"/>
        </w:rPr>
        <w:t>нее</w:t>
      </w:r>
      <w:proofErr w:type="gramEnd"/>
      <w:r w:rsidRPr="001B4D77">
        <w:rPr>
          <w:sz w:val="28"/>
          <w:szCs w:val="28"/>
        </w:rPr>
        <w:t xml:space="preserve"> быстро разрушаются.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lastRenderedPageBreak/>
        <w:t>В-третьих, развивается химия иммобилизованных систем, благодаря которой биокатализаторы стали стабильными, устойчивыми в химических реакциях, появилась возможность их многократного использования.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В-четвертых, химики пытаются освоить и использовать весь опыт живой природы. Это позволит ученым создать полные аналоги живых систем, в которых будут синтезироваться самые разнообразные вещества. Таким образом, будут созданы принципиально новые химические технологии.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Изучение процессов самоорганизации в химии привело к формированию двух подходов к анализу предбиологических систем: субстратного и функционального.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Результатом субстратного подхода стала информация об отборе химических элементов и структур.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Химикам важно понять, каким образом из минимума хими</w:t>
      </w:r>
      <w:r w:rsidRPr="001B4D77">
        <w:rPr>
          <w:sz w:val="28"/>
          <w:szCs w:val="28"/>
        </w:rPr>
        <w:softHyphen/>
        <w:t>ческих элементов (основу жизнедеятельности живых организ</w:t>
      </w:r>
      <w:r w:rsidRPr="001B4D77">
        <w:rPr>
          <w:sz w:val="28"/>
          <w:szCs w:val="28"/>
        </w:rPr>
        <w:softHyphen/>
        <w:t>мов составляют 38 химических элементов) и химических соединений (большинство образовано на основе 6—18 элементов) образовались сложнейшие биосистемы.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Функциональный подход в эволюционной химии. В рамках этого подхода также изучается роль </w:t>
      </w:r>
      <w:proofErr w:type="gramStart"/>
      <w:r w:rsidRPr="001B4D77">
        <w:rPr>
          <w:sz w:val="28"/>
          <w:szCs w:val="28"/>
        </w:rPr>
        <w:t>катализа</w:t>
      </w:r>
      <w:proofErr w:type="gramEnd"/>
      <w:r w:rsidRPr="001B4D77">
        <w:rPr>
          <w:sz w:val="28"/>
          <w:szCs w:val="28"/>
        </w:rPr>
        <w:t xml:space="preserve"> и выявляются законы, которым подчиняются процессы самоорганизации химических систем.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Роль каталитических процессов усиливалась по мере усложнения состава и структуры химических систем. Именно на этом основании некоторые ученые стали связывать химическую эволюцию с самоорганизацией и саморазвитием каталитических систем.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На основе этих наблюдений профессор МГУ А.П. Руденко выдвинул теорию саморазвития открытых каталитических систем. Очень скоро она была преобразована в общую теорию химической эволюции и биогенеза. В ней решены вопросы о движущих силах и механизмах эволюционного процесса, т. е. о законах химической эволюции, об отборе элементов и </w:t>
      </w:r>
      <w:r w:rsidRPr="001B4D77">
        <w:rPr>
          <w:sz w:val="28"/>
          <w:szCs w:val="28"/>
        </w:rPr>
        <w:lastRenderedPageBreak/>
        <w:t>структур и их причинной обусловленности, о высоте химической организац</w:t>
      </w:r>
      <w:proofErr w:type="gramStart"/>
      <w:r w:rsidRPr="001B4D77">
        <w:rPr>
          <w:sz w:val="28"/>
          <w:szCs w:val="28"/>
        </w:rPr>
        <w:t>ии и ие</w:t>
      </w:r>
      <w:proofErr w:type="gramEnd"/>
      <w:r w:rsidRPr="001B4D77">
        <w:rPr>
          <w:sz w:val="28"/>
          <w:szCs w:val="28"/>
        </w:rPr>
        <w:t>рархии химических систем как следствии эволюции.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Сущность этой теории состоит в том, что эволюционирующим веществом являются катализаторы, а не молекулы. При катализе идет реакция химического взаимодействия катализатора с реагентами с образованием при этом промежуточных комплексов со свойствами переходного состояния. Именно такой комплекс Руденко назвал элементарной каталитической системой. Если в ходе реакции идет постоянный приток извне новых реактивов, отвод готовой продукции, а также выполняются некоторые дополнительные условия, реакция может идти неогра</w:t>
      </w:r>
      <w:r w:rsidRPr="001B4D77">
        <w:rPr>
          <w:sz w:val="28"/>
          <w:szCs w:val="28"/>
        </w:rPr>
        <w:softHyphen/>
        <w:t>ниченно долго, находясь на одном и том же стационарном уровне. Такие многократно возобновляемые комплексы являются элементарными открытыми каталитическими системами.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 xml:space="preserve">Саморазвитие, самоорганизация и </w:t>
      </w:r>
      <w:proofErr w:type="spellStart"/>
      <w:r w:rsidRPr="001B4D77">
        <w:rPr>
          <w:sz w:val="28"/>
          <w:szCs w:val="28"/>
        </w:rPr>
        <w:t>самоусложнение</w:t>
      </w:r>
      <w:proofErr w:type="spellEnd"/>
      <w:r w:rsidRPr="001B4D77">
        <w:rPr>
          <w:sz w:val="28"/>
          <w:szCs w:val="28"/>
        </w:rPr>
        <w:t xml:space="preserve"> каталитических систем происходят за счет постоянного притока трансформируемой энергии. А так как основным источником энергии является базисная реакция, то максимальное эволюционное преимущество получают каталитические системы, развивающиеся на базе экзотермических реакций. Таким образом, реакция является не только источником энергии, но и орудием отбора наиболее прогрессивных эволюционных изменений катализаторов.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Тем самым Руденко сформулировал основной закон химической эволюции, согласно которому с наибольшей скоростью и вероятностью реализуются те пути эволюционных изменений катализаторов, которые связаны с ростом их абсолютной каталитической активности. При этом по параметру абсолютной каталитической активности складываются механизмы конкуренции и естественного отбора.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1B4D77">
        <w:rPr>
          <w:sz w:val="28"/>
          <w:szCs w:val="28"/>
        </w:rPr>
        <w:t xml:space="preserve">Теория саморазвития каталитических систем дает следующие возможности: выявлять этапы химической эволюции и на этой основе классифицировать катализаторы по уровню их организации; использовать принципиально новый метод изучения катализа; дать конкретную </w:t>
      </w:r>
      <w:r w:rsidRPr="001B4D77">
        <w:rPr>
          <w:sz w:val="28"/>
          <w:szCs w:val="28"/>
        </w:rPr>
        <w:lastRenderedPageBreak/>
        <w:t xml:space="preserve">характеристику пределов в химической эволюции и перехода от </w:t>
      </w:r>
      <w:proofErr w:type="spellStart"/>
      <w:r w:rsidRPr="001B4D77">
        <w:rPr>
          <w:sz w:val="28"/>
          <w:szCs w:val="28"/>
        </w:rPr>
        <w:t>химогенеза</w:t>
      </w:r>
      <w:proofErr w:type="spellEnd"/>
      <w:r w:rsidRPr="001B4D77">
        <w:rPr>
          <w:sz w:val="28"/>
          <w:szCs w:val="28"/>
        </w:rPr>
        <w:t xml:space="preserve"> (химического становления) к биогенезу, связанного с преодолением второго кинетического предела саморазвития каталитических систем.</w:t>
      </w:r>
      <w:proofErr w:type="gramEnd"/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Набирает теоретический и практический потенциал новейшее направление, расширяющее представление об эволюции химических систем, - нестационарная кинетика.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Развитие химических знаний позволяет надеяться на разрешение многих проблем, которые встали перед человечеством в результате его наукоемкой и энергоемкой практической деятельности.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Химическая наука на ее высшем эволюционном уровне углубляет представления о мире. Концепции эволюционной химии, в том числе о химической эволюции на Земле, о самоорганизации и самосовершенствовании химических процессов, о переходе от химической эволюции к биогенезу, являются убедительным аргументом, подтверждающим научное понимание происхождения жизни во Вселенной.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Химическая эволюция на Земле создала все предпосылки для появления живого из неживой природы.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Жизнь во всем ее многообразии возникла на Земле самопроизвольно из неживой материи, она сохранилась и функционирует уже миллиарды лет.</w:t>
      </w:r>
    </w:p>
    <w:p w:rsidR="001B4D77" w:rsidRPr="001B4D77" w:rsidRDefault="001B4D77" w:rsidP="001B4D77">
      <w:pPr>
        <w:spacing w:line="360" w:lineRule="auto"/>
        <w:ind w:firstLine="709"/>
        <w:jc w:val="both"/>
        <w:rPr>
          <w:sz w:val="28"/>
          <w:szCs w:val="28"/>
        </w:rPr>
      </w:pPr>
      <w:r w:rsidRPr="001B4D77">
        <w:rPr>
          <w:sz w:val="28"/>
          <w:szCs w:val="28"/>
        </w:rPr>
        <w:t>Жизнь полностью зависит от сохранения соответствующих условий ее функционирования. А это во мног</w:t>
      </w:r>
      <w:r w:rsidR="008F6D71">
        <w:rPr>
          <w:sz w:val="28"/>
          <w:szCs w:val="28"/>
        </w:rPr>
        <w:t>ом зависит от самого человека.</w:t>
      </w:r>
      <w:r w:rsidR="008F6D71">
        <w:rPr>
          <w:rStyle w:val="ab"/>
          <w:sz w:val="28"/>
          <w:szCs w:val="28"/>
        </w:rPr>
        <w:footnoteReference w:id="3"/>
      </w:r>
    </w:p>
    <w:p w:rsidR="0034214A" w:rsidRDefault="0034214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E7B5C" w:rsidRPr="00B314A5" w:rsidRDefault="00B314A5" w:rsidP="0034214A">
      <w:pPr>
        <w:shd w:val="clear" w:color="auto" w:fill="FFFFFF" w:themeFill="background1"/>
        <w:spacing w:line="360" w:lineRule="auto"/>
        <w:ind w:firstLine="709"/>
        <w:jc w:val="center"/>
        <w:rPr>
          <w:b/>
          <w:sz w:val="28"/>
          <w:szCs w:val="28"/>
        </w:rPr>
      </w:pPr>
      <w:r w:rsidRPr="00B314A5">
        <w:rPr>
          <w:b/>
          <w:sz w:val="28"/>
          <w:szCs w:val="28"/>
        </w:rPr>
        <w:lastRenderedPageBreak/>
        <w:t>Список используемой литературы</w:t>
      </w:r>
    </w:p>
    <w:p w:rsidR="00B314A5" w:rsidRPr="00612090" w:rsidRDefault="00612090" w:rsidP="00612090">
      <w:pPr>
        <w:pStyle w:val="a6"/>
        <w:numPr>
          <w:ilvl w:val="0"/>
          <w:numId w:val="9"/>
        </w:numPr>
        <w:shd w:val="clear" w:color="auto" w:fill="FFFFFF" w:themeFill="background1"/>
        <w:spacing w:line="360" w:lineRule="auto"/>
        <w:ind w:left="1077" w:hanging="357"/>
        <w:jc w:val="both"/>
        <w:rPr>
          <w:sz w:val="28"/>
          <w:szCs w:val="28"/>
        </w:rPr>
      </w:pPr>
      <w:r w:rsidRPr="00612090">
        <w:rPr>
          <w:sz w:val="28"/>
          <w:szCs w:val="28"/>
        </w:rPr>
        <w:t xml:space="preserve">Концепции современного естествознания: Учебник / В.П. Бондарев. - 2-e изд., </w:t>
      </w:r>
      <w:proofErr w:type="spellStart"/>
      <w:r w:rsidRPr="00612090">
        <w:rPr>
          <w:sz w:val="28"/>
          <w:szCs w:val="28"/>
        </w:rPr>
        <w:t>перераб</w:t>
      </w:r>
      <w:proofErr w:type="spellEnd"/>
      <w:r w:rsidRPr="00612090">
        <w:rPr>
          <w:sz w:val="28"/>
          <w:szCs w:val="28"/>
        </w:rPr>
        <w:t>. и доп. - М.: Альфа-М: ИНФРА-М, 2011. –  512 с.</w:t>
      </w:r>
    </w:p>
    <w:p w:rsidR="00612090" w:rsidRPr="00612090" w:rsidRDefault="00612090" w:rsidP="00612090">
      <w:pPr>
        <w:pStyle w:val="a6"/>
        <w:numPr>
          <w:ilvl w:val="0"/>
          <w:numId w:val="9"/>
        </w:numPr>
        <w:shd w:val="clear" w:color="auto" w:fill="FFFFFF" w:themeFill="background1"/>
        <w:spacing w:line="360" w:lineRule="auto"/>
        <w:ind w:left="1077" w:hanging="357"/>
        <w:jc w:val="both"/>
        <w:rPr>
          <w:sz w:val="28"/>
          <w:szCs w:val="28"/>
        </w:rPr>
      </w:pPr>
      <w:r w:rsidRPr="00612090">
        <w:rPr>
          <w:color w:val="000000"/>
          <w:sz w:val="28"/>
          <w:szCs w:val="28"/>
          <w:shd w:val="clear" w:color="auto" w:fill="FFFFFF"/>
        </w:rPr>
        <w:t xml:space="preserve">Концепции современного естествознания: Учебник для вузов/ </w:t>
      </w:r>
      <w:proofErr w:type="spellStart"/>
      <w:r w:rsidRPr="00612090">
        <w:rPr>
          <w:color w:val="000000"/>
          <w:sz w:val="28"/>
          <w:szCs w:val="28"/>
          <w:shd w:val="clear" w:color="auto" w:fill="FFFFFF"/>
        </w:rPr>
        <w:t>В.Н.Лавриненко</w:t>
      </w:r>
      <w:proofErr w:type="spellEnd"/>
      <w:r w:rsidRPr="00612090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12090">
        <w:rPr>
          <w:color w:val="000000"/>
          <w:sz w:val="28"/>
          <w:szCs w:val="28"/>
          <w:shd w:val="clear" w:color="auto" w:fill="FFFFFF"/>
        </w:rPr>
        <w:t>В.П.Ратников</w:t>
      </w:r>
      <w:proofErr w:type="spellEnd"/>
      <w:r w:rsidRPr="00612090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12090">
        <w:rPr>
          <w:color w:val="000000"/>
          <w:sz w:val="28"/>
          <w:szCs w:val="28"/>
          <w:shd w:val="clear" w:color="auto" w:fill="FFFFFF"/>
        </w:rPr>
        <w:t>Г.В.Баранов</w:t>
      </w:r>
      <w:proofErr w:type="spellEnd"/>
      <w:r w:rsidRPr="00612090">
        <w:rPr>
          <w:color w:val="000000"/>
          <w:sz w:val="28"/>
          <w:szCs w:val="28"/>
          <w:shd w:val="clear" w:color="auto" w:fill="FFFFFF"/>
        </w:rPr>
        <w:t xml:space="preserve"> и др.; Под ред. проф. </w:t>
      </w:r>
      <w:proofErr w:type="spellStart"/>
      <w:r w:rsidRPr="00612090">
        <w:rPr>
          <w:color w:val="000000"/>
          <w:sz w:val="28"/>
          <w:szCs w:val="28"/>
          <w:shd w:val="clear" w:color="auto" w:fill="FFFFFF"/>
        </w:rPr>
        <w:t>В.Н.Лавриненко</w:t>
      </w:r>
      <w:proofErr w:type="spellEnd"/>
      <w:r w:rsidRPr="00612090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12090">
        <w:rPr>
          <w:color w:val="000000"/>
          <w:sz w:val="28"/>
          <w:szCs w:val="28"/>
          <w:shd w:val="clear" w:color="auto" w:fill="FFFFFF"/>
        </w:rPr>
        <w:t>В.П.Ратникова</w:t>
      </w:r>
      <w:proofErr w:type="spellEnd"/>
      <w:r w:rsidRPr="00612090">
        <w:rPr>
          <w:color w:val="000000"/>
          <w:sz w:val="28"/>
          <w:szCs w:val="28"/>
          <w:shd w:val="clear" w:color="auto" w:fill="FFFFFF"/>
        </w:rPr>
        <w:t xml:space="preserve">. – 2-е изд., </w:t>
      </w:r>
      <w:proofErr w:type="spellStart"/>
      <w:r w:rsidRPr="00612090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612090">
        <w:rPr>
          <w:color w:val="000000"/>
          <w:sz w:val="28"/>
          <w:szCs w:val="28"/>
          <w:shd w:val="clear" w:color="auto" w:fill="FFFFFF"/>
        </w:rPr>
        <w:t>. и доп. – М.: ЮНИТИ-ДАНА,2002. 303 с.</w:t>
      </w:r>
    </w:p>
    <w:p w:rsidR="00612090" w:rsidRPr="00612090" w:rsidRDefault="00612090" w:rsidP="00612090">
      <w:pPr>
        <w:pStyle w:val="a6"/>
        <w:numPr>
          <w:ilvl w:val="0"/>
          <w:numId w:val="9"/>
        </w:numPr>
        <w:shd w:val="clear" w:color="auto" w:fill="FFFFFF" w:themeFill="background1"/>
        <w:spacing w:line="360" w:lineRule="auto"/>
        <w:ind w:left="1077" w:hanging="357"/>
        <w:jc w:val="both"/>
        <w:rPr>
          <w:sz w:val="28"/>
          <w:szCs w:val="28"/>
        </w:rPr>
      </w:pPr>
      <w:proofErr w:type="spellStart"/>
      <w:r w:rsidRPr="00612090">
        <w:rPr>
          <w:rStyle w:val="A10"/>
          <w:bCs/>
          <w:sz w:val="28"/>
          <w:szCs w:val="28"/>
        </w:rPr>
        <w:t>Садохин</w:t>
      </w:r>
      <w:proofErr w:type="spellEnd"/>
      <w:r w:rsidRPr="00612090">
        <w:rPr>
          <w:rStyle w:val="A10"/>
          <w:bCs/>
          <w:sz w:val="28"/>
          <w:szCs w:val="28"/>
        </w:rPr>
        <w:t xml:space="preserve"> А.П. </w:t>
      </w:r>
      <w:r w:rsidRPr="00612090">
        <w:rPr>
          <w:rStyle w:val="A10"/>
          <w:sz w:val="28"/>
          <w:szCs w:val="28"/>
        </w:rPr>
        <w:t>Концепции современного естествознания. – М.: ЮНИТИ-ДАНА, 2011. 212 с.</w:t>
      </w:r>
    </w:p>
    <w:sectPr w:rsidR="00612090" w:rsidRPr="00612090" w:rsidSect="007E453C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514" w:rsidRDefault="00E33514" w:rsidP="00F930F9">
      <w:r>
        <w:separator/>
      </w:r>
    </w:p>
  </w:endnote>
  <w:endnote w:type="continuationSeparator" w:id="0">
    <w:p w:rsidR="00E33514" w:rsidRDefault="00E33514" w:rsidP="00F9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4305368"/>
      <w:docPartObj>
        <w:docPartGallery w:val="Page Numbers (Bottom of Page)"/>
        <w:docPartUnique/>
      </w:docPartObj>
    </w:sdtPr>
    <w:sdtEndPr/>
    <w:sdtContent>
      <w:p w:rsidR="007E453C" w:rsidRDefault="007E453C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8B">
          <w:rPr>
            <w:noProof/>
          </w:rPr>
          <w:t>2</w:t>
        </w:r>
        <w:r>
          <w:fldChar w:fldCharType="end"/>
        </w:r>
      </w:p>
    </w:sdtContent>
  </w:sdt>
  <w:p w:rsidR="007E453C" w:rsidRDefault="007E453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514" w:rsidRDefault="00E33514" w:rsidP="00F930F9">
      <w:r>
        <w:separator/>
      </w:r>
    </w:p>
  </w:footnote>
  <w:footnote w:type="continuationSeparator" w:id="0">
    <w:p w:rsidR="00E33514" w:rsidRDefault="00E33514" w:rsidP="00F930F9">
      <w:r>
        <w:continuationSeparator/>
      </w:r>
    </w:p>
  </w:footnote>
  <w:footnote w:id="1">
    <w:p w:rsidR="00F930F9" w:rsidRPr="00754578" w:rsidRDefault="00F930F9" w:rsidP="00F930F9">
      <w:pPr>
        <w:pStyle w:val="ac"/>
        <w:spacing w:line="300" w:lineRule="atLeast"/>
        <w:rPr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754578">
        <w:rPr>
          <w:sz w:val="20"/>
          <w:szCs w:val="20"/>
        </w:rPr>
        <w:t xml:space="preserve">Концепции современного естествознания: Учебник / В.П. Бондарев. - 2-e изд., </w:t>
      </w:r>
      <w:proofErr w:type="spellStart"/>
      <w:r w:rsidRPr="00754578">
        <w:rPr>
          <w:sz w:val="20"/>
          <w:szCs w:val="20"/>
        </w:rPr>
        <w:t>перераб</w:t>
      </w:r>
      <w:proofErr w:type="spellEnd"/>
      <w:r w:rsidRPr="00754578">
        <w:rPr>
          <w:sz w:val="20"/>
          <w:szCs w:val="20"/>
        </w:rPr>
        <w:t>. и доп. - М.: А</w:t>
      </w:r>
      <w:r w:rsidR="007E453C" w:rsidRPr="00754578">
        <w:rPr>
          <w:sz w:val="20"/>
          <w:szCs w:val="20"/>
        </w:rPr>
        <w:t>льфа-М: ИНФРА-М, 2011. –  311-318 с.</w:t>
      </w:r>
    </w:p>
    <w:p w:rsidR="00F930F9" w:rsidRDefault="00F930F9">
      <w:pPr>
        <w:pStyle w:val="a9"/>
      </w:pPr>
    </w:p>
  </w:footnote>
  <w:footnote w:id="2">
    <w:p w:rsidR="00754578" w:rsidRDefault="00754578" w:rsidP="00754578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754578">
        <w:rPr>
          <w:color w:val="000000"/>
          <w:shd w:val="clear" w:color="auto" w:fill="FFFFFF"/>
        </w:rPr>
        <w:t xml:space="preserve">Концепции современного естествознания: Учебник для вузов/ </w:t>
      </w:r>
      <w:proofErr w:type="spellStart"/>
      <w:r w:rsidRPr="00754578">
        <w:rPr>
          <w:color w:val="000000"/>
          <w:shd w:val="clear" w:color="auto" w:fill="FFFFFF"/>
        </w:rPr>
        <w:t>В.Н.Лавриненко</w:t>
      </w:r>
      <w:proofErr w:type="spellEnd"/>
      <w:r w:rsidRPr="00754578">
        <w:rPr>
          <w:color w:val="000000"/>
          <w:shd w:val="clear" w:color="auto" w:fill="FFFFFF"/>
        </w:rPr>
        <w:t xml:space="preserve">, </w:t>
      </w:r>
      <w:proofErr w:type="spellStart"/>
      <w:r w:rsidRPr="00754578">
        <w:rPr>
          <w:color w:val="000000"/>
          <w:shd w:val="clear" w:color="auto" w:fill="FFFFFF"/>
        </w:rPr>
        <w:t>В.П.Ратников</w:t>
      </w:r>
      <w:proofErr w:type="spellEnd"/>
      <w:r w:rsidRPr="00754578">
        <w:rPr>
          <w:color w:val="000000"/>
          <w:shd w:val="clear" w:color="auto" w:fill="FFFFFF"/>
        </w:rPr>
        <w:t xml:space="preserve">, </w:t>
      </w:r>
      <w:proofErr w:type="spellStart"/>
      <w:r w:rsidRPr="00754578">
        <w:rPr>
          <w:color w:val="000000"/>
          <w:shd w:val="clear" w:color="auto" w:fill="FFFFFF"/>
        </w:rPr>
        <w:t>Г.В.Баранов</w:t>
      </w:r>
      <w:proofErr w:type="spellEnd"/>
      <w:r w:rsidRPr="00754578">
        <w:rPr>
          <w:color w:val="000000"/>
          <w:shd w:val="clear" w:color="auto" w:fill="FFFFFF"/>
        </w:rPr>
        <w:t xml:space="preserve"> и др.; Под ред. проф. </w:t>
      </w:r>
      <w:proofErr w:type="spellStart"/>
      <w:r w:rsidRPr="00754578">
        <w:rPr>
          <w:color w:val="000000"/>
          <w:shd w:val="clear" w:color="auto" w:fill="FFFFFF"/>
        </w:rPr>
        <w:t>В.Н.Лавриненко</w:t>
      </w:r>
      <w:proofErr w:type="spellEnd"/>
      <w:r w:rsidRPr="00754578">
        <w:rPr>
          <w:color w:val="000000"/>
          <w:shd w:val="clear" w:color="auto" w:fill="FFFFFF"/>
        </w:rPr>
        <w:t xml:space="preserve">, </w:t>
      </w:r>
      <w:proofErr w:type="spellStart"/>
      <w:r w:rsidRPr="00754578">
        <w:rPr>
          <w:color w:val="000000"/>
          <w:shd w:val="clear" w:color="auto" w:fill="FFFFFF"/>
        </w:rPr>
        <w:t>В.П.Ратникова</w:t>
      </w:r>
      <w:proofErr w:type="spellEnd"/>
      <w:r w:rsidRPr="00754578">
        <w:rPr>
          <w:color w:val="000000"/>
          <w:shd w:val="clear" w:color="auto" w:fill="FFFFFF"/>
        </w:rPr>
        <w:t xml:space="preserve">. – 2-е изд., </w:t>
      </w:r>
      <w:proofErr w:type="spellStart"/>
      <w:r w:rsidRPr="00754578">
        <w:rPr>
          <w:color w:val="000000"/>
          <w:shd w:val="clear" w:color="auto" w:fill="FFFFFF"/>
        </w:rPr>
        <w:t>перераб</w:t>
      </w:r>
      <w:proofErr w:type="spellEnd"/>
      <w:r w:rsidRPr="00754578">
        <w:rPr>
          <w:color w:val="000000"/>
          <w:shd w:val="clear" w:color="auto" w:fill="FFFFFF"/>
        </w:rPr>
        <w:t>. и доп. – М.: ЮНИТИ-ДАНА</w:t>
      </w:r>
      <w:r>
        <w:rPr>
          <w:color w:val="000000"/>
          <w:shd w:val="clear" w:color="auto" w:fill="FFFFFF"/>
        </w:rPr>
        <w:t>,2002</w:t>
      </w:r>
      <w:r w:rsidRPr="00754578">
        <w:rPr>
          <w:color w:val="000000"/>
          <w:shd w:val="clear" w:color="auto" w:fill="FFFFFF"/>
        </w:rPr>
        <w:t>. 1</w:t>
      </w:r>
      <w:r>
        <w:rPr>
          <w:color w:val="000000"/>
          <w:shd w:val="clear" w:color="auto" w:fill="FFFFFF"/>
        </w:rPr>
        <w:t xml:space="preserve">69-170 </w:t>
      </w:r>
      <w:r w:rsidRPr="00754578">
        <w:rPr>
          <w:color w:val="000000"/>
          <w:shd w:val="clear" w:color="auto" w:fill="FFFFFF"/>
        </w:rPr>
        <w:t>с.</w:t>
      </w:r>
    </w:p>
  </w:footnote>
  <w:footnote w:id="3">
    <w:p w:rsidR="008F6D71" w:rsidRPr="008F6D71" w:rsidRDefault="008F6D71">
      <w:pPr>
        <w:pStyle w:val="a9"/>
      </w:pPr>
      <w:r w:rsidRPr="008F6D71">
        <w:rPr>
          <w:rStyle w:val="ab"/>
        </w:rPr>
        <w:footnoteRef/>
      </w:r>
      <w:r w:rsidRPr="008F6D71">
        <w:t xml:space="preserve"> </w:t>
      </w:r>
      <w:proofErr w:type="spellStart"/>
      <w:r w:rsidRPr="008F6D71">
        <w:rPr>
          <w:rStyle w:val="A10"/>
          <w:bCs/>
          <w:sz w:val="20"/>
          <w:szCs w:val="20"/>
        </w:rPr>
        <w:t>Садохин</w:t>
      </w:r>
      <w:proofErr w:type="spellEnd"/>
      <w:r w:rsidRPr="008F6D71">
        <w:rPr>
          <w:rStyle w:val="A10"/>
          <w:bCs/>
          <w:sz w:val="20"/>
          <w:szCs w:val="20"/>
        </w:rPr>
        <w:t xml:space="preserve"> А.П. </w:t>
      </w:r>
      <w:r w:rsidRPr="008F6D71">
        <w:rPr>
          <w:rStyle w:val="A10"/>
          <w:sz w:val="20"/>
          <w:szCs w:val="20"/>
        </w:rPr>
        <w:t>Концепции современного естествознания. – М.: ЮНИТИ-ДАНА, 2011. 197-210 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7BE"/>
    <w:multiLevelType w:val="hybridMultilevel"/>
    <w:tmpl w:val="B6BE4492"/>
    <w:lvl w:ilvl="0" w:tplc="ED94023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E47D4E"/>
    <w:multiLevelType w:val="hybridMultilevel"/>
    <w:tmpl w:val="07A0D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A4CC7"/>
    <w:multiLevelType w:val="multilevel"/>
    <w:tmpl w:val="5E86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A739A1"/>
    <w:multiLevelType w:val="hybridMultilevel"/>
    <w:tmpl w:val="07A0D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50398"/>
    <w:multiLevelType w:val="multilevel"/>
    <w:tmpl w:val="29421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3B303A"/>
    <w:multiLevelType w:val="multilevel"/>
    <w:tmpl w:val="CA9E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FF0BC4"/>
    <w:multiLevelType w:val="hybridMultilevel"/>
    <w:tmpl w:val="36F24A04"/>
    <w:lvl w:ilvl="0" w:tplc="B220EBC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33DD0"/>
    <w:multiLevelType w:val="multilevel"/>
    <w:tmpl w:val="19EA6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C70DFE"/>
    <w:multiLevelType w:val="multilevel"/>
    <w:tmpl w:val="0612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C2D"/>
    <w:rsid w:val="0008468B"/>
    <w:rsid w:val="000B0A71"/>
    <w:rsid w:val="0012673E"/>
    <w:rsid w:val="00155313"/>
    <w:rsid w:val="001B4D77"/>
    <w:rsid w:val="00280900"/>
    <w:rsid w:val="0034214A"/>
    <w:rsid w:val="004476D3"/>
    <w:rsid w:val="0053209A"/>
    <w:rsid w:val="00544C2D"/>
    <w:rsid w:val="00612090"/>
    <w:rsid w:val="006D5ABD"/>
    <w:rsid w:val="00717586"/>
    <w:rsid w:val="00754578"/>
    <w:rsid w:val="007E453C"/>
    <w:rsid w:val="007E7B5C"/>
    <w:rsid w:val="008F6D71"/>
    <w:rsid w:val="00A6126B"/>
    <w:rsid w:val="00B227E2"/>
    <w:rsid w:val="00B314A5"/>
    <w:rsid w:val="00BE69DE"/>
    <w:rsid w:val="00DC6504"/>
    <w:rsid w:val="00DD5C22"/>
    <w:rsid w:val="00DF241B"/>
    <w:rsid w:val="00E33514"/>
    <w:rsid w:val="00F9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476D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8090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28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280900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280900"/>
    <w:rPr>
      <w:rFonts w:ascii="Times New Roman" w:hAnsi="Times New Roman" w:cs="Times New Roman" w:hint="default"/>
      <w:b/>
      <w:bCs/>
      <w:spacing w:val="20"/>
      <w:sz w:val="20"/>
      <w:szCs w:val="20"/>
    </w:rPr>
  </w:style>
  <w:style w:type="character" w:styleId="a5">
    <w:name w:val="Strong"/>
    <w:basedOn w:val="a0"/>
    <w:qFormat/>
    <w:rsid w:val="00280900"/>
    <w:rPr>
      <w:b/>
      <w:bCs/>
    </w:rPr>
  </w:style>
  <w:style w:type="paragraph" w:styleId="a6">
    <w:name w:val="List Paragraph"/>
    <w:basedOn w:val="a"/>
    <w:uiPriority w:val="34"/>
    <w:qFormat/>
    <w:rsid w:val="007E7B5C"/>
    <w:pPr>
      <w:ind w:left="720"/>
      <w:contextualSpacing/>
    </w:pPr>
  </w:style>
  <w:style w:type="character" w:customStyle="1" w:styleId="a7">
    <w:name w:val="Основной текст_"/>
    <w:basedOn w:val="a0"/>
    <w:link w:val="8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pt">
    <w:name w:val="Основной текст + 10 pt;Полужирный"/>
    <w:basedOn w:val="a7"/>
    <w:rsid w:val="00F930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8">
    <w:name w:val="Основной текст + Курсив"/>
    <w:basedOn w:val="a7"/>
    <w:rsid w:val="00F930F9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1">
    <w:name w:val="Основной текст3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4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5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6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">
    <w:name w:val="Заголовок №2_"/>
    <w:basedOn w:val="a0"/>
    <w:rsid w:val="00F93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Заголовок №2"/>
    <w:basedOn w:val="20"/>
    <w:rsid w:val="00F93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05pt">
    <w:name w:val="Заголовок №2 + 10;5 pt;Не полужирный"/>
    <w:basedOn w:val="20"/>
    <w:rsid w:val="00F93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">
    <w:name w:val="Основной текст7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">
    <w:name w:val="Основной текст8"/>
    <w:basedOn w:val="a"/>
    <w:link w:val="a7"/>
    <w:rsid w:val="00F930F9"/>
    <w:pPr>
      <w:shd w:val="clear" w:color="auto" w:fill="FFFFFF"/>
      <w:spacing w:line="245" w:lineRule="exact"/>
      <w:jc w:val="both"/>
    </w:pPr>
    <w:rPr>
      <w:sz w:val="21"/>
      <w:szCs w:val="21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F930F9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930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F930F9"/>
    <w:rPr>
      <w:vertAlign w:val="superscript"/>
    </w:rPr>
  </w:style>
  <w:style w:type="paragraph" w:styleId="ac">
    <w:name w:val="Normal (Web)"/>
    <w:basedOn w:val="a"/>
    <w:uiPriority w:val="99"/>
    <w:unhideWhenUsed/>
    <w:rsid w:val="00F930F9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7E45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45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E45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E45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76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476D3"/>
  </w:style>
  <w:style w:type="character" w:customStyle="1" w:styleId="A10">
    <w:name w:val="A1"/>
    <w:uiPriority w:val="99"/>
    <w:rsid w:val="008F6D71"/>
    <w:rPr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476D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8090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280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280900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280900"/>
    <w:rPr>
      <w:rFonts w:ascii="Times New Roman" w:hAnsi="Times New Roman" w:cs="Times New Roman" w:hint="default"/>
      <w:b/>
      <w:bCs/>
      <w:spacing w:val="20"/>
      <w:sz w:val="20"/>
      <w:szCs w:val="20"/>
    </w:rPr>
  </w:style>
  <w:style w:type="character" w:styleId="a5">
    <w:name w:val="Strong"/>
    <w:basedOn w:val="a0"/>
    <w:qFormat/>
    <w:rsid w:val="00280900"/>
    <w:rPr>
      <w:b/>
      <w:bCs/>
    </w:rPr>
  </w:style>
  <w:style w:type="paragraph" w:styleId="a6">
    <w:name w:val="List Paragraph"/>
    <w:basedOn w:val="a"/>
    <w:uiPriority w:val="34"/>
    <w:qFormat/>
    <w:rsid w:val="007E7B5C"/>
    <w:pPr>
      <w:ind w:left="720"/>
      <w:contextualSpacing/>
    </w:pPr>
  </w:style>
  <w:style w:type="character" w:customStyle="1" w:styleId="a7">
    <w:name w:val="Основной текст_"/>
    <w:basedOn w:val="a0"/>
    <w:link w:val="8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pt">
    <w:name w:val="Основной текст + 10 pt;Полужирный"/>
    <w:basedOn w:val="a7"/>
    <w:rsid w:val="00F930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8">
    <w:name w:val="Основной текст + Курсив"/>
    <w:basedOn w:val="a7"/>
    <w:rsid w:val="00F930F9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1">
    <w:name w:val="Основной текст3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4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5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6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">
    <w:name w:val="Заголовок №2_"/>
    <w:basedOn w:val="a0"/>
    <w:rsid w:val="00F93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Заголовок №2"/>
    <w:basedOn w:val="20"/>
    <w:rsid w:val="00F93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05pt">
    <w:name w:val="Заголовок №2 + 10;5 pt;Не полужирный"/>
    <w:basedOn w:val="20"/>
    <w:rsid w:val="00F93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">
    <w:name w:val="Основной текст7"/>
    <w:basedOn w:val="a7"/>
    <w:rsid w:val="00F930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">
    <w:name w:val="Основной текст8"/>
    <w:basedOn w:val="a"/>
    <w:link w:val="a7"/>
    <w:rsid w:val="00F930F9"/>
    <w:pPr>
      <w:shd w:val="clear" w:color="auto" w:fill="FFFFFF"/>
      <w:spacing w:line="245" w:lineRule="exact"/>
      <w:jc w:val="both"/>
    </w:pPr>
    <w:rPr>
      <w:sz w:val="21"/>
      <w:szCs w:val="21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F930F9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930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F930F9"/>
    <w:rPr>
      <w:vertAlign w:val="superscript"/>
    </w:rPr>
  </w:style>
  <w:style w:type="paragraph" w:styleId="ac">
    <w:name w:val="Normal (Web)"/>
    <w:basedOn w:val="a"/>
    <w:uiPriority w:val="99"/>
    <w:unhideWhenUsed/>
    <w:rsid w:val="00F930F9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unhideWhenUsed/>
    <w:rsid w:val="007E45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45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E45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E45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76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476D3"/>
  </w:style>
  <w:style w:type="character" w:customStyle="1" w:styleId="A10">
    <w:name w:val="A1"/>
    <w:uiPriority w:val="99"/>
    <w:rsid w:val="008F6D71"/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B6CE2-75D3-4ED4-AAB8-2537B4AD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18</Pages>
  <Words>4097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19</cp:revision>
  <dcterms:created xsi:type="dcterms:W3CDTF">2013-04-05T12:18:00Z</dcterms:created>
  <dcterms:modified xsi:type="dcterms:W3CDTF">2013-04-09T07:49:00Z</dcterms:modified>
</cp:coreProperties>
</file>