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FFA" w:rsidRPr="00873A24" w:rsidRDefault="00842FFA" w:rsidP="00842FFA">
      <w:pPr>
        <w:spacing w:line="360" w:lineRule="auto"/>
        <w:jc w:val="center"/>
        <w:rPr>
          <w:sz w:val="28"/>
          <w:szCs w:val="28"/>
        </w:rPr>
      </w:pPr>
      <w:r w:rsidRPr="00873A24">
        <w:rPr>
          <w:sz w:val="28"/>
          <w:szCs w:val="28"/>
        </w:rPr>
        <w:t>ФГОБУ ВПО</w:t>
      </w:r>
    </w:p>
    <w:p w:rsidR="00842FFA" w:rsidRPr="00873A24" w:rsidRDefault="00842FFA" w:rsidP="00842FFA">
      <w:pPr>
        <w:spacing w:line="360" w:lineRule="auto"/>
        <w:jc w:val="center"/>
        <w:rPr>
          <w:sz w:val="28"/>
          <w:szCs w:val="28"/>
        </w:rPr>
      </w:pPr>
      <w:r w:rsidRPr="00873A24">
        <w:rPr>
          <w:sz w:val="28"/>
          <w:szCs w:val="28"/>
        </w:rPr>
        <w:t>ФИНАНСОВЫЙ УНИВЕРСИТЕТ ПРИ ПРАВИТЕЛЬСТВЕ РОССИЙСКОЙ ФЕДЕРАЦИИ</w:t>
      </w:r>
    </w:p>
    <w:p w:rsidR="00842FFA" w:rsidRPr="00873A24" w:rsidRDefault="00842FFA" w:rsidP="00842FFA">
      <w:pPr>
        <w:spacing w:line="360" w:lineRule="auto"/>
        <w:jc w:val="center"/>
      </w:pPr>
      <w:r w:rsidRPr="00873A24">
        <w:rPr>
          <w:sz w:val="28"/>
          <w:szCs w:val="28"/>
        </w:rPr>
        <w:t xml:space="preserve">Владимирский филиал </w:t>
      </w: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Pr="00873A24" w:rsidRDefault="00842FFA" w:rsidP="00842FFA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КОНТРОЛЬНАЯ</w:t>
      </w:r>
      <w:r w:rsidRPr="00873A24">
        <w:rPr>
          <w:b/>
          <w:sz w:val="40"/>
          <w:szCs w:val="40"/>
        </w:rPr>
        <w:t xml:space="preserve"> РАБОТА </w:t>
      </w:r>
    </w:p>
    <w:p w:rsidR="00842FFA" w:rsidRPr="00873A24" w:rsidRDefault="00842FFA" w:rsidP="00842FFA">
      <w:pPr>
        <w:spacing w:line="360" w:lineRule="auto"/>
        <w:jc w:val="center"/>
        <w:rPr>
          <w:sz w:val="40"/>
          <w:szCs w:val="40"/>
        </w:rPr>
      </w:pPr>
      <w:r w:rsidRPr="00873A24">
        <w:rPr>
          <w:sz w:val="40"/>
          <w:szCs w:val="40"/>
        </w:rPr>
        <w:t>по дисциплине</w:t>
      </w:r>
      <w:r>
        <w:rPr>
          <w:sz w:val="40"/>
          <w:szCs w:val="40"/>
        </w:rPr>
        <w:t>: «</w:t>
      </w:r>
      <w:r w:rsidRPr="00842FFA">
        <w:rPr>
          <w:sz w:val="40"/>
          <w:szCs w:val="40"/>
        </w:rPr>
        <w:t>МЕЖДУНАРОДНЫЕ СТАНДАРТЫ УЧЁТА И ФИНАНСОВОЙ ОТЧЁТНОСТИ</w:t>
      </w:r>
      <w:r w:rsidRPr="00873A24">
        <w:rPr>
          <w:sz w:val="40"/>
          <w:szCs w:val="40"/>
        </w:rPr>
        <w:t xml:space="preserve">». </w:t>
      </w:r>
    </w:p>
    <w:p w:rsidR="00842FFA" w:rsidRPr="00873A24" w:rsidRDefault="00842FFA" w:rsidP="00842FFA">
      <w:pPr>
        <w:spacing w:line="360" w:lineRule="auto"/>
        <w:jc w:val="center"/>
        <w:rPr>
          <w:sz w:val="28"/>
          <w:szCs w:val="28"/>
        </w:rPr>
      </w:pPr>
      <w:r>
        <w:rPr>
          <w:sz w:val="40"/>
          <w:szCs w:val="40"/>
        </w:rPr>
        <w:t>Вариант №2</w:t>
      </w: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Pr="00873A24" w:rsidRDefault="00842FFA" w:rsidP="00842FFA">
      <w:pPr>
        <w:spacing w:line="360" w:lineRule="auto"/>
        <w:ind w:left="4680"/>
        <w:rPr>
          <w:sz w:val="28"/>
          <w:szCs w:val="28"/>
        </w:rPr>
      </w:pPr>
      <w:r w:rsidRPr="00873A24">
        <w:rPr>
          <w:sz w:val="28"/>
          <w:szCs w:val="28"/>
        </w:rPr>
        <w:t xml:space="preserve">Исполнитель: </w:t>
      </w:r>
    </w:p>
    <w:p w:rsidR="00345EB6" w:rsidRDefault="00842FFA" w:rsidP="00842FFA">
      <w:pPr>
        <w:spacing w:line="360" w:lineRule="auto"/>
        <w:ind w:left="4680"/>
        <w:rPr>
          <w:sz w:val="28"/>
          <w:szCs w:val="28"/>
        </w:rPr>
      </w:pPr>
      <w:r w:rsidRPr="00873A24">
        <w:rPr>
          <w:sz w:val="28"/>
          <w:szCs w:val="28"/>
        </w:rPr>
        <w:t xml:space="preserve">Факультет: </w:t>
      </w:r>
    </w:p>
    <w:p w:rsidR="00842FFA" w:rsidRPr="00873A24" w:rsidRDefault="00842FFA" w:rsidP="00842FFA">
      <w:pPr>
        <w:spacing w:line="360" w:lineRule="auto"/>
        <w:ind w:left="4680"/>
        <w:rPr>
          <w:sz w:val="28"/>
          <w:szCs w:val="28"/>
        </w:rPr>
      </w:pPr>
      <w:r w:rsidRPr="00873A24">
        <w:rPr>
          <w:sz w:val="28"/>
          <w:szCs w:val="28"/>
        </w:rPr>
        <w:t xml:space="preserve">Специальность: </w:t>
      </w:r>
    </w:p>
    <w:p w:rsidR="00842FFA" w:rsidRPr="00873A24" w:rsidRDefault="00842FFA" w:rsidP="00842FFA">
      <w:pPr>
        <w:spacing w:line="360" w:lineRule="auto"/>
        <w:ind w:left="4680"/>
        <w:rPr>
          <w:sz w:val="28"/>
          <w:szCs w:val="28"/>
        </w:rPr>
      </w:pPr>
      <w:r>
        <w:rPr>
          <w:sz w:val="28"/>
          <w:szCs w:val="28"/>
        </w:rPr>
        <w:t xml:space="preserve">Группа: </w:t>
      </w:r>
    </w:p>
    <w:p w:rsidR="00842FFA" w:rsidRPr="00873A24" w:rsidRDefault="00842FFA" w:rsidP="00842FFA">
      <w:pPr>
        <w:spacing w:line="360" w:lineRule="auto"/>
        <w:ind w:left="4680"/>
        <w:rPr>
          <w:sz w:val="28"/>
          <w:szCs w:val="28"/>
        </w:rPr>
      </w:pPr>
      <w:r w:rsidRPr="00873A24">
        <w:rPr>
          <w:sz w:val="28"/>
          <w:szCs w:val="28"/>
        </w:rPr>
        <w:t xml:space="preserve">№ зачетной книжки: </w:t>
      </w:r>
    </w:p>
    <w:p w:rsidR="00842FFA" w:rsidRPr="00873A24" w:rsidRDefault="00842FFA" w:rsidP="00842FFA">
      <w:pPr>
        <w:spacing w:line="360" w:lineRule="auto"/>
        <w:ind w:left="4680"/>
        <w:rPr>
          <w:sz w:val="28"/>
          <w:szCs w:val="28"/>
        </w:rPr>
      </w:pPr>
      <w:r>
        <w:rPr>
          <w:sz w:val="28"/>
          <w:szCs w:val="28"/>
        </w:rPr>
        <w:t xml:space="preserve">Руководитель: </w:t>
      </w:r>
    </w:p>
    <w:p w:rsidR="00842FFA" w:rsidRPr="00873A24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Pr="00873A24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Pr="00873A24" w:rsidRDefault="00842FFA" w:rsidP="00842FFA">
      <w:pPr>
        <w:spacing w:line="360" w:lineRule="auto"/>
        <w:jc w:val="center"/>
        <w:rPr>
          <w:sz w:val="28"/>
          <w:szCs w:val="28"/>
        </w:rPr>
      </w:pPr>
    </w:p>
    <w:p w:rsidR="00842FFA" w:rsidRPr="00873A24" w:rsidRDefault="00842FFA" w:rsidP="00842FF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Владимир 2013</w:t>
      </w:r>
      <w:r w:rsidRPr="00873A24">
        <w:rPr>
          <w:sz w:val="28"/>
          <w:szCs w:val="28"/>
        </w:rPr>
        <w:t>г.</w:t>
      </w:r>
    </w:p>
    <w:p w:rsidR="00746BD4" w:rsidRDefault="00746BD4" w:rsidP="00842FFA">
      <w:pPr>
        <w:pageBreakBefore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1D2EAC" w:rsidRDefault="001D2EAC" w:rsidP="001D2EAC">
      <w:pPr>
        <w:rPr>
          <w:sz w:val="28"/>
          <w:szCs w:val="28"/>
        </w:rPr>
      </w:pPr>
    </w:p>
    <w:p w:rsidR="001D2EAC" w:rsidRDefault="00845F94" w:rsidP="00050132">
      <w:pPr>
        <w:pStyle w:val="11"/>
        <w:jc w:val="both"/>
        <w:rPr>
          <w:sz w:val="24"/>
        </w:rPr>
      </w:pPr>
      <w:r>
        <w:rPr>
          <w:szCs w:val="28"/>
        </w:rPr>
        <w:fldChar w:fldCharType="begin"/>
      </w:r>
      <w:r w:rsidR="001D2EAC">
        <w:rPr>
          <w:szCs w:val="28"/>
        </w:rPr>
        <w:instrText xml:space="preserve"> TOC \o "1-3" \h \z \u </w:instrText>
      </w:r>
      <w:r>
        <w:rPr>
          <w:szCs w:val="28"/>
        </w:rPr>
        <w:fldChar w:fldCharType="separate"/>
      </w:r>
      <w:hyperlink w:anchor="_Toc214123691" w:history="1">
        <w:r w:rsidR="001D2EAC" w:rsidRPr="00F62F39">
          <w:rPr>
            <w:rStyle w:val="a6"/>
          </w:rPr>
          <w:t xml:space="preserve">1. </w:t>
        </w:r>
        <w:r w:rsidR="00091636">
          <w:rPr>
            <w:rStyle w:val="a6"/>
          </w:rPr>
          <w:t>Требования МСФО в отношении раскрытия информации об объектах инвестиционной собственности в финансовой отчетности</w:t>
        </w:r>
        <w:r w:rsidR="001D2EAC">
          <w:rPr>
            <w:webHidden/>
          </w:rPr>
          <w:tab/>
        </w:r>
        <w:r w:rsidR="00050132">
          <w:rPr>
            <w:webHidden/>
          </w:rPr>
          <w:t>.</w:t>
        </w:r>
      </w:hyperlink>
      <w:r w:rsidR="0057569D" w:rsidRPr="0057569D">
        <w:rPr>
          <w:rStyle w:val="a6"/>
          <w:color w:val="auto"/>
          <w:u w:val="none"/>
        </w:rPr>
        <w:t>3</w:t>
      </w:r>
    </w:p>
    <w:p w:rsidR="001D2EAC" w:rsidRPr="0057569D" w:rsidRDefault="00845F94" w:rsidP="00050132">
      <w:pPr>
        <w:pStyle w:val="11"/>
        <w:jc w:val="both"/>
        <w:rPr>
          <w:sz w:val="24"/>
        </w:rPr>
      </w:pPr>
      <w:hyperlink w:anchor="_Toc214123692" w:history="1">
        <w:r w:rsidR="001D2EAC" w:rsidRPr="00636E77">
          <w:rPr>
            <w:rStyle w:val="a6"/>
            <w:color w:val="auto"/>
            <w:u w:val="none"/>
          </w:rPr>
          <w:t xml:space="preserve">2. </w:t>
        </w:r>
        <w:r w:rsidR="003E0880">
          <w:rPr>
            <w:rStyle w:val="a6"/>
            <w:color w:val="auto"/>
            <w:u w:val="none"/>
          </w:rPr>
          <w:t>Особенности построения отчета о прибылях и убытках в соответствии с МСФО</w:t>
        </w:r>
        <w:r w:rsidR="001D2EAC" w:rsidRPr="00636E77">
          <w:rPr>
            <w:webHidden/>
          </w:rPr>
          <w:tab/>
        </w:r>
      </w:hyperlink>
      <w:r w:rsidR="0057569D">
        <w:rPr>
          <w:rStyle w:val="a6"/>
          <w:color w:val="auto"/>
          <w:u w:val="none"/>
        </w:rPr>
        <w:t>7</w:t>
      </w:r>
    </w:p>
    <w:p w:rsidR="001D2EAC" w:rsidRPr="00E6617A" w:rsidRDefault="00E6617A" w:rsidP="00050132">
      <w:pPr>
        <w:pStyle w:val="11"/>
        <w:jc w:val="both"/>
      </w:pPr>
      <w:r>
        <w:t>Задача……………………………………………………………………………..</w:t>
      </w:r>
      <w:r w:rsidR="009C294E">
        <w:t>15</w:t>
      </w:r>
    </w:p>
    <w:p w:rsidR="001D2EAC" w:rsidRPr="00F843CC" w:rsidRDefault="00845F94" w:rsidP="00050132">
      <w:pPr>
        <w:pStyle w:val="11"/>
        <w:jc w:val="both"/>
        <w:rPr>
          <w:sz w:val="24"/>
        </w:rPr>
      </w:pPr>
      <w:hyperlink w:anchor="_Toc214123694" w:history="1">
        <w:r w:rsidR="001D2EAC" w:rsidRPr="00F843CC">
          <w:rPr>
            <w:rStyle w:val="a6"/>
            <w:color w:val="auto"/>
            <w:u w:val="none"/>
          </w:rPr>
          <w:t>Список используемой литературы</w:t>
        </w:r>
        <w:r w:rsidR="001D2EAC" w:rsidRPr="00F843CC">
          <w:rPr>
            <w:webHidden/>
          </w:rPr>
          <w:tab/>
        </w:r>
      </w:hyperlink>
      <w:r w:rsidR="00B42E18">
        <w:rPr>
          <w:rStyle w:val="a6"/>
          <w:color w:val="auto"/>
          <w:u w:val="none"/>
        </w:rPr>
        <w:t>1</w:t>
      </w:r>
      <w:r w:rsidR="00986768">
        <w:rPr>
          <w:rStyle w:val="a6"/>
          <w:color w:val="auto"/>
          <w:u w:val="none"/>
        </w:rPr>
        <w:t>7</w:t>
      </w:r>
    </w:p>
    <w:p w:rsidR="001D2EAC" w:rsidRPr="00BF4522" w:rsidRDefault="00845F94" w:rsidP="003E0880">
      <w:pPr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</w:p>
    <w:p w:rsidR="009E6505" w:rsidRDefault="001D2EAC" w:rsidP="00245B39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  <w:bookmarkStart w:id="0" w:name="_Toc214123694"/>
      <w:r w:rsidR="00245B39" w:rsidRPr="00245B39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E6505" w:rsidRPr="00245B39">
        <w:rPr>
          <w:rFonts w:ascii="Times New Roman" w:hAnsi="Times New Roman" w:cs="Times New Roman"/>
          <w:sz w:val="28"/>
          <w:szCs w:val="28"/>
        </w:rPr>
        <w:t>Требования МСФО в отношении раскрытия информации об объектах инвестиционной собственности в финансовой отчетности</w:t>
      </w:r>
      <w:r w:rsidR="006633DE">
        <w:rPr>
          <w:rFonts w:ascii="Times New Roman" w:hAnsi="Times New Roman" w:cs="Times New Roman"/>
          <w:sz w:val="28"/>
          <w:szCs w:val="28"/>
        </w:rPr>
        <w:t>.</w:t>
      </w:r>
    </w:p>
    <w:p w:rsidR="006633DE" w:rsidRDefault="006633DE" w:rsidP="00F07B3A">
      <w:pPr>
        <w:spacing w:line="360" w:lineRule="auto"/>
        <w:ind w:firstLine="709"/>
        <w:jc w:val="both"/>
        <w:rPr>
          <w:sz w:val="28"/>
          <w:szCs w:val="28"/>
        </w:rPr>
      </w:pPr>
    </w:p>
    <w:p w:rsidR="00F6294B" w:rsidRDefault="00F07B3A" w:rsidP="00F6294B">
      <w:pPr>
        <w:spacing w:line="360" w:lineRule="auto"/>
        <w:ind w:firstLine="709"/>
        <w:jc w:val="both"/>
        <w:rPr>
          <w:sz w:val="28"/>
          <w:szCs w:val="28"/>
        </w:rPr>
      </w:pPr>
      <w:r w:rsidRPr="006633DE">
        <w:rPr>
          <w:b/>
          <w:sz w:val="28"/>
          <w:szCs w:val="28"/>
        </w:rPr>
        <w:t>В</w:t>
      </w:r>
      <w:r w:rsidRPr="00E378EE">
        <w:rPr>
          <w:sz w:val="28"/>
          <w:szCs w:val="28"/>
        </w:rPr>
        <w:t xml:space="preserve"> </w:t>
      </w:r>
      <w:r w:rsidR="006633DE" w:rsidRPr="00417025">
        <w:rPr>
          <w:b/>
          <w:sz w:val="28"/>
          <w:szCs w:val="28"/>
        </w:rPr>
        <w:t>МСФО 4</w:t>
      </w:r>
      <w:r w:rsidR="006633DE">
        <w:rPr>
          <w:b/>
          <w:sz w:val="28"/>
          <w:szCs w:val="28"/>
        </w:rPr>
        <w:t>0 «Инвестици</w:t>
      </w:r>
      <w:r w:rsidR="00696E9A">
        <w:rPr>
          <w:b/>
          <w:sz w:val="28"/>
          <w:szCs w:val="28"/>
        </w:rPr>
        <w:t>онная</w:t>
      </w:r>
      <w:r w:rsidR="006633DE">
        <w:rPr>
          <w:b/>
          <w:sz w:val="28"/>
          <w:szCs w:val="28"/>
        </w:rPr>
        <w:t xml:space="preserve"> </w:t>
      </w:r>
      <w:r w:rsidR="00696E9A">
        <w:rPr>
          <w:b/>
          <w:sz w:val="28"/>
          <w:szCs w:val="28"/>
        </w:rPr>
        <w:t>собственность</w:t>
      </w:r>
      <w:r w:rsidR="006633DE">
        <w:rPr>
          <w:b/>
          <w:sz w:val="28"/>
          <w:szCs w:val="28"/>
        </w:rPr>
        <w:t>»</w:t>
      </w:r>
      <w:r w:rsidR="006633DE" w:rsidRPr="00E378EE">
        <w:rPr>
          <w:sz w:val="28"/>
          <w:szCs w:val="28"/>
        </w:rPr>
        <w:t xml:space="preserve"> </w:t>
      </w:r>
      <w:r w:rsidRPr="00E378EE">
        <w:rPr>
          <w:sz w:val="28"/>
          <w:szCs w:val="28"/>
        </w:rPr>
        <w:t xml:space="preserve">определено, что </w:t>
      </w:r>
      <w:r w:rsidRPr="00F6294B">
        <w:rPr>
          <w:sz w:val="28"/>
          <w:szCs w:val="28"/>
        </w:rPr>
        <w:t xml:space="preserve">инвестиционная собственность </w:t>
      </w:r>
      <w:r w:rsidRPr="00F6294B">
        <w:rPr>
          <w:b/>
          <w:bCs/>
          <w:sz w:val="28"/>
          <w:szCs w:val="28"/>
        </w:rPr>
        <w:t>–</w:t>
      </w:r>
      <w:r w:rsidRPr="00F6294B">
        <w:rPr>
          <w:sz w:val="28"/>
          <w:szCs w:val="28"/>
        </w:rPr>
        <w:t xml:space="preserve"> </w:t>
      </w:r>
      <w:r w:rsidR="00696E9A" w:rsidRPr="00F6294B">
        <w:rPr>
          <w:sz w:val="28"/>
          <w:szCs w:val="28"/>
        </w:rPr>
        <w:t>это недвижимое имущество, которым владеет организация (как собственник или арендатор по договору финансовой аренды) с целью сдачи в аренду или увеличения его стоимости, а не с целью использования в процессе производства и в административных целях, а также для продажи.</w:t>
      </w:r>
      <w:r w:rsidR="00F6294B">
        <w:rPr>
          <w:sz w:val="28"/>
          <w:szCs w:val="28"/>
        </w:rPr>
        <w:t xml:space="preserve"> </w:t>
      </w:r>
      <w:r w:rsidR="00696E9A" w:rsidRPr="00F6294B">
        <w:rPr>
          <w:sz w:val="28"/>
          <w:szCs w:val="28"/>
        </w:rPr>
        <w:t>В российской практике основные средства, которые предназначены исключительно для предоставления организацией за плату во временное владение и пользование, учитываются в составе доходных вложений в материальные ценности.</w:t>
      </w:r>
      <w:r w:rsidR="00F6294B">
        <w:rPr>
          <w:sz w:val="28"/>
          <w:szCs w:val="28"/>
        </w:rPr>
        <w:t xml:space="preserve"> </w:t>
      </w:r>
    </w:p>
    <w:p w:rsidR="00F6294B" w:rsidRDefault="00696E9A" w:rsidP="00F6294B">
      <w:pPr>
        <w:spacing w:line="360" w:lineRule="auto"/>
        <w:ind w:firstLine="709"/>
        <w:jc w:val="both"/>
        <w:rPr>
          <w:sz w:val="28"/>
          <w:szCs w:val="28"/>
        </w:rPr>
      </w:pPr>
      <w:r w:rsidRPr="00F6294B">
        <w:rPr>
          <w:sz w:val="28"/>
          <w:szCs w:val="28"/>
        </w:rPr>
        <w:t>Инвестиционная собственность признается в качестве актива только когда существует вероятность того, что она в будущем принесет экономические выгоды и стоимость инвестиционной собственности может быть надежно оценена.</w:t>
      </w:r>
      <w:r w:rsidR="00F6294B">
        <w:rPr>
          <w:sz w:val="28"/>
          <w:szCs w:val="28"/>
        </w:rPr>
        <w:t xml:space="preserve"> 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57BFC">
        <w:rPr>
          <w:sz w:val="28"/>
          <w:szCs w:val="28"/>
        </w:rPr>
        <w:t xml:space="preserve">Примерами объектов инвестиционной </w:t>
      </w:r>
      <w:hyperlink r:id="rId7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собственности</w:t>
        </w:r>
      </w:hyperlink>
      <w:r w:rsidRPr="00457BFC">
        <w:rPr>
          <w:sz w:val="28"/>
          <w:szCs w:val="28"/>
        </w:rPr>
        <w:t xml:space="preserve"> могут </w:t>
      </w:r>
      <w:hyperlink r:id="rId8" w:history="1">
        <w:r w:rsidRPr="00457BFC">
          <w:rPr>
            <w:rStyle w:val="a6"/>
            <w:color w:val="auto"/>
            <w:sz w:val="28"/>
            <w:szCs w:val="28"/>
            <w:u w:val="none"/>
          </w:rPr>
          <w:t>служить</w:t>
        </w:r>
      </w:hyperlink>
      <w:r w:rsidRPr="00457BFC">
        <w:rPr>
          <w:sz w:val="28"/>
          <w:szCs w:val="28"/>
        </w:rPr>
        <w:t>: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t xml:space="preserve">- земля, предназначенная для получения выгод от повышения стоимости капитала в долгосрочной перспективе, а не для </w:t>
      </w:r>
      <w:hyperlink r:id="rId9" w:history="1">
        <w:r w:rsidRPr="00457BFC">
          <w:rPr>
            <w:rStyle w:val="a6"/>
            <w:color w:val="auto"/>
            <w:sz w:val="28"/>
            <w:szCs w:val="28"/>
            <w:u w:val="none"/>
          </w:rPr>
          <w:t>реализации</w:t>
        </w:r>
      </w:hyperlink>
      <w:r w:rsidRPr="00457BFC">
        <w:rPr>
          <w:sz w:val="28"/>
          <w:szCs w:val="28"/>
        </w:rPr>
        <w:t xml:space="preserve"> в краткосрочной перспективе в ходе обычной хозяйственной деятельности;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t xml:space="preserve">- земля, дальнейшее предназначение которой в настоящее время пока не определено (В </w:t>
      </w:r>
      <w:hyperlink r:id="rId10" w:history="1">
        <w:r w:rsidRPr="00457BFC">
          <w:rPr>
            <w:rStyle w:val="a6"/>
            <w:color w:val="auto"/>
            <w:sz w:val="28"/>
            <w:szCs w:val="28"/>
            <w:u w:val="none"/>
          </w:rPr>
          <w:t>случае</w:t>
        </w:r>
      </w:hyperlink>
      <w:r w:rsidRPr="00457BFC">
        <w:rPr>
          <w:sz w:val="28"/>
          <w:szCs w:val="28"/>
        </w:rPr>
        <w:t xml:space="preserve"> если </w:t>
      </w:r>
      <w:hyperlink r:id="rId11" w:history="1">
        <w:r w:rsidRPr="00457BFC">
          <w:rPr>
            <w:rStyle w:val="a6"/>
            <w:color w:val="auto"/>
            <w:sz w:val="28"/>
            <w:szCs w:val="28"/>
            <w:u w:val="none"/>
          </w:rPr>
          <w:t>кредитная организация</w:t>
        </w:r>
      </w:hyperlink>
      <w:r w:rsidRPr="00457BFC">
        <w:rPr>
          <w:sz w:val="28"/>
          <w:szCs w:val="28"/>
        </w:rPr>
        <w:t xml:space="preserve"> не приняла </w:t>
      </w:r>
      <w:hyperlink r:id="rId12" w:history="1">
        <w:r w:rsidRPr="00457BFC">
          <w:rPr>
            <w:rStyle w:val="a6"/>
            <w:color w:val="auto"/>
            <w:sz w:val="28"/>
            <w:szCs w:val="28"/>
            <w:u w:val="none"/>
          </w:rPr>
          <w:t>решение</w:t>
        </w:r>
      </w:hyperlink>
      <w:r w:rsidRPr="00457BFC">
        <w:rPr>
          <w:sz w:val="28"/>
          <w:szCs w:val="28"/>
        </w:rPr>
        <w:t xml:space="preserve">, будет ли она использовать землю в </w:t>
      </w:r>
      <w:hyperlink r:id="rId13" w:history="1">
        <w:r w:rsidRPr="00457BFC">
          <w:rPr>
            <w:rStyle w:val="a6"/>
            <w:color w:val="auto"/>
            <w:sz w:val="28"/>
            <w:szCs w:val="28"/>
            <w:u w:val="none"/>
          </w:rPr>
          <w:t>качестве</w:t>
        </w:r>
      </w:hyperlink>
      <w:r w:rsidRPr="00457BFC">
        <w:rPr>
          <w:sz w:val="28"/>
          <w:szCs w:val="28"/>
        </w:rPr>
        <w:t xml:space="preserve"> </w:t>
      </w:r>
      <w:hyperlink r:id="rId14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собственности</w:t>
        </w:r>
      </w:hyperlink>
      <w:r w:rsidRPr="00457BFC">
        <w:rPr>
          <w:sz w:val="28"/>
          <w:szCs w:val="28"/>
        </w:rPr>
        <w:t xml:space="preserve">, занимаемой владельцем, или для </w:t>
      </w:r>
      <w:hyperlink r:id="rId15" w:history="1">
        <w:r w:rsidRPr="00457BFC">
          <w:rPr>
            <w:rStyle w:val="a6"/>
            <w:color w:val="auto"/>
            <w:sz w:val="28"/>
            <w:szCs w:val="28"/>
            <w:u w:val="none"/>
          </w:rPr>
          <w:t>реализации</w:t>
        </w:r>
      </w:hyperlink>
      <w:r w:rsidRPr="00457BFC">
        <w:rPr>
          <w:sz w:val="28"/>
          <w:szCs w:val="28"/>
        </w:rPr>
        <w:t xml:space="preserve"> в краткосрочной перспективе в ходе обычной хозяйственной деятельности, то считается, что земля предназначена для повышения стоимости капитала.);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lastRenderedPageBreak/>
        <w:t xml:space="preserve">- сооружение, находящееся в </w:t>
      </w:r>
      <w:hyperlink r:id="rId16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собственности</w:t>
        </w:r>
      </w:hyperlink>
      <w:r w:rsidRPr="00457BFC">
        <w:rPr>
          <w:sz w:val="28"/>
          <w:szCs w:val="28"/>
        </w:rPr>
        <w:t xml:space="preserve"> отчитывающейся </w:t>
      </w:r>
      <w:hyperlink r:id="rId17" w:history="1">
        <w:r w:rsidRPr="00457BFC">
          <w:rPr>
            <w:rStyle w:val="a6"/>
            <w:color w:val="auto"/>
            <w:sz w:val="28"/>
            <w:szCs w:val="28"/>
            <w:u w:val="none"/>
          </w:rPr>
          <w:t>кредитной организации</w:t>
        </w:r>
      </w:hyperlink>
      <w:r w:rsidRPr="00457BFC">
        <w:rPr>
          <w:sz w:val="28"/>
          <w:szCs w:val="28"/>
        </w:rPr>
        <w:t xml:space="preserve"> (или находящееся в </w:t>
      </w:r>
      <w:hyperlink r:id="rId18" w:history="1">
        <w:r w:rsidRPr="00457BFC">
          <w:rPr>
            <w:rStyle w:val="a6"/>
            <w:color w:val="auto"/>
            <w:sz w:val="28"/>
            <w:szCs w:val="28"/>
            <w:u w:val="none"/>
          </w:rPr>
          <w:t>распоряжении</w:t>
        </w:r>
      </w:hyperlink>
      <w:r w:rsidRPr="00457BFC">
        <w:rPr>
          <w:sz w:val="28"/>
          <w:szCs w:val="28"/>
        </w:rPr>
        <w:t xml:space="preserve"> отчитывающейся </w:t>
      </w:r>
      <w:hyperlink r:id="rId19" w:history="1">
        <w:r w:rsidRPr="00457BFC">
          <w:rPr>
            <w:rStyle w:val="a6"/>
            <w:color w:val="auto"/>
            <w:sz w:val="28"/>
            <w:szCs w:val="28"/>
            <w:u w:val="none"/>
          </w:rPr>
          <w:t>кредитной организации</w:t>
        </w:r>
      </w:hyperlink>
      <w:r w:rsidRPr="00457BFC">
        <w:rPr>
          <w:sz w:val="28"/>
          <w:szCs w:val="28"/>
        </w:rPr>
        <w:t xml:space="preserve"> по </w:t>
      </w:r>
      <w:hyperlink r:id="rId20" w:history="1">
        <w:r w:rsidRPr="00457BFC">
          <w:rPr>
            <w:rStyle w:val="a6"/>
            <w:color w:val="auto"/>
            <w:sz w:val="28"/>
            <w:szCs w:val="28"/>
            <w:u w:val="none"/>
          </w:rPr>
          <w:t>договору</w:t>
        </w:r>
      </w:hyperlink>
      <w:r w:rsidRPr="00457BFC">
        <w:rPr>
          <w:sz w:val="28"/>
          <w:szCs w:val="28"/>
        </w:rPr>
        <w:t xml:space="preserve"> финансовой аренды) и предоставленное в </w:t>
      </w:r>
      <w:hyperlink r:id="rId21" w:history="1">
        <w:r w:rsidRPr="00457BFC">
          <w:rPr>
            <w:rStyle w:val="a6"/>
            <w:color w:val="auto"/>
            <w:sz w:val="28"/>
            <w:szCs w:val="28"/>
            <w:u w:val="none"/>
          </w:rPr>
          <w:t>аренду</w:t>
        </w:r>
      </w:hyperlink>
      <w:r w:rsidRPr="00457BFC">
        <w:rPr>
          <w:sz w:val="28"/>
          <w:szCs w:val="28"/>
        </w:rPr>
        <w:t xml:space="preserve"> по одному или нескольким </w:t>
      </w:r>
      <w:hyperlink r:id="rId22" w:history="1">
        <w:r w:rsidRPr="00457BFC">
          <w:rPr>
            <w:rStyle w:val="a6"/>
            <w:color w:val="auto"/>
            <w:sz w:val="28"/>
            <w:szCs w:val="28"/>
            <w:u w:val="none"/>
          </w:rPr>
          <w:t>договорам</w:t>
        </w:r>
      </w:hyperlink>
      <w:r w:rsidRPr="00457BFC">
        <w:rPr>
          <w:sz w:val="28"/>
          <w:szCs w:val="28"/>
        </w:rPr>
        <w:t xml:space="preserve"> операционной </w:t>
      </w:r>
      <w:hyperlink r:id="rId23" w:history="1">
        <w:r w:rsidRPr="00457BFC">
          <w:rPr>
            <w:rStyle w:val="a6"/>
            <w:color w:val="auto"/>
            <w:sz w:val="28"/>
            <w:szCs w:val="28"/>
            <w:u w:val="none"/>
          </w:rPr>
          <w:t>аренды</w:t>
        </w:r>
      </w:hyperlink>
      <w:r w:rsidRPr="00457BFC">
        <w:rPr>
          <w:sz w:val="28"/>
          <w:szCs w:val="28"/>
        </w:rPr>
        <w:t>;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t xml:space="preserve">- сооружение, не занятое в настоящее время, но предназначенное для сдачи в </w:t>
      </w:r>
      <w:hyperlink r:id="rId24" w:history="1">
        <w:r w:rsidRPr="00457BFC">
          <w:rPr>
            <w:rStyle w:val="a6"/>
            <w:color w:val="auto"/>
            <w:sz w:val="28"/>
            <w:szCs w:val="28"/>
            <w:u w:val="none"/>
          </w:rPr>
          <w:t>аренду</w:t>
        </w:r>
      </w:hyperlink>
      <w:r w:rsidRPr="00457BFC">
        <w:rPr>
          <w:sz w:val="28"/>
          <w:szCs w:val="28"/>
        </w:rPr>
        <w:t xml:space="preserve"> по одному или нескольким </w:t>
      </w:r>
      <w:hyperlink r:id="rId25" w:history="1">
        <w:r w:rsidRPr="00457BFC">
          <w:rPr>
            <w:rStyle w:val="a6"/>
            <w:color w:val="auto"/>
            <w:sz w:val="28"/>
            <w:szCs w:val="28"/>
            <w:u w:val="none"/>
          </w:rPr>
          <w:t>договорам</w:t>
        </w:r>
      </w:hyperlink>
      <w:r w:rsidRPr="00457BFC">
        <w:rPr>
          <w:sz w:val="28"/>
          <w:szCs w:val="28"/>
        </w:rPr>
        <w:t xml:space="preserve"> операционной </w:t>
      </w:r>
      <w:hyperlink r:id="rId26" w:history="1">
        <w:r w:rsidRPr="00457BFC">
          <w:rPr>
            <w:rStyle w:val="a6"/>
            <w:color w:val="auto"/>
            <w:sz w:val="28"/>
            <w:szCs w:val="28"/>
            <w:u w:val="none"/>
          </w:rPr>
          <w:t>аренды</w:t>
        </w:r>
      </w:hyperlink>
      <w:r w:rsidRPr="00457BFC">
        <w:rPr>
          <w:sz w:val="28"/>
          <w:szCs w:val="28"/>
        </w:rPr>
        <w:t>.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t xml:space="preserve">В том </w:t>
      </w:r>
      <w:hyperlink r:id="rId27" w:history="1">
        <w:r w:rsidRPr="00457BFC">
          <w:rPr>
            <w:rStyle w:val="a6"/>
            <w:color w:val="auto"/>
            <w:sz w:val="28"/>
            <w:szCs w:val="28"/>
            <w:u w:val="none"/>
          </w:rPr>
          <w:t>случае</w:t>
        </w:r>
      </w:hyperlink>
      <w:r w:rsidRPr="00457BFC">
        <w:rPr>
          <w:sz w:val="28"/>
          <w:szCs w:val="28"/>
        </w:rPr>
        <w:t xml:space="preserve">, если объекты не являются инвестиционной </w:t>
      </w:r>
      <w:hyperlink r:id="rId28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собственностью</w:t>
        </w:r>
      </w:hyperlink>
      <w:r w:rsidRPr="00457BFC">
        <w:rPr>
          <w:sz w:val="28"/>
          <w:szCs w:val="28"/>
        </w:rPr>
        <w:t xml:space="preserve">, они классифицируются в зависимости от предназначения, их учет и отражение в финансовой отчетности осуществляются в соответствии со следующими </w:t>
      </w:r>
      <w:hyperlink r:id="rId29" w:history="1">
        <w:r w:rsidRPr="00457BFC">
          <w:rPr>
            <w:rStyle w:val="a6"/>
            <w:color w:val="auto"/>
            <w:sz w:val="28"/>
            <w:szCs w:val="28"/>
            <w:u w:val="none"/>
          </w:rPr>
          <w:t>стандартами</w:t>
        </w:r>
      </w:hyperlink>
      <w:r w:rsidRPr="00457BFC">
        <w:rPr>
          <w:sz w:val="28"/>
          <w:szCs w:val="28"/>
        </w:rPr>
        <w:t>: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t xml:space="preserve">- МСФО 2. Объект, предназначенный для </w:t>
      </w:r>
      <w:hyperlink r:id="rId30" w:history="1">
        <w:r w:rsidRPr="00457BFC">
          <w:rPr>
            <w:rStyle w:val="a6"/>
            <w:color w:val="auto"/>
            <w:sz w:val="28"/>
            <w:szCs w:val="28"/>
            <w:u w:val="none"/>
          </w:rPr>
          <w:t>продажи</w:t>
        </w:r>
      </w:hyperlink>
      <w:r w:rsidRPr="00457BFC">
        <w:rPr>
          <w:sz w:val="28"/>
          <w:szCs w:val="28"/>
        </w:rPr>
        <w:t xml:space="preserve"> в ходе обычной хозяйственной деятельности, или объект незавершенного строительства или находящийся в стадии реконструкции в целях </w:t>
      </w:r>
      <w:hyperlink r:id="rId31" w:history="1">
        <w:r w:rsidRPr="00457BFC">
          <w:rPr>
            <w:rStyle w:val="a6"/>
            <w:color w:val="auto"/>
            <w:sz w:val="28"/>
            <w:szCs w:val="28"/>
            <w:u w:val="none"/>
          </w:rPr>
          <w:t>продажи</w:t>
        </w:r>
      </w:hyperlink>
      <w:r w:rsidRPr="00457BFC">
        <w:rPr>
          <w:sz w:val="28"/>
          <w:szCs w:val="28"/>
        </w:rPr>
        <w:t xml:space="preserve"> (МСФО 2 "Запасы"), например </w:t>
      </w:r>
      <w:hyperlink r:id="rId32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собственность</w:t>
        </w:r>
      </w:hyperlink>
      <w:r w:rsidRPr="00457BFC">
        <w:rPr>
          <w:sz w:val="28"/>
          <w:szCs w:val="28"/>
        </w:rPr>
        <w:t xml:space="preserve">, приобретенная исключительно для последующей </w:t>
      </w:r>
      <w:hyperlink r:id="rId33" w:history="1">
        <w:r w:rsidRPr="00457BFC">
          <w:rPr>
            <w:rStyle w:val="a6"/>
            <w:color w:val="auto"/>
            <w:sz w:val="28"/>
            <w:szCs w:val="28"/>
            <w:u w:val="none"/>
          </w:rPr>
          <w:t>реализации</w:t>
        </w:r>
      </w:hyperlink>
      <w:r w:rsidRPr="00457BFC">
        <w:rPr>
          <w:sz w:val="28"/>
          <w:szCs w:val="28"/>
        </w:rPr>
        <w:t xml:space="preserve"> в ближайшем будущем или для реконструкции и перепродажи;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t xml:space="preserve">- МСФО 11. Объект незавершенного строительства или находящийся в стадии реконструкции по </w:t>
      </w:r>
      <w:hyperlink r:id="rId34" w:history="1">
        <w:r w:rsidRPr="00457BFC">
          <w:rPr>
            <w:rStyle w:val="a6"/>
            <w:color w:val="auto"/>
            <w:sz w:val="28"/>
            <w:szCs w:val="28"/>
            <w:u w:val="none"/>
          </w:rPr>
          <w:t>поручению</w:t>
        </w:r>
      </w:hyperlink>
      <w:r w:rsidRPr="00457BFC">
        <w:rPr>
          <w:sz w:val="28"/>
          <w:szCs w:val="28"/>
        </w:rPr>
        <w:t xml:space="preserve"> </w:t>
      </w:r>
      <w:hyperlink r:id="rId35" w:history="1">
        <w:r w:rsidRPr="00457BFC">
          <w:rPr>
            <w:rStyle w:val="a6"/>
            <w:color w:val="auto"/>
            <w:sz w:val="28"/>
            <w:szCs w:val="28"/>
            <w:u w:val="none"/>
          </w:rPr>
          <w:t>третьих лиц</w:t>
        </w:r>
      </w:hyperlink>
      <w:r w:rsidRPr="00457BFC">
        <w:rPr>
          <w:sz w:val="28"/>
          <w:szCs w:val="28"/>
        </w:rPr>
        <w:t xml:space="preserve"> (МСФО 11 "Договоры подряда");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t xml:space="preserve">- МСФО 16. </w:t>
      </w:r>
      <w:hyperlink r:id="rId36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Собственность</w:t>
        </w:r>
      </w:hyperlink>
      <w:r w:rsidRPr="00457BFC">
        <w:rPr>
          <w:sz w:val="28"/>
          <w:szCs w:val="28"/>
        </w:rPr>
        <w:t xml:space="preserve">, занимаемая владельцем (МСФО 16 "Основные средства"), в том числе (среди прочего) </w:t>
      </w:r>
      <w:hyperlink r:id="rId37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собственность</w:t>
        </w:r>
      </w:hyperlink>
      <w:r w:rsidRPr="00457BFC">
        <w:rPr>
          <w:sz w:val="28"/>
          <w:szCs w:val="28"/>
        </w:rPr>
        <w:t xml:space="preserve">, предназначенная для дальнейшего использования в </w:t>
      </w:r>
      <w:hyperlink r:id="rId38" w:history="1">
        <w:r w:rsidRPr="00457BFC">
          <w:rPr>
            <w:rStyle w:val="a6"/>
            <w:color w:val="auto"/>
            <w:sz w:val="28"/>
            <w:szCs w:val="28"/>
            <w:u w:val="none"/>
          </w:rPr>
          <w:t>качестве</w:t>
        </w:r>
      </w:hyperlink>
      <w:r w:rsidRPr="00457BFC">
        <w:rPr>
          <w:sz w:val="28"/>
          <w:szCs w:val="28"/>
        </w:rPr>
        <w:t xml:space="preserve"> </w:t>
      </w:r>
      <w:hyperlink r:id="rId39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собственности</w:t>
        </w:r>
      </w:hyperlink>
      <w:r w:rsidRPr="00457BFC">
        <w:rPr>
          <w:sz w:val="28"/>
          <w:szCs w:val="28"/>
        </w:rPr>
        <w:t xml:space="preserve">, занимаемой владельцем; </w:t>
      </w:r>
      <w:hyperlink r:id="rId40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собственность</w:t>
        </w:r>
      </w:hyperlink>
      <w:r w:rsidRPr="00457BFC">
        <w:rPr>
          <w:sz w:val="28"/>
          <w:szCs w:val="28"/>
        </w:rPr>
        <w:t xml:space="preserve">, предназначенная для реконструкции с последующим использованием в </w:t>
      </w:r>
      <w:hyperlink r:id="rId41" w:history="1">
        <w:r w:rsidRPr="00457BFC">
          <w:rPr>
            <w:rStyle w:val="a6"/>
            <w:color w:val="auto"/>
            <w:sz w:val="28"/>
            <w:szCs w:val="28"/>
            <w:u w:val="none"/>
          </w:rPr>
          <w:t>качестве</w:t>
        </w:r>
      </w:hyperlink>
      <w:r w:rsidRPr="00457BFC">
        <w:rPr>
          <w:sz w:val="28"/>
          <w:szCs w:val="28"/>
        </w:rPr>
        <w:t xml:space="preserve"> </w:t>
      </w:r>
      <w:hyperlink r:id="rId42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собственности</w:t>
        </w:r>
      </w:hyperlink>
      <w:r w:rsidRPr="00457BFC">
        <w:rPr>
          <w:sz w:val="28"/>
          <w:szCs w:val="28"/>
        </w:rPr>
        <w:t xml:space="preserve">, занимаемой владельцем; </w:t>
      </w:r>
      <w:hyperlink r:id="rId43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собственность</w:t>
        </w:r>
      </w:hyperlink>
      <w:r w:rsidRPr="00457BFC">
        <w:rPr>
          <w:sz w:val="28"/>
          <w:szCs w:val="28"/>
        </w:rPr>
        <w:t xml:space="preserve">, занимаемая сотрудниками </w:t>
      </w:r>
      <w:hyperlink r:id="rId44" w:history="1">
        <w:r w:rsidRPr="00457BFC">
          <w:rPr>
            <w:rStyle w:val="a6"/>
            <w:color w:val="auto"/>
            <w:sz w:val="28"/>
            <w:szCs w:val="28"/>
            <w:u w:val="none"/>
          </w:rPr>
          <w:t>компании</w:t>
        </w:r>
      </w:hyperlink>
      <w:r w:rsidRPr="00457BFC">
        <w:rPr>
          <w:sz w:val="28"/>
          <w:szCs w:val="28"/>
        </w:rPr>
        <w:t xml:space="preserve"> (независимо от того, платят ли сотрудники </w:t>
      </w:r>
      <w:hyperlink r:id="rId45" w:history="1">
        <w:r w:rsidRPr="00457BFC">
          <w:rPr>
            <w:rStyle w:val="a6"/>
            <w:color w:val="auto"/>
            <w:sz w:val="28"/>
            <w:szCs w:val="28"/>
            <w:u w:val="none"/>
          </w:rPr>
          <w:t>арендную плату</w:t>
        </w:r>
      </w:hyperlink>
      <w:r w:rsidRPr="00457BFC">
        <w:rPr>
          <w:sz w:val="28"/>
          <w:szCs w:val="28"/>
        </w:rPr>
        <w:t xml:space="preserve"> по рыночным ставкам или нет), а также </w:t>
      </w:r>
      <w:hyperlink r:id="rId46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собственность</w:t>
        </w:r>
      </w:hyperlink>
      <w:r w:rsidRPr="00457BFC">
        <w:rPr>
          <w:sz w:val="28"/>
          <w:szCs w:val="28"/>
        </w:rPr>
        <w:t>, занимаемая владельцем и предназначенная для выбытия;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lastRenderedPageBreak/>
        <w:t xml:space="preserve">- МСФО 16. Объект незавершенного строительства или находящийся в стадии реконструкции, который предполагается в будущем использовать в </w:t>
      </w:r>
      <w:hyperlink r:id="rId47" w:history="1">
        <w:r w:rsidRPr="00457BFC">
          <w:rPr>
            <w:rStyle w:val="a6"/>
            <w:color w:val="auto"/>
            <w:sz w:val="28"/>
            <w:szCs w:val="28"/>
            <w:u w:val="none"/>
          </w:rPr>
          <w:t>качестве</w:t>
        </w:r>
      </w:hyperlink>
      <w:r w:rsidRPr="00457BFC">
        <w:rPr>
          <w:sz w:val="28"/>
          <w:szCs w:val="28"/>
        </w:rPr>
        <w:t xml:space="preserve"> инвестиционной </w:t>
      </w:r>
      <w:hyperlink r:id="rId48" w:history="1">
        <w:r w:rsidRPr="00457BFC">
          <w:rPr>
            <w:rStyle w:val="a6"/>
            <w:color w:val="auto"/>
            <w:sz w:val="28"/>
            <w:szCs w:val="28"/>
            <w:u w:val="none"/>
          </w:rPr>
          <w:t>собственности</w:t>
        </w:r>
      </w:hyperlink>
      <w:r w:rsidRPr="00457BFC">
        <w:rPr>
          <w:sz w:val="28"/>
          <w:szCs w:val="28"/>
        </w:rPr>
        <w:t>.</w:t>
      </w:r>
    </w:p>
    <w:p w:rsidR="001669CB" w:rsidRPr="00457BFC" w:rsidRDefault="001669CB" w:rsidP="001669CB">
      <w:pPr>
        <w:pStyle w:val="a7"/>
        <w:spacing w:line="360" w:lineRule="auto"/>
        <w:jc w:val="both"/>
        <w:rPr>
          <w:sz w:val="28"/>
          <w:szCs w:val="28"/>
        </w:rPr>
      </w:pPr>
      <w:r w:rsidRPr="00457BFC">
        <w:rPr>
          <w:sz w:val="28"/>
          <w:szCs w:val="28"/>
        </w:rPr>
        <w:t xml:space="preserve">В последнем </w:t>
      </w:r>
      <w:hyperlink r:id="rId49" w:history="1">
        <w:r w:rsidRPr="00457BFC">
          <w:rPr>
            <w:rStyle w:val="a6"/>
            <w:color w:val="auto"/>
            <w:sz w:val="28"/>
            <w:szCs w:val="28"/>
            <w:u w:val="none"/>
          </w:rPr>
          <w:t>случае</w:t>
        </w:r>
      </w:hyperlink>
      <w:r w:rsidRPr="00457BFC">
        <w:rPr>
          <w:sz w:val="28"/>
          <w:szCs w:val="28"/>
        </w:rPr>
        <w:t xml:space="preserve"> в отношении такого объекта применяются положения МСФО 16 до момента завершения строительных </w:t>
      </w:r>
      <w:hyperlink r:id="rId50" w:history="1">
        <w:r w:rsidRPr="00457BFC">
          <w:rPr>
            <w:rStyle w:val="a6"/>
            <w:color w:val="auto"/>
            <w:sz w:val="28"/>
            <w:szCs w:val="28"/>
            <w:u w:val="none"/>
          </w:rPr>
          <w:t>работ</w:t>
        </w:r>
      </w:hyperlink>
      <w:r w:rsidRPr="00457BFC">
        <w:rPr>
          <w:sz w:val="28"/>
          <w:szCs w:val="28"/>
        </w:rPr>
        <w:t xml:space="preserve"> или реконструкции, когда объект переходит в категорию "инвестиционная собственность", и для его учета начинают применяться положения МСФО 40.</w:t>
      </w:r>
    </w:p>
    <w:p w:rsidR="00696E9A" w:rsidRPr="00F6294B" w:rsidRDefault="00696E9A" w:rsidP="00F6294B">
      <w:pPr>
        <w:spacing w:line="360" w:lineRule="auto"/>
        <w:ind w:firstLine="709"/>
        <w:jc w:val="both"/>
        <w:rPr>
          <w:sz w:val="28"/>
          <w:szCs w:val="28"/>
        </w:rPr>
      </w:pPr>
      <w:r w:rsidRPr="00F6294B">
        <w:rPr>
          <w:sz w:val="28"/>
          <w:szCs w:val="28"/>
        </w:rPr>
        <w:t xml:space="preserve">Первоначальная стоимость объекта инвестиционной собственности включает первоначальные затраты на приобретение и все напрямую связанные с приобретением расходы. Стоимость сооруженного объекта инвестиционной собственности определяется на момент завершения строительства или реконструкции. Последующая оценка объекта инвестиционной собственности осуществляется одним из способов: </w:t>
      </w:r>
    </w:p>
    <w:p w:rsidR="00696E9A" w:rsidRPr="00F6294B" w:rsidRDefault="00696E9A" w:rsidP="00F6294B">
      <w:pPr>
        <w:numPr>
          <w:ilvl w:val="0"/>
          <w:numId w:val="18"/>
        </w:numPr>
        <w:spacing w:before="100" w:beforeAutospacing="1" w:after="240" w:line="360" w:lineRule="auto"/>
        <w:jc w:val="both"/>
        <w:rPr>
          <w:sz w:val="28"/>
          <w:szCs w:val="28"/>
        </w:rPr>
      </w:pPr>
      <w:r w:rsidRPr="00F6294B">
        <w:rPr>
          <w:sz w:val="28"/>
          <w:szCs w:val="28"/>
        </w:rPr>
        <w:t xml:space="preserve">Учет по справедливой стоимости - после первоначального признания объектов в сумме затрат на их приобретение все объекты оцениваются по справедливой стоимости, которая отражает состояние рыночных цен на отчетную дату. Прибыль (убытки) от изменения справедливой стоимости отражаются в отчете о прибылях и убытках в периоде их возникновения. </w:t>
      </w:r>
    </w:p>
    <w:p w:rsidR="00696E9A" w:rsidRPr="00F6294B" w:rsidRDefault="00696E9A" w:rsidP="00F6294B">
      <w:pPr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6294B">
        <w:rPr>
          <w:sz w:val="28"/>
          <w:szCs w:val="28"/>
        </w:rPr>
        <w:t xml:space="preserve">Учет по фактическим затратам на приобретение - инвестиционная собственность оценивается по фактической стоимости приобретения за вычетом накопленной амортизации и накопленных убытков от обесценения. </w:t>
      </w:r>
    </w:p>
    <w:p w:rsidR="00696E9A" w:rsidRPr="00F6294B" w:rsidRDefault="00696E9A" w:rsidP="00F6294B">
      <w:pPr>
        <w:spacing w:line="360" w:lineRule="auto"/>
        <w:jc w:val="both"/>
        <w:rPr>
          <w:sz w:val="28"/>
          <w:szCs w:val="28"/>
        </w:rPr>
      </w:pPr>
      <w:r w:rsidRPr="00F6294B">
        <w:rPr>
          <w:sz w:val="28"/>
          <w:szCs w:val="28"/>
        </w:rPr>
        <w:t xml:space="preserve">В процессе финансово-хозяйственной деятельности может потребоваться реклассификация инвестиционной собственности. Перевод объекта в инвестиционную собственность или вывод из ее состава осуществляется </w:t>
      </w:r>
      <w:r w:rsidRPr="00F6294B">
        <w:rPr>
          <w:sz w:val="28"/>
          <w:szCs w:val="28"/>
        </w:rPr>
        <w:lastRenderedPageBreak/>
        <w:t xml:space="preserve">только в случае изменения способа его эксплуатации, подтвержденного следующими событиями: </w:t>
      </w:r>
    </w:p>
    <w:p w:rsidR="00696E9A" w:rsidRPr="00F6294B" w:rsidRDefault="00696E9A" w:rsidP="00F6294B">
      <w:pPr>
        <w:numPr>
          <w:ilvl w:val="0"/>
          <w:numId w:val="1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6294B">
        <w:rPr>
          <w:sz w:val="28"/>
          <w:szCs w:val="28"/>
        </w:rPr>
        <w:t xml:space="preserve">начало использования объекта в производственной деятельности - перевод объекта из инвестиционной собственности в состав основных средств; </w:t>
      </w:r>
    </w:p>
    <w:p w:rsidR="00696E9A" w:rsidRPr="00F6294B" w:rsidRDefault="00696E9A" w:rsidP="00F6294B">
      <w:pPr>
        <w:numPr>
          <w:ilvl w:val="0"/>
          <w:numId w:val="1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6294B">
        <w:rPr>
          <w:sz w:val="28"/>
          <w:szCs w:val="28"/>
        </w:rPr>
        <w:t xml:space="preserve">начало подготовки к продаже - перевод объекта из инвестиционной собственности в запасы; </w:t>
      </w:r>
    </w:p>
    <w:p w:rsidR="00696E9A" w:rsidRPr="00F6294B" w:rsidRDefault="00696E9A" w:rsidP="00F6294B">
      <w:pPr>
        <w:numPr>
          <w:ilvl w:val="0"/>
          <w:numId w:val="1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6294B">
        <w:rPr>
          <w:sz w:val="28"/>
          <w:szCs w:val="28"/>
        </w:rPr>
        <w:t xml:space="preserve">окончание использования в производственной деятельности - перевод объекта из основных средств в инвестиционную собственность; </w:t>
      </w:r>
    </w:p>
    <w:p w:rsidR="00696E9A" w:rsidRPr="00F6294B" w:rsidRDefault="00696E9A" w:rsidP="00F6294B">
      <w:pPr>
        <w:numPr>
          <w:ilvl w:val="0"/>
          <w:numId w:val="1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6294B">
        <w:rPr>
          <w:sz w:val="28"/>
          <w:szCs w:val="28"/>
        </w:rPr>
        <w:t xml:space="preserve">начало сдачи в операционную аренду - перевод объекта из запасов в инвестиционную собственность; </w:t>
      </w:r>
    </w:p>
    <w:p w:rsidR="00696E9A" w:rsidRPr="00F6294B" w:rsidRDefault="00696E9A" w:rsidP="00F6294B">
      <w:pPr>
        <w:numPr>
          <w:ilvl w:val="0"/>
          <w:numId w:val="1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F6294B">
        <w:rPr>
          <w:sz w:val="28"/>
          <w:szCs w:val="28"/>
        </w:rPr>
        <w:t xml:space="preserve">окончание строительства или реконструкции - перевод объекта из собственности, находящейся в процессе строительства или реконструкции (основные средства), в инвестиционную собственность. </w:t>
      </w:r>
    </w:p>
    <w:p w:rsidR="00223195" w:rsidRDefault="00696E9A" w:rsidP="00F6294B">
      <w:pPr>
        <w:spacing w:line="360" w:lineRule="auto"/>
        <w:ind w:firstLine="709"/>
        <w:jc w:val="both"/>
        <w:rPr>
          <w:sz w:val="28"/>
          <w:szCs w:val="28"/>
        </w:rPr>
      </w:pPr>
      <w:r w:rsidRPr="00F6294B">
        <w:rPr>
          <w:sz w:val="28"/>
          <w:szCs w:val="28"/>
        </w:rPr>
        <w:t>При переводе объекта, учитываемого по справедливой стоимости, из инвестиционной собственности в другие виды активов, этот объект начинает учитываться в новом качестве по справедливой стоимости.</w:t>
      </w:r>
    </w:p>
    <w:p w:rsidR="00457BFC" w:rsidRPr="00457BFC" w:rsidRDefault="001669CB" w:rsidP="00457BFC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A03BD">
        <w:rPr>
          <w:sz w:val="28"/>
          <w:szCs w:val="28"/>
        </w:rPr>
        <w:t xml:space="preserve">  </w:t>
      </w:r>
      <w:r w:rsidR="00457BFC" w:rsidRPr="00457BFC">
        <w:rPr>
          <w:sz w:val="28"/>
          <w:szCs w:val="28"/>
        </w:rPr>
        <w:t xml:space="preserve">Справедливая стоимость - сумма денежных средств, на которую можно обменять </w:t>
      </w:r>
      <w:hyperlink r:id="rId51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актив</w:t>
        </w:r>
      </w:hyperlink>
      <w:r w:rsidR="00457BFC" w:rsidRPr="00457BFC">
        <w:rPr>
          <w:sz w:val="28"/>
          <w:szCs w:val="28"/>
        </w:rPr>
        <w:t xml:space="preserve"> при совершении </w:t>
      </w:r>
      <w:hyperlink r:id="rId52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сделки</w:t>
        </w:r>
      </w:hyperlink>
      <w:r w:rsidR="00457BFC" w:rsidRPr="00457BFC">
        <w:rPr>
          <w:sz w:val="28"/>
          <w:szCs w:val="28"/>
        </w:rPr>
        <w:t xml:space="preserve"> между хорошо осведомленными, желающими совершить такую </w:t>
      </w:r>
      <w:hyperlink r:id="rId53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сделку</w:t>
        </w:r>
      </w:hyperlink>
      <w:r w:rsidR="00457BFC" w:rsidRPr="00457BFC">
        <w:rPr>
          <w:sz w:val="28"/>
          <w:szCs w:val="28"/>
        </w:rPr>
        <w:t xml:space="preserve">, независимыми друг от друга </w:t>
      </w:r>
      <w:hyperlink r:id="rId54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сторонами</w:t>
        </w:r>
      </w:hyperlink>
      <w:r w:rsidR="00457BFC" w:rsidRPr="00457BFC">
        <w:rPr>
          <w:sz w:val="28"/>
          <w:szCs w:val="28"/>
        </w:rPr>
        <w:t>.</w:t>
      </w:r>
    </w:p>
    <w:p w:rsidR="00457BFC" w:rsidRPr="00457BFC" w:rsidRDefault="00BA03BD" w:rsidP="00457BFC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669CB">
        <w:rPr>
          <w:sz w:val="28"/>
          <w:szCs w:val="28"/>
        </w:rPr>
        <w:t xml:space="preserve">      </w:t>
      </w:r>
      <w:r w:rsidR="00457BFC" w:rsidRPr="00457BFC">
        <w:rPr>
          <w:sz w:val="28"/>
          <w:szCs w:val="28"/>
        </w:rPr>
        <w:t xml:space="preserve">Себестоимость (первоначальная стоимость) - сумма уплаченных денежных средств или их эквивалентов или справедливая стоимость другого возмещения, переданного в </w:t>
      </w:r>
      <w:hyperlink r:id="rId55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счет</w:t>
        </w:r>
      </w:hyperlink>
      <w:r w:rsidR="00457BFC" w:rsidRPr="00457BFC">
        <w:rPr>
          <w:sz w:val="28"/>
          <w:szCs w:val="28"/>
        </w:rPr>
        <w:t xml:space="preserve"> оплаты стоимости </w:t>
      </w:r>
      <w:hyperlink r:id="rId56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актива</w:t>
        </w:r>
      </w:hyperlink>
      <w:r w:rsidR="00457BFC" w:rsidRPr="00457BFC">
        <w:rPr>
          <w:sz w:val="28"/>
          <w:szCs w:val="28"/>
        </w:rPr>
        <w:t xml:space="preserve"> на момент его приобретения или сооружения.</w:t>
      </w:r>
    </w:p>
    <w:p w:rsidR="00457BFC" w:rsidRPr="00457BFC" w:rsidRDefault="00BA03BD" w:rsidP="00457BFC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47B9F">
        <w:rPr>
          <w:sz w:val="28"/>
          <w:szCs w:val="28"/>
        </w:rPr>
        <w:t xml:space="preserve">      </w:t>
      </w:r>
      <w:hyperlink r:id="rId57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Балансовая стоимость</w:t>
        </w:r>
      </w:hyperlink>
      <w:r w:rsidR="00457BFC" w:rsidRPr="00457BFC">
        <w:rPr>
          <w:sz w:val="28"/>
          <w:szCs w:val="28"/>
        </w:rPr>
        <w:t xml:space="preserve"> - сумма, в которой </w:t>
      </w:r>
      <w:hyperlink r:id="rId58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актив</w:t>
        </w:r>
      </w:hyperlink>
      <w:r w:rsidR="00457BFC" w:rsidRPr="00457BFC">
        <w:rPr>
          <w:sz w:val="28"/>
          <w:szCs w:val="28"/>
        </w:rPr>
        <w:t xml:space="preserve"> признается в </w:t>
      </w:r>
      <w:hyperlink r:id="rId59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балансе</w:t>
        </w:r>
      </w:hyperlink>
      <w:r w:rsidR="00457BFC" w:rsidRPr="00457BFC">
        <w:rPr>
          <w:sz w:val="28"/>
          <w:szCs w:val="28"/>
        </w:rPr>
        <w:t>.</w:t>
      </w:r>
    </w:p>
    <w:p w:rsidR="00457BFC" w:rsidRPr="00457BFC" w:rsidRDefault="00BA03BD" w:rsidP="00457BFC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247B9F">
        <w:rPr>
          <w:sz w:val="28"/>
          <w:szCs w:val="28"/>
        </w:rPr>
        <w:t xml:space="preserve">   </w:t>
      </w:r>
      <w:hyperlink r:id="rId60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Стандарт</w:t>
        </w:r>
      </w:hyperlink>
      <w:r w:rsidR="00457BFC" w:rsidRPr="00457BFC">
        <w:rPr>
          <w:sz w:val="28"/>
          <w:szCs w:val="28"/>
        </w:rPr>
        <w:t xml:space="preserve"> устанавливает различия между инвестиционной </w:t>
      </w:r>
      <w:hyperlink r:id="rId61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собственностью</w:t>
        </w:r>
      </w:hyperlink>
      <w:r w:rsidR="00457BFC" w:rsidRPr="00457BFC">
        <w:rPr>
          <w:sz w:val="28"/>
          <w:szCs w:val="28"/>
        </w:rPr>
        <w:t xml:space="preserve"> и </w:t>
      </w:r>
      <w:hyperlink r:id="rId62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собственностью</w:t>
        </w:r>
      </w:hyperlink>
      <w:r w:rsidR="00457BFC" w:rsidRPr="00457BFC">
        <w:rPr>
          <w:sz w:val="28"/>
          <w:szCs w:val="28"/>
        </w:rPr>
        <w:t xml:space="preserve"> владельца. Инвестиционная </w:t>
      </w:r>
      <w:hyperlink r:id="rId63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собственность</w:t>
        </w:r>
      </w:hyperlink>
      <w:r w:rsidR="00457BFC" w:rsidRPr="00457BFC">
        <w:rPr>
          <w:sz w:val="28"/>
          <w:szCs w:val="28"/>
        </w:rPr>
        <w:t xml:space="preserve"> предназначена для получения </w:t>
      </w:r>
      <w:hyperlink r:id="rId64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арендной платы</w:t>
        </w:r>
      </w:hyperlink>
      <w:r w:rsidR="00457BFC" w:rsidRPr="00457BFC">
        <w:rPr>
          <w:sz w:val="28"/>
          <w:szCs w:val="28"/>
        </w:rPr>
        <w:t xml:space="preserve"> или </w:t>
      </w:r>
      <w:hyperlink r:id="rId65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доходов</w:t>
        </w:r>
      </w:hyperlink>
      <w:r w:rsidR="00457BFC" w:rsidRPr="00457BFC">
        <w:rPr>
          <w:sz w:val="28"/>
          <w:szCs w:val="28"/>
        </w:rPr>
        <w:t xml:space="preserve"> от прироста стоимости капитала либо того и другого. Поэтому денежные потоки, генерируемые инвестиционной </w:t>
      </w:r>
      <w:hyperlink r:id="rId66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собственностью</w:t>
        </w:r>
      </w:hyperlink>
      <w:r w:rsidR="00457BFC" w:rsidRPr="00457BFC">
        <w:rPr>
          <w:sz w:val="28"/>
          <w:szCs w:val="28"/>
        </w:rPr>
        <w:t xml:space="preserve">, как правило, не связаны с остальными </w:t>
      </w:r>
      <w:hyperlink r:id="rId67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активами</w:t>
        </w:r>
      </w:hyperlink>
      <w:r w:rsidR="00457BFC" w:rsidRPr="00457BFC">
        <w:rPr>
          <w:sz w:val="28"/>
          <w:szCs w:val="28"/>
        </w:rPr>
        <w:t xml:space="preserve"> </w:t>
      </w:r>
      <w:hyperlink r:id="rId68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компании</w:t>
        </w:r>
      </w:hyperlink>
      <w:r w:rsidR="00457BFC" w:rsidRPr="00457BFC">
        <w:rPr>
          <w:sz w:val="28"/>
          <w:szCs w:val="28"/>
        </w:rPr>
        <w:t xml:space="preserve">. Это отличает инвестиционную </w:t>
      </w:r>
      <w:hyperlink r:id="rId69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собственность</w:t>
        </w:r>
      </w:hyperlink>
      <w:r w:rsidR="00457BFC" w:rsidRPr="00457BFC">
        <w:rPr>
          <w:sz w:val="28"/>
          <w:szCs w:val="28"/>
        </w:rPr>
        <w:t xml:space="preserve"> от </w:t>
      </w:r>
      <w:hyperlink r:id="rId70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собственности</w:t>
        </w:r>
      </w:hyperlink>
      <w:r w:rsidR="00457BFC" w:rsidRPr="00457BFC">
        <w:rPr>
          <w:sz w:val="28"/>
          <w:szCs w:val="28"/>
        </w:rPr>
        <w:t xml:space="preserve">, занимаемой владельцем. Денежные потоки, возникающие в прессе производства или </w:t>
      </w:r>
      <w:hyperlink r:id="rId71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поставки</w:t>
        </w:r>
      </w:hyperlink>
      <w:r w:rsidR="00457BFC" w:rsidRPr="00457BFC">
        <w:rPr>
          <w:sz w:val="28"/>
          <w:szCs w:val="28"/>
        </w:rPr>
        <w:t xml:space="preserve"> </w:t>
      </w:r>
      <w:hyperlink r:id="rId72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товаров</w:t>
        </w:r>
      </w:hyperlink>
      <w:r w:rsidR="00457BFC" w:rsidRPr="00457BFC">
        <w:rPr>
          <w:sz w:val="28"/>
          <w:szCs w:val="28"/>
        </w:rPr>
        <w:t xml:space="preserve">, оказания </w:t>
      </w:r>
      <w:hyperlink r:id="rId73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услуг</w:t>
        </w:r>
      </w:hyperlink>
      <w:r w:rsidR="00457BFC" w:rsidRPr="00457BFC">
        <w:rPr>
          <w:sz w:val="28"/>
          <w:szCs w:val="28"/>
        </w:rPr>
        <w:t xml:space="preserve"> (или использования объекта </w:t>
      </w:r>
      <w:hyperlink r:id="rId74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основных средств</w:t>
        </w:r>
      </w:hyperlink>
      <w:r w:rsidR="00457BFC">
        <w:rPr>
          <w:sz w:val="28"/>
          <w:szCs w:val="28"/>
        </w:rPr>
        <w:t>,</w:t>
      </w:r>
      <w:r w:rsidR="00457BFC" w:rsidRPr="00457BFC">
        <w:rPr>
          <w:sz w:val="28"/>
          <w:szCs w:val="28"/>
        </w:rPr>
        <w:t xml:space="preserve"> в целях управления), относятся не только к объекту </w:t>
      </w:r>
      <w:hyperlink r:id="rId75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основных средств</w:t>
        </w:r>
      </w:hyperlink>
      <w:r w:rsidR="00457BFC" w:rsidRPr="00457BFC">
        <w:rPr>
          <w:sz w:val="28"/>
          <w:szCs w:val="28"/>
        </w:rPr>
        <w:t xml:space="preserve">, но и к другим </w:t>
      </w:r>
      <w:hyperlink r:id="rId76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активам</w:t>
        </w:r>
      </w:hyperlink>
      <w:r w:rsidR="00457BFC" w:rsidRPr="00457BFC">
        <w:rPr>
          <w:sz w:val="28"/>
          <w:szCs w:val="28"/>
        </w:rPr>
        <w:t xml:space="preserve">, используемым в процессе производства или </w:t>
      </w:r>
      <w:hyperlink r:id="rId77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поставки</w:t>
        </w:r>
      </w:hyperlink>
      <w:r w:rsidR="00457BFC" w:rsidRPr="00457BFC">
        <w:rPr>
          <w:sz w:val="28"/>
          <w:szCs w:val="28"/>
        </w:rPr>
        <w:t xml:space="preserve"> </w:t>
      </w:r>
      <w:hyperlink r:id="rId78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товаров</w:t>
        </w:r>
      </w:hyperlink>
      <w:r w:rsidR="00457BFC" w:rsidRPr="00457BFC">
        <w:rPr>
          <w:sz w:val="28"/>
          <w:szCs w:val="28"/>
        </w:rPr>
        <w:t xml:space="preserve"> (услуг). Для </w:t>
      </w:r>
      <w:hyperlink r:id="rId79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определения</w:t>
        </w:r>
      </w:hyperlink>
      <w:r w:rsidR="00457BFC" w:rsidRPr="00457BFC">
        <w:rPr>
          <w:sz w:val="28"/>
          <w:szCs w:val="28"/>
        </w:rPr>
        <w:t xml:space="preserve"> того, соответствует ли объект </w:t>
      </w:r>
      <w:hyperlink r:id="rId80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определению</w:t>
        </w:r>
      </w:hyperlink>
      <w:r w:rsidR="00457BFC" w:rsidRPr="00457BFC">
        <w:rPr>
          <w:sz w:val="28"/>
          <w:szCs w:val="28"/>
        </w:rPr>
        <w:t xml:space="preserve"> инвестиционной </w:t>
      </w:r>
      <w:hyperlink r:id="rId81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собственности</w:t>
        </w:r>
      </w:hyperlink>
      <w:r w:rsidR="00457BFC" w:rsidRPr="00457BFC">
        <w:rPr>
          <w:sz w:val="28"/>
          <w:szCs w:val="28"/>
        </w:rPr>
        <w:t xml:space="preserve">, необходимо опираться на профессиональное суждение. </w:t>
      </w:r>
      <w:hyperlink r:id="rId82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Компания</w:t>
        </w:r>
      </w:hyperlink>
      <w:r w:rsidR="00457BFC" w:rsidRPr="00457BFC">
        <w:rPr>
          <w:sz w:val="28"/>
          <w:szCs w:val="28"/>
        </w:rPr>
        <w:t xml:space="preserve"> разрабатывает определенные критерии для последовательного использования профессионального суждения в соответствии с </w:t>
      </w:r>
      <w:hyperlink r:id="rId83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определением</w:t>
        </w:r>
      </w:hyperlink>
      <w:r w:rsidR="00457BFC" w:rsidRPr="00457BFC">
        <w:rPr>
          <w:sz w:val="28"/>
          <w:szCs w:val="28"/>
        </w:rPr>
        <w:t xml:space="preserve"> инвестиционной </w:t>
      </w:r>
      <w:hyperlink r:id="rId84" w:history="1">
        <w:r w:rsidR="00457BFC" w:rsidRPr="00457BFC">
          <w:rPr>
            <w:rStyle w:val="a6"/>
            <w:color w:val="auto"/>
            <w:sz w:val="28"/>
            <w:szCs w:val="28"/>
            <w:u w:val="none"/>
          </w:rPr>
          <w:t>собственности</w:t>
        </w:r>
      </w:hyperlink>
      <w:r w:rsidR="00457BFC" w:rsidRPr="00457BFC">
        <w:rPr>
          <w:sz w:val="28"/>
          <w:szCs w:val="28"/>
        </w:rPr>
        <w:t>.</w:t>
      </w:r>
    </w:p>
    <w:p w:rsidR="00F07B3A" w:rsidRPr="00F07B3A" w:rsidRDefault="00F07B3A" w:rsidP="00F6294B">
      <w:pPr>
        <w:spacing w:line="360" w:lineRule="auto"/>
        <w:jc w:val="both"/>
      </w:pPr>
    </w:p>
    <w:p w:rsidR="009E6505" w:rsidRPr="00D37D36" w:rsidRDefault="00D37D36" w:rsidP="00D37D36">
      <w:pPr>
        <w:spacing w:line="360" w:lineRule="auto"/>
        <w:jc w:val="center"/>
        <w:rPr>
          <w:b/>
          <w:sz w:val="28"/>
          <w:szCs w:val="28"/>
        </w:rPr>
      </w:pPr>
      <w:r w:rsidRPr="00D37D36">
        <w:rPr>
          <w:b/>
          <w:sz w:val="28"/>
          <w:szCs w:val="28"/>
        </w:rPr>
        <w:t>2. Особенности построения отчета о прибылях и убытках в соответствии с МСФО</w:t>
      </w:r>
      <w:r w:rsidR="0074524F">
        <w:rPr>
          <w:b/>
          <w:sz w:val="28"/>
          <w:szCs w:val="28"/>
        </w:rPr>
        <w:t>.</w:t>
      </w:r>
    </w:p>
    <w:p w:rsidR="00CA4F3E" w:rsidRPr="00E378EE" w:rsidRDefault="007F2335" w:rsidP="00CA4F3E">
      <w:pPr>
        <w:pStyle w:val="30"/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 w:rsidRPr="00B30A0A">
        <w:rPr>
          <w:sz w:val="28"/>
          <w:szCs w:val="28"/>
        </w:rPr>
        <w:t>Отчет о прибылях и убытках характеризует финансовые результаты деятельности организ</w:t>
      </w:r>
      <w:r w:rsidR="00CA4F3E">
        <w:rPr>
          <w:sz w:val="28"/>
          <w:szCs w:val="28"/>
        </w:rPr>
        <w:t xml:space="preserve">ации за отчетный период </w:t>
      </w:r>
      <w:r w:rsidR="00CA4F3E" w:rsidRPr="00E378EE">
        <w:rPr>
          <w:sz w:val="28"/>
          <w:szCs w:val="28"/>
        </w:rPr>
        <w:t xml:space="preserve">- представляет информацию, необходимую для: прогнозирования способности компании генерировать потоки денежных средств за счет имеющейся ресурсной базы; формирования суждения об эффективности, с которой компания могла бы использовать дополнительные ресурсы. </w:t>
      </w:r>
    </w:p>
    <w:p w:rsidR="007F2335" w:rsidRPr="00B30A0A" w:rsidRDefault="00CA4F3E" w:rsidP="00B30A0A">
      <w:pPr>
        <w:pStyle w:val="a7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F2335" w:rsidRPr="00B30A0A">
        <w:rPr>
          <w:sz w:val="28"/>
          <w:szCs w:val="28"/>
        </w:rPr>
        <w:t xml:space="preserve">Следует отметить, что МСФО требуют гораздо большей детализации при составлении отчета о прибылях и убытках, чем российские стандарты бухгалтерского учета. Кроме того, МСФО предусматривают несколько иную группировку доходов и расходов, чем российские стандарты. Для </w:t>
      </w:r>
      <w:r w:rsidR="007F2335" w:rsidRPr="00B30A0A">
        <w:rPr>
          <w:sz w:val="28"/>
          <w:szCs w:val="28"/>
        </w:rPr>
        <w:lastRenderedPageBreak/>
        <w:t>составления отчетности по МСФО обычно производятся корректировки, которые затрагивают формирование показателя нераспределенной прибыли отчетного периода, и, следовательно, оказывают влияние на величину доходов и расходов компании.</w:t>
      </w:r>
    </w:p>
    <w:p w:rsidR="007F2335" w:rsidRPr="0074524F" w:rsidRDefault="007F2335" w:rsidP="0074524F">
      <w:pPr>
        <w:pStyle w:val="a7"/>
        <w:spacing w:line="360" w:lineRule="auto"/>
        <w:jc w:val="both"/>
        <w:rPr>
          <w:sz w:val="28"/>
          <w:szCs w:val="28"/>
          <w:u w:val="single"/>
        </w:rPr>
      </w:pPr>
      <w:r w:rsidRPr="0074524F">
        <w:rPr>
          <w:sz w:val="28"/>
          <w:szCs w:val="28"/>
          <w:u w:val="single"/>
        </w:rPr>
        <w:t>Для подготовки отчета о прибылях и убытках необходимо осуществить:</w:t>
      </w:r>
    </w:p>
    <w:p w:rsidR="007F2335" w:rsidRPr="0074524F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74524F">
        <w:rPr>
          <w:sz w:val="28"/>
          <w:szCs w:val="28"/>
        </w:rPr>
        <w:t xml:space="preserve">Сбор и анализ информации о доходах и расходах организации; </w:t>
      </w:r>
    </w:p>
    <w:p w:rsidR="007F2335" w:rsidRPr="0074524F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74524F">
        <w:rPr>
          <w:sz w:val="28"/>
          <w:szCs w:val="28"/>
        </w:rPr>
        <w:t xml:space="preserve">Переклассификацию доходов и расходов в соответствии с требованиями МСФО; </w:t>
      </w:r>
    </w:p>
    <w:p w:rsidR="007F2335" w:rsidRPr="0074524F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74524F">
        <w:rPr>
          <w:sz w:val="28"/>
          <w:szCs w:val="28"/>
        </w:rPr>
        <w:t xml:space="preserve">Внесение корректировочных проводок в рабочие таблицы; </w:t>
      </w:r>
    </w:p>
    <w:p w:rsidR="007F2335" w:rsidRPr="0074524F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74524F">
        <w:rPr>
          <w:sz w:val="28"/>
          <w:szCs w:val="28"/>
        </w:rPr>
        <w:t xml:space="preserve">Раскрытие показателя "Операционная прибыль по элементам затрат; </w:t>
      </w:r>
    </w:p>
    <w:p w:rsidR="007F2335" w:rsidRPr="0074524F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74524F">
        <w:rPr>
          <w:sz w:val="28"/>
          <w:szCs w:val="28"/>
        </w:rPr>
        <w:t>Составление отчета о прибылях и убытках и раскрытие линейных статей.</w:t>
      </w:r>
    </w:p>
    <w:p w:rsidR="007F2335" w:rsidRPr="00E33AA8" w:rsidRDefault="007F2335" w:rsidP="00E33AA8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r w:rsidRPr="00E33AA8">
        <w:rPr>
          <w:rFonts w:ascii="Times New Roman" w:hAnsi="Times New Roman" w:cs="Times New Roman"/>
        </w:rPr>
        <w:t>Сбор и анализ информации по формированию доходов и расходов организации</w:t>
      </w:r>
    </w:p>
    <w:p w:rsidR="007F2335" w:rsidRPr="00E33AA8" w:rsidRDefault="007F2335" w:rsidP="00E33AA8">
      <w:pPr>
        <w:pStyle w:val="a7"/>
        <w:spacing w:line="360" w:lineRule="auto"/>
        <w:jc w:val="both"/>
        <w:rPr>
          <w:sz w:val="28"/>
          <w:szCs w:val="28"/>
        </w:rPr>
      </w:pPr>
      <w:r w:rsidRPr="00E33AA8">
        <w:rPr>
          <w:sz w:val="28"/>
          <w:szCs w:val="28"/>
        </w:rPr>
        <w:t>В процессе анализа следует:</w:t>
      </w:r>
    </w:p>
    <w:p w:rsidR="007F2335" w:rsidRPr="00E33AA8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E33AA8">
        <w:rPr>
          <w:sz w:val="28"/>
          <w:szCs w:val="28"/>
        </w:rPr>
        <w:t xml:space="preserve">определить доходы и расходы по основным видам деятельности; </w:t>
      </w:r>
    </w:p>
    <w:p w:rsidR="007F2335" w:rsidRPr="00E33AA8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E33AA8">
        <w:rPr>
          <w:sz w:val="28"/>
          <w:szCs w:val="28"/>
        </w:rPr>
        <w:t xml:space="preserve">определить элементы затрат, по которым вы будете классифицировать расходы при формировании пояснений к финансовой отчетности; </w:t>
      </w:r>
    </w:p>
    <w:p w:rsidR="007F2335" w:rsidRPr="00E33AA8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E33AA8">
        <w:rPr>
          <w:sz w:val="28"/>
          <w:szCs w:val="28"/>
        </w:rPr>
        <w:t xml:space="preserve">определить общие и административные расходы, расходы на продажу; </w:t>
      </w:r>
    </w:p>
    <w:p w:rsidR="007F2335" w:rsidRPr="00E33AA8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E33AA8">
        <w:rPr>
          <w:sz w:val="28"/>
          <w:szCs w:val="28"/>
        </w:rPr>
        <w:t xml:space="preserve">определить затраты на финансирование; </w:t>
      </w:r>
    </w:p>
    <w:p w:rsidR="007F2335" w:rsidRPr="00E33AA8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E33AA8">
        <w:rPr>
          <w:sz w:val="28"/>
          <w:szCs w:val="28"/>
        </w:rPr>
        <w:t xml:space="preserve">определить нереализованные курсовые разницы; </w:t>
      </w:r>
    </w:p>
    <w:p w:rsidR="007F2335" w:rsidRPr="00E33AA8" w:rsidRDefault="00902D72" w:rsidP="00902D7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E33AA8">
        <w:rPr>
          <w:sz w:val="28"/>
          <w:szCs w:val="28"/>
        </w:rPr>
        <w:t>определить прочие доходы и расходы, не относящиеся к основной деятельности.</w:t>
      </w:r>
    </w:p>
    <w:p w:rsidR="002768E2" w:rsidRPr="008A3490" w:rsidRDefault="002768E2" w:rsidP="002768E2">
      <w:pPr>
        <w:pStyle w:val="a7"/>
        <w:spacing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lastRenderedPageBreak/>
        <w:t xml:space="preserve">Структура Отчета о полученных доходах определена в МСБУ (IAS) 1 «Представление финансовой отчетности»,  она не предписывает стандартного формата для отчета, однако в нем обязательно должны быть указаны следующие </w:t>
      </w:r>
      <w:r>
        <w:rPr>
          <w:i/>
          <w:sz w:val="28"/>
          <w:szCs w:val="28"/>
        </w:rPr>
        <w:t xml:space="preserve">линейные </w:t>
      </w:r>
      <w:r w:rsidRPr="008A3490">
        <w:rPr>
          <w:i/>
          <w:sz w:val="28"/>
          <w:szCs w:val="28"/>
        </w:rPr>
        <w:t>статьи (IAS 1.75):</w:t>
      </w:r>
    </w:p>
    <w:p w:rsidR="002768E2" w:rsidRPr="008A3490" w:rsidRDefault="002768E2" w:rsidP="002768E2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 xml:space="preserve">Выручка; </w:t>
      </w:r>
    </w:p>
    <w:p w:rsidR="002768E2" w:rsidRPr="008A3490" w:rsidRDefault="002768E2" w:rsidP="002768E2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 xml:space="preserve">Результаты операционной деятельности; </w:t>
      </w:r>
    </w:p>
    <w:p w:rsidR="002768E2" w:rsidRPr="008A3490" w:rsidRDefault="002768E2" w:rsidP="002768E2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 xml:space="preserve">Затраты по финансированию; </w:t>
      </w:r>
    </w:p>
    <w:p w:rsidR="002768E2" w:rsidRPr="008A3490" w:rsidRDefault="002768E2" w:rsidP="002768E2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 xml:space="preserve">Доля прибылей и убытков ассоциированных компаний и совместной деятельности, учитываемых по методу участия; </w:t>
      </w:r>
    </w:p>
    <w:p w:rsidR="002768E2" w:rsidRPr="008A3490" w:rsidRDefault="002768E2" w:rsidP="002768E2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 xml:space="preserve">Расходы на налог; </w:t>
      </w:r>
    </w:p>
    <w:p w:rsidR="002768E2" w:rsidRPr="008A3490" w:rsidRDefault="002768E2" w:rsidP="002768E2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 xml:space="preserve">Прибыль или убыток от обычной деятельности; </w:t>
      </w:r>
    </w:p>
    <w:p w:rsidR="002768E2" w:rsidRPr="008A3490" w:rsidRDefault="002768E2" w:rsidP="002768E2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 xml:space="preserve">Результаты чрезвычайных обстоятельств; </w:t>
      </w:r>
    </w:p>
    <w:p w:rsidR="002768E2" w:rsidRPr="008A3490" w:rsidRDefault="002768E2" w:rsidP="002768E2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 xml:space="preserve">Доля меньшинства;  </w:t>
      </w:r>
    </w:p>
    <w:p w:rsidR="002768E2" w:rsidRDefault="002768E2" w:rsidP="002768E2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>Чистая прибыль или убыток за период.</w:t>
      </w:r>
    </w:p>
    <w:p w:rsidR="00A22754" w:rsidRPr="00E33AA8" w:rsidRDefault="00A22754" w:rsidP="00A22754">
      <w:pPr>
        <w:pStyle w:val="a7"/>
        <w:spacing w:line="360" w:lineRule="auto"/>
        <w:jc w:val="both"/>
        <w:rPr>
          <w:sz w:val="28"/>
          <w:szCs w:val="28"/>
        </w:rPr>
      </w:pPr>
      <w:r w:rsidRPr="00E33AA8">
        <w:rPr>
          <w:sz w:val="28"/>
          <w:szCs w:val="28"/>
        </w:rPr>
        <w:t>Дополнительные линейные статьи, заголовки и промежуточные суммы должны представляться в отчете о прибылях и убытках, если это необходимо для достоверного понимания финансовых результатов деятельности компании.</w:t>
      </w:r>
    </w:p>
    <w:p w:rsidR="002768E2" w:rsidRPr="008A3490" w:rsidRDefault="002768E2" w:rsidP="002768E2">
      <w:p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 xml:space="preserve">  С 01.01.2009 обязательное требование представления в отчете совокупного дохода, так как все изменения капитала, не относящиеся к владельцам, должны представляться обособленно.</w:t>
      </w:r>
    </w:p>
    <w:p w:rsidR="002768E2" w:rsidRPr="008A3490" w:rsidRDefault="002768E2" w:rsidP="002768E2">
      <w:pPr>
        <w:pStyle w:val="a7"/>
        <w:spacing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t>IAS 1 допускает включение дополнительных статей и информации либо в соответствии с требованиями других стандартов, либо для обеспечения достоверного раскрытия информации и объяснения финансовых результатов деятельности, например отчетность банков как это предусмотрено в IAS 30.</w:t>
      </w:r>
    </w:p>
    <w:p w:rsidR="002768E2" w:rsidRPr="008A3490" w:rsidRDefault="002768E2" w:rsidP="002768E2">
      <w:pPr>
        <w:pStyle w:val="a7"/>
        <w:spacing w:line="360" w:lineRule="auto"/>
        <w:jc w:val="both"/>
        <w:rPr>
          <w:i/>
          <w:sz w:val="28"/>
          <w:szCs w:val="28"/>
        </w:rPr>
      </w:pPr>
      <w:r w:rsidRPr="008A3490">
        <w:rPr>
          <w:i/>
          <w:sz w:val="28"/>
          <w:szCs w:val="28"/>
        </w:rPr>
        <w:lastRenderedPageBreak/>
        <w:t xml:space="preserve">В IAS 1 существует два подхода к составлению Отчета о полученных доходах: </w:t>
      </w:r>
    </w:p>
    <w:p w:rsidR="002768E2" w:rsidRPr="00610EB8" w:rsidRDefault="00610EB8" w:rsidP="00610EB8">
      <w:p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2768E2" w:rsidRPr="008A3490">
        <w:rPr>
          <w:i/>
          <w:sz w:val="28"/>
          <w:szCs w:val="28"/>
        </w:rPr>
        <w:t>либо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</w:rPr>
        <w:t>по</w:t>
      </w:r>
      <w:r w:rsidR="002768E2" w:rsidRPr="00610EB8">
        <w:rPr>
          <w:i/>
          <w:sz w:val="28"/>
          <w:szCs w:val="28"/>
        </w:rPr>
        <w:t xml:space="preserve"> «</w:t>
      </w:r>
      <w:r w:rsidR="002768E2" w:rsidRPr="008A3490">
        <w:rPr>
          <w:i/>
          <w:sz w:val="28"/>
          <w:szCs w:val="28"/>
        </w:rPr>
        <w:t>методу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</w:rPr>
        <w:t>характера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</w:rPr>
        <w:t>затрат</w:t>
      </w:r>
      <w:r w:rsidR="002768E2" w:rsidRPr="00610EB8">
        <w:rPr>
          <w:i/>
          <w:sz w:val="28"/>
          <w:szCs w:val="28"/>
        </w:rPr>
        <w:t>» (</w:t>
      </w:r>
      <w:r w:rsidR="002768E2" w:rsidRPr="008A3490">
        <w:rPr>
          <w:i/>
          <w:sz w:val="28"/>
          <w:szCs w:val="28"/>
          <w:lang w:val="en-US"/>
        </w:rPr>
        <w:t>the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nature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of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expense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method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IAS</w:t>
      </w:r>
      <w:r w:rsidR="002768E2" w:rsidRPr="00610EB8">
        <w:rPr>
          <w:i/>
          <w:sz w:val="28"/>
          <w:szCs w:val="28"/>
        </w:rPr>
        <w:t xml:space="preserve"> 1.80), </w:t>
      </w:r>
    </w:p>
    <w:p w:rsidR="002768E2" w:rsidRDefault="00610EB8" w:rsidP="00610EB8">
      <w:pPr>
        <w:spacing w:before="100" w:beforeAutospacing="1" w:after="100" w:afterAutospacing="1"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="002768E2" w:rsidRPr="008A3490">
        <w:rPr>
          <w:i/>
          <w:sz w:val="28"/>
          <w:szCs w:val="28"/>
        </w:rPr>
        <w:t>либо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</w:rPr>
        <w:t>по</w:t>
      </w:r>
      <w:r w:rsidR="002768E2" w:rsidRPr="00610EB8">
        <w:rPr>
          <w:i/>
          <w:sz w:val="28"/>
          <w:szCs w:val="28"/>
        </w:rPr>
        <w:t xml:space="preserve"> «</w:t>
      </w:r>
      <w:r w:rsidR="002768E2" w:rsidRPr="008A3490">
        <w:rPr>
          <w:i/>
          <w:sz w:val="28"/>
          <w:szCs w:val="28"/>
        </w:rPr>
        <w:t>методу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</w:rPr>
        <w:t>функции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</w:rPr>
        <w:t>затрат</w:t>
      </w:r>
      <w:r w:rsidR="002768E2" w:rsidRPr="00610EB8">
        <w:rPr>
          <w:i/>
          <w:sz w:val="28"/>
          <w:szCs w:val="28"/>
        </w:rPr>
        <w:t>» (</w:t>
      </w:r>
      <w:r w:rsidR="002768E2" w:rsidRPr="008A3490">
        <w:rPr>
          <w:i/>
          <w:sz w:val="28"/>
          <w:szCs w:val="28"/>
          <w:lang w:val="en-US"/>
        </w:rPr>
        <w:t>the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function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of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expense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or</w:t>
      </w:r>
      <w:r w:rsidR="002768E2" w:rsidRPr="00610EB8">
        <w:rPr>
          <w:i/>
          <w:sz w:val="28"/>
          <w:szCs w:val="28"/>
        </w:rPr>
        <w:t xml:space="preserve"> '</w:t>
      </w:r>
      <w:r w:rsidR="002768E2" w:rsidRPr="008A3490">
        <w:rPr>
          <w:i/>
          <w:sz w:val="28"/>
          <w:szCs w:val="28"/>
          <w:lang w:val="en-US"/>
        </w:rPr>
        <w:t>cost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of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sales</w:t>
      </w:r>
      <w:r w:rsidR="002768E2" w:rsidRPr="00610EB8">
        <w:rPr>
          <w:i/>
          <w:sz w:val="28"/>
          <w:szCs w:val="28"/>
        </w:rPr>
        <w:t xml:space="preserve">' </w:t>
      </w:r>
      <w:r w:rsidR="002768E2" w:rsidRPr="008A3490">
        <w:rPr>
          <w:i/>
          <w:sz w:val="28"/>
          <w:szCs w:val="28"/>
          <w:lang w:val="en-US"/>
        </w:rPr>
        <w:t>method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  <w:lang w:val="en-US"/>
        </w:rPr>
        <w:t>IAS</w:t>
      </w:r>
      <w:r w:rsidR="002768E2" w:rsidRPr="00610EB8">
        <w:rPr>
          <w:i/>
          <w:sz w:val="28"/>
          <w:szCs w:val="28"/>
        </w:rPr>
        <w:t xml:space="preserve"> 1.82), </w:t>
      </w:r>
      <w:r w:rsidR="002768E2" w:rsidRPr="008A3490">
        <w:rPr>
          <w:i/>
          <w:sz w:val="28"/>
          <w:szCs w:val="28"/>
        </w:rPr>
        <w:t>еще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</w:rPr>
        <w:t>называют</w:t>
      </w:r>
      <w:r w:rsidR="002768E2" w:rsidRPr="00610EB8">
        <w:rPr>
          <w:i/>
          <w:sz w:val="28"/>
          <w:szCs w:val="28"/>
        </w:rPr>
        <w:t xml:space="preserve"> «</w:t>
      </w:r>
      <w:r w:rsidR="002768E2" w:rsidRPr="008A3490">
        <w:rPr>
          <w:i/>
          <w:sz w:val="28"/>
          <w:szCs w:val="28"/>
        </w:rPr>
        <w:t>метод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</w:rPr>
        <w:t>себестоимости</w:t>
      </w:r>
      <w:r w:rsidR="002768E2" w:rsidRPr="00610EB8">
        <w:rPr>
          <w:i/>
          <w:sz w:val="28"/>
          <w:szCs w:val="28"/>
        </w:rPr>
        <w:t xml:space="preserve"> </w:t>
      </w:r>
      <w:r w:rsidR="002768E2" w:rsidRPr="008A3490">
        <w:rPr>
          <w:i/>
          <w:sz w:val="28"/>
          <w:szCs w:val="28"/>
        </w:rPr>
        <w:t>продаж</w:t>
      </w:r>
      <w:r w:rsidR="002768E2" w:rsidRPr="00610EB8">
        <w:rPr>
          <w:i/>
          <w:sz w:val="28"/>
          <w:szCs w:val="28"/>
        </w:rPr>
        <w:t xml:space="preserve">». </w:t>
      </w:r>
    </w:p>
    <w:p w:rsidR="003B20F0" w:rsidRPr="00D0016B" w:rsidRDefault="003B20F0" w:rsidP="003B20F0">
      <w:pPr>
        <w:pStyle w:val="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16B">
        <w:rPr>
          <w:rFonts w:ascii="Times New Roman" w:hAnsi="Times New Roman" w:cs="Times New Roman"/>
          <w:sz w:val="28"/>
          <w:szCs w:val="28"/>
        </w:rPr>
        <w:t>По характеру затрат</w:t>
      </w:r>
    </w:p>
    <w:p w:rsidR="003B20F0" w:rsidRPr="00D0016B" w:rsidRDefault="003B20F0" w:rsidP="003B20F0">
      <w:pPr>
        <w:pStyle w:val="a7"/>
        <w:spacing w:line="360" w:lineRule="auto"/>
        <w:jc w:val="both"/>
        <w:rPr>
          <w:sz w:val="28"/>
          <w:szCs w:val="28"/>
        </w:rPr>
      </w:pPr>
      <w:r w:rsidRPr="00D0016B">
        <w:rPr>
          <w:sz w:val="28"/>
          <w:szCs w:val="28"/>
        </w:rPr>
        <w:t>Расходы объединяются в соответствии с их характером (например, материалы, амортизация, заработная плата) и не распределяются по видам деятельности компаний, при этом вводится статья "Изменения в запасах готовой продукции и незавершенного производства". Данный способ применим для небольших компаний, где нет необходимости в распределении расходов в соответствии с их функциональной классификацией.</w:t>
      </w:r>
    </w:p>
    <w:p w:rsidR="003B20F0" w:rsidRPr="002D2EC6" w:rsidRDefault="003B20F0" w:rsidP="003B20F0">
      <w:pPr>
        <w:pStyle w:val="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EC6">
        <w:rPr>
          <w:rFonts w:ascii="Times New Roman" w:hAnsi="Times New Roman" w:cs="Times New Roman"/>
          <w:sz w:val="28"/>
          <w:szCs w:val="28"/>
        </w:rPr>
        <w:t>Метод характера затрат</w:t>
      </w:r>
    </w:p>
    <w:tbl>
      <w:tblPr>
        <w:tblW w:w="0" w:type="auto"/>
        <w:jc w:val="center"/>
        <w:tblCellSpacing w:w="15" w:type="dxa"/>
        <w:tblInd w:w="-4982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26"/>
        <w:gridCol w:w="540"/>
      </w:tblGrid>
      <w:tr w:rsidR="003B20F0" w:rsidRPr="002D2EC6">
        <w:trPr>
          <w:tblCellSpacing w:w="15" w:type="dxa"/>
          <w:jc w:val="center"/>
        </w:trPr>
        <w:tc>
          <w:tcPr>
            <w:tcW w:w="5581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 xml:space="preserve">Выручка </w:t>
            </w:r>
          </w:p>
        </w:tc>
        <w:tc>
          <w:tcPr>
            <w:tcW w:w="495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5581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Прочий операционный доход</w:t>
            </w:r>
          </w:p>
        </w:tc>
        <w:tc>
          <w:tcPr>
            <w:tcW w:w="495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5581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Изменения в запасах ГП и НП</w:t>
            </w:r>
          </w:p>
        </w:tc>
        <w:tc>
          <w:tcPr>
            <w:tcW w:w="495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5581" w:type="dxa"/>
            <w:vAlign w:val="center"/>
          </w:tcPr>
          <w:p w:rsidR="003B20F0" w:rsidRPr="002D2EC6" w:rsidRDefault="003B20F0" w:rsidP="00E01F02">
            <w:pPr>
              <w:spacing w:line="360" w:lineRule="auto"/>
              <w:ind w:left="-220" w:firstLine="220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 xml:space="preserve">Сырье и материалы </w:t>
            </w:r>
          </w:p>
        </w:tc>
        <w:tc>
          <w:tcPr>
            <w:tcW w:w="495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5581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Заработная плата</w:t>
            </w:r>
          </w:p>
        </w:tc>
        <w:tc>
          <w:tcPr>
            <w:tcW w:w="495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5581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 xml:space="preserve">Амортизация </w:t>
            </w:r>
          </w:p>
        </w:tc>
        <w:tc>
          <w:tcPr>
            <w:tcW w:w="495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5581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Прочие операционные расходы</w:t>
            </w:r>
          </w:p>
        </w:tc>
        <w:tc>
          <w:tcPr>
            <w:tcW w:w="495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b/>
                <w:bCs/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5581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Суммарные операционные расходы</w:t>
            </w:r>
          </w:p>
        </w:tc>
        <w:tc>
          <w:tcPr>
            <w:tcW w:w="495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(Х)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5581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Прибыль от операционной деятельности</w:t>
            </w:r>
          </w:p>
        </w:tc>
        <w:tc>
          <w:tcPr>
            <w:tcW w:w="495" w:type="dxa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b/>
                <w:bCs/>
                <w:sz w:val="28"/>
                <w:szCs w:val="28"/>
              </w:rPr>
              <w:t>Х</w:t>
            </w:r>
          </w:p>
        </w:tc>
      </w:tr>
    </w:tbl>
    <w:p w:rsidR="003B20F0" w:rsidRPr="00D0016B" w:rsidRDefault="003B20F0" w:rsidP="003B20F0">
      <w:pPr>
        <w:pStyle w:val="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16B">
        <w:rPr>
          <w:rFonts w:ascii="Times New Roman" w:hAnsi="Times New Roman" w:cs="Times New Roman"/>
          <w:sz w:val="28"/>
          <w:szCs w:val="28"/>
        </w:rPr>
        <w:t>По функциям затрат</w:t>
      </w:r>
    </w:p>
    <w:p w:rsidR="003B20F0" w:rsidRPr="00D0016B" w:rsidRDefault="003B20F0" w:rsidP="003B20F0">
      <w:pPr>
        <w:pStyle w:val="a7"/>
        <w:spacing w:line="360" w:lineRule="auto"/>
        <w:jc w:val="both"/>
        <w:rPr>
          <w:sz w:val="28"/>
          <w:szCs w:val="28"/>
        </w:rPr>
      </w:pPr>
      <w:r w:rsidRPr="00D0016B">
        <w:rPr>
          <w:sz w:val="28"/>
          <w:szCs w:val="28"/>
        </w:rPr>
        <w:t xml:space="preserve">Расходы классифицируются в соответствии с их функцией. При этом выделяют себестоимость продаж, расходы по реализации и общие и </w:t>
      </w:r>
      <w:r w:rsidRPr="00D0016B">
        <w:rPr>
          <w:sz w:val="28"/>
          <w:szCs w:val="28"/>
        </w:rPr>
        <w:lastRenderedPageBreak/>
        <w:t>административные расходы. Считается, что этот способ обеспечивает представление более уместной информации, хотя и несет в себе некоторую долю субъективности при разбивке затрат по видам деятельности.</w:t>
      </w:r>
    </w:p>
    <w:p w:rsidR="003B20F0" w:rsidRPr="002D2EC6" w:rsidRDefault="003B20F0" w:rsidP="003B20F0">
      <w:pPr>
        <w:pStyle w:val="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EC6">
        <w:rPr>
          <w:rFonts w:ascii="Times New Roman" w:hAnsi="Times New Roman" w:cs="Times New Roman"/>
          <w:sz w:val="28"/>
          <w:szCs w:val="28"/>
        </w:rPr>
        <w:t>Метод функций затрат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41"/>
        <w:gridCol w:w="464"/>
      </w:tblGrid>
      <w:tr w:rsidR="003B20F0" w:rsidRPr="002D2EC6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 xml:space="preserve">Выручка </w:t>
            </w:r>
          </w:p>
        </w:tc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Себестоимость продаж</w:t>
            </w:r>
          </w:p>
        </w:tc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b/>
                <w:bCs/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Валовая прибыль</w:t>
            </w:r>
          </w:p>
        </w:tc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Административные расходы</w:t>
            </w:r>
          </w:p>
        </w:tc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(Х)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Коммерческие расходы</w:t>
            </w:r>
          </w:p>
        </w:tc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(Х)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 xml:space="preserve">Прочий операционный доход </w:t>
            </w:r>
          </w:p>
        </w:tc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Х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Прочие операционные расходы</w:t>
            </w:r>
          </w:p>
        </w:tc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b/>
                <w:bCs/>
                <w:sz w:val="28"/>
                <w:szCs w:val="28"/>
              </w:rPr>
              <w:t>(Х)</w:t>
            </w:r>
          </w:p>
        </w:tc>
      </w:tr>
      <w:tr w:rsidR="003B20F0" w:rsidRPr="002D2EC6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sz w:val="28"/>
                <w:szCs w:val="28"/>
              </w:rPr>
              <w:t>Прибыль от операционной деятельности</w:t>
            </w:r>
          </w:p>
        </w:tc>
        <w:tc>
          <w:tcPr>
            <w:tcW w:w="0" w:type="auto"/>
            <w:vAlign w:val="center"/>
          </w:tcPr>
          <w:p w:rsidR="003B20F0" w:rsidRPr="002D2EC6" w:rsidRDefault="003B20F0" w:rsidP="00E01F0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D2EC6">
              <w:rPr>
                <w:b/>
                <w:bCs/>
                <w:sz w:val="28"/>
                <w:szCs w:val="28"/>
              </w:rPr>
              <w:t>Х</w:t>
            </w:r>
          </w:p>
        </w:tc>
      </w:tr>
    </w:tbl>
    <w:p w:rsidR="003B20F0" w:rsidRPr="0036117E" w:rsidRDefault="003B20F0" w:rsidP="003B20F0">
      <w:pPr>
        <w:pStyle w:val="a7"/>
        <w:spacing w:line="360" w:lineRule="auto"/>
        <w:jc w:val="both"/>
        <w:rPr>
          <w:sz w:val="28"/>
          <w:szCs w:val="28"/>
        </w:rPr>
      </w:pPr>
      <w:r w:rsidRPr="0036117E">
        <w:rPr>
          <w:sz w:val="28"/>
          <w:szCs w:val="28"/>
        </w:rPr>
        <w:t>Однако в силу того, что информация о характере затрат полезна компании для прогнозирования будущих потоков денежных средств, функциональная классификация расходов (метод функций затрат) требует дополнительного раскрытия (амортизация, расходы на оплату труда).</w:t>
      </w:r>
    </w:p>
    <w:p w:rsidR="007F2335" w:rsidRPr="00FD353E" w:rsidRDefault="007F2335" w:rsidP="00FD353E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r w:rsidRPr="00FD353E">
        <w:rPr>
          <w:rFonts w:ascii="Times New Roman" w:hAnsi="Times New Roman" w:cs="Times New Roman"/>
        </w:rPr>
        <w:t>Перераспределение доходов и расходов</w:t>
      </w:r>
    </w:p>
    <w:p w:rsidR="007F2335" w:rsidRPr="00FD353E" w:rsidRDefault="007F2335" w:rsidP="00FD353E">
      <w:pPr>
        <w:pStyle w:val="a7"/>
        <w:spacing w:line="360" w:lineRule="auto"/>
        <w:jc w:val="both"/>
        <w:rPr>
          <w:sz w:val="28"/>
          <w:szCs w:val="28"/>
        </w:rPr>
      </w:pPr>
      <w:r w:rsidRPr="00FD353E">
        <w:rPr>
          <w:sz w:val="28"/>
          <w:szCs w:val="28"/>
        </w:rPr>
        <w:t>Специфика деятельности, разнообразие операций, совершаемых данным хозяйствующим субъектом, оказывают влияние на классификацию доходов и расходов, используемую на предприятии. Исходя из этого, разработать универсальную классификацию не представляется возможным, но, тем не менее, стандарты финансовой отчетности содержат требования относительно отдельных групп доходов и расходов, которые должны выделяться на каждом предприятии.</w:t>
      </w:r>
    </w:p>
    <w:p w:rsidR="007F2335" w:rsidRPr="00FD353E" w:rsidRDefault="007F2335" w:rsidP="00FD353E">
      <w:pPr>
        <w:pStyle w:val="a7"/>
        <w:spacing w:line="360" w:lineRule="auto"/>
        <w:jc w:val="both"/>
        <w:rPr>
          <w:sz w:val="28"/>
          <w:szCs w:val="28"/>
        </w:rPr>
      </w:pPr>
      <w:r w:rsidRPr="00FD353E">
        <w:rPr>
          <w:sz w:val="28"/>
          <w:szCs w:val="28"/>
        </w:rPr>
        <w:t>В составе доходов целесообразно выделить следующие группы:</w:t>
      </w:r>
    </w:p>
    <w:p w:rsidR="007F2335" w:rsidRPr="00FD353E" w:rsidRDefault="007F2335" w:rsidP="00FD353E">
      <w:pPr>
        <w:spacing w:line="360" w:lineRule="auto"/>
        <w:jc w:val="both"/>
        <w:rPr>
          <w:sz w:val="28"/>
          <w:szCs w:val="28"/>
        </w:rPr>
      </w:pPr>
      <w:r w:rsidRPr="00FD353E">
        <w:rPr>
          <w:sz w:val="28"/>
          <w:szCs w:val="28"/>
        </w:rPr>
        <w:lastRenderedPageBreak/>
        <w:t xml:space="preserve">  Доходы по видам деятельности (классификация доходов по видам деятельности должна совпадать с классификацией, применяемой при перераспределении расходов; </w:t>
      </w:r>
    </w:p>
    <w:p w:rsidR="007F2335" w:rsidRPr="00FD353E" w:rsidRDefault="00F20A12" w:rsidP="00F20A1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FD353E">
        <w:rPr>
          <w:sz w:val="28"/>
          <w:szCs w:val="28"/>
        </w:rPr>
        <w:t xml:space="preserve">Прочие доходы; </w:t>
      </w:r>
    </w:p>
    <w:p w:rsidR="007F2335" w:rsidRPr="00FD353E" w:rsidRDefault="00F20A12" w:rsidP="00F20A1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FD353E">
        <w:rPr>
          <w:sz w:val="28"/>
          <w:szCs w:val="28"/>
        </w:rPr>
        <w:t xml:space="preserve">Доходы от операцией с инвестициями; </w:t>
      </w:r>
    </w:p>
    <w:p w:rsidR="007F2335" w:rsidRPr="00FD353E" w:rsidRDefault="00F20A12" w:rsidP="00F20A1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FD353E">
        <w:rPr>
          <w:sz w:val="28"/>
          <w:szCs w:val="28"/>
        </w:rPr>
        <w:t xml:space="preserve">Доходы от операций с основными средствами; </w:t>
      </w:r>
    </w:p>
    <w:p w:rsidR="007F2335" w:rsidRPr="00FD353E" w:rsidRDefault="00F20A12" w:rsidP="00F20A1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FD353E">
        <w:rPr>
          <w:sz w:val="28"/>
          <w:szCs w:val="28"/>
        </w:rPr>
        <w:t xml:space="preserve">Доходы по процентам; </w:t>
      </w:r>
    </w:p>
    <w:p w:rsidR="007F2335" w:rsidRPr="00FD353E" w:rsidRDefault="00F20A12" w:rsidP="00F20A1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FD353E">
        <w:rPr>
          <w:sz w:val="28"/>
          <w:szCs w:val="28"/>
        </w:rPr>
        <w:t xml:space="preserve">Доходы по курсовым разницам; </w:t>
      </w:r>
    </w:p>
    <w:p w:rsidR="007F2335" w:rsidRPr="00FD353E" w:rsidRDefault="00F20A12" w:rsidP="00F20A1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FD353E">
        <w:rPr>
          <w:sz w:val="28"/>
          <w:szCs w:val="28"/>
        </w:rPr>
        <w:t>Другие существенные статьи доходов (выделяются по мере необходимости)</w:t>
      </w:r>
      <w:r w:rsidR="008D5A2B">
        <w:rPr>
          <w:sz w:val="28"/>
          <w:szCs w:val="28"/>
        </w:rPr>
        <w:t>*</w:t>
      </w:r>
      <w:r w:rsidR="007F2335" w:rsidRPr="00FD353E">
        <w:rPr>
          <w:sz w:val="28"/>
          <w:szCs w:val="28"/>
        </w:rPr>
        <w:t xml:space="preserve">; </w:t>
      </w:r>
    </w:p>
    <w:p w:rsidR="007F2335" w:rsidRPr="00FD353E" w:rsidRDefault="00F20A12" w:rsidP="00F20A1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FD353E">
        <w:rPr>
          <w:sz w:val="28"/>
          <w:szCs w:val="28"/>
        </w:rPr>
        <w:t>Доходы прошлых лет.</w:t>
      </w:r>
    </w:p>
    <w:p w:rsidR="007F2335" w:rsidRPr="008D5A2B" w:rsidRDefault="007F2335" w:rsidP="008D5A2B">
      <w:pPr>
        <w:spacing w:line="360" w:lineRule="auto"/>
        <w:jc w:val="both"/>
        <w:rPr>
          <w:sz w:val="28"/>
          <w:szCs w:val="28"/>
        </w:rPr>
      </w:pPr>
      <w:r w:rsidRPr="008D5A2B">
        <w:rPr>
          <w:sz w:val="28"/>
          <w:szCs w:val="28"/>
        </w:rPr>
        <w:t>*Согласно МСФО 18 доходы и расходы по бартерным операциям при обмене аналогичных товаров не признаются в отчете о прибылях и убытках. В российской практике учета таких ограничений нет. Поэтому в целях удобства при исключении данных доходов и расходов их целесообразно выделить отдельно.</w:t>
      </w:r>
    </w:p>
    <w:p w:rsidR="007F2335" w:rsidRPr="00D0016B" w:rsidRDefault="007F2335" w:rsidP="00D0016B">
      <w:pPr>
        <w:pStyle w:val="a7"/>
        <w:spacing w:line="360" w:lineRule="auto"/>
        <w:jc w:val="both"/>
        <w:rPr>
          <w:sz w:val="28"/>
          <w:szCs w:val="28"/>
        </w:rPr>
      </w:pPr>
      <w:r w:rsidRPr="00D0016B">
        <w:rPr>
          <w:sz w:val="28"/>
          <w:szCs w:val="28"/>
        </w:rPr>
        <w:t>В составе расходов целесообразно выделить следующие группы: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 xml:space="preserve">Себестоимость по видам деятельности (классификация расходов по видам деятельности должна соответствовать классификации доходов по видам деятельности);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 xml:space="preserve">Общие и административные расходы;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 xml:space="preserve">Коммерческие расходы;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F2335" w:rsidRPr="00D0016B">
        <w:rPr>
          <w:sz w:val="28"/>
          <w:szCs w:val="28"/>
        </w:rPr>
        <w:t xml:space="preserve">Расходы по процентам;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 xml:space="preserve">Расходы по курсовым разницам;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 xml:space="preserve">Прочие расходы;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 xml:space="preserve">Расходы по операциям с основными средствами;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 xml:space="preserve">Расходы по операциям с инвестициями;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 xml:space="preserve">Другие существенные статьи (выделяются по мере необходимости);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 xml:space="preserve">Расходы по налогу на прибыль; </w:t>
      </w:r>
    </w:p>
    <w:p w:rsidR="007F2335" w:rsidRPr="00D0016B" w:rsidRDefault="002768E2" w:rsidP="002768E2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2335" w:rsidRPr="00D0016B">
        <w:rPr>
          <w:sz w:val="28"/>
          <w:szCs w:val="28"/>
        </w:rPr>
        <w:t>Расходы прошлых лет.</w:t>
      </w:r>
    </w:p>
    <w:p w:rsidR="007F2335" w:rsidRPr="00D0016B" w:rsidRDefault="007F2335" w:rsidP="00D0016B">
      <w:pPr>
        <w:pStyle w:val="a7"/>
        <w:spacing w:line="360" w:lineRule="auto"/>
        <w:jc w:val="both"/>
        <w:rPr>
          <w:sz w:val="28"/>
          <w:szCs w:val="28"/>
        </w:rPr>
      </w:pPr>
      <w:r w:rsidRPr="00D0016B">
        <w:rPr>
          <w:sz w:val="28"/>
          <w:szCs w:val="28"/>
        </w:rPr>
        <w:t>Сущность перераспределения состоит в том, чтобы привести классификацию доходов и расходов в соответствие требованиям МСФО. При проведении перераспределения доходов и расходов наиболее часто встречаются следующие ситуации:</w:t>
      </w:r>
    </w:p>
    <w:p w:rsidR="007F2335" w:rsidRPr="00D0016B" w:rsidRDefault="007F2335" w:rsidP="00D0016B">
      <w:pPr>
        <w:pStyle w:val="a7"/>
        <w:spacing w:line="360" w:lineRule="auto"/>
        <w:jc w:val="both"/>
        <w:rPr>
          <w:sz w:val="28"/>
          <w:szCs w:val="28"/>
        </w:rPr>
      </w:pPr>
      <w:r w:rsidRPr="00D0016B">
        <w:rPr>
          <w:b/>
          <w:bCs/>
          <w:sz w:val="28"/>
          <w:szCs w:val="28"/>
        </w:rPr>
        <w:t>Несоответствие доходов и расходов</w:t>
      </w:r>
      <w:r w:rsidRPr="00D0016B">
        <w:rPr>
          <w:sz w:val="28"/>
          <w:szCs w:val="28"/>
        </w:rPr>
        <w:t>. Например, классификация доходов может предусматривать выделение видов деятельности, по которым не выделяются расходы.</w:t>
      </w:r>
    </w:p>
    <w:p w:rsidR="007F2335" w:rsidRPr="00D0016B" w:rsidRDefault="007F2335" w:rsidP="00D0016B">
      <w:pPr>
        <w:pStyle w:val="a7"/>
        <w:spacing w:line="360" w:lineRule="auto"/>
        <w:jc w:val="both"/>
        <w:rPr>
          <w:sz w:val="28"/>
          <w:szCs w:val="28"/>
        </w:rPr>
      </w:pPr>
      <w:r w:rsidRPr="00D0016B">
        <w:rPr>
          <w:b/>
          <w:bCs/>
          <w:sz w:val="28"/>
          <w:szCs w:val="28"/>
        </w:rPr>
        <w:t>Классификация расходов по функциональному признаку не является исчерпывающей</w:t>
      </w:r>
      <w:r w:rsidRPr="00D0016B">
        <w:rPr>
          <w:sz w:val="28"/>
          <w:szCs w:val="28"/>
        </w:rPr>
        <w:t>. Особое внимание следует обратить на формирование общих и административных расходов и расходов по реализации. Некоторые предприятия не выделяют данный вид расходов в отчете о прибылях и убытках отдельной строкой. В этом случае необходимо выделить в отдельную группу общие и административные расходы и расходы на продажу.</w:t>
      </w:r>
    </w:p>
    <w:p w:rsidR="007F2335" w:rsidRPr="00D0016B" w:rsidRDefault="007F2335" w:rsidP="00D0016B">
      <w:pPr>
        <w:pStyle w:val="a7"/>
        <w:spacing w:line="360" w:lineRule="auto"/>
        <w:jc w:val="both"/>
        <w:rPr>
          <w:sz w:val="28"/>
          <w:szCs w:val="28"/>
        </w:rPr>
      </w:pPr>
      <w:r w:rsidRPr="00D0016B">
        <w:rPr>
          <w:b/>
          <w:bCs/>
          <w:sz w:val="28"/>
          <w:szCs w:val="28"/>
        </w:rPr>
        <w:t>Классификация расходов по функциональному признаку применяется некорректно</w:t>
      </w:r>
      <w:r w:rsidRPr="00D0016B">
        <w:rPr>
          <w:sz w:val="28"/>
          <w:szCs w:val="28"/>
        </w:rPr>
        <w:t xml:space="preserve">. Можно встретить ситуацию, когда отдельные элементы затрат </w:t>
      </w:r>
      <w:r w:rsidRPr="00D0016B">
        <w:rPr>
          <w:sz w:val="28"/>
          <w:szCs w:val="28"/>
        </w:rPr>
        <w:lastRenderedPageBreak/>
        <w:t>общих и административных расходов, расходы по реализации включены в другие группы расходов.</w:t>
      </w:r>
    </w:p>
    <w:p w:rsidR="007F2335" w:rsidRPr="00D0016B" w:rsidRDefault="007F2335" w:rsidP="00D0016B">
      <w:pPr>
        <w:pStyle w:val="a7"/>
        <w:spacing w:line="360" w:lineRule="auto"/>
        <w:jc w:val="both"/>
        <w:rPr>
          <w:sz w:val="28"/>
          <w:szCs w:val="28"/>
        </w:rPr>
      </w:pPr>
      <w:r w:rsidRPr="00D0016B">
        <w:rPr>
          <w:b/>
          <w:bCs/>
          <w:sz w:val="28"/>
          <w:szCs w:val="28"/>
        </w:rPr>
        <w:t>Требования РСБУ не предусматривают подробной детализации при представлении некоторых групп расходов</w:t>
      </w:r>
      <w:r w:rsidRPr="00D0016B">
        <w:rPr>
          <w:sz w:val="28"/>
          <w:szCs w:val="28"/>
        </w:rPr>
        <w:t>. Согласно требованиям МСФО операционные и внереализационные расходы необходимо разбить по элементам и включить в зависимости от их принадлежности в прочие, общие и административные или коммерческие расходы, и т. д.</w:t>
      </w:r>
    </w:p>
    <w:p w:rsidR="007F2335" w:rsidRPr="00D0016B" w:rsidRDefault="007F2335" w:rsidP="00D0016B">
      <w:pPr>
        <w:pStyle w:val="a7"/>
        <w:spacing w:line="360" w:lineRule="auto"/>
        <w:jc w:val="both"/>
        <w:rPr>
          <w:sz w:val="28"/>
          <w:szCs w:val="28"/>
        </w:rPr>
      </w:pPr>
      <w:r w:rsidRPr="00D0016B">
        <w:rPr>
          <w:b/>
          <w:bCs/>
          <w:sz w:val="28"/>
          <w:szCs w:val="28"/>
        </w:rPr>
        <w:t>Калькуляция расходов по элементам затрат</w:t>
      </w:r>
      <w:r w:rsidRPr="00D0016B">
        <w:rPr>
          <w:sz w:val="28"/>
          <w:szCs w:val="28"/>
        </w:rPr>
        <w:br/>
        <w:t xml:space="preserve">Согласно требованиям МСФО 1 "Представление финансовой отчетности" при формировании отчета о прибылях и убытках по функциональному признаку, требуется также раскрытие расходов организации по элементам затрат. Данная классификация также будет использована при составлении отчета о движении денежных средств и может быть полезна при прогнозировании будущих потоков денежных средств. Раскрытие расходов по элементам затрат производится на основе данных первичных документов компании. </w:t>
      </w:r>
    </w:p>
    <w:p w:rsidR="009E6505" w:rsidRPr="00345EB6" w:rsidRDefault="009E6505" w:rsidP="009E6505">
      <w:pPr>
        <w:spacing w:line="360" w:lineRule="auto"/>
        <w:rPr>
          <w:sz w:val="28"/>
          <w:szCs w:val="28"/>
        </w:rPr>
      </w:pPr>
    </w:p>
    <w:p w:rsidR="009E6505" w:rsidRPr="00345EB6" w:rsidRDefault="009E6505" w:rsidP="009E6505">
      <w:pPr>
        <w:spacing w:line="360" w:lineRule="auto"/>
        <w:rPr>
          <w:sz w:val="28"/>
          <w:szCs w:val="28"/>
        </w:rPr>
      </w:pPr>
    </w:p>
    <w:p w:rsidR="009E6505" w:rsidRPr="00345EB6" w:rsidRDefault="009E6505" w:rsidP="009E6505"/>
    <w:p w:rsidR="009E6505" w:rsidRPr="00345EB6" w:rsidRDefault="009E6505" w:rsidP="009E6505"/>
    <w:p w:rsidR="009E6505" w:rsidRPr="00345EB6" w:rsidRDefault="009E6505" w:rsidP="009E6505"/>
    <w:p w:rsidR="009E6505" w:rsidRDefault="009E6505" w:rsidP="009E6505"/>
    <w:p w:rsidR="009C294E" w:rsidRDefault="009C294E" w:rsidP="009E6505"/>
    <w:p w:rsidR="009C294E" w:rsidRDefault="009C294E" w:rsidP="009E6505"/>
    <w:p w:rsidR="009C294E" w:rsidRDefault="009C294E" w:rsidP="009E6505"/>
    <w:p w:rsidR="009C294E" w:rsidRDefault="009C294E" w:rsidP="009E6505"/>
    <w:p w:rsidR="009C294E" w:rsidRDefault="009C294E" w:rsidP="009E6505"/>
    <w:p w:rsidR="009C294E" w:rsidRDefault="009C294E" w:rsidP="009E6505"/>
    <w:p w:rsidR="009C294E" w:rsidRDefault="009C294E" w:rsidP="009E6505"/>
    <w:p w:rsidR="009C294E" w:rsidRDefault="009C294E" w:rsidP="009E6505"/>
    <w:p w:rsidR="009C294E" w:rsidRDefault="009C294E" w:rsidP="009E6505"/>
    <w:p w:rsidR="009C294E" w:rsidRDefault="009C294E" w:rsidP="009E6505"/>
    <w:p w:rsidR="009C294E" w:rsidRDefault="009C294E" w:rsidP="009E6505"/>
    <w:p w:rsidR="009C294E" w:rsidRPr="009C294E" w:rsidRDefault="009C294E" w:rsidP="009E6505"/>
    <w:p w:rsidR="009E6505" w:rsidRPr="00345EB6" w:rsidRDefault="009E6505" w:rsidP="009E6505"/>
    <w:p w:rsidR="009E6505" w:rsidRPr="00345EB6" w:rsidRDefault="009E6505" w:rsidP="009E6505"/>
    <w:p w:rsidR="009E6505" w:rsidRDefault="009C294E" w:rsidP="003F6B2A">
      <w:pPr>
        <w:spacing w:line="360" w:lineRule="auto"/>
        <w:jc w:val="center"/>
        <w:rPr>
          <w:sz w:val="28"/>
          <w:szCs w:val="28"/>
        </w:rPr>
      </w:pPr>
      <w:r w:rsidRPr="003F6B2A">
        <w:rPr>
          <w:sz w:val="28"/>
          <w:szCs w:val="28"/>
        </w:rPr>
        <w:lastRenderedPageBreak/>
        <w:t>Задача</w:t>
      </w:r>
    </w:p>
    <w:p w:rsidR="003F6B2A" w:rsidRPr="003F6B2A" w:rsidRDefault="003F6B2A" w:rsidP="003F6B2A">
      <w:pPr>
        <w:spacing w:line="360" w:lineRule="auto"/>
        <w:jc w:val="center"/>
        <w:rPr>
          <w:sz w:val="28"/>
          <w:szCs w:val="28"/>
        </w:rPr>
      </w:pPr>
    </w:p>
    <w:p w:rsidR="003F6B2A" w:rsidRDefault="003F6B2A" w:rsidP="003F6B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01F02" w:rsidRPr="003F6B2A">
        <w:rPr>
          <w:sz w:val="28"/>
          <w:szCs w:val="28"/>
        </w:rPr>
        <w:t>В 2009г. Компанией А реализована партия товара за 900 000 у.е. (1 у.е. = 1 долл. США )</w:t>
      </w:r>
      <w:r>
        <w:rPr>
          <w:sz w:val="28"/>
          <w:szCs w:val="28"/>
        </w:rPr>
        <w:t xml:space="preserve"> с отсрочкой платежа два года. Ставка дисконтирования равна 10% годовых. </w:t>
      </w:r>
    </w:p>
    <w:p w:rsidR="009E6505" w:rsidRDefault="003F6B2A" w:rsidP="003F6B2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Какова величина выручки, отраженной в отчете о прибылях и убытках компании А за 2009, 2010, 2011 гг.?</w:t>
      </w:r>
    </w:p>
    <w:p w:rsidR="00387CDA" w:rsidRDefault="00387CDA" w:rsidP="00387CD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387CDA" w:rsidRPr="00387CDA" w:rsidRDefault="00387CDA" w:rsidP="00387CD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387CDA">
        <w:rPr>
          <w:sz w:val="28"/>
          <w:szCs w:val="28"/>
        </w:rPr>
        <w:t>По правилам МСФО выручка всегда оценивается по справедливой стоимости полученного или ожидаемого встречного предоставления. В соответствии с п. 6 ПБУ 9/99 выручка принимается к учету в сумме, равной величине поступления денежных средств и иного имущества и (или) величине дебиторской задолженности.</w:t>
      </w:r>
    </w:p>
    <w:p w:rsidR="00387CDA" w:rsidRPr="00387CDA" w:rsidRDefault="00387CDA" w:rsidP="00387CD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387CDA">
        <w:rPr>
          <w:sz w:val="28"/>
          <w:szCs w:val="28"/>
        </w:rPr>
        <w:t>Оценка полученной выручки по международным и российским стандартам будет различаться в случае предоставления отсрочки или рассрочки платежа. В такой ситуации п. 6.2 ПБУ 9/99 предписывает признавать выручку в полной сумме дебиторской задолженности, а МСФО (IAS) 18 устанавливает иной порядок: выручку надо признавать с учетом заложенной в договоре процентной ставки за пользование заемными средствами.</w:t>
      </w:r>
    </w:p>
    <w:p w:rsidR="00387CDA" w:rsidRPr="00387CDA" w:rsidRDefault="00387CDA" w:rsidP="00387CD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387CDA">
        <w:rPr>
          <w:sz w:val="28"/>
          <w:szCs w:val="28"/>
        </w:rPr>
        <w:t>Расчет доходов, подлежащих признанию по международным стандартам, в этом случае происходит в следующем порядке:</w:t>
      </w:r>
    </w:p>
    <w:p w:rsidR="00387CDA" w:rsidRPr="00387CDA" w:rsidRDefault="00387CDA" w:rsidP="00387CD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387CDA">
        <w:rPr>
          <w:sz w:val="28"/>
          <w:szCs w:val="28"/>
        </w:rPr>
        <w:t>- суммы платежей дисконтируются на условную процентную ставку;</w:t>
      </w:r>
    </w:p>
    <w:p w:rsidR="00387CDA" w:rsidRPr="00387CDA" w:rsidRDefault="00387CDA" w:rsidP="00387CD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387CDA">
        <w:rPr>
          <w:sz w:val="28"/>
          <w:szCs w:val="28"/>
        </w:rPr>
        <w:t>- дисконтированная стоимость платежей признается в качестве выручки на дату продажи;</w:t>
      </w:r>
    </w:p>
    <w:p w:rsidR="00387CDA" w:rsidRPr="00387CDA" w:rsidRDefault="00387CDA" w:rsidP="00387CD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387CDA">
        <w:rPr>
          <w:sz w:val="28"/>
          <w:szCs w:val="28"/>
        </w:rPr>
        <w:t xml:space="preserve">- оставшаяся сумма (разница между общей суммой платежей и их дисконтированной стоимостью), которая представляет собой процентную составляющую, признается в качестве процентного дохода методом эффективной процентной ставки (т.е. таким образом, чтобы каждый отчетный период при умножении растущей дебиторской задолженности на </w:t>
      </w:r>
      <w:r w:rsidRPr="00387CDA">
        <w:rPr>
          <w:sz w:val="28"/>
          <w:szCs w:val="28"/>
        </w:rPr>
        <w:lastRenderedPageBreak/>
        <w:t>одну и ту же ставку к дате ее погашения задолженность в учете равнялась номинальной задолженности).</w:t>
      </w:r>
    </w:p>
    <w:p w:rsidR="00607436" w:rsidRDefault="00607436" w:rsidP="0060743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87CDA" w:rsidRPr="003F6B2A">
        <w:rPr>
          <w:sz w:val="28"/>
          <w:szCs w:val="28"/>
        </w:rPr>
        <w:t>Компанией А реализована партия товара за 900</w:t>
      </w:r>
      <w:r w:rsidR="00387CDA">
        <w:rPr>
          <w:sz w:val="28"/>
          <w:szCs w:val="28"/>
        </w:rPr>
        <w:t> </w:t>
      </w:r>
      <w:r w:rsidR="00387CDA" w:rsidRPr="003F6B2A">
        <w:rPr>
          <w:sz w:val="28"/>
          <w:szCs w:val="28"/>
        </w:rPr>
        <w:t>000</w:t>
      </w:r>
      <w:r w:rsidR="00387CDA">
        <w:rPr>
          <w:sz w:val="28"/>
          <w:szCs w:val="28"/>
        </w:rPr>
        <w:t xml:space="preserve"> долл. США.</w:t>
      </w:r>
      <w:r w:rsidR="00387CDA" w:rsidRPr="00387CDA">
        <w:rPr>
          <w:sz w:val="28"/>
          <w:szCs w:val="28"/>
        </w:rPr>
        <w:t xml:space="preserve"> Отсрочка платежа составляет 2 года. </w:t>
      </w:r>
      <w:r>
        <w:rPr>
          <w:sz w:val="28"/>
          <w:szCs w:val="28"/>
        </w:rPr>
        <w:t xml:space="preserve">Ставка дисконтирования равна 10% годовых. </w:t>
      </w:r>
    </w:p>
    <w:p w:rsidR="00387CDA" w:rsidRPr="00387CDA" w:rsidRDefault="00387CDA" w:rsidP="00387CD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387CDA">
        <w:rPr>
          <w:sz w:val="28"/>
          <w:szCs w:val="28"/>
        </w:rPr>
        <w:t xml:space="preserve">В таком случае выручка в МСФО признается в момент реализации в сумме </w:t>
      </w:r>
      <w:r>
        <w:rPr>
          <w:sz w:val="28"/>
          <w:szCs w:val="28"/>
        </w:rPr>
        <w:t>900</w:t>
      </w:r>
      <w:r w:rsidRPr="00387CDA">
        <w:rPr>
          <w:sz w:val="28"/>
          <w:szCs w:val="28"/>
        </w:rPr>
        <w:t xml:space="preserve"> 000 руб. Оставшаяся часть цены представляет собой процент за отсрочку платежа</w:t>
      </w:r>
      <w:r w:rsidR="00607436">
        <w:rPr>
          <w:sz w:val="28"/>
          <w:szCs w:val="28"/>
        </w:rPr>
        <w:t>,</w:t>
      </w:r>
      <w:r w:rsidRPr="00387CDA">
        <w:rPr>
          <w:sz w:val="28"/>
          <w:szCs w:val="28"/>
        </w:rPr>
        <w:t xml:space="preserve"> и будет признаваться в качестве процентного дохода ежемесячно в течение года.</w:t>
      </w:r>
    </w:p>
    <w:p w:rsidR="00387CDA" w:rsidRPr="00387CDA" w:rsidRDefault="00387CDA" w:rsidP="00387CD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387CDA">
        <w:rPr>
          <w:sz w:val="28"/>
          <w:szCs w:val="28"/>
        </w:rPr>
        <w:t>Для правильного признания процентной составляющей необходимо применить формулу дисконтирования:</w:t>
      </w:r>
    </w:p>
    <w:p w:rsidR="00387CDA" w:rsidRPr="00387CDA" w:rsidRDefault="00387CDA" w:rsidP="00387CDA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</w:p>
    <w:p w:rsidR="00387CDA" w:rsidRPr="00387CDA" w:rsidRDefault="00387CDA" w:rsidP="00387CDA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387CDA" w:rsidRPr="004714ED" w:rsidRDefault="00387CDA" w:rsidP="004714ED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14ED">
        <w:rPr>
          <w:rFonts w:ascii="Times New Roman" w:hAnsi="Times New Roman" w:cs="Times New Roman"/>
          <w:sz w:val="28"/>
          <w:szCs w:val="28"/>
        </w:rPr>
        <w:t xml:space="preserve">PV = FV : (1 + i) </w:t>
      </w:r>
      <w:r w:rsidR="00607436" w:rsidRPr="00647D2B">
        <w:rPr>
          <w:rFonts w:ascii="Times New Roman" w:hAnsi="Times New Roman" w:cs="Times New Roman"/>
          <w:sz w:val="36"/>
          <w:szCs w:val="36"/>
          <w:vertAlign w:val="superscript"/>
        </w:rPr>
        <w:t>n</w:t>
      </w:r>
      <w:r w:rsidRPr="004714ED">
        <w:rPr>
          <w:rFonts w:ascii="Times New Roman" w:hAnsi="Times New Roman" w:cs="Times New Roman"/>
          <w:sz w:val="28"/>
          <w:szCs w:val="28"/>
        </w:rPr>
        <w:t>,</w:t>
      </w:r>
    </w:p>
    <w:p w:rsidR="00387CDA" w:rsidRDefault="00387CDA" w:rsidP="004714ED">
      <w:pPr>
        <w:autoSpaceDE w:val="0"/>
        <w:autoSpaceDN w:val="0"/>
        <w:adjustRightInd w:val="0"/>
        <w:ind w:firstLine="540"/>
        <w:jc w:val="both"/>
        <w:outlineLvl w:val="0"/>
        <w:rPr>
          <w:rFonts w:cs="Calibri"/>
        </w:rPr>
      </w:pPr>
    </w:p>
    <w:p w:rsidR="00387CDA" w:rsidRPr="009A072E" w:rsidRDefault="00387CDA" w:rsidP="004714ED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cs="Calibri"/>
          <w:sz w:val="28"/>
          <w:szCs w:val="28"/>
        </w:rPr>
      </w:pPr>
      <w:r w:rsidRPr="009A072E">
        <w:rPr>
          <w:rFonts w:cs="Calibri"/>
          <w:sz w:val="28"/>
          <w:szCs w:val="28"/>
        </w:rPr>
        <w:t>где FV - будущие платежи по договору;</w:t>
      </w:r>
    </w:p>
    <w:p w:rsidR="00387CDA" w:rsidRPr="009A072E" w:rsidRDefault="00387CDA" w:rsidP="004714ED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cs="Calibri"/>
          <w:sz w:val="28"/>
          <w:szCs w:val="28"/>
        </w:rPr>
      </w:pPr>
      <w:r w:rsidRPr="009A072E">
        <w:rPr>
          <w:rFonts w:cs="Calibri"/>
          <w:sz w:val="28"/>
          <w:szCs w:val="28"/>
        </w:rPr>
        <w:t>n - число периодов до соответствующего будущего платежа;</w:t>
      </w:r>
    </w:p>
    <w:p w:rsidR="00387CDA" w:rsidRPr="009A072E" w:rsidRDefault="00387CDA" w:rsidP="004714ED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cs="Calibri"/>
          <w:sz w:val="28"/>
          <w:szCs w:val="28"/>
        </w:rPr>
      </w:pPr>
      <w:r w:rsidRPr="009A072E">
        <w:rPr>
          <w:rFonts w:cs="Calibri"/>
          <w:sz w:val="28"/>
          <w:szCs w:val="28"/>
        </w:rPr>
        <w:t>PV - обычная цена продажи;</w:t>
      </w:r>
    </w:p>
    <w:p w:rsidR="00387CDA" w:rsidRPr="009A072E" w:rsidRDefault="00387CDA" w:rsidP="004714ED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cs="Calibri"/>
          <w:sz w:val="28"/>
          <w:szCs w:val="28"/>
        </w:rPr>
      </w:pPr>
      <w:r w:rsidRPr="009A072E">
        <w:rPr>
          <w:rFonts w:cs="Calibri"/>
          <w:sz w:val="28"/>
          <w:szCs w:val="28"/>
        </w:rPr>
        <w:t>i - ставка процента.</w:t>
      </w:r>
    </w:p>
    <w:p w:rsidR="00387CDA" w:rsidRDefault="00387CDA" w:rsidP="004714ED">
      <w:pPr>
        <w:pStyle w:val="ConsPlusNonformat"/>
        <w:widowControl/>
        <w:jc w:val="both"/>
      </w:pPr>
      <w:r>
        <w:t xml:space="preserve">                                                                   </w:t>
      </w:r>
    </w:p>
    <w:p w:rsidR="00387CDA" w:rsidRPr="00607436" w:rsidRDefault="00387CDA" w:rsidP="004714E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t xml:space="preserve">     </w:t>
      </w:r>
      <w:r w:rsidR="009A072E" w:rsidRPr="009A072E">
        <w:rPr>
          <w:rFonts w:ascii="Times New Roman" w:hAnsi="Times New Roman" w:cs="Times New Roman"/>
          <w:sz w:val="28"/>
          <w:szCs w:val="28"/>
        </w:rPr>
        <w:t>Р</w:t>
      </w:r>
      <w:r w:rsidRPr="009A072E">
        <w:rPr>
          <w:rFonts w:ascii="Times New Roman" w:hAnsi="Times New Roman" w:cs="Times New Roman"/>
          <w:sz w:val="28"/>
          <w:szCs w:val="28"/>
        </w:rPr>
        <w:t>ассчита</w:t>
      </w:r>
      <w:r w:rsidR="009A072E" w:rsidRPr="009A072E">
        <w:rPr>
          <w:rFonts w:ascii="Times New Roman" w:hAnsi="Times New Roman" w:cs="Times New Roman"/>
          <w:sz w:val="28"/>
          <w:szCs w:val="28"/>
        </w:rPr>
        <w:t>ем</w:t>
      </w:r>
      <w:r w:rsidRPr="009A072E">
        <w:rPr>
          <w:rFonts w:ascii="Times New Roman" w:hAnsi="Times New Roman" w:cs="Times New Roman"/>
          <w:sz w:val="28"/>
          <w:szCs w:val="28"/>
        </w:rPr>
        <w:t xml:space="preserve"> </w:t>
      </w:r>
      <w:r w:rsidR="009A072E" w:rsidRPr="004714ED">
        <w:rPr>
          <w:rFonts w:ascii="Times New Roman" w:hAnsi="Times New Roman" w:cs="Times New Roman"/>
          <w:b/>
          <w:sz w:val="28"/>
          <w:szCs w:val="28"/>
        </w:rPr>
        <w:t>общую</w:t>
      </w:r>
      <w:r w:rsidR="009A072E" w:rsidRPr="009A072E">
        <w:rPr>
          <w:rFonts w:ascii="Times New Roman" w:hAnsi="Times New Roman" w:cs="Times New Roman"/>
          <w:sz w:val="28"/>
          <w:szCs w:val="28"/>
        </w:rPr>
        <w:t xml:space="preserve"> величину выручки</w:t>
      </w:r>
      <w:r w:rsidRPr="009A072E">
        <w:rPr>
          <w:rFonts w:ascii="Times New Roman" w:hAnsi="Times New Roman" w:cs="Times New Roman"/>
          <w:sz w:val="28"/>
          <w:szCs w:val="28"/>
        </w:rPr>
        <w:t>, заложенную в договоре. Она составит:</w:t>
      </w:r>
      <w:r w:rsidR="00607436">
        <w:rPr>
          <w:rFonts w:ascii="Times New Roman" w:hAnsi="Times New Roman" w:cs="Times New Roman"/>
          <w:sz w:val="28"/>
          <w:szCs w:val="28"/>
        </w:rPr>
        <w:t xml:space="preserve">  </w:t>
      </w:r>
      <w:r w:rsidR="00607436" w:rsidRPr="00387CDA">
        <w:rPr>
          <w:rFonts w:ascii="Times New Roman" w:hAnsi="Times New Roman" w:cs="Times New Roman"/>
          <w:sz w:val="28"/>
          <w:szCs w:val="28"/>
        </w:rPr>
        <w:t>PV =</w:t>
      </w:r>
      <w:r w:rsidR="00607436">
        <w:rPr>
          <w:rFonts w:ascii="Times New Roman" w:hAnsi="Times New Roman" w:cs="Times New Roman"/>
          <w:sz w:val="28"/>
          <w:szCs w:val="28"/>
        </w:rPr>
        <w:t xml:space="preserve"> 900 000 : ( 1 + 0,1 ) </w:t>
      </w:r>
      <w:r w:rsidR="00607436" w:rsidRPr="00607436">
        <w:rPr>
          <w:rFonts w:ascii="Times New Roman" w:hAnsi="Times New Roman" w:cs="Times New Roman"/>
          <w:sz w:val="36"/>
          <w:szCs w:val="36"/>
          <w:vertAlign w:val="superscript"/>
        </w:rPr>
        <w:t>2</w:t>
      </w:r>
      <w:r w:rsidR="004714ED">
        <w:rPr>
          <w:rFonts w:ascii="Times New Roman" w:hAnsi="Times New Roman" w:cs="Times New Roman"/>
          <w:sz w:val="36"/>
          <w:szCs w:val="36"/>
          <w:vertAlign w:val="superscript"/>
        </w:rPr>
        <w:t xml:space="preserve">  </w:t>
      </w:r>
      <w:r w:rsidR="004714ED" w:rsidRPr="004714ED">
        <w:rPr>
          <w:rFonts w:ascii="Times New Roman" w:hAnsi="Times New Roman" w:cs="Times New Roman"/>
          <w:sz w:val="28"/>
          <w:szCs w:val="28"/>
        </w:rPr>
        <w:t>=</w:t>
      </w:r>
      <w:r w:rsidR="004714ED">
        <w:rPr>
          <w:rFonts w:ascii="Times New Roman" w:hAnsi="Times New Roman" w:cs="Times New Roman"/>
          <w:sz w:val="28"/>
          <w:szCs w:val="28"/>
        </w:rPr>
        <w:t xml:space="preserve">  1 089 000 долл. США</w:t>
      </w:r>
    </w:p>
    <w:p w:rsidR="00387CDA" w:rsidRDefault="00387CDA" w:rsidP="004714ED">
      <w:pPr>
        <w:pStyle w:val="ConsPlusNonformat"/>
        <w:widowControl/>
        <w:jc w:val="both"/>
      </w:pPr>
      <w:r>
        <w:t xml:space="preserve">    </w:t>
      </w:r>
    </w:p>
    <w:p w:rsidR="00387CDA" w:rsidRDefault="00387CDA" w:rsidP="004714ED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cs="Calibri"/>
          <w:sz w:val="28"/>
          <w:szCs w:val="28"/>
        </w:rPr>
      </w:pPr>
      <w:r w:rsidRPr="004714ED">
        <w:rPr>
          <w:rFonts w:cs="Calibri"/>
          <w:sz w:val="28"/>
          <w:szCs w:val="28"/>
        </w:rPr>
        <w:t xml:space="preserve">Применив эту ставку к сумме текущей дебиторской задолженности, можно рассчитать </w:t>
      </w:r>
      <w:r w:rsidR="00F646DB">
        <w:rPr>
          <w:rFonts w:cs="Calibri"/>
          <w:sz w:val="28"/>
          <w:szCs w:val="28"/>
        </w:rPr>
        <w:t>величину выручки, отраженную в отчете о прибылях и убытках</w:t>
      </w:r>
      <w:r w:rsidRPr="004714ED">
        <w:rPr>
          <w:rFonts w:cs="Calibri"/>
          <w:sz w:val="28"/>
          <w:szCs w:val="28"/>
        </w:rPr>
        <w:t>:</w:t>
      </w:r>
    </w:p>
    <w:p w:rsidR="00413579" w:rsidRPr="00AC7C01" w:rsidRDefault="00413579" w:rsidP="004714ED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cs="Calibri"/>
          <w:b/>
          <w:sz w:val="28"/>
          <w:szCs w:val="28"/>
        </w:rPr>
      </w:pPr>
      <w:r w:rsidRPr="00AC7C01">
        <w:rPr>
          <w:rFonts w:cs="Calibri"/>
          <w:b/>
          <w:sz w:val="28"/>
          <w:szCs w:val="28"/>
        </w:rPr>
        <w:t>2009 год. – 900 000 долл. США</w:t>
      </w:r>
    </w:p>
    <w:p w:rsidR="00413579" w:rsidRPr="00AC7C01" w:rsidRDefault="00413579" w:rsidP="004714ED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cs="Calibri"/>
          <w:b/>
          <w:sz w:val="28"/>
          <w:szCs w:val="28"/>
        </w:rPr>
      </w:pPr>
      <w:r w:rsidRPr="00AC7C01">
        <w:rPr>
          <w:rFonts w:cs="Calibri"/>
          <w:b/>
          <w:sz w:val="28"/>
          <w:szCs w:val="28"/>
        </w:rPr>
        <w:t>2010 год. – 900 000 * 0,1 = 90 000 долл. США</w:t>
      </w:r>
    </w:p>
    <w:p w:rsidR="00413579" w:rsidRPr="00AC7C01" w:rsidRDefault="00413579" w:rsidP="004714ED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cs="Calibri"/>
          <w:b/>
          <w:sz w:val="28"/>
          <w:szCs w:val="28"/>
        </w:rPr>
      </w:pPr>
      <w:r w:rsidRPr="00AC7C01">
        <w:rPr>
          <w:rFonts w:cs="Calibri"/>
          <w:b/>
          <w:sz w:val="28"/>
          <w:szCs w:val="28"/>
        </w:rPr>
        <w:t>2011 год. – ( 900 000 + 90 000) * 0,1 = 99 000 долл. США</w:t>
      </w:r>
    </w:p>
    <w:p w:rsidR="00387CDA" w:rsidRPr="004714ED" w:rsidRDefault="00387CDA" w:rsidP="004714ED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rFonts w:cs="Calibri"/>
          <w:sz w:val="28"/>
          <w:szCs w:val="28"/>
        </w:rPr>
      </w:pPr>
      <w:r w:rsidRPr="004714ED">
        <w:rPr>
          <w:rFonts w:cs="Calibri"/>
          <w:sz w:val="28"/>
          <w:szCs w:val="28"/>
        </w:rPr>
        <w:t xml:space="preserve">Всего процентный доход за два года составит </w:t>
      </w:r>
      <w:r w:rsidR="00413579">
        <w:rPr>
          <w:rFonts w:cs="Calibri"/>
          <w:sz w:val="28"/>
          <w:szCs w:val="28"/>
        </w:rPr>
        <w:t>189 000</w:t>
      </w:r>
      <w:r w:rsidRPr="004714ED">
        <w:rPr>
          <w:rFonts w:cs="Calibri"/>
          <w:sz w:val="28"/>
          <w:szCs w:val="28"/>
        </w:rPr>
        <w:t xml:space="preserve"> </w:t>
      </w:r>
      <w:r w:rsidR="00413579">
        <w:rPr>
          <w:rFonts w:cs="Calibri"/>
          <w:sz w:val="28"/>
          <w:szCs w:val="28"/>
        </w:rPr>
        <w:t>долл</w:t>
      </w:r>
      <w:r w:rsidRPr="004714ED">
        <w:rPr>
          <w:rFonts w:cs="Calibri"/>
          <w:sz w:val="28"/>
          <w:szCs w:val="28"/>
        </w:rPr>
        <w:t>.</w:t>
      </w:r>
      <w:r w:rsidR="00413579">
        <w:rPr>
          <w:rFonts w:cs="Calibri"/>
          <w:sz w:val="28"/>
          <w:szCs w:val="28"/>
        </w:rPr>
        <w:t xml:space="preserve"> США</w:t>
      </w:r>
      <w:r w:rsidRPr="004714ED">
        <w:rPr>
          <w:rFonts w:cs="Calibri"/>
          <w:sz w:val="28"/>
          <w:szCs w:val="28"/>
        </w:rPr>
        <w:t xml:space="preserve"> </w:t>
      </w:r>
      <w:r w:rsidR="00413579">
        <w:rPr>
          <w:rFonts w:cs="Calibri"/>
          <w:sz w:val="28"/>
          <w:szCs w:val="28"/>
        </w:rPr>
        <w:t xml:space="preserve">            </w:t>
      </w:r>
      <w:r w:rsidRPr="004714ED">
        <w:rPr>
          <w:rFonts w:cs="Calibri"/>
          <w:sz w:val="28"/>
          <w:szCs w:val="28"/>
        </w:rPr>
        <w:t>(</w:t>
      </w:r>
      <w:r w:rsidR="00413579">
        <w:rPr>
          <w:rFonts w:cs="Calibri"/>
          <w:sz w:val="28"/>
          <w:szCs w:val="28"/>
        </w:rPr>
        <w:t xml:space="preserve"> 90 000</w:t>
      </w:r>
      <w:r w:rsidRPr="004714ED">
        <w:rPr>
          <w:rFonts w:cs="Calibri"/>
          <w:sz w:val="28"/>
          <w:szCs w:val="28"/>
        </w:rPr>
        <w:t xml:space="preserve"> + </w:t>
      </w:r>
      <w:r w:rsidR="00413579">
        <w:rPr>
          <w:rFonts w:cs="Calibri"/>
          <w:sz w:val="28"/>
          <w:szCs w:val="28"/>
        </w:rPr>
        <w:t>99 000</w:t>
      </w:r>
      <w:r w:rsidRPr="004714ED">
        <w:rPr>
          <w:rFonts w:cs="Calibri"/>
          <w:sz w:val="28"/>
          <w:szCs w:val="28"/>
        </w:rPr>
        <w:t>).</w:t>
      </w:r>
    </w:p>
    <w:p w:rsidR="00FC7741" w:rsidRPr="00DA430F" w:rsidRDefault="001D2EAC" w:rsidP="00FC7741">
      <w:pPr>
        <w:pStyle w:val="13"/>
        <w:keepNext w:val="0"/>
        <w:keepLines w:val="0"/>
        <w:pageBreakBefore w:val="0"/>
        <w:widowControl w:val="0"/>
        <w:spacing w:after="240" w:line="36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A430F">
        <w:rPr>
          <w:rFonts w:ascii="Times New Roman" w:hAnsi="Times New Roman"/>
          <w:sz w:val="28"/>
          <w:szCs w:val="28"/>
        </w:rPr>
        <w:lastRenderedPageBreak/>
        <w:t>Список литературы</w:t>
      </w:r>
      <w:bookmarkStart w:id="1" w:name="_Toc208114295"/>
      <w:bookmarkEnd w:id="0"/>
      <w:r w:rsidR="00FC7741" w:rsidRPr="00DA430F">
        <w:rPr>
          <w:b/>
          <w:bCs/>
          <w:sz w:val="28"/>
          <w:szCs w:val="28"/>
        </w:rPr>
        <w:t xml:space="preserve"> </w:t>
      </w:r>
      <w:bookmarkEnd w:id="1"/>
    </w:p>
    <w:p w:rsidR="00FC7741" w:rsidRPr="00DA430F" w:rsidRDefault="00FC7741" w:rsidP="00FC7741">
      <w:pPr>
        <w:pStyle w:val="af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sz w:val="28"/>
          <w:szCs w:val="28"/>
        </w:rPr>
      </w:pPr>
      <w:r w:rsidRPr="00DA430F">
        <w:rPr>
          <w:sz w:val="28"/>
          <w:szCs w:val="28"/>
        </w:rPr>
        <w:t>Бабаев Ю.А., Петров А.М. Международные стандарты финансовой отчетности: Учеб. / Ю.А. Бабаев, А.М. Петров. – М.: ТК Велби, Изд-во Проспект, 2008. – 352 с.</w:t>
      </w:r>
    </w:p>
    <w:p w:rsidR="00FC7741" w:rsidRPr="00DA430F" w:rsidRDefault="00FC7741" w:rsidP="00FC7741">
      <w:pPr>
        <w:pStyle w:val="af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sz w:val="28"/>
          <w:szCs w:val="28"/>
        </w:rPr>
      </w:pPr>
      <w:r w:rsidRPr="00DA430F">
        <w:rPr>
          <w:sz w:val="28"/>
          <w:szCs w:val="28"/>
        </w:rPr>
        <w:t>Вахрушина М.А. Международные стандарты учета и финансовой отчетности: Учеб. пособие / М.А. Вахрушина, Л.А. Мельникова, Н.С. Пласкова; Под ред. М.А. Вахрушиной. – М.: Вузовский учеб, 2005. – 320 с.</w:t>
      </w:r>
    </w:p>
    <w:p w:rsidR="00FC7741" w:rsidRPr="00DA430F" w:rsidRDefault="00FC7741" w:rsidP="00FC7741">
      <w:pPr>
        <w:pStyle w:val="af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sz w:val="28"/>
          <w:szCs w:val="28"/>
        </w:rPr>
      </w:pPr>
      <w:r w:rsidRPr="00DA430F">
        <w:rPr>
          <w:sz w:val="28"/>
          <w:szCs w:val="28"/>
        </w:rPr>
        <w:t>Вахрушина М.А. Международные стандарты учета и финансовой отчетности: Учеб. пособие / М.А. Вахрушина, Л.А. Мельникова, Н.С. Пласкова; Под ред. М.А. Вахрушиной. – М.: Омега-Л, 2006. – 568 с.</w:t>
      </w:r>
    </w:p>
    <w:p w:rsidR="00FC7741" w:rsidRPr="00DA430F" w:rsidRDefault="00FC7741" w:rsidP="00FC7741">
      <w:pPr>
        <w:pStyle w:val="af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sz w:val="28"/>
          <w:szCs w:val="28"/>
        </w:rPr>
      </w:pPr>
      <w:r w:rsidRPr="00DA430F">
        <w:rPr>
          <w:sz w:val="28"/>
          <w:szCs w:val="28"/>
        </w:rPr>
        <w:t>Международные стандарты финансовой отчетности. М.: издание на русском языке. Аскери-АССА, 2006, 1058 с.</w:t>
      </w:r>
    </w:p>
    <w:p w:rsidR="00DA430F" w:rsidRPr="00DA430F" w:rsidRDefault="00DA430F" w:rsidP="00DA430F">
      <w:pPr>
        <w:pStyle w:val="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/>
        <w:rPr>
          <w:sz w:val="28"/>
          <w:szCs w:val="28"/>
        </w:rPr>
      </w:pPr>
      <w:r w:rsidRPr="00DA430F">
        <w:rPr>
          <w:sz w:val="28"/>
          <w:szCs w:val="28"/>
        </w:rPr>
        <w:t>Агеева О.А. Международные стандарты финансовой отчетности: Учеб. пособ / О.А. Агеева. – М.: Изд-во «Бухгалтерский учет», 2008. – 464 с.</w:t>
      </w:r>
    </w:p>
    <w:p w:rsidR="00EC0885" w:rsidRPr="00372D1B" w:rsidRDefault="00372D1B" w:rsidP="00FC7741">
      <w:pPr>
        <w:pStyle w:val="af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Интернет-сайт </w:t>
      </w:r>
      <w:hyperlink r:id="rId85" w:history="1">
        <w:r w:rsidRPr="00834FB5">
          <w:rPr>
            <w:rStyle w:val="a6"/>
            <w:sz w:val="28"/>
            <w:szCs w:val="28"/>
            <w:lang w:val="en-US"/>
          </w:rPr>
          <w:t>www.gaap.ru</w:t>
        </w:r>
      </w:hyperlink>
    </w:p>
    <w:p w:rsidR="00372D1B" w:rsidRPr="00DA430F" w:rsidRDefault="00372D1B" w:rsidP="00FC7741">
      <w:pPr>
        <w:pStyle w:val="af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Информационно-правовая система «Консультант плюс».</w:t>
      </w:r>
    </w:p>
    <w:sectPr w:rsidR="00372D1B" w:rsidRPr="00DA430F" w:rsidSect="003A0D32">
      <w:headerReference w:type="even" r:id="rId86"/>
      <w:headerReference w:type="default" r:id="rId87"/>
      <w:footerReference w:type="even" r:id="rId88"/>
      <w:footerReference w:type="default" r:id="rId8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257" w:rsidRDefault="00BA3257">
      <w:r>
        <w:separator/>
      </w:r>
    </w:p>
  </w:endnote>
  <w:endnote w:type="continuationSeparator" w:id="1">
    <w:p w:rsidR="00BA3257" w:rsidRDefault="00BA3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F02" w:rsidRDefault="00845F94" w:rsidP="006F2AF6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01F0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01F02" w:rsidRDefault="00E01F0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F02" w:rsidRDefault="00E01F02" w:rsidP="006F2AF6">
    <w:pPr>
      <w:pStyle w:val="aa"/>
      <w:framePr w:wrap="around" w:vAnchor="text" w:hAnchor="margin" w:xAlign="center" w:y="1"/>
      <w:rPr>
        <w:rStyle w:val="ab"/>
      </w:rPr>
    </w:pPr>
  </w:p>
  <w:p w:rsidR="00E01F02" w:rsidRDefault="00E01F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257" w:rsidRDefault="00BA3257">
      <w:r>
        <w:separator/>
      </w:r>
    </w:p>
  </w:footnote>
  <w:footnote w:type="continuationSeparator" w:id="1">
    <w:p w:rsidR="00BA3257" w:rsidRDefault="00BA3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F02" w:rsidRDefault="00845F94" w:rsidP="00E46AB2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01F0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01F02" w:rsidRDefault="00E01F02" w:rsidP="005C0D42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F02" w:rsidRDefault="00845F94" w:rsidP="00E46AB2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01F0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45EB6">
      <w:rPr>
        <w:rStyle w:val="ab"/>
        <w:noProof/>
      </w:rPr>
      <w:t>2</w:t>
    </w:r>
    <w:r>
      <w:rPr>
        <w:rStyle w:val="ab"/>
      </w:rPr>
      <w:fldChar w:fldCharType="end"/>
    </w:r>
  </w:p>
  <w:p w:rsidR="00E01F02" w:rsidRDefault="00E01F02" w:rsidP="005C0D42">
    <w:pPr>
      <w:pStyle w:val="ac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2.75pt;height:6.75pt" o:bullet="t">
        <v:imagedata r:id="rId1" o:title="butt_redpoint2"/>
      </v:shape>
    </w:pict>
  </w:numPicBullet>
  <w:numPicBullet w:numPicBulletId="1">
    <w:pict>
      <v:shape id="_x0000_i1040" type="#_x0000_t75" style="width:3in;height:3in" o:bullet="t"/>
    </w:pict>
  </w:numPicBullet>
  <w:numPicBullet w:numPicBulletId="2">
    <w:pict>
      <v:shape id="_x0000_i1041" type="#_x0000_t75" style="width:3in;height:3in" o:bullet="t"/>
    </w:pict>
  </w:numPicBullet>
  <w:numPicBullet w:numPicBulletId="3">
    <w:pict>
      <v:shape id="_x0000_i1042" type="#_x0000_t75" style="width:3in;height:3in" o:bullet="t"/>
    </w:pict>
  </w:numPicBullet>
  <w:numPicBullet w:numPicBulletId="4">
    <w:pict>
      <v:shape id="_x0000_i1043" type="#_x0000_t75" style="width:3in;height:3in" o:bullet="t"/>
    </w:pict>
  </w:numPicBullet>
  <w:numPicBullet w:numPicBulletId="5">
    <w:pict>
      <v:shape id="_x0000_i1044" type="#_x0000_t75" style="width:3in;height:3in" o:bullet="t"/>
    </w:pict>
  </w:numPicBullet>
  <w:numPicBullet w:numPicBulletId="6">
    <w:pict>
      <v:shape id="_x0000_i1045" type="#_x0000_t75" style="width:3in;height:3in" o:bullet="t"/>
    </w:pict>
  </w:numPicBullet>
  <w:numPicBullet w:numPicBulletId="7">
    <w:pict>
      <v:shape id="_x0000_i1046" type="#_x0000_t75" style="width:3in;height:3in" o:bullet="t"/>
    </w:pict>
  </w:numPicBullet>
  <w:numPicBullet w:numPicBulletId="8">
    <w:pict>
      <v:shape id="_x0000_i1047" type="#_x0000_t75" style="width:3in;height:3in" o:bullet="t"/>
    </w:pict>
  </w:numPicBullet>
  <w:numPicBullet w:numPicBulletId="9">
    <w:pict>
      <v:shape id="_x0000_i1048" type="#_x0000_t75" style="width:3in;height:3in" o:bullet="t"/>
    </w:pict>
  </w:numPicBullet>
  <w:numPicBullet w:numPicBulletId="10">
    <w:pict>
      <v:shape id="_x0000_i1049" type="#_x0000_t75" style="width:3in;height:3in" o:bullet="t"/>
    </w:pict>
  </w:numPicBullet>
  <w:numPicBullet w:numPicBulletId="11">
    <w:pict>
      <v:shape id="_x0000_i1050" type="#_x0000_t75" style="width:3in;height:3in" o:bullet="t"/>
    </w:pict>
  </w:numPicBullet>
  <w:numPicBullet w:numPicBulletId="12">
    <w:pict>
      <v:shape id="_x0000_i1051" type="#_x0000_t75" style="width:3in;height:3in" o:bullet="t"/>
    </w:pict>
  </w:numPicBullet>
  <w:abstractNum w:abstractNumId="0">
    <w:nsid w:val="03481C25"/>
    <w:multiLevelType w:val="hybridMultilevel"/>
    <w:tmpl w:val="1E5884E0"/>
    <w:lvl w:ilvl="0" w:tplc="7144C520">
      <w:start w:val="1"/>
      <w:numFmt w:val="decimal"/>
      <w:lvlText w:val="%1."/>
      <w:lvlJc w:val="left"/>
      <w:pPr>
        <w:tabs>
          <w:tab w:val="num" w:pos="1003"/>
        </w:tabs>
        <w:ind w:firstLine="64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">
    <w:nsid w:val="08A00A04"/>
    <w:multiLevelType w:val="multilevel"/>
    <w:tmpl w:val="E6225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F2F47"/>
    <w:multiLevelType w:val="hybridMultilevel"/>
    <w:tmpl w:val="C2EC8C84"/>
    <w:lvl w:ilvl="0" w:tplc="352C5838">
      <w:start w:val="1"/>
      <w:numFmt w:val="decimal"/>
      <w:lvlText w:val="Вопрос %1."/>
      <w:lvlJc w:val="left"/>
      <w:pPr>
        <w:tabs>
          <w:tab w:val="num" w:pos="1483"/>
        </w:tabs>
        <w:ind w:left="916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A47A4B"/>
    <w:multiLevelType w:val="multilevel"/>
    <w:tmpl w:val="A4BAD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71B7E"/>
    <w:multiLevelType w:val="multilevel"/>
    <w:tmpl w:val="DBBA155C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6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BBD6355"/>
    <w:multiLevelType w:val="multilevel"/>
    <w:tmpl w:val="D9CAA4C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1BD026E7"/>
    <w:multiLevelType w:val="multilevel"/>
    <w:tmpl w:val="33E651B4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9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0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1CD9657D"/>
    <w:multiLevelType w:val="multilevel"/>
    <w:tmpl w:val="4E08DF2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1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2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265D6ECA"/>
    <w:multiLevelType w:val="multilevel"/>
    <w:tmpl w:val="BC92A850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lang w:val="ru-RU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2D612B7C"/>
    <w:multiLevelType w:val="multilevel"/>
    <w:tmpl w:val="C9E2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94324D"/>
    <w:multiLevelType w:val="multilevel"/>
    <w:tmpl w:val="C0E6A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140765"/>
    <w:multiLevelType w:val="multilevel"/>
    <w:tmpl w:val="9C54E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0D7E74"/>
    <w:multiLevelType w:val="hybridMultilevel"/>
    <w:tmpl w:val="FE6044A2"/>
    <w:lvl w:ilvl="0" w:tplc="70C6D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B67B35"/>
    <w:multiLevelType w:val="multilevel"/>
    <w:tmpl w:val="E04E8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33427F"/>
    <w:multiLevelType w:val="multilevel"/>
    <w:tmpl w:val="63286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AC20C2"/>
    <w:multiLevelType w:val="multilevel"/>
    <w:tmpl w:val="F3A8FA1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4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>
    <w:nsid w:val="5F340E2D"/>
    <w:multiLevelType w:val="multilevel"/>
    <w:tmpl w:val="0B82D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2C3B02"/>
    <w:multiLevelType w:val="multilevel"/>
    <w:tmpl w:val="0AA84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0041FD"/>
    <w:multiLevelType w:val="multilevel"/>
    <w:tmpl w:val="9FF2A7B4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8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9"/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8"/>
  </w:num>
  <w:num w:numId="11">
    <w:abstractNumId w:val="15"/>
  </w:num>
  <w:num w:numId="12">
    <w:abstractNumId w:val="4"/>
  </w:num>
  <w:num w:numId="13">
    <w:abstractNumId w:val="18"/>
  </w:num>
  <w:num w:numId="14">
    <w:abstractNumId w:val="6"/>
  </w:num>
  <w:num w:numId="15">
    <w:abstractNumId w:val="7"/>
  </w:num>
  <w:num w:numId="16">
    <w:abstractNumId w:val="2"/>
  </w:num>
  <w:num w:numId="17">
    <w:abstractNumId w:val="0"/>
  </w:num>
  <w:num w:numId="18">
    <w:abstractNumId w:val="1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EAC"/>
    <w:rsid w:val="0001754A"/>
    <w:rsid w:val="000336EF"/>
    <w:rsid w:val="00050132"/>
    <w:rsid w:val="00057977"/>
    <w:rsid w:val="000665EB"/>
    <w:rsid w:val="00091636"/>
    <w:rsid w:val="00095D2F"/>
    <w:rsid w:val="000A0C96"/>
    <w:rsid w:val="000A5CD9"/>
    <w:rsid w:val="000B36C1"/>
    <w:rsid w:val="000B6C28"/>
    <w:rsid w:val="000D17DA"/>
    <w:rsid w:val="000E62C0"/>
    <w:rsid w:val="000F7C2A"/>
    <w:rsid w:val="001029B4"/>
    <w:rsid w:val="00104B11"/>
    <w:rsid w:val="001175C4"/>
    <w:rsid w:val="00120E9E"/>
    <w:rsid w:val="00124336"/>
    <w:rsid w:val="001253C5"/>
    <w:rsid w:val="001263AC"/>
    <w:rsid w:val="001500FC"/>
    <w:rsid w:val="001669CB"/>
    <w:rsid w:val="00171072"/>
    <w:rsid w:val="0017582F"/>
    <w:rsid w:val="00177A18"/>
    <w:rsid w:val="00185CDF"/>
    <w:rsid w:val="001A754A"/>
    <w:rsid w:val="001D2EAC"/>
    <w:rsid w:val="001D4D2F"/>
    <w:rsid w:val="001E013C"/>
    <w:rsid w:val="001E4742"/>
    <w:rsid w:val="00203650"/>
    <w:rsid w:val="00207126"/>
    <w:rsid w:val="002149A8"/>
    <w:rsid w:val="00223195"/>
    <w:rsid w:val="00226A30"/>
    <w:rsid w:val="00242EA9"/>
    <w:rsid w:val="00245B39"/>
    <w:rsid w:val="00247B9F"/>
    <w:rsid w:val="00256289"/>
    <w:rsid w:val="0026202F"/>
    <w:rsid w:val="00267A81"/>
    <w:rsid w:val="00270FE1"/>
    <w:rsid w:val="002768E2"/>
    <w:rsid w:val="0028012D"/>
    <w:rsid w:val="0028317B"/>
    <w:rsid w:val="00290334"/>
    <w:rsid w:val="002B171C"/>
    <w:rsid w:val="002D2EC6"/>
    <w:rsid w:val="002E41C7"/>
    <w:rsid w:val="002E540E"/>
    <w:rsid w:val="002E6CF2"/>
    <w:rsid w:val="00301236"/>
    <w:rsid w:val="00303700"/>
    <w:rsid w:val="00304051"/>
    <w:rsid w:val="003144A2"/>
    <w:rsid w:val="00316E70"/>
    <w:rsid w:val="0032052A"/>
    <w:rsid w:val="003254E5"/>
    <w:rsid w:val="0034028B"/>
    <w:rsid w:val="00340B7E"/>
    <w:rsid w:val="003458D3"/>
    <w:rsid w:val="00345EB6"/>
    <w:rsid w:val="0035248C"/>
    <w:rsid w:val="003532DD"/>
    <w:rsid w:val="00354CA4"/>
    <w:rsid w:val="0036117E"/>
    <w:rsid w:val="00367D63"/>
    <w:rsid w:val="00372A79"/>
    <w:rsid w:val="00372D1B"/>
    <w:rsid w:val="00373441"/>
    <w:rsid w:val="00375DB2"/>
    <w:rsid w:val="00387CDA"/>
    <w:rsid w:val="003944C8"/>
    <w:rsid w:val="00394D9A"/>
    <w:rsid w:val="003A0D32"/>
    <w:rsid w:val="003A4029"/>
    <w:rsid w:val="003A7F5A"/>
    <w:rsid w:val="003B20F0"/>
    <w:rsid w:val="003C0204"/>
    <w:rsid w:val="003C0A84"/>
    <w:rsid w:val="003D7C72"/>
    <w:rsid w:val="003E0880"/>
    <w:rsid w:val="003F6492"/>
    <w:rsid w:val="003F6B2A"/>
    <w:rsid w:val="003F7489"/>
    <w:rsid w:val="00403370"/>
    <w:rsid w:val="00411724"/>
    <w:rsid w:val="00412685"/>
    <w:rsid w:val="00413579"/>
    <w:rsid w:val="004153C4"/>
    <w:rsid w:val="00447E63"/>
    <w:rsid w:val="00457BFC"/>
    <w:rsid w:val="004714ED"/>
    <w:rsid w:val="004715A3"/>
    <w:rsid w:val="00476A98"/>
    <w:rsid w:val="00480337"/>
    <w:rsid w:val="00492DA9"/>
    <w:rsid w:val="00493D6C"/>
    <w:rsid w:val="004957D4"/>
    <w:rsid w:val="004A31B0"/>
    <w:rsid w:val="004A4881"/>
    <w:rsid w:val="004B2A51"/>
    <w:rsid w:val="004B3F48"/>
    <w:rsid w:val="004C6B18"/>
    <w:rsid w:val="004D01BB"/>
    <w:rsid w:val="004E605B"/>
    <w:rsid w:val="004E7E2B"/>
    <w:rsid w:val="004F2EA2"/>
    <w:rsid w:val="004F508D"/>
    <w:rsid w:val="00510DB4"/>
    <w:rsid w:val="00527273"/>
    <w:rsid w:val="00532BE9"/>
    <w:rsid w:val="005370CF"/>
    <w:rsid w:val="00555F35"/>
    <w:rsid w:val="00556377"/>
    <w:rsid w:val="00561A8E"/>
    <w:rsid w:val="0057569D"/>
    <w:rsid w:val="00593BE5"/>
    <w:rsid w:val="00594004"/>
    <w:rsid w:val="0059654E"/>
    <w:rsid w:val="005A1FBE"/>
    <w:rsid w:val="005A563A"/>
    <w:rsid w:val="005B1591"/>
    <w:rsid w:val="005B1852"/>
    <w:rsid w:val="005B3D5E"/>
    <w:rsid w:val="005C018D"/>
    <w:rsid w:val="005C0D42"/>
    <w:rsid w:val="005C0F71"/>
    <w:rsid w:val="005D2204"/>
    <w:rsid w:val="005D4883"/>
    <w:rsid w:val="005E116E"/>
    <w:rsid w:val="00607436"/>
    <w:rsid w:val="00610EB8"/>
    <w:rsid w:val="006256A8"/>
    <w:rsid w:val="00633916"/>
    <w:rsid w:val="00635C3D"/>
    <w:rsid w:val="00636E77"/>
    <w:rsid w:val="006377C0"/>
    <w:rsid w:val="00647D2B"/>
    <w:rsid w:val="006633DE"/>
    <w:rsid w:val="0068462F"/>
    <w:rsid w:val="006849AA"/>
    <w:rsid w:val="00696E9A"/>
    <w:rsid w:val="006A4660"/>
    <w:rsid w:val="006B1300"/>
    <w:rsid w:val="006C363D"/>
    <w:rsid w:val="006D1197"/>
    <w:rsid w:val="006D3EF5"/>
    <w:rsid w:val="006F2AF6"/>
    <w:rsid w:val="00704FAA"/>
    <w:rsid w:val="00710AB3"/>
    <w:rsid w:val="0071645B"/>
    <w:rsid w:val="00716B15"/>
    <w:rsid w:val="00722778"/>
    <w:rsid w:val="00724513"/>
    <w:rsid w:val="007261E5"/>
    <w:rsid w:val="007301D4"/>
    <w:rsid w:val="00735A7F"/>
    <w:rsid w:val="0074300D"/>
    <w:rsid w:val="0074524F"/>
    <w:rsid w:val="00746BD4"/>
    <w:rsid w:val="00761B00"/>
    <w:rsid w:val="00762CFF"/>
    <w:rsid w:val="0078219F"/>
    <w:rsid w:val="00796DAC"/>
    <w:rsid w:val="007A1B57"/>
    <w:rsid w:val="007A37CC"/>
    <w:rsid w:val="007B1E2B"/>
    <w:rsid w:val="007B628C"/>
    <w:rsid w:val="007D0B27"/>
    <w:rsid w:val="007D2FC3"/>
    <w:rsid w:val="007E17B4"/>
    <w:rsid w:val="007E761F"/>
    <w:rsid w:val="007F2335"/>
    <w:rsid w:val="008160E5"/>
    <w:rsid w:val="0082183B"/>
    <w:rsid w:val="0083191B"/>
    <w:rsid w:val="00832C2B"/>
    <w:rsid w:val="00837A23"/>
    <w:rsid w:val="00842FFA"/>
    <w:rsid w:val="008447C1"/>
    <w:rsid w:val="00845F94"/>
    <w:rsid w:val="00860EC3"/>
    <w:rsid w:val="00865721"/>
    <w:rsid w:val="00891B8B"/>
    <w:rsid w:val="00897783"/>
    <w:rsid w:val="008A3490"/>
    <w:rsid w:val="008A3DBA"/>
    <w:rsid w:val="008A64F4"/>
    <w:rsid w:val="008A7021"/>
    <w:rsid w:val="008C615D"/>
    <w:rsid w:val="008C7FB2"/>
    <w:rsid w:val="008D5A2B"/>
    <w:rsid w:val="008F3266"/>
    <w:rsid w:val="008F33F2"/>
    <w:rsid w:val="008F47B8"/>
    <w:rsid w:val="00902D72"/>
    <w:rsid w:val="009239CB"/>
    <w:rsid w:val="00942748"/>
    <w:rsid w:val="009512ED"/>
    <w:rsid w:val="00956786"/>
    <w:rsid w:val="00956A18"/>
    <w:rsid w:val="00957902"/>
    <w:rsid w:val="00977F74"/>
    <w:rsid w:val="00986768"/>
    <w:rsid w:val="00992BB5"/>
    <w:rsid w:val="009A072E"/>
    <w:rsid w:val="009A7197"/>
    <w:rsid w:val="009C294E"/>
    <w:rsid w:val="009D16F6"/>
    <w:rsid w:val="009E6505"/>
    <w:rsid w:val="009F146D"/>
    <w:rsid w:val="009F2A7C"/>
    <w:rsid w:val="009F3577"/>
    <w:rsid w:val="00A202E7"/>
    <w:rsid w:val="00A22754"/>
    <w:rsid w:val="00A2286E"/>
    <w:rsid w:val="00A52906"/>
    <w:rsid w:val="00A60340"/>
    <w:rsid w:val="00A60632"/>
    <w:rsid w:val="00A72783"/>
    <w:rsid w:val="00A74E56"/>
    <w:rsid w:val="00A806EF"/>
    <w:rsid w:val="00A81EA3"/>
    <w:rsid w:val="00A92B47"/>
    <w:rsid w:val="00A95FF9"/>
    <w:rsid w:val="00AB35C0"/>
    <w:rsid w:val="00AB3889"/>
    <w:rsid w:val="00AC187C"/>
    <w:rsid w:val="00AC7C01"/>
    <w:rsid w:val="00AD3905"/>
    <w:rsid w:val="00AD5BB3"/>
    <w:rsid w:val="00AE00FA"/>
    <w:rsid w:val="00AE1B22"/>
    <w:rsid w:val="00AE35A7"/>
    <w:rsid w:val="00AE4C5E"/>
    <w:rsid w:val="00AF5600"/>
    <w:rsid w:val="00B039BF"/>
    <w:rsid w:val="00B221E5"/>
    <w:rsid w:val="00B224BB"/>
    <w:rsid w:val="00B25EF7"/>
    <w:rsid w:val="00B303A6"/>
    <w:rsid w:val="00B30A0A"/>
    <w:rsid w:val="00B31B8B"/>
    <w:rsid w:val="00B35ADA"/>
    <w:rsid w:val="00B42E18"/>
    <w:rsid w:val="00B46756"/>
    <w:rsid w:val="00B46E67"/>
    <w:rsid w:val="00B5319E"/>
    <w:rsid w:val="00B5562C"/>
    <w:rsid w:val="00B573A3"/>
    <w:rsid w:val="00B660E0"/>
    <w:rsid w:val="00B70040"/>
    <w:rsid w:val="00B70247"/>
    <w:rsid w:val="00B77D10"/>
    <w:rsid w:val="00BA03BD"/>
    <w:rsid w:val="00BA3257"/>
    <w:rsid w:val="00BC3441"/>
    <w:rsid w:val="00BC682F"/>
    <w:rsid w:val="00C0101E"/>
    <w:rsid w:val="00C070FD"/>
    <w:rsid w:val="00C137DE"/>
    <w:rsid w:val="00C22FDB"/>
    <w:rsid w:val="00C2684B"/>
    <w:rsid w:val="00C32CC0"/>
    <w:rsid w:val="00C336EA"/>
    <w:rsid w:val="00C42E50"/>
    <w:rsid w:val="00C54929"/>
    <w:rsid w:val="00C73645"/>
    <w:rsid w:val="00C73DE9"/>
    <w:rsid w:val="00C85556"/>
    <w:rsid w:val="00CA295F"/>
    <w:rsid w:val="00CA383A"/>
    <w:rsid w:val="00CA4F3E"/>
    <w:rsid w:val="00CB02A2"/>
    <w:rsid w:val="00CB155C"/>
    <w:rsid w:val="00CB72FF"/>
    <w:rsid w:val="00CB7577"/>
    <w:rsid w:val="00CE6018"/>
    <w:rsid w:val="00CF0BD2"/>
    <w:rsid w:val="00CF2EC5"/>
    <w:rsid w:val="00D0016B"/>
    <w:rsid w:val="00D135A8"/>
    <w:rsid w:val="00D167EB"/>
    <w:rsid w:val="00D23A01"/>
    <w:rsid w:val="00D25715"/>
    <w:rsid w:val="00D27E9D"/>
    <w:rsid w:val="00D37D36"/>
    <w:rsid w:val="00D54736"/>
    <w:rsid w:val="00D600BA"/>
    <w:rsid w:val="00D840F4"/>
    <w:rsid w:val="00D85F77"/>
    <w:rsid w:val="00D87CBA"/>
    <w:rsid w:val="00D94E59"/>
    <w:rsid w:val="00DA430F"/>
    <w:rsid w:val="00DA52A3"/>
    <w:rsid w:val="00DB4B83"/>
    <w:rsid w:val="00DC0438"/>
    <w:rsid w:val="00DC3138"/>
    <w:rsid w:val="00DD59B4"/>
    <w:rsid w:val="00DE2534"/>
    <w:rsid w:val="00DE423C"/>
    <w:rsid w:val="00DF15D3"/>
    <w:rsid w:val="00DF55E9"/>
    <w:rsid w:val="00DF5769"/>
    <w:rsid w:val="00E017B2"/>
    <w:rsid w:val="00E01F02"/>
    <w:rsid w:val="00E106E8"/>
    <w:rsid w:val="00E33AA8"/>
    <w:rsid w:val="00E33BA0"/>
    <w:rsid w:val="00E45F4C"/>
    <w:rsid w:val="00E46AB2"/>
    <w:rsid w:val="00E52F69"/>
    <w:rsid w:val="00E65EF4"/>
    <w:rsid w:val="00E6617A"/>
    <w:rsid w:val="00E66A1F"/>
    <w:rsid w:val="00EB6171"/>
    <w:rsid w:val="00EB626C"/>
    <w:rsid w:val="00EB74B4"/>
    <w:rsid w:val="00EC0885"/>
    <w:rsid w:val="00ED749B"/>
    <w:rsid w:val="00EE60CF"/>
    <w:rsid w:val="00EF1193"/>
    <w:rsid w:val="00F02014"/>
    <w:rsid w:val="00F0292C"/>
    <w:rsid w:val="00F05BD4"/>
    <w:rsid w:val="00F07B3A"/>
    <w:rsid w:val="00F133CC"/>
    <w:rsid w:val="00F16DAB"/>
    <w:rsid w:val="00F20A12"/>
    <w:rsid w:val="00F30875"/>
    <w:rsid w:val="00F326A9"/>
    <w:rsid w:val="00F35F15"/>
    <w:rsid w:val="00F443C2"/>
    <w:rsid w:val="00F44818"/>
    <w:rsid w:val="00F52D22"/>
    <w:rsid w:val="00F6294B"/>
    <w:rsid w:val="00F646DB"/>
    <w:rsid w:val="00F66F2D"/>
    <w:rsid w:val="00F76BB0"/>
    <w:rsid w:val="00F83973"/>
    <w:rsid w:val="00F843CC"/>
    <w:rsid w:val="00FB13C0"/>
    <w:rsid w:val="00FB3929"/>
    <w:rsid w:val="00FB603F"/>
    <w:rsid w:val="00FC7741"/>
    <w:rsid w:val="00FD08F7"/>
    <w:rsid w:val="00FD353E"/>
    <w:rsid w:val="00FF211A"/>
    <w:rsid w:val="00FF3A13"/>
    <w:rsid w:val="00FF42D0"/>
    <w:rsid w:val="00FF53BC"/>
    <w:rsid w:val="00FF5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E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EA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F23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34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46BD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D2EAC"/>
    <w:rPr>
      <w:sz w:val="20"/>
      <w:szCs w:val="20"/>
    </w:rPr>
  </w:style>
  <w:style w:type="character" w:styleId="a4">
    <w:name w:val="footnote reference"/>
    <w:basedOn w:val="a0"/>
    <w:semiHidden/>
    <w:rsid w:val="001D2EAC"/>
    <w:rPr>
      <w:vertAlign w:val="superscript"/>
    </w:rPr>
  </w:style>
  <w:style w:type="paragraph" w:customStyle="1" w:styleId="ConsPlusNormal">
    <w:name w:val="ConsPlusNormal"/>
    <w:rsid w:val="001D2E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1D2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1D2EAC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091636"/>
    <w:pPr>
      <w:tabs>
        <w:tab w:val="right" w:leader="dot" w:pos="9345"/>
      </w:tabs>
      <w:spacing w:line="360" w:lineRule="auto"/>
    </w:pPr>
    <w:rPr>
      <w:noProof/>
      <w:sz w:val="28"/>
    </w:rPr>
  </w:style>
  <w:style w:type="paragraph" w:styleId="a7">
    <w:name w:val="Normal (Web)"/>
    <w:basedOn w:val="a"/>
    <w:rsid w:val="001D2EAC"/>
    <w:pPr>
      <w:spacing w:before="100" w:beforeAutospacing="1" w:after="100" w:afterAutospacing="1"/>
    </w:pPr>
  </w:style>
  <w:style w:type="paragraph" w:styleId="a8">
    <w:name w:val="Title"/>
    <w:basedOn w:val="a"/>
    <w:qFormat/>
    <w:rsid w:val="00746BD4"/>
    <w:pPr>
      <w:jc w:val="center"/>
    </w:pPr>
    <w:rPr>
      <w:sz w:val="28"/>
    </w:rPr>
  </w:style>
  <w:style w:type="paragraph" w:styleId="a9">
    <w:name w:val="Subtitle"/>
    <w:basedOn w:val="a"/>
    <w:qFormat/>
    <w:rsid w:val="00746BD4"/>
    <w:pPr>
      <w:spacing w:line="360" w:lineRule="auto"/>
      <w:jc w:val="center"/>
    </w:pPr>
    <w:rPr>
      <w:sz w:val="28"/>
    </w:rPr>
  </w:style>
  <w:style w:type="paragraph" w:styleId="aa">
    <w:name w:val="footer"/>
    <w:basedOn w:val="a"/>
    <w:rsid w:val="003A0D32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A0D32"/>
  </w:style>
  <w:style w:type="character" w:customStyle="1" w:styleId="10">
    <w:name w:val="Заголовок 1 Знак"/>
    <w:basedOn w:val="a0"/>
    <w:link w:val="1"/>
    <w:locked/>
    <w:rsid w:val="008977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c">
    <w:name w:val="header"/>
    <w:basedOn w:val="a"/>
    <w:rsid w:val="005C0D42"/>
    <w:pPr>
      <w:tabs>
        <w:tab w:val="center" w:pos="4677"/>
        <w:tab w:val="right" w:pos="9355"/>
      </w:tabs>
    </w:pPr>
  </w:style>
  <w:style w:type="paragraph" w:customStyle="1" w:styleId="normal">
    <w:name w:val="normal"/>
    <w:basedOn w:val="a"/>
    <w:rsid w:val="007A1B57"/>
    <w:pPr>
      <w:spacing w:before="100" w:beforeAutospacing="1" w:after="100" w:afterAutospacing="1"/>
    </w:pPr>
  </w:style>
  <w:style w:type="character" w:styleId="ad">
    <w:name w:val="Strong"/>
    <w:basedOn w:val="a0"/>
    <w:qFormat/>
    <w:rsid w:val="005C0F71"/>
    <w:rPr>
      <w:b/>
      <w:bCs/>
    </w:rPr>
  </w:style>
  <w:style w:type="paragraph" w:customStyle="1" w:styleId="consnormal">
    <w:name w:val="consnormal"/>
    <w:basedOn w:val="a"/>
    <w:rsid w:val="005C0F71"/>
    <w:pPr>
      <w:spacing w:before="100" w:beforeAutospacing="1" w:after="100" w:afterAutospacing="1"/>
    </w:pPr>
    <w:rPr>
      <w:color w:val="000000"/>
    </w:rPr>
  </w:style>
  <w:style w:type="paragraph" w:customStyle="1" w:styleId="c">
    <w:name w:val="c"/>
    <w:basedOn w:val="a"/>
    <w:rsid w:val="009F2A7C"/>
    <w:pPr>
      <w:spacing w:before="100"/>
      <w:jc w:val="center"/>
    </w:pPr>
  </w:style>
  <w:style w:type="character" w:styleId="ae">
    <w:name w:val="Emphasis"/>
    <w:basedOn w:val="a0"/>
    <w:qFormat/>
    <w:rsid w:val="00956786"/>
    <w:rPr>
      <w:i/>
      <w:iCs/>
    </w:rPr>
  </w:style>
  <w:style w:type="paragraph" w:customStyle="1" w:styleId="12">
    <w:name w:val="Обычный1"/>
    <w:rsid w:val="00050132"/>
    <w:pPr>
      <w:widowControl w:val="0"/>
      <w:spacing w:line="280" w:lineRule="auto"/>
      <w:ind w:firstLine="320"/>
      <w:jc w:val="both"/>
    </w:pPr>
    <w:rPr>
      <w:snapToGrid w:val="0"/>
    </w:rPr>
  </w:style>
  <w:style w:type="paragraph" w:styleId="30">
    <w:name w:val="Body Text 3"/>
    <w:basedOn w:val="a"/>
    <w:rsid w:val="00CA4F3E"/>
    <w:pPr>
      <w:spacing w:after="120"/>
    </w:pPr>
    <w:rPr>
      <w:sz w:val="16"/>
      <w:szCs w:val="16"/>
    </w:rPr>
  </w:style>
  <w:style w:type="paragraph" w:styleId="af">
    <w:name w:val="Body Text Indent"/>
    <w:basedOn w:val="a"/>
    <w:rsid w:val="00FC7741"/>
    <w:pPr>
      <w:spacing w:after="120"/>
      <w:ind w:left="283"/>
    </w:pPr>
  </w:style>
  <w:style w:type="paragraph" w:customStyle="1" w:styleId="13">
    <w:name w:val="заголовок 1"/>
    <w:basedOn w:val="a"/>
    <w:next w:val="af"/>
    <w:rsid w:val="00FC7741"/>
    <w:pPr>
      <w:keepNext/>
      <w:keepLines/>
      <w:pageBreakBefore/>
      <w:autoSpaceDE w:val="0"/>
      <w:autoSpaceDN w:val="0"/>
      <w:spacing w:before="240" w:after="120"/>
      <w:jc w:val="center"/>
    </w:pPr>
    <w:rPr>
      <w:rFonts w:ascii="Arial" w:hAnsi="Arial" w:cs="Arial"/>
      <w:kern w:val="28"/>
      <w:sz w:val="32"/>
      <w:szCs w:val="32"/>
    </w:rPr>
  </w:style>
  <w:style w:type="paragraph" w:customStyle="1" w:styleId="ConsPlusNonformat">
    <w:name w:val="ConsPlusNonformat"/>
    <w:rsid w:val="00387C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2819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32915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307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712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836666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444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0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22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702154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4083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627009928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51595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6509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77096">
                  <w:marLeft w:val="-3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66560">
                      <w:marLeft w:val="3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47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00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217751">
                                  <w:marLeft w:val="0"/>
                                  <w:marRight w:val="0"/>
                                  <w:marTop w:val="12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883104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9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6403">
          <w:marLeft w:val="1050"/>
          <w:marRight w:val="0"/>
          <w:marTop w:val="0"/>
          <w:marBottom w:val="0"/>
          <w:divBdr>
            <w:top w:val="none" w:sz="0" w:space="0" w:color="auto"/>
            <w:left w:val="single" w:sz="6" w:space="19" w:color="CCCCCC"/>
            <w:bottom w:val="none" w:sz="0" w:space="0" w:color="auto"/>
            <w:right w:val="single" w:sz="2" w:space="19" w:color="CCCCCC"/>
          </w:divBdr>
        </w:div>
      </w:divsChild>
    </w:div>
    <w:div w:id="1000620568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8348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043797682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85672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049300120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4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48019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2822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7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39389">
                          <w:marLeft w:val="42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69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311354">
                                  <w:marLeft w:val="0"/>
                                  <w:marRight w:val="39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506474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4121">
              <w:marLeft w:val="4095"/>
              <w:marRight w:val="195"/>
              <w:marTop w:val="0"/>
              <w:marBottom w:val="0"/>
              <w:divBdr>
                <w:top w:val="single" w:sz="6" w:space="30" w:color="CCCCCC"/>
                <w:left w:val="single" w:sz="6" w:space="31" w:color="CCCCCC"/>
                <w:bottom w:val="single" w:sz="6" w:space="31" w:color="CCCCCC"/>
                <w:right w:val="single" w:sz="6" w:space="31" w:color="CCCCCC"/>
              </w:divBdr>
            </w:div>
          </w:divsChild>
        </w:div>
      </w:divsChild>
    </w:div>
    <w:div w:id="1715351324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3250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752775609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085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831216083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6120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1907956321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028408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  <w:div w:id="2084449804">
      <w:bodyDiv w:val="1"/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82679">
              <w:marLeft w:val="4095"/>
              <w:marRight w:val="195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avoteka.ru/enc/2614.html" TargetMode="External"/><Relationship Id="rId18" Type="http://schemas.openxmlformats.org/officeDocument/2006/relationships/hyperlink" Target="http://www.pravoteka.ru/enc/5090.html" TargetMode="External"/><Relationship Id="rId26" Type="http://schemas.openxmlformats.org/officeDocument/2006/relationships/hyperlink" Target="http://www.pravoteka.ru/enc/300.html" TargetMode="External"/><Relationship Id="rId39" Type="http://schemas.openxmlformats.org/officeDocument/2006/relationships/hyperlink" Target="http://www.pravoteka.ru/enc/5564.html" TargetMode="External"/><Relationship Id="rId21" Type="http://schemas.openxmlformats.org/officeDocument/2006/relationships/hyperlink" Target="http://www.pravoteka.ru/enc/300.html" TargetMode="External"/><Relationship Id="rId34" Type="http://schemas.openxmlformats.org/officeDocument/2006/relationships/hyperlink" Target="http://www.pravoteka.ru/enc/4507.html" TargetMode="External"/><Relationship Id="rId42" Type="http://schemas.openxmlformats.org/officeDocument/2006/relationships/hyperlink" Target="http://www.pravoteka.ru/enc/5564.html" TargetMode="External"/><Relationship Id="rId47" Type="http://schemas.openxmlformats.org/officeDocument/2006/relationships/hyperlink" Target="http://www.pravoteka.ru/enc/2614.html" TargetMode="External"/><Relationship Id="rId50" Type="http://schemas.openxmlformats.org/officeDocument/2006/relationships/hyperlink" Target="http://www.pravoteka.ru/enc/5045.html" TargetMode="External"/><Relationship Id="rId55" Type="http://schemas.openxmlformats.org/officeDocument/2006/relationships/hyperlink" Target="http://www.pravoteka.ru/enc/5894.html" TargetMode="External"/><Relationship Id="rId63" Type="http://schemas.openxmlformats.org/officeDocument/2006/relationships/hyperlink" Target="http://www.pravoteka.ru/enc/5564.html" TargetMode="External"/><Relationship Id="rId68" Type="http://schemas.openxmlformats.org/officeDocument/2006/relationships/hyperlink" Target="http://www.pravoteka.ru/enc/2748.html" TargetMode="External"/><Relationship Id="rId76" Type="http://schemas.openxmlformats.org/officeDocument/2006/relationships/hyperlink" Target="http://www.pravoteka.ru/enc/150.html" TargetMode="External"/><Relationship Id="rId84" Type="http://schemas.openxmlformats.org/officeDocument/2006/relationships/hyperlink" Target="http://www.pravoteka.ru/enc/5564.html" TargetMode="External"/><Relationship Id="rId89" Type="http://schemas.openxmlformats.org/officeDocument/2006/relationships/footer" Target="footer2.xml"/><Relationship Id="rId7" Type="http://schemas.openxmlformats.org/officeDocument/2006/relationships/hyperlink" Target="http://www.pravoteka.ru/enc/5564.html" TargetMode="External"/><Relationship Id="rId71" Type="http://schemas.openxmlformats.org/officeDocument/2006/relationships/hyperlink" Target="http://www.pravoteka.ru/enc/453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avoteka.ru/enc/5564.html" TargetMode="External"/><Relationship Id="rId29" Type="http://schemas.openxmlformats.org/officeDocument/2006/relationships/hyperlink" Target="http://www.pravoteka.ru/enc/5721.html" TargetMode="External"/><Relationship Id="rId11" Type="http://schemas.openxmlformats.org/officeDocument/2006/relationships/hyperlink" Target="http://www.pravoteka.ru/enc/2955.html" TargetMode="External"/><Relationship Id="rId24" Type="http://schemas.openxmlformats.org/officeDocument/2006/relationships/hyperlink" Target="http://www.pravoteka.ru/enc/300.html" TargetMode="External"/><Relationship Id="rId32" Type="http://schemas.openxmlformats.org/officeDocument/2006/relationships/hyperlink" Target="http://www.pravoteka.ru/enc/5564.html" TargetMode="External"/><Relationship Id="rId37" Type="http://schemas.openxmlformats.org/officeDocument/2006/relationships/hyperlink" Target="http://www.pravoteka.ru/enc/5564.html" TargetMode="External"/><Relationship Id="rId40" Type="http://schemas.openxmlformats.org/officeDocument/2006/relationships/hyperlink" Target="http://www.pravoteka.ru/enc/5564.html" TargetMode="External"/><Relationship Id="rId45" Type="http://schemas.openxmlformats.org/officeDocument/2006/relationships/hyperlink" Target="http://www.pravoteka.ru/enc/308.html" TargetMode="External"/><Relationship Id="rId53" Type="http://schemas.openxmlformats.org/officeDocument/2006/relationships/hyperlink" Target="http://www.pravoteka.ru/enc/5407.html" TargetMode="External"/><Relationship Id="rId58" Type="http://schemas.openxmlformats.org/officeDocument/2006/relationships/hyperlink" Target="http://www.pravoteka.ru/enc/150.html" TargetMode="External"/><Relationship Id="rId66" Type="http://schemas.openxmlformats.org/officeDocument/2006/relationships/hyperlink" Target="http://www.pravoteka.ru/enc/5564.html" TargetMode="External"/><Relationship Id="rId74" Type="http://schemas.openxmlformats.org/officeDocument/2006/relationships/hyperlink" Target="http://www.pravoteka.ru/enc/4069.html" TargetMode="External"/><Relationship Id="rId79" Type="http://schemas.openxmlformats.org/officeDocument/2006/relationships/hyperlink" Target="http://www.pravoteka.ru/enc/3987.html" TargetMode="External"/><Relationship Id="rId87" Type="http://schemas.openxmlformats.org/officeDocument/2006/relationships/header" Target="header2.xml"/><Relationship Id="rId5" Type="http://schemas.openxmlformats.org/officeDocument/2006/relationships/footnotes" Target="footnotes.xml"/><Relationship Id="rId61" Type="http://schemas.openxmlformats.org/officeDocument/2006/relationships/hyperlink" Target="http://www.pravoteka.ru/enc/5564.html" TargetMode="External"/><Relationship Id="rId82" Type="http://schemas.openxmlformats.org/officeDocument/2006/relationships/hyperlink" Target="http://www.pravoteka.ru/enc/2748.html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://www.pravoteka.ru/enc/2955.html" TargetMode="External"/><Relationship Id="rId14" Type="http://schemas.openxmlformats.org/officeDocument/2006/relationships/hyperlink" Target="http://www.pravoteka.ru/enc/5564.html" TargetMode="External"/><Relationship Id="rId22" Type="http://schemas.openxmlformats.org/officeDocument/2006/relationships/hyperlink" Target="http://www.pravoteka.ru/enc/1806.html" TargetMode="External"/><Relationship Id="rId27" Type="http://schemas.openxmlformats.org/officeDocument/2006/relationships/hyperlink" Target="http://www.pravoteka.ru/enc/5545.html" TargetMode="External"/><Relationship Id="rId30" Type="http://schemas.openxmlformats.org/officeDocument/2006/relationships/hyperlink" Target="http://www.pravoteka.ru/enc/4896.html" TargetMode="External"/><Relationship Id="rId35" Type="http://schemas.openxmlformats.org/officeDocument/2006/relationships/hyperlink" Target="http://www.pravoteka.ru/enc/6094.html" TargetMode="External"/><Relationship Id="rId43" Type="http://schemas.openxmlformats.org/officeDocument/2006/relationships/hyperlink" Target="http://www.pravoteka.ru/enc/5564.html" TargetMode="External"/><Relationship Id="rId48" Type="http://schemas.openxmlformats.org/officeDocument/2006/relationships/hyperlink" Target="http://www.pravoteka.ru/enc/5564.html" TargetMode="External"/><Relationship Id="rId56" Type="http://schemas.openxmlformats.org/officeDocument/2006/relationships/hyperlink" Target="http://www.pravoteka.ru/enc/150.html" TargetMode="External"/><Relationship Id="rId64" Type="http://schemas.openxmlformats.org/officeDocument/2006/relationships/hyperlink" Target="http://www.pravoteka.ru/enc/308.html" TargetMode="External"/><Relationship Id="rId69" Type="http://schemas.openxmlformats.org/officeDocument/2006/relationships/hyperlink" Target="http://www.pravoteka.ru/enc/5564.html" TargetMode="External"/><Relationship Id="rId77" Type="http://schemas.openxmlformats.org/officeDocument/2006/relationships/hyperlink" Target="http://www.pravoteka.ru/enc/4534.html" TargetMode="External"/><Relationship Id="rId8" Type="http://schemas.openxmlformats.org/officeDocument/2006/relationships/hyperlink" Target="http://www.pravoteka.ru/enc/5525.html" TargetMode="External"/><Relationship Id="rId51" Type="http://schemas.openxmlformats.org/officeDocument/2006/relationships/hyperlink" Target="http://www.pravoteka.ru/enc/150.html" TargetMode="External"/><Relationship Id="rId72" Type="http://schemas.openxmlformats.org/officeDocument/2006/relationships/hyperlink" Target="http://www.pravoteka.ru/enc/6012.html" TargetMode="External"/><Relationship Id="rId80" Type="http://schemas.openxmlformats.org/officeDocument/2006/relationships/hyperlink" Target="http://www.pravoteka.ru/enc/3987.html" TargetMode="External"/><Relationship Id="rId85" Type="http://schemas.openxmlformats.org/officeDocument/2006/relationships/hyperlink" Target="http://www.gaap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ravoteka.ru/enc/5256.html" TargetMode="External"/><Relationship Id="rId17" Type="http://schemas.openxmlformats.org/officeDocument/2006/relationships/hyperlink" Target="http://www.pravoteka.ru/enc/2955.html" TargetMode="External"/><Relationship Id="rId25" Type="http://schemas.openxmlformats.org/officeDocument/2006/relationships/hyperlink" Target="http://www.pravoteka.ru/enc/1806.html" TargetMode="External"/><Relationship Id="rId33" Type="http://schemas.openxmlformats.org/officeDocument/2006/relationships/hyperlink" Target="http://www.pravoteka.ru/enc/5118.html" TargetMode="External"/><Relationship Id="rId38" Type="http://schemas.openxmlformats.org/officeDocument/2006/relationships/hyperlink" Target="http://www.pravoteka.ru/enc/2614.html" TargetMode="External"/><Relationship Id="rId46" Type="http://schemas.openxmlformats.org/officeDocument/2006/relationships/hyperlink" Target="http://www.pravoteka.ru/enc/5564.html" TargetMode="External"/><Relationship Id="rId59" Type="http://schemas.openxmlformats.org/officeDocument/2006/relationships/hyperlink" Target="http://www.pravoteka.ru/enc/415.html" TargetMode="External"/><Relationship Id="rId67" Type="http://schemas.openxmlformats.org/officeDocument/2006/relationships/hyperlink" Target="http://www.pravoteka.ru/enc/150.html" TargetMode="External"/><Relationship Id="rId20" Type="http://schemas.openxmlformats.org/officeDocument/2006/relationships/hyperlink" Target="http://www.pravoteka.ru/enc/1806.html" TargetMode="External"/><Relationship Id="rId41" Type="http://schemas.openxmlformats.org/officeDocument/2006/relationships/hyperlink" Target="http://www.pravoteka.ru/enc/2614.html" TargetMode="External"/><Relationship Id="rId54" Type="http://schemas.openxmlformats.org/officeDocument/2006/relationships/hyperlink" Target="http://www.pravoteka.ru/enc/5745.html" TargetMode="External"/><Relationship Id="rId62" Type="http://schemas.openxmlformats.org/officeDocument/2006/relationships/hyperlink" Target="http://www.pravoteka.ru/enc/5564.html" TargetMode="External"/><Relationship Id="rId70" Type="http://schemas.openxmlformats.org/officeDocument/2006/relationships/hyperlink" Target="http://www.pravoteka.ru/enc/5564.html" TargetMode="External"/><Relationship Id="rId75" Type="http://schemas.openxmlformats.org/officeDocument/2006/relationships/hyperlink" Target="http://www.pravoteka.ru/enc/4069.html" TargetMode="External"/><Relationship Id="rId83" Type="http://schemas.openxmlformats.org/officeDocument/2006/relationships/hyperlink" Target="http://www.pravoteka.ru/enc/3987.html" TargetMode="External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pravoteka.ru/enc/5118.html" TargetMode="External"/><Relationship Id="rId23" Type="http://schemas.openxmlformats.org/officeDocument/2006/relationships/hyperlink" Target="http://www.pravoteka.ru/enc/300.html" TargetMode="External"/><Relationship Id="rId28" Type="http://schemas.openxmlformats.org/officeDocument/2006/relationships/hyperlink" Target="http://www.pravoteka.ru/enc/5564.html" TargetMode="External"/><Relationship Id="rId36" Type="http://schemas.openxmlformats.org/officeDocument/2006/relationships/hyperlink" Target="http://www.pravoteka.ru/enc/5564.html" TargetMode="External"/><Relationship Id="rId49" Type="http://schemas.openxmlformats.org/officeDocument/2006/relationships/hyperlink" Target="http://www.pravoteka.ru/enc/5545.html" TargetMode="External"/><Relationship Id="rId57" Type="http://schemas.openxmlformats.org/officeDocument/2006/relationships/hyperlink" Target="http://www.pravoteka.ru/enc/420.html" TargetMode="External"/><Relationship Id="rId10" Type="http://schemas.openxmlformats.org/officeDocument/2006/relationships/hyperlink" Target="http://www.pravoteka.ru/enc/5545.html" TargetMode="External"/><Relationship Id="rId31" Type="http://schemas.openxmlformats.org/officeDocument/2006/relationships/hyperlink" Target="http://www.pravoteka.ru/enc/4896.html" TargetMode="External"/><Relationship Id="rId44" Type="http://schemas.openxmlformats.org/officeDocument/2006/relationships/hyperlink" Target="http://www.pravoteka.ru/enc/2748.html" TargetMode="External"/><Relationship Id="rId52" Type="http://schemas.openxmlformats.org/officeDocument/2006/relationships/hyperlink" Target="http://www.pravoteka.ru/enc/5407.html" TargetMode="External"/><Relationship Id="rId60" Type="http://schemas.openxmlformats.org/officeDocument/2006/relationships/hyperlink" Target="http://www.pravoteka.ru/enc/5721.html" TargetMode="External"/><Relationship Id="rId65" Type="http://schemas.openxmlformats.org/officeDocument/2006/relationships/hyperlink" Target="http://www.pravoteka.ru/enc/1974.html" TargetMode="External"/><Relationship Id="rId73" Type="http://schemas.openxmlformats.org/officeDocument/2006/relationships/hyperlink" Target="http://www.pravoteka.ru/enc/6238.html" TargetMode="External"/><Relationship Id="rId78" Type="http://schemas.openxmlformats.org/officeDocument/2006/relationships/hyperlink" Target="http://www.pravoteka.ru/enc/6012.html" TargetMode="External"/><Relationship Id="rId81" Type="http://schemas.openxmlformats.org/officeDocument/2006/relationships/hyperlink" Target="http://www.pravoteka.ru/enc/5564.html" TargetMode="External"/><Relationship Id="rId86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ravoteka.ru/enc/5118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3647</Words>
  <Characters>20790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Microsoft</Company>
  <LinksUpToDate>false</LinksUpToDate>
  <CharactersWithSpaces>24389</CharactersWithSpaces>
  <SharedDoc>false</SharedDoc>
  <HLinks>
    <vt:vector size="492" baseType="variant">
      <vt:variant>
        <vt:i4>7733299</vt:i4>
      </vt:variant>
      <vt:variant>
        <vt:i4>246</vt:i4>
      </vt:variant>
      <vt:variant>
        <vt:i4>0</vt:i4>
      </vt:variant>
      <vt:variant>
        <vt:i4>5</vt:i4>
      </vt:variant>
      <vt:variant>
        <vt:lpwstr>http://www.gaap.ru/</vt:lpwstr>
      </vt:variant>
      <vt:variant>
        <vt:lpwstr/>
      </vt:variant>
      <vt:variant>
        <vt:i4>4784207</vt:i4>
      </vt:variant>
      <vt:variant>
        <vt:i4>243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4587591</vt:i4>
      </vt:variant>
      <vt:variant>
        <vt:i4>240</vt:i4>
      </vt:variant>
      <vt:variant>
        <vt:i4>0</vt:i4>
      </vt:variant>
      <vt:variant>
        <vt:i4>5</vt:i4>
      </vt:variant>
      <vt:variant>
        <vt:lpwstr>http://www.pravoteka.ru/enc/3987.html</vt:lpwstr>
      </vt:variant>
      <vt:variant>
        <vt:lpwstr/>
      </vt:variant>
      <vt:variant>
        <vt:i4>4653130</vt:i4>
      </vt:variant>
      <vt:variant>
        <vt:i4>237</vt:i4>
      </vt:variant>
      <vt:variant>
        <vt:i4>0</vt:i4>
      </vt:variant>
      <vt:variant>
        <vt:i4>5</vt:i4>
      </vt:variant>
      <vt:variant>
        <vt:lpwstr>http://www.pravoteka.ru/enc/2748.html</vt:lpwstr>
      </vt:variant>
      <vt:variant>
        <vt:lpwstr/>
      </vt:variant>
      <vt:variant>
        <vt:i4>4784207</vt:i4>
      </vt:variant>
      <vt:variant>
        <vt:i4>234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4587591</vt:i4>
      </vt:variant>
      <vt:variant>
        <vt:i4>231</vt:i4>
      </vt:variant>
      <vt:variant>
        <vt:i4>0</vt:i4>
      </vt:variant>
      <vt:variant>
        <vt:i4>5</vt:i4>
      </vt:variant>
      <vt:variant>
        <vt:lpwstr>http://www.pravoteka.ru/enc/3987.html</vt:lpwstr>
      </vt:variant>
      <vt:variant>
        <vt:lpwstr/>
      </vt:variant>
      <vt:variant>
        <vt:i4>4587591</vt:i4>
      </vt:variant>
      <vt:variant>
        <vt:i4>228</vt:i4>
      </vt:variant>
      <vt:variant>
        <vt:i4>0</vt:i4>
      </vt:variant>
      <vt:variant>
        <vt:i4>5</vt:i4>
      </vt:variant>
      <vt:variant>
        <vt:lpwstr>http://www.pravoteka.ru/enc/3987.html</vt:lpwstr>
      </vt:variant>
      <vt:variant>
        <vt:lpwstr/>
      </vt:variant>
      <vt:variant>
        <vt:i4>4849739</vt:i4>
      </vt:variant>
      <vt:variant>
        <vt:i4>225</vt:i4>
      </vt:variant>
      <vt:variant>
        <vt:i4>0</vt:i4>
      </vt:variant>
      <vt:variant>
        <vt:i4>5</vt:i4>
      </vt:variant>
      <vt:variant>
        <vt:lpwstr>http://www.pravoteka.ru/enc/6012.html</vt:lpwstr>
      </vt:variant>
      <vt:variant>
        <vt:lpwstr/>
      </vt:variant>
      <vt:variant>
        <vt:i4>4784203</vt:i4>
      </vt:variant>
      <vt:variant>
        <vt:i4>222</vt:i4>
      </vt:variant>
      <vt:variant>
        <vt:i4>0</vt:i4>
      </vt:variant>
      <vt:variant>
        <vt:i4>5</vt:i4>
      </vt:variant>
      <vt:variant>
        <vt:lpwstr>http://www.pravoteka.ru/enc/4534.html</vt:lpwstr>
      </vt:variant>
      <vt:variant>
        <vt:lpwstr/>
      </vt:variant>
      <vt:variant>
        <vt:i4>5111826</vt:i4>
      </vt:variant>
      <vt:variant>
        <vt:i4>219</vt:i4>
      </vt:variant>
      <vt:variant>
        <vt:i4>0</vt:i4>
      </vt:variant>
      <vt:variant>
        <vt:i4>5</vt:i4>
      </vt:variant>
      <vt:variant>
        <vt:lpwstr>http://www.pravoteka.ru/enc/150.html</vt:lpwstr>
      </vt:variant>
      <vt:variant>
        <vt:lpwstr/>
      </vt:variant>
      <vt:variant>
        <vt:i4>4259918</vt:i4>
      </vt:variant>
      <vt:variant>
        <vt:i4>216</vt:i4>
      </vt:variant>
      <vt:variant>
        <vt:i4>0</vt:i4>
      </vt:variant>
      <vt:variant>
        <vt:i4>5</vt:i4>
      </vt:variant>
      <vt:variant>
        <vt:lpwstr>http://www.pravoteka.ru/enc/4069.html</vt:lpwstr>
      </vt:variant>
      <vt:variant>
        <vt:lpwstr/>
      </vt:variant>
      <vt:variant>
        <vt:i4>4259918</vt:i4>
      </vt:variant>
      <vt:variant>
        <vt:i4>213</vt:i4>
      </vt:variant>
      <vt:variant>
        <vt:i4>0</vt:i4>
      </vt:variant>
      <vt:variant>
        <vt:i4>5</vt:i4>
      </vt:variant>
      <vt:variant>
        <vt:lpwstr>http://www.pravoteka.ru/enc/4069.html</vt:lpwstr>
      </vt:variant>
      <vt:variant>
        <vt:lpwstr/>
      </vt:variant>
      <vt:variant>
        <vt:i4>4325449</vt:i4>
      </vt:variant>
      <vt:variant>
        <vt:i4>210</vt:i4>
      </vt:variant>
      <vt:variant>
        <vt:i4>0</vt:i4>
      </vt:variant>
      <vt:variant>
        <vt:i4>5</vt:i4>
      </vt:variant>
      <vt:variant>
        <vt:lpwstr>http://www.pravoteka.ru/enc/6238.html</vt:lpwstr>
      </vt:variant>
      <vt:variant>
        <vt:lpwstr/>
      </vt:variant>
      <vt:variant>
        <vt:i4>4849739</vt:i4>
      </vt:variant>
      <vt:variant>
        <vt:i4>207</vt:i4>
      </vt:variant>
      <vt:variant>
        <vt:i4>0</vt:i4>
      </vt:variant>
      <vt:variant>
        <vt:i4>5</vt:i4>
      </vt:variant>
      <vt:variant>
        <vt:lpwstr>http://www.pravoteka.ru/enc/6012.html</vt:lpwstr>
      </vt:variant>
      <vt:variant>
        <vt:lpwstr/>
      </vt:variant>
      <vt:variant>
        <vt:i4>4784203</vt:i4>
      </vt:variant>
      <vt:variant>
        <vt:i4>204</vt:i4>
      </vt:variant>
      <vt:variant>
        <vt:i4>0</vt:i4>
      </vt:variant>
      <vt:variant>
        <vt:i4>5</vt:i4>
      </vt:variant>
      <vt:variant>
        <vt:lpwstr>http://www.pravoteka.ru/enc/4534.html</vt:lpwstr>
      </vt:variant>
      <vt:variant>
        <vt:lpwstr/>
      </vt:variant>
      <vt:variant>
        <vt:i4>4784207</vt:i4>
      </vt:variant>
      <vt:variant>
        <vt:i4>201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4784207</vt:i4>
      </vt:variant>
      <vt:variant>
        <vt:i4>198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4653130</vt:i4>
      </vt:variant>
      <vt:variant>
        <vt:i4>195</vt:i4>
      </vt:variant>
      <vt:variant>
        <vt:i4>0</vt:i4>
      </vt:variant>
      <vt:variant>
        <vt:i4>5</vt:i4>
      </vt:variant>
      <vt:variant>
        <vt:lpwstr>http://www.pravoteka.ru/enc/2748.html</vt:lpwstr>
      </vt:variant>
      <vt:variant>
        <vt:lpwstr/>
      </vt:variant>
      <vt:variant>
        <vt:i4>5111826</vt:i4>
      </vt:variant>
      <vt:variant>
        <vt:i4>192</vt:i4>
      </vt:variant>
      <vt:variant>
        <vt:i4>0</vt:i4>
      </vt:variant>
      <vt:variant>
        <vt:i4>5</vt:i4>
      </vt:variant>
      <vt:variant>
        <vt:lpwstr>http://www.pravoteka.ru/enc/150.html</vt:lpwstr>
      </vt:variant>
      <vt:variant>
        <vt:lpwstr/>
      </vt:variant>
      <vt:variant>
        <vt:i4>4784207</vt:i4>
      </vt:variant>
      <vt:variant>
        <vt:i4>189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4522058</vt:i4>
      </vt:variant>
      <vt:variant>
        <vt:i4>186</vt:i4>
      </vt:variant>
      <vt:variant>
        <vt:i4>0</vt:i4>
      </vt:variant>
      <vt:variant>
        <vt:i4>5</vt:i4>
      </vt:variant>
      <vt:variant>
        <vt:lpwstr>http://www.pravoteka.ru/enc/1974.html</vt:lpwstr>
      </vt:variant>
      <vt:variant>
        <vt:lpwstr/>
      </vt:variant>
      <vt:variant>
        <vt:i4>4915224</vt:i4>
      </vt:variant>
      <vt:variant>
        <vt:i4>183</vt:i4>
      </vt:variant>
      <vt:variant>
        <vt:i4>0</vt:i4>
      </vt:variant>
      <vt:variant>
        <vt:i4>5</vt:i4>
      </vt:variant>
      <vt:variant>
        <vt:lpwstr>http://www.pravoteka.ru/enc/308.html</vt:lpwstr>
      </vt:variant>
      <vt:variant>
        <vt:lpwstr/>
      </vt:variant>
      <vt:variant>
        <vt:i4>4784207</vt:i4>
      </vt:variant>
      <vt:variant>
        <vt:i4>180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4784207</vt:i4>
      </vt:variant>
      <vt:variant>
        <vt:i4>177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4784207</vt:i4>
      </vt:variant>
      <vt:variant>
        <vt:i4>174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5111883</vt:i4>
      </vt:variant>
      <vt:variant>
        <vt:i4>171</vt:i4>
      </vt:variant>
      <vt:variant>
        <vt:i4>0</vt:i4>
      </vt:variant>
      <vt:variant>
        <vt:i4>5</vt:i4>
      </vt:variant>
      <vt:variant>
        <vt:lpwstr>http://www.pravoteka.ru/enc/5721.html</vt:lpwstr>
      </vt:variant>
      <vt:variant>
        <vt:lpwstr/>
      </vt:variant>
      <vt:variant>
        <vt:i4>4849682</vt:i4>
      </vt:variant>
      <vt:variant>
        <vt:i4>168</vt:i4>
      </vt:variant>
      <vt:variant>
        <vt:i4>0</vt:i4>
      </vt:variant>
      <vt:variant>
        <vt:i4>5</vt:i4>
      </vt:variant>
      <vt:variant>
        <vt:lpwstr>http://www.pravoteka.ru/enc/415.html</vt:lpwstr>
      </vt:variant>
      <vt:variant>
        <vt:lpwstr/>
      </vt:variant>
      <vt:variant>
        <vt:i4>5111826</vt:i4>
      </vt:variant>
      <vt:variant>
        <vt:i4>165</vt:i4>
      </vt:variant>
      <vt:variant>
        <vt:i4>0</vt:i4>
      </vt:variant>
      <vt:variant>
        <vt:i4>5</vt:i4>
      </vt:variant>
      <vt:variant>
        <vt:lpwstr>http://www.pravoteka.ru/enc/150.html</vt:lpwstr>
      </vt:variant>
      <vt:variant>
        <vt:lpwstr/>
      </vt:variant>
      <vt:variant>
        <vt:i4>4784151</vt:i4>
      </vt:variant>
      <vt:variant>
        <vt:i4>162</vt:i4>
      </vt:variant>
      <vt:variant>
        <vt:i4>0</vt:i4>
      </vt:variant>
      <vt:variant>
        <vt:i4>5</vt:i4>
      </vt:variant>
      <vt:variant>
        <vt:lpwstr>http://www.pravoteka.ru/enc/420.html</vt:lpwstr>
      </vt:variant>
      <vt:variant>
        <vt:lpwstr/>
      </vt:variant>
      <vt:variant>
        <vt:i4>5111826</vt:i4>
      </vt:variant>
      <vt:variant>
        <vt:i4>159</vt:i4>
      </vt:variant>
      <vt:variant>
        <vt:i4>0</vt:i4>
      </vt:variant>
      <vt:variant>
        <vt:i4>5</vt:i4>
      </vt:variant>
      <vt:variant>
        <vt:lpwstr>http://www.pravoteka.ru/enc/150.html</vt:lpwstr>
      </vt:variant>
      <vt:variant>
        <vt:lpwstr/>
      </vt:variant>
      <vt:variant>
        <vt:i4>4456512</vt:i4>
      </vt:variant>
      <vt:variant>
        <vt:i4>156</vt:i4>
      </vt:variant>
      <vt:variant>
        <vt:i4>0</vt:i4>
      </vt:variant>
      <vt:variant>
        <vt:i4>5</vt:i4>
      </vt:variant>
      <vt:variant>
        <vt:lpwstr>http://www.pravoteka.ru/enc/5894.html</vt:lpwstr>
      </vt:variant>
      <vt:variant>
        <vt:lpwstr/>
      </vt:variant>
      <vt:variant>
        <vt:i4>4849741</vt:i4>
      </vt:variant>
      <vt:variant>
        <vt:i4>153</vt:i4>
      </vt:variant>
      <vt:variant>
        <vt:i4>0</vt:i4>
      </vt:variant>
      <vt:variant>
        <vt:i4>5</vt:i4>
      </vt:variant>
      <vt:variant>
        <vt:lpwstr>http://www.pravoteka.ru/enc/5745.html</vt:lpwstr>
      </vt:variant>
      <vt:variant>
        <vt:lpwstr/>
      </vt:variant>
      <vt:variant>
        <vt:i4>4915273</vt:i4>
      </vt:variant>
      <vt:variant>
        <vt:i4>150</vt:i4>
      </vt:variant>
      <vt:variant>
        <vt:i4>0</vt:i4>
      </vt:variant>
      <vt:variant>
        <vt:i4>5</vt:i4>
      </vt:variant>
      <vt:variant>
        <vt:lpwstr>http://www.pravoteka.ru/enc/5407.html</vt:lpwstr>
      </vt:variant>
      <vt:variant>
        <vt:lpwstr/>
      </vt:variant>
      <vt:variant>
        <vt:i4>4915273</vt:i4>
      </vt:variant>
      <vt:variant>
        <vt:i4>147</vt:i4>
      </vt:variant>
      <vt:variant>
        <vt:i4>0</vt:i4>
      </vt:variant>
      <vt:variant>
        <vt:i4>5</vt:i4>
      </vt:variant>
      <vt:variant>
        <vt:lpwstr>http://www.pravoteka.ru/enc/5407.html</vt:lpwstr>
      </vt:variant>
      <vt:variant>
        <vt:lpwstr/>
      </vt:variant>
      <vt:variant>
        <vt:i4>5111826</vt:i4>
      </vt:variant>
      <vt:variant>
        <vt:i4>144</vt:i4>
      </vt:variant>
      <vt:variant>
        <vt:i4>0</vt:i4>
      </vt:variant>
      <vt:variant>
        <vt:i4>5</vt:i4>
      </vt:variant>
      <vt:variant>
        <vt:lpwstr>http://www.pravoteka.ru/enc/150.html</vt:lpwstr>
      </vt:variant>
      <vt:variant>
        <vt:lpwstr/>
      </vt:variant>
      <vt:variant>
        <vt:i4>5046349</vt:i4>
      </vt:variant>
      <vt:variant>
        <vt:i4>141</vt:i4>
      </vt:variant>
      <vt:variant>
        <vt:i4>0</vt:i4>
      </vt:variant>
      <vt:variant>
        <vt:i4>5</vt:i4>
      </vt:variant>
      <vt:variant>
        <vt:lpwstr>http://www.pravoteka.ru/enc/5045.html</vt:lpwstr>
      </vt:variant>
      <vt:variant>
        <vt:lpwstr/>
      </vt:variant>
      <vt:variant>
        <vt:i4>4718669</vt:i4>
      </vt:variant>
      <vt:variant>
        <vt:i4>138</vt:i4>
      </vt:variant>
      <vt:variant>
        <vt:i4>0</vt:i4>
      </vt:variant>
      <vt:variant>
        <vt:i4>5</vt:i4>
      </vt:variant>
      <vt:variant>
        <vt:lpwstr>http://www.pravoteka.ru/enc/5545.html</vt:lpwstr>
      </vt:variant>
      <vt:variant>
        <vt:lpwstr/>
      </vt:variant>
      <vt:variant>
        <vt:i4>4784207</vt:i4>
      </vt:variant>
      <vt:variant>
        <vt:i4>135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4849743</vt:i4>
      </vt:variant>
      <vt:variant>
        <vt:i4>132</vt:i4>
      </vt:variant>
      <vt:variant>
        <vt:i4>0</vt:i4>
      </vt:variant>
      <vt:variant>
        <vt:i4>5</vt:i4>
      </vt:variant>
      <vt:variant>
        <vt:lpwstr>http://www.pravoteka.ru/enc/2614.html</vt:lpwstr>
      </vt:variant>
      <vt:variant>
        <vt:lpwstr/>
      </vt:variant>
      <vt:variant>
        <vt:i4>4784207</vt:i4>
      </vt:variant>
      <vt:variant>
        <vt:i4>129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4915224</vt:i4>
      </vt:variant>
      <vt:variant>
        <vt:i4>126</vt:i4>
      </vt:variant>
      <vt:variant>
        <vt:i4>0</vt:i4>
      </vt:variant>
      <vt:variant>
        <vt:i4>5</vt:i4>
      </vt:variant>
      <vt:variant>
        <vt:lpwstr>http://www.pravoteka.ru/enc/308.html</vt:lpwstr>
      </vt:variant>
      <vt:variant>
        <vt:lpwstr/>
      </vt:variant>
      <vt:variant>
        <vt:i4>4653130</vt:i4>
      </vt:variant>
      <vt:variant>
        <vt:i4>123</vt:i4>
      </vt:variant>
      <vt:variant>
        <vt:i4>0</vt:i4>
      </vt:variant>
      <vt:variant>
        <vt:i4>5</vt:i4>
      </vt:variant>
      <vt:variant>
        <vt:lpwstr>http://www.pravoteka.ru/enc/2748.html</vt:lpwstr>
      </vt:variant>
      <vt:variant>
        <vt:lpwstr/>
      </vt:variant>
      <vt:variant>
        <vt:i4>4784207</vt:i4>
      </vt:variant>
      <vt:variant>
        <vt:i4>120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4784207</vt:i4>
      </vt:variant>
      <vt:variant>
        <vt:i4>117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4849743</vt:i4>
      </vt:variant>
      <vt:variant>
        <vt:i4>114</vt:i4>
      </vt:variant>
      <vt:variant>
        <vt:i4>0</vt:i4>
      </vt:variant>
      <vt:variant>
        <vt:i4>5</vt:i4>
      </vt:variant>
      <vt:variant>
        <vt:lpwstr>http://www.pravoteka.ru/enc/2614.html</vt:lpwstr>
      </vt:variant>
      <vt:variant>
        <vt:lpwstr/>
      </vt:variant>
      <vt:variant>
        <vt:i4>4784207</vt:i4>
      </vt:variant>
      <vt:variant>
        <vt:i4>111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4784207</vt:i4>
      </vt:variant>
      <vt:variant>
        <vt:i4>108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4849743</vt:i4>
      </vt:variant>
      <vt:variant>
        <vt:i4>105</vt:i4>
      </vt:variant>
      <vt:variant>
        <vt:i4>0</vt:i4>
      </vt:variant>
      <vt:variant>
        <vt:i4>5</vt:i4>
      </vt:variant>
      <vt:variant>
        <vt:lpwstr>http://www.pravoteka.ru/enc/2614.html</vt:lpwstr>
      </vt:variant>
      <vt:variant>
        <vt:lpwstr/>
      </vt:variant>
      <vt:variant>
        <vt:i4>4784207</vt:i4>
      </vt:variant>
      <vt:variant>
        <vt:i4>102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4784207</vt:i4>
      </vt:variant>
      <vt:variant>
        <vt:i4>99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4980803</vt:i4>
      </vt:variant>
      <vt:variant>
        <vt:i4>96</vt:i4>
      </vt:variant>
      <vt:variant>
        <vt:i4>0</vt:i4>
      </vt:variant>
      <vt:variant>
        <vt:i4>5</vt:i4>
      </vt:variant>
      <vt:variant>
        <vt:lpwstr>http://www.pravoteka.ru/enc/6094.html</vt:lpwstr>
      </vt:variant>
      <vt:variant>
        <vt:lpwstr/>
      </vt:variant>
      <vt:variant>
        <vt:i4>4849736</vt:i4>
      </vt:variant>
      <vt:variant>
        <vt:i4>93</vt:i4>
      </vt:variant>
      <vt:variant>
        <vt:i4>0</vt:i4>
      </vt:variant>
      <vt:variant>
        <vt:i4>5</vt:i4>
      </vt:variant>
      <vt:variant>
        <vt:lpwstr>http://www.pravoteka.ru/enc/4507.html</vt:lpwstr>
      </vt:variant>
      <vt:variant>
        <vt:lpwstr/>
      </vt:variant>
      <vt:variant>
        <vt:i4>4259912</vt:i4>
      </vt:variant>
      <vt:variant>
        <vt:i4>90</vt:i4>
      </vt:variant>
      <vt:variant>
        <vt:i4>0</vt:i4>
      </vt:variant>
      <vt:variant>
        <vt:i4>5</vt:i4>
      </vt:variant>
      <vt:variant>
        <vt:lpwstr>http://www.pravoteka.ru/enc/5118.html</vt:lpwstr>
      </vt:variant>
      <vt:variant>
        <vt:lpwstr/>
      </vt:variant>
      <vt:variant>
        <vt:i4>4784207</vt:i4>
      </vt:variant>
      <vt:variant>
        <vt:i4>87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4587585</vt:i4>
      </vt:variant>
      <vt:variant>
        <vt:i4>84</vt:i4>
      </vt:variant>
      <vt:variant>
        <vt:i4>0</vt:i4>
      </vt:variant>
      <vt:variant>
        <vt:i4>5</vt:i4>
      </vt:variant>
      <vt:variant>
        <vt:lpwstr>http://www.pravoteka.ru/enc/4896.html</vt:lpwstr>
      </vt:variant>
      <vt:variant>
        <vt:lpwstr/>
      </vt:variant>
      <vt:variant>
        <vt:i4>4587585</vt:i4>
      </vt:variant>
      <vt:variant>
        <vt:i4>81</vt:i4>
      </vt:variant>
      <vt:variant>
        <vt:i4>0</vt:i4>
      </vt:variant>
      <vt:variant>
        <vt:i4>5</vt:i4>
      </vt:variant>
      <vt:variant>
        <vt:lpwstr>http://www.pravoteka.ru/enc/4896.html</vt:lpwstr>
      </vt:variant>
      <vt:variant>
        <vt:lpwstr/>
      </vt:variant>
      <vt:variant>
        <vt:i4>5111883</vt:i4>
      </vt:variant>
      <vt:variant>
        <vt:i4>78</vt:i4>
      </vt:variant>
      <vt:variant>
        <vt:i4>0</vt:i4>
      </vt:variant>
      <vt:variant>
        <vt:i4>5</vt:i4>
      </vt:variant>
      <vt:variant>
        <vt:lpwstr>http://www.pravoteka.ru/enc/5721.html</vt:lpwstr>
      </vt:variant>
      <vt:variant>
        <vt:lpwstr/>
      </vt:variant>
      <vt:variant>
        <vt:i4>4784207</vt:i4>
      </vt:variant>
      <vt:variant>
        <vt:i4>75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4718669</vt:i4>
      </vt:variant>
      <vt:variant>
        <vt:i4>72</vt:i4>
      </vt:variant>
      <vt:variant>
        <vt:i4>0</vt:i4>
      </vt:variant>
      <vt:variant>
        <vt:i4>5</vt:i4>
      </vt:variant>
      <vt:variant>
        <vt:lpwstr>http://www.pravoteka.ru/enc/5545.html</vt:lpwstr>
      </vt:variant>
      <vt:variant>
        <vt:lpwstr/>
      </vt:variant>
      <vt:variant>
        <vt:i4>4915216</vt:i4>
      </vt:variant>
      <vt:variant>
        <vt:i4>69</vt:i4>
      </vt:variant>
      <vt:variant>
        <vt:i4>0</vt:i4>
      </vt:variant>
      <vt:variant>
        <vt:i4>5</vt:i4>
      </vt:variant>
      <vt:variant>
        <vt:lpwstr>http://www.pravoteka.ru/enc/300.html</vt:lpwstr>
      </vt:variant>
      <vt:variant>
        <vt:lpwstr/>
      </vt:variant>
      <vt:variant>
        <vt:i4>4587597</vt:i4>
      </vt:variant>
      <vt:variant>
        <vt:i4>66</vt:i4>
      </vt:variant>
      <vt:variant>
        <vt:i4>0</vt:i4>
      </vt:variant>
      <vt:variant>
        <vt:i4>5</vt:i4>
      </vt:variant>
      <vt:variant>
        <vt:lpwstr>http://www.pravoteka.ru/enc/1806.html</vt:lpwstr>
      </vt:variant>
      <vt:variant>
        <vt:lpwstr/>
      </vt:variant>
      <vt:variant>
        <vt:i4>4915216</vt:i4>
      </vt:variant>
      <vt:variant>
        <vt:i4>63</vt:i4>
      </vt:variant>
      <vt:variant>
        <vt:i4>0</vt:i4>
      </vt:variant>
      <vt:variant>
        <vt:i4>5</vt:i4>
      </vt:variant>
      <vt:variant>
        <vt:lpwstr>http://www.pravoteka.ru/enc/300.html</vt:lpwstr>
      </vt:variant>
      <vt:variant>
        <vt:lpwstr/>
      </vt:variant>
      <vt:variant>
        <vt:i4>4915216</vt:i4>
      </vt:variant>
      <vt:variant>
        <vt:i4>60</vt:i4>
      </vt:variant>
      <vt:variant>
        <vt:i4>0</vt:i4>
      </vt:variant>
      <vt:variant>
        <vt:i4>5</vt:i4>
      </vt:variant>
      <vt:variant>
        <vt:lpwstr>http://www.pravoteka.ru/enc/300.html</vt:lpwstr>
      </vt:variant>
      <vt:variant>
        <vt:lpwstr/>
      </vt:variant>
      <vt:variant>
        <vt:i4>4587597</vt:i4>
      </vt:variant>
      <vt:variant>
        <vt:i4>57</vt:i4>
      </vt:variant>
      <vt:variant>
        <vt:i4>0</vt:i4>
      </vt:variant>
      <vt:variant>
        <vt:i4>5</vt:i4>
      </vt:variant>
      <vt:variant>
        <vt:lpwstr>http://www.pravoteka.ru/enc/1806.html</vt:lpwstr>
      </vt:variant>
      <vt:variant>
        <vt:lpwstr/>
      </vt:variant>
      <vt:variant>
        <vt:i4>4915216</vt:i4>
      </vt:variant>
      <vt:variant>
        <vt:i4>54</vt:i4>
      </vt:variant>
      <vt:variant>
        <vt:i4>0</vt:i4>
      </vt:variant>
      <vt:variant>
        <vt:i4>5</vt:i4>
      </vt:variant>
      <vt:variant>
        <vt:lpwstr>http://www.pravoteka.ru/enc/300.html</vt:lpwstr>
      </vt:variant>
      <vt:variant>
        <vt:lpwstr/>
      </vt:variant>
      <vt:variant>
        <vt:i4>4587597</vt:i4>
      </vt:variant>
      <vt:variant>
        <vt:i4>51</vt:i4>
      </vt:variant>
      <vt:variant>
        <vt:i4>0</vt:i4>
      </vt:variant>
      <vt:variant>
        <vt:i4>5</vt:i4>
      </vt:variant>
      <vt:variant>
        <vt:lpwstr>http://www.pravoteka.ru/enc/1806.html</vt:lpwstr>
      </vt:variant>
      <vt:variant>
        <vt:lpwstr/>
      </vt:variant>
      <vt:variant>
        <vt:i4>4456523</vt:i4>
      </vt:variant>
      <vt:variant>
        <vt:i4>48</vt:i4>
      </vt:variant>
      <vt:variant>
        <vt:i4>0</vt:i4>
      </vt:variant>
      <vt:variant>
        <vt:i4>5</vt:i4>
      </vt:variant>
      <vt:variant>
        <vt:lpwstr>http://www.pravoteka.ru/enc/2955.html</vt:lpwstr>
      </vt:variant>
      <vt:variant>
        <vt:lpwstr/>
      </vt:variant>
      <vt:variant>
        <vt:i4>4718656</vt:i4>
      </vt:variant>
      <vt:variant>
        <vt:i4>45</vt:i4>
      </vt:variant>
      <vt:variant>
        <vt:i4>0</vt:i4>
      </vt:variant>
      <vt:variant>
        <vt:i4>5</vt:i4>
      </vt:variant>
      <vt:variant>
        <vt:lpwstr>http://www.pravoteka.ru/enc/5090.html</vt:lpwstr>
      </vt:variant>
      <vt:variant>
        <vt:lpwstr/>
      </vt:variant>
      <vt:variant>
        <vt:i4>4456523</vt:i4>
      </vt:variant>
      <vt:variant>
        <vt:i4>42</vt:i4>
      </vt:variant>
      <vt:variant>
        <vt:i4>0</vt:i4>
      </vt:variant>
      <vt:variant>
        <vt:i4>5</vt:i4>
      </vt:variant>
      <vt:variant>
        <vt:lpwstr>http://www.pravoteka.ru/enc/2955.html</vt:lpwstr>
      </vt:variant>
      <vt:variant>
        <vt:lpwstr/>
      </vt:variant>
      <vt:variant>
        <vt:i4>4784207</vt:i4>
      </vt:variant>
      <vt:variant>
        <vt:i4>39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4259912</vt:i4>
      </vt:variant>
      <vt:variant>
        <vt:i4>36</vt:i4>
      </vt:variant>
      <vt:variant>
        <vt:i4>0</vt:i4>
      </vt:variant>
      <vt:variant>
        <vt:i4>5</vt:i4>
      </vt:variant>
      <vt:variant>
        <vt:lpwstr>http://www.pravoteka.ru/enc/5118.html</vt:lpwstr>
      </vt:variant>
      <vt:variant>
        <vt:lpwstr/>
      </vt:variant>
      <vt:variant>
        <vt:i4>4784207</vt:i4>
      </vt:variant>
      <vt:variant>
        <vt:i4>33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4849743</vt:i4>
      </vt:variant>
      <vt:variant>
        <vt:i4>30</vt:i4>
      </vt:variant>
      <vt:variant>
        <vt:i4>0</vt:i4>
      </vt:variant>
      <vt:variant>
        <vt:i4>5</vt:i4>
      </vt:variant>
      <vt:variant>
        <vt:lpwstr>http://www.pravoteka.ru/enc/2614.html</vt:lpwstr>
      </vt:variant>
      <vt:variant>
        <vt:lpwstr/>
      </vt:variant>
      <vt:variant>
        <vt:i4>4980812</vt:i4>
      </vt:variant>
      <vt:variant>
        <vt:i4>27</vt:i4>
      </vt:variant>
      <vt:variant>
        <vt:i4>0</vt:i4>
      </vt:variant>
      <vt:variant>
        <vt:i4>5</vt:i4>
      </vt:variant>
      <vt:variant>
        <vt:lpwstr>http://www.pravoteka.ru/enc/5256.html</vt:lpwstr>
      </vt:variant>
      <vt:variant>
        <vt:lpwstr/>
      </vt:variant>
      <vt:variant>
        <vt:i4>4456523</vt:i4>
      </vt:variant>
      <vt:variant>
        <vt:i4>24</vt:i4>
      </vt:variant>
      <vt:variant>
        <vt:i4>0</vt:i4>
      </vt:variant>
      <vt:variant>
        <vt:i4>5</vt:i4>
      </vt:variant>
      <vt:variant>
        <vt:lpwstr>http://www.pravoteka.ru/enc/2955.html</vt:lpwstr>
      </vt:variant>
      <vt:variant>
        <vt:lpwstr/>
      </vt:variant>
      <vt:variant>
        <vt:i4>4718669</vt:i4>
      </vt:variant>
      <vt:variant>
        <vt:i4>21</vt:i4>
      </vt:variant>
      <vt:variant>
        <vt:i4>0</vt:i4>
      </vt:variant>
      <vt:variant>
        <vt:i4>5</vt:i4>
      </vt:variant>
      <vt:variant>
        <vt:lpwstr>http://www.pravoteka.ru/enc/5545.html</vt:lpwstr>
      </vt:variant>
      <vt:variant>
        <vt:lpwstr/>
      </vt:variant>
      <vt:variant>
        <vt:i4>4259912</vt:i4>
      </vt:variant>
      <vt:variant>
        <vt:i4>18</vt:i4>
      </vt:variant>
      <vt:variant>
        <vt:i4>0</vt:i4>
      </vt:variant>
      <vt:variant>
        <vt:i4>5</vt:i4>
      </vt:variant>
      <vt:variant>
        <vt:lpwstr>http://www.pravoteka.ru/enc/5118.html</vt:lpwstr>
      </vt:variant>
      <vt:variant>
        <vt:lpwstr/>
      </vt:variant>
      <vt:variant>
        <vt:i4>4718667</vt:i4>
      </vt:variant>
      <vt:variant>
        <vt:i4>15</vt:i4>
      </vt:variant>
      <vt:variant>
        <vt:i4>0</vt:i4>
      </vt:variant>
      <vt:variant>
        <vt:i4>5</vt:i4>
      </vt:variant>
      <vt:variant>
        <vt:lpwstr>http://www.pravoteka.ru/enc/5525.html</vt:lpwstr>
      </vt:variant>
      <vt:variant>
        <vt:lpwstr/>
      </vt:variant>
      <vt:variant>
        <vt:i4>4784207</vt:i4>
      </vt:variant>
      <vt:variant>
        <vt:i4>12</vt:i4>
      </vt:variant>
      <vt:variant>
        <vt:i4>0</vt:i4>
      </vt:variant>
      <vt:variant>
        <vt:i4>5</vt:i4>
      </vt:variant>
      <vt:variant>
        <vt:lpwstr>http://www.pravoteka.ru/enc/5564.html</vt:lpwstr>
      </vt:variant>
      <vt:variant>
        <vt:lpwstr/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_Toc214123694</vt:lpwstr>
      </vt:variant>
      <vt:variant>
        <vt:i4>1900594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_Toc214123692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_Toc214123691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Дягилева</dc:creator>
  <cp:keywords/>
  <cp:lastModifiedBy>OperatorCF</cp:lastModifiedBy>
  <cp:revision>2</cp:revision>
  <cp:lastPrinted>2009-12-07T18:25:00Z</cp:lastPrinted>
  <dcterms:created xsi:type="dcterms:W3CDTF">2013-09-19T08:45:00Z</dcterms:created>
  <dcterms:modified xsi:type="dcterms:W3CDTF">2013-09-19T08:45:00Z</dcterms:modified>
</cp:coreProperties>
</file>