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CA" w:rsidRPr="003A1896" w:rsidRDefault="002D37CA" w:rsidP="002D37CA">
      <w:pPr>
        <w:spacing w:line="360" w:lineRule="auto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МИНИСТЕРСТВО ОБРАЗОВАНИЯ И НАУКИ РОССИЙСКОЙ ФЕДЕРАЦИИ</w:t>
      </w:r>
    </w:p>
    <w:p w:rsidR="002D37CA" w:rsidRPr="003A1896" w:rsidRDefault="002D37CA" w:rsidP="002D37CA">
      <w:pPr>
        <w:spacing w:line="360" w:lineRule="auto"/>
        <w:ind w:firstLine="539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ФИНАНСОВЫЙ УНИВЕРСИТЕТ ПРИ ПРАВИТЕЛЬСТВЕ РФ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УФИМСКИЙ ФИЛИАЛ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</w:p>
    <w:p w:rsidR="002D37CA" w:rsidRPr="003A1896" w:rsidRDefault="002D37CA" w:rsidP="002D37CA">
      <w:pPr>
        <w:spacing w:line="360" w:lineRule="auto"/>
        <w:ind w:firstLine="540"/>
        <w:jc w:val="center"/>
        <w:rPr>
          <w:sz w:val="20"/>
          <w:szCs w:val="20"/>
        </w:rPr>
      </w:pPr>
      <w:r w:rsidRPr="003A1896">
        <w:rPr>
          <w:b/>
          <w:bCs/>
          <w:sz w:val="20"/>
          <w:szCs w:val="20"/>
        </w:rPr>
        <w:t xml:space="preserve">КАФЕДРА </w:t>
      </w:r>
      <w:r w:rsidR="008C4C5D">
        <w:rPr>
          <w:b/>
          <w:bCs/>
          <w:sz w:val="20"/>
          <w:szCs w:val="20"/>
        </w:rPr>
        <w:t>ФИНАНСЫ И КРЕДИТ</w:t>
      </w:r>
    </w:p>
    <w:p w:rsidR="002D37CA" w:rsidRPr="003A1896" w:rsidRDefault="002D37CA" w:rsidP="002D37CA">
      <w:pPr>
        <w:spacing w:line="360" w:lineRule="auto"/>
        <w:ind w:firstLine="540"/>
        <w:jc w:val="center"/>
      </w:pPr>
    </w:p>
    <w:p w:rsidR="002D37CA" w:rsidRPr="003A1896" w:rsidRDefault="002D37CA" w:rsidP="002D37CA">
      <w:pPr>
        <w:spacing w:line="360" w:lineRule="auto"/>
        <w:rPr>
          <w:b/>
          <w:bCs/>
          <w:sz w:val="32"/>
          <w:szCs w:val="32"/>
        </w:rPr>
      </w:pPr>
    </w:p>
    <w:p w:rsidR="002D37CA" w:rsidRPr="003A1896" w:rsidRDefault="002D37CA" w:rsidP="002D37CA">
      <w:pPr>
        <w:spacing w:line="360" w:lineRule="auto"/>
        <w:ind w:firstLine="540"/>
        <w:jc w:val="center"/>
        <w:rPr>
          <w:sz w:val="44"/>
          <w:szCs w:val="44"/>
        </w:rPr>
      </w:pPr>
      <w:r w:rsidRPr="003A1896">
        <w:rPr>
          <w:sz w:val="44"/>
          <w:szCs w:val="44"/>
        </w:rPr>
        <w:t>Контрольная работа</w:t>
      </w:r>
    </w:p>
    <w:p w:rsidR="002D37CA" w:rsidRDefault="002D37CA" w:rsidP="002D37CA">
      <w:pPr>
        <w:spacing w:line="360" w:lineRule="auto"/>
        <w:ind w:firstLine="540"/>
        <w:jc w:val="center"/>
        <w:rPr>
          <w:sz w:val="36"/>
          <w:szCs w:val="36"/>
        </w:rPr>
      </w:pPr>
      <w:r w:rsidRPr="0037699D">
        <w:rPr>
          <w:sz w:val="36"/>
          <w:szCs w:val="36"/>
        </w:rPr>
        <w:t>по дисциплине «</w:t>
      </w:r>
      <w:r w:rsidR="00F76305">
        <w:rPr>
          <w:sz w:val="36"/>
          <w:szCs w:val="36"/>
        </w:rPr>
        <w:t>Страхование</w:t>
      </w:r>
      <w:r w:rsidRPr="0037699D">
        <w:rPr>
          <w:sz w:val="36"/>
          <w:szCs w:val="36"/>
        </w:rPr>
        <w:t xml:space="preserve">» </w:t>
      </w:r>
    </w:p>
    <w:p w:rsidR="00DB497E" w:rsidRPr="00DB497E" w:rsidRDefault="00DB497E" w:rsidP="00DB497E">
      <w:pPr>
        <w:spacing w:line="360" w:lineRule="auto"/>
        <w:ind w:firstLine="540"/>
        <w:jc w:val="center"/>
        <w:rPr>
          <w:sz w:val="32"/>
          <w:szCs w:val="32"/>
        </w:rPr>
      </w:pPr>
      <w:r w:rsidRPr="00DB497E">
        <w:rPr>
          <w:sz w:val="32"/>
          <w:szCs w:val="32"/>
        </w:rPr>
        <w:t>на тему «Страхование ответственности»</w:t>
      </w:r>
    </w:p>
    <w:p w:rsidR="002D37CA" w:rsidRPr="003A1896" w:rsidRDefault="002D37CA" w:rsidP="002D37CA">
      <w:pPr>
        <w:spacing w:line="360" w:lineRule="auto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</w:pPr>
    </w:p>
    <w:p w:rsidR="002D37CA" w:rsidRPr="003A1896" w:rsidRDefault="002D37CA" w:rsidP="002D37CA">
      <w:pPr>
        <w:spacing w:line="360" w:lineRule="auto"/>
      </w:pPr>
    </w:p>
    <w:p w:rsidR="002D37CA" w:rsidRPr="003A1896" w:rsidRDefault="002D37CA" w:rsidP="002D37CA">
      <w:pPr>
        <w:spacing w:line="360" w:lineRule="auto"/>
        <w:ind w:left="4502"/>
        <w:rPr>
          <w:b/>
          <w:bCs/>
          <w:sz w:val="32"/>
          <w:szCs w:val="32"/>
        </w:rPr>
      </w:pPr>
      <w:r w:rsidRPr="003A1896">
        <w:rPr>
          <w:b/>
          <w:bCs/>
          <w:sz w:val="32"/>
          <w:szCs w:val="32"/>
        </w:rPr>
        <w:t>Исполнитель: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Кротова К.Н.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факультет                 ФК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специальность         Налоги и</w:t>
      </w:r>
      <w:proofErr w:type="gramStart"/>
      <w:r w:rsidRPr="003A1896">
        <w:rPr>
          <w:sz w:val="32"/>
          <w:szCs w:val="32"/>
        </w:rPr>
        <w:t xml:space="preserve"> Н</w:t>
      </w:r>
      <w:proofErr w:type="gramEnd"/>
      <w:r w:rsidRPr="003A1896">
        <w:rPr>
          <w:sz w:val="32"/>
          <w:szCs w:val="32"/>
        </w:rPr>
        <w:t>о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группа                       день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№ зачетки                 07ММб03509</w:t>
      </w:r>
    </w:p>
    <w:p w:rsidR="002D37CA" w:rsidRPr="003A1896" w:rsidRDefault="002D37CA" w:rsidP="002D37CA">
      <w:pPr>
        <w:spacing w:line="360" w:lineRule="auto"/>
        <w:ind w:left="4502"/>
        <w:rPr>
          <w:b/>
          <w:bCs/>
          <w:sz w:val="32"/>
          <w:szCs w:val="32"/>
        </w:rPr>
      </w:pPr>
      <w:r w:rsidRPr="003A1896">
        <w:rPr>
          <w:b/>
          <w:bCs/>
          <w:sz w:val="32"/>
          <w:szCs w:val="32"/>
        </w:rPr>
        <w:t>Преподаватель:</w:t>
      </w:r>
    </w:p>
    <w:p w:rsidR="002D37CA" w:rsidRPr="003A1896" w:rsidRDefault="00F76305" w:rsidP="002D37CA">
      <w:pPr>
        <w:spacing w:line="360" w:lineRule="auto"/>
        <w:ind w:left="4502"/>
        <w:rPr>
          <w:sz w:val="32"/>
          <w:szCs w:val="32"/>
        </w:rPr>
      </w:pPr>
      <w:proofErr w:type="spellStart"/>
      <w:r>
        <w:rPr>
          <w:sz w:val="32"/>
          <w:szCs w:val="32"/>
        </w:rPr>
        <w:t>Проф</w:t>
      </w:r>
      <w:proofErr w:type="gramStart"/>
      <w:r>
        <w:rPr>
          <w:sz w:val="32"/>
          <w:szCs w:val="32"/>
        </w:rPr>
        <w:t>.С</w:t>
      </w:r>
      <w:proofErr w:type="gramEnd"/>
      <w:r>
        <w:rPr>
          <w:sz w:val="32"/>
          <w:szCs w:val="32"/>
        </w:rPr>
        <w:t>афуанов</w:t>
      </w:r>
      <w:proofErr w:type="spellEnd"/>
      <w:r>
        <w:rPr>
          <w:sz w:val="32"/>
          <w:szCs w:val="32"/>
        </w:rPr>
        <w:t xml:space="preserve"> Р.М.</w:t>
      </w: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EC5D06" w:rsidRDefault="0037699D" w:rsidP="00EC5D0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Уфа -  2013</w:t>
      </w:r>
      <w:r w:rsidR="002D37CA" w:rsidRPr="003A1896">
        <w:rPr>
          <w:sz w:val="32"/>
          <w:szCs w:val="32"/>
        </w:rPr>
        <w:t xml:space="preserve"> г.</w:t>
      </w:r>
    </w:p>
    <w:p w:rsidR="00DB497E" w:rsidRDefault="00751A4B" w:rsidP="00DB497E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51A4B" w:rsidRDefault="00DB497E" w:rsidP="00DC795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F76305">
        <w:rPr>
          <w:bCs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</w:r>
      <w:r w:rsidR="001B6DDF">
        <w:rPr>
          <w:sz w:val="28"/>
          <w:szCs w:val="28"/>
        </w:rPr>
        <w:t>.............................................................</w:t>
      </w:r>
      <w:r>
        <w:rPr>
          <w:sz w:val="28"/>
          <w:szCs w:val="28"/>
        </w:rPr>
        <w:t>...............................</w:t>
      </w:r>
      <w:r w:rsidR="00DC795E">
        <w:rPr>
          <w:sz w:val="28"/>
          <w:szCs w:val="28"/>
        </w:rPr>
        <w:t>....</w:t>
      </w:r>
      <w:r>
        <w:rPr>
          <w:sz w:val="28"/>
          <w:szCs w:val="28"/>
        </w:rPr>
        <w:t>...</w:t>
      </w:r>
      <w:r w:rsidR="001B6DDF">
        <w:rPr>
          <w:sz w:val="28"/>
          <w:szCs w:val="28"/>
        </w:rPr>
        <w:t>...................3</w:t>
      </w:r>
    </w:p>
    <w:p w:rsidR="00DB497E" w:rsidRDefault="00DB497E" w:rsidP="00DC795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6305">
        <w:rPr>
          <w:sz w:val="28"/>
          <w:szCs w:val="28"/>
        </w:rPr>
        <w:t>Обязательное страхование гражданской ответственности владельцев транспортных средств (ОСАГО)</w:t>
      </w:r>
      <w:r w:rsidR="00631A62">
        <w:rPr>
          <w:sz w:val="28"/>
          <w:szCs w:val="28"/>
        </w:rPr>
        <w:t>…………………………………………</w:t>
      </w:r>
      <w:r w:rsidR="00DC795E">
        <w:rPr>
          <w:sz w:val="28"/>
          <w:szCs w:val="28"/>
        </w:rPr>
        <w:t>..</w:t>
      </w:r>
      <w:r w:rsidR="00631A62">
        <w:rPr>
          <w:sz w:val="28"/>
          <w:szCs w:val="28"/>
        </w:rPr>
        <w:t>……11</w:t>
      </w:r>
    </w:p>
    <w:p w:rsidR="00DB497E" w:rsidRDefault="00DB497E" w:rsidP="00DC795E">
      <w:pPr>
        <w:pStyle w:val="2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76305">
        <w:rPr>
          <w:sz w:val="28"/>
          <w:szCs w:val="28"/>
        </w:rPr>
        <w:t>Страхование профессиональной ответственности</w:t>
      </w:r>
      <w:r w:rsidR="00631A62">
        <w:rPr>
          <w:sz w:val="28"/>
          <w:szCs w:val="28"/>
        </w:rPr>
        <w:t>………………………….15</w:t>
      </w:r>
    </w:p>
    <w:p w:rsidR="00DB497E" w:rsidRDefault="00DB497E" w:rsidP="00DC795E">
      <w:pPr>
        <w:pStyle w:val="2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631A62">
        <w:rPr>
          <w:sz w:val="28"/>
          <w:szCs w:val="28"/>
        </w:rPr>
        <w:t>а……………………………………………………………………………</w:t>
      </w:r>
      <w:r w:rsidR="003E7900">
        <w:rPr>
          <w:sz w:val="28"/>
          <w:szCs w:val="28"/>
        </w:rPr>
        <w:t>..</w:t>
      </w:r>
      <w:r w:rsidR="00631A62">
        <w:rPr>
          <w:sz w:val="28"/>
          <w:szCs w:val="28"/>
        </w:rPr>
        <w:t>20</w:t>
      </w:r>
    </w:p>
    <w:p w:rsidR="00DB497E" w:rsidRPr="00F76305" w:rsidRDefault="00DB497E" w:rsidP="00DC795E">
      <w:pPr>
        <w:pStyle w:val="2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</w:t>
      </w:r>
      <w:r w:rsidR="003E7900">
        <w:rPr>
          <w:sz w:val="28"/>
          <w:szCs w:val="28"/>
        </w:rPr>
        <w:t xml:space="preserve"> литературы…………………………………………</w:t>
      </w:r>
      <w:r w:rsidR="00DC795E">
        <w:rPr>
          <w:sz w:val="28"/>
          <w:szCs w:val="28"/>
        </w:rPr>
        <w:t>...22</w:t>
      </w:r>
    </w:p>
    <w:p w:rsidR="00DB497E" w:rsidRDefault="00DB497E" w:rsidP="00DB497E">
      <w:pPr>
        <w:spacing w:line="360" w:lineRule="auto"/>
        <w:jc w:val="both"/>
        <w:outlineLvl w:val="0"/>
        <w:rPr>
          <w:sz w:val="28"/>
          <w:szCs w:val="28"/>
        </w:rPr>
      </w:pPr>
    </w:p>
    <w:p w:rsidR="00B06200" w:rsidRPr="0037508F" w:rsidRDefault="00B06200" w:rsidP="00DB497E">
      <w:pPr>
        <w:spacing w:line="360" w:lineRule="auto"/>
        <w:outlineLvl w:val="0"/>
        <w:rPr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F76305" w:rsidRPr="00BF7325" w:rsidRDefault="00F76305" w:rsidP="00BF7325">
      <w:pPr>
        <w:pStyle w:val="2"/>
        <w:spacing w:after="0" w:line="360" w:lineRule="auto"/>
        <w:ind w:firstLine="720"/>
        <w:jc w:val="both"/>
        <w:rPr>
          <w:b/>
          <w:bCs/>
          <w:sz w:val="28"/>
          <w:szCs w:val="28"/>
        </w:rPr>
      </w:pPr>
      <w:r w:rsidRPr="00BF7325">
        <w:rPr>
          <w:b/>
          <w:bCs/>
          <w:sz w:val="28"/>
          <w:szCs w:val="28"/>
        </w:rPr>
        <w:lastRenderedPageBreak/>
        <w:t xml:space="preserve">Обязательное страхование гражданской ответственности владельца опасного объекта за причинение вреда в результате аварии на опасном объекте 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Рост количества опасных объектов, распространение деятельности, создающей повышенную опасность для окружающих, постоянно увеличивающаяся материальная ответственность физических и юридических лиц за последствия своих действий обусловили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 xml:space="preserve">возникновение потребностей в страховании гражданской ответственности. Институт страхования ответственности начал устанавливаться в конце XIX </w:t>
      </w:r>
      <w:proofErr w:type="gramStart"/>
      <w:r w:rsidRPr="00BF7325">
        <w:rPr>
          <w:bCs/>
          <w:sz w:val="28"/>
          <w:szCs w:val="28"/>
        </w:rPr>
        <w:t>в</w:t>
      </w:r>
      <w:proofErr w:type="gramEnd"/>
      <w:r w:rsidRPr="00BF7325">
        <w:rPr>
          <w:bCs/>
          <w:sz w:val="28"/>
          <w:szCs w:val="28"/>
        </w:rPr>
        <w:t xml:space="preserve">. </w:t>
      </w:r>
      <w:proofErr w:type="gramStart"/>
      <w:r w:rsidRPr="00BF7325">
        <w:rPr>
          <w:bCs/>
          <w:sz w:val="28"/>
          <w:szCs w:val="28"/>
        </w:rPr>
        <w:t>под</w:t>
      </w:r>
      <w:proofErr w:type="gramEnd"/>
      <w:r w:rsidRPr="00BF7325">
        <w:rPr>
          <w:bCs/>
          <w:sz w:val="28"/>
          <w:szCs w:val="28"/>
        </w:rPr>
        <w:t xml:space="preserve"> воздействием промышленной революции, результатом которой стало создание огромного числа предприятий и заводов — источников повышенной опасности. Их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эксплуатация нередко приводила к несчастным случаям, которые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причинялись</w:t>
      </w:r>
      <w:r w:rsidR="002C4484" w:rsidRPr="00BF7325">
        <w:rPr>
          <w:bCs/>
          <w:sz w:val="28"/>
          <w:szCs w:val="28"/>
        </w:rPr>
        <w:t xml:space="preserve"> без чьей-</w:t>
      </w:r>
      <w:r w:rsidRPr="00BF7325">
        <w:rPr>
          <w:bCs/>
          <w:sz w:val="28"/>
          <w:szCs w:val="28"/>
        </w:rPr>
        <w:t>то вины. Уже тогда появились первые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законы о гражданской ответственности определенных категорий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предпринимателей за не</w:t>
      </w:r>
      <w:r w:rsidR="00B87990" w:rsidRPr="00BF7325">
        <w:rPr>
          <w:bCs/>
          <w:sz w:val="28"/>
          <w:szCs w:val="28"/>
        </w:rPr>
        <w:t>счастные случаи на производстве</w:t>
      </w:r>
      <w:r w:rsidRPr="00BF7325">
        <w:rPr>
          <w:bCs/>
          <w:sz w:val="28"/>
          <w:szCs w:val="28"/>
        </w:rPr>
        <w:t>. Предприниматели, промышленники осознали, что выгоднее заранее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обратиться к страховому фонду страховой компании, внеся определенную страховую премию, чем подвергаться риску самостоятельного финансирования убытков в случае происшествия, аварии, несчастного случая. Таким образом, страхование гражданской ответственности изначально возникло в виде страхования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ответственности предпринимателей.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В России данный вид страхования начал осуществляться уже с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1912 г. Следом за ним, по причине роста общественных потребностей в страховой защите различных имущественных интересов в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мире стали появляться и развиваться другие виды страхования ответственности: страхование общегражданской ответственности,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профессиональной, деловой и личной ответственности, страхование ответс</w:t>
      </w:r>
      <w:r w:rsidR="00B87990" w:rsidRPr="00BF7325">
        <w:rPr>
          <w:bCs/>
          <w:sz w:val="28"/>
          <w:szCs w:val="28"/>
        </w:rPr>
        <w:t xml:space="preserve">твенности </w:t>
      </w:r>
      <w:proofErr w:type="spellStart"/>
      <w:r w:rsidR="00B87990" w:rsidRPr="00BF7325">
        <w:rPr>
          <w:bCs/>
          <w:sz w:val="28"/>
          <w:szCs w:val="28"/>
        </w:rPr>
        <w:t>автовладельцев</w:t>
      </w:r>
      <w:proofErr w:type="spellEnd"/>
      <w:r w:rsidR="00B87990" w:rsidRPr="00BF7325">
        <w:rPr>
          <w:bCs/>
          <w:sz w:val="28"/>
          <w:szCs w:val="28"/>
        </w:rPr>
        <w:t xml:space="preserve"> и т.д.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/>
          <w:bCs/>
          <w:sz w:val="28"/>
          <w:szCs w:val="28"/>
        </w:rPr>
        <w:t>Объектом</w:t>
      </w:r>
      <w:r w:rsidRPr="00BF7325">
        <w:rPr>
          <w:bCs/>
          <w:sz w:val="28"/>
          <w:szCs w:val="28"/>
        </w:rPr>
        <w:t xml:space="preserve"> страхования гражданской ответственности организаций,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эксплуатирующих опасные объ</w:t>
      </w:r>
      <w:r w:rsidR="002C4484" w:rsidRPr="00BF7325">
        <w:rPr>
          <w:bCs/>
          <w:sz w:val="28"/>
          <w:szCs w:val="28"/>
        </w:rPr>
        <w:t>екты, являются имущественные ин</w:t>
      </w:r>
      <w:r w:rsidRPr="00BF7325">
        <w:rPr>
          <w:bCs/>
          <w:sz w:val="28"/>
          <w:szCs w:val="28"/>
        </w:rPr>
        <w:t>тересы предприятия, связанные с его обязанностью возместить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 xml:space="preserve">ущерб, нанесенный </w:t>
      </w:r>
      <w:r w:rsidRPr="00BF7325">
        <w:rPr>
          <w:bCs/>
          <w:sz w:val="28"/>
          <w:szCs w:val="28"/>
        </w:rPr>
        <w:lastRenderedPageBreak/>
        <w:t>жизни, здоровью или имуществу третьих лиц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или окружающей природной среде в результате аварии, происшедшей на эксплуатируемом им опасном производственном объекте.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Застраховать данные риски предприятие может только тогда,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когда оно имеет лицензию на право эксплуатации конкретного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опасного производственного объекта, а также если опасный производственный объект отвечает требованиям промышленной безопасности.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По правилам страхования и в соответствии со ст. 931 и 932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ГК РФ может быть застрахован риск ответственности только самого страхователя (предприятия) и только в пользу третьих лиц (</w:t>
      </w:r>
      <w:proofErr w:type="spellStart"/>
      <w:r w:rsidRPr="00BF7325">
        <w:rPr>
          <w:bCs/>
          <w:sz w:val="28"/>
          <w:szCs w:val="28"/>
        </w:rPr>
        <w:t>выгодоприобретателей</w:t>
      </w:r>
      <w:proofErr w:type="spellEnd"/>
      <w:r w:rsidRPr="00BF7325">
        <w:rPr>
          <w:bCs/>
          <w:sz w:val="28"/>
          <w:szCs w:val="28"/>
        </w:rPr>
        <w:t>).</w:t>
      </w:r>
    </w:p>
    <w:p w:rsidR="00B87990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proofErr w:type="gramStart"/>
      <w:r w:rsidRPr="00BF7325">
        <w:rPr>
          <w:b/>
          <w:bCs/>
          <w:sz w:val="28"/>
          <w:szCs w:val="28"/>
        </w:rPr>
        <w:t>Страховым случаем</w:t>
      </w:r>
      <w:r w:rsidRPr="00BF7325">
        <w:rPr>
          <w:bCs/>
          <w:sz w:val="28"/>
          <w:szCs w:val="28"/>
        </w:rPr>
        <w:t xml:space="preserve"> является нанесение ущерба жизни, здоровью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или имуществу третьих лиц или окружающей природной среде в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результате аварии, происшедшей на эксплуатируемом предприятием и указанном в договоре страхования опасном производственном объекте, и подтвержденное соответствующим решением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суда.</w:t>
      </w:r>
      <w:r w:rsidR="00B87990" w:rsidRPr="00BF7325">
        <w:rPr>
          <w:bCs/>
          <w:sz w:val="28"/>
          <w:szCs w:val="28"/>
        </w:rPr>
        <w:t xml:space="preserve"> </w:t>
      </w:r>
      <w:proofErr w:type="gramEnd"/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 xml:space="preserve">Под </w:t>
      </w:r>
      <w:r w:rsidRPr="00BF7325">
        <w:rPr>
          <w:bCs/>
          <w:i/>
          <w:sz w:val="28"/>
          <w:szCs w:val="28"/>
        </w:rPr>
        <w:t>аварией</w:t>
      </w:r>
      <w:r w:rsidRPr="00BF7325">
        <w:rPr>
          <w:bCs/>
          <w:sz w:val="28"/>
          <w:szCs w:val="28"/>
        </w:rPr>
        <w:t xml:space="preserve"> понимается разрушение применяемых на опасном производственном объекте сооружений и технических устройств, а также </w:t>
      </w:r>
      <w:proofErr w:type="gramStart"/>
      <w:r w:rsidRPr="00BF7325">
        <w:rPr>
          <w:bCs/>
          <w:sz w:val="28"/>
          <w:szCs w:val="28"/>
        </w:rPr>
        <w:t>неконтролируемые</w:t>
      </w:r>
      <w:proofErr w:type="gramEnd"/>
      <w:r w:rsidRPr="00BF7325">
        <w:rPr>
          <w:bCs/>
          <w:sz w:val="28"/>
          <w:szCs w:val="28"/>
        </w:rPr>
        <w:t xml:space="preserve"> взрыв и выброс опасных веществ.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 xml:space="preserve">Наряду с аварией применяется и другой термин </w:t>
      </w:r>
      <w:r w:rsidRPr="00BF7325">
        <w:rPr>
          <w:bCs/>
          <w:i/>
          <w:sz w:val="28"/>
          <w:szCs w:val="28"/>
        </w:rPr>
        <w:t>— инцидент</w:t>
      </w:r>
      <w:r w:rsidRPr="00BF7325">
        <w:rPr>
          <w:bCs/>
          <w:sz w:val="28"/>
          <w:szCs w:val="28"/>
        </w:rPr>
        <w:t>, в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результате которого может произойти авария. Инцидент представляет собой отказ или повреждение применяемых на опасном производственном объекте технических устройств, отклонение от режима технологического процесса, нарушение положений нормативных правовых актов Российской Федерации и технических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документов, устанавливающих правила ведения работ на опасном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производственном</w:t>
      </w:r>
      <w:r w:rsidR="00B87990" w:rsidRPr="00BF7325">
        <w:rPr>
          <w:bCs/>
          <w:sz w:val="28"/>
          <w:szCs w:val="28"/>
        </w:rPr>
        <w:t xml:space="preserve"> объекте. </w:t>
      </w:r>
      <w:r w:rsidRPr="00BF7325">
        <w:rPr>
          <w:bCs/>
          <w:sz w:val="28"/>
          <w:szCs w:val="28"/>
        </w:rPr>
        <w:t>Не каждый инцидент может быть признан аварией и, следовательно, породить обязательства страховщика по страховой выплате.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Так, в соответствии с правилами страхования не будут признаны аварией соб</w:t>
      </w:r>
      <w:r w:rsidR="00B87990" w:rsidRPr="00BF7325">
        <w:rPr>
          <w:bCs/>
          <w:sz w:val="28"/>
          <w:szCs w:val="28"/>
        </w:rPr>
        <w:t>ытия, произошедшие в результате</w:t>
      </w:r>
      <w:r w:rsidRPr="00BF7325">
        <w:rPr>
          <w:bCs/>
          <w:sz w:val="28"/>
          <w:szCs w:val="28"/>
        </w:rPr>
        <w:t>: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 xml:space="preserve">а) умысла страхователя или </w:t>
      </w:r>
      <w:proofErr w:type="spellStart"/>
      <w:r w:rsidRPr="00BF7325">
        <w:rPr>
          <w:bCs/>
          <w:sz w:val="28"/>
          <w:szCs w:val="28"/>
        </w:rPr>
        <w:t>выгодоприобретателя</w:t>
      </w:r>
      <w:proofErr w:type="spellEnd"/>
      <w:r w:rsidRPr="00BF7325">
        <w:rPr>
          <w:bCs/>
          <w:sz w:val="28"/>
          <w:szCs w:val="28"/>
        </w:rPr>
        <w:t xml:space="preserve"> (потерпевшего третьего лица). Однако страховщик не освобождается от выплаты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 xml:space="preserve">страхового </w:t>
      </w:r>
      <w:r w:rsidRPr="00BF7325">
        <w:rPr>
          <w:bCs/>
          <w:sz w:val="28"/>
          <w:szCs w:val="28"/>
        </w:rPr>
        <w:lastRenderedPageBreak/>
        <w:t>возмещения за причинение вреда жизни или здоровью,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если вред причинен по вине ответственного за него лица;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б) ядерного взрыва, радиации, радиоактивного заражения;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в) военных действий, а также маневров или иных военных мероприятий, действий вооруженных формирований или террористов;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г) гражданской войны, народных волнений всякого рода или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забастовок;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proofErr w:type="spellStart"/>
      <w:r w:rsidRPr="00BF7325">
        <w:rPr>
          <w:bCs/>
          <w:sz w:val="28"/>
          <w:szCs w:val="28"/>
        </w:rPr>
        <w:t>д</w:t>
      </w:r>
      <w:proofErr w:type="spellEnd"/>
      <w:r w:rsidRPr="00BF7325">
        <w:rPr>
          <w:bCs/>
          <w:sz w:val="28"/>
          <w:szCs w:val="28"/>
        </w:rPr>
        <w:t>) действия непреодолимой силы: стихийные бедствия, природные явления стихийного характера;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е) противоправных действий других лиц, когда опасный производственный объект выбыл из обладания страхователя в результате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таких действий, за исключением случаев, когда выбытие объекта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из обладания произошло по вине страхователя (с учетом положений подпункта «а»);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ж) иных обстоятельств, не связанных непосредственно с эксплуатацией опасного производственного объекта.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При этом под деяниями, совершенными по вине страхователя,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признаются деяния представителя страхователя, если этот представитель знал или должен был знать о негативных последствиях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своих действий (бездействия), согласно действующим нормативным и другим актам, практики эксплуатации опасного производственного объекта.</w:t>
      </w:r>
      <w:r w:rsidRPr="00BF7325">
        <w:rPr>
          <w:bCs/>
          <w:sz w:val="28"/>
          <w:szCs w:val="28"/>
        </w:rPr>
        <w:cr/>
      </w:r>
      <w:r w:rsidRPr="00BF7325">
        <w:rPr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В целом основания для уменьшения или освобождения страховых организаций от выплаты страхового возмещения могут быть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разделены на две группы. Первую из них составляют обстоятельства «непреодолимой силы». Основную часть явлений непреодолимой силы составляют стихийные природные явления (землетрясения, наводнения, снежные бураны, оползни, сели, ураганы и т.д.),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которые относятся к внешним рискам, не поддающимся контролю. То есть при причинении предприятием — источником повышенной опасности вреда в результате стихийных бедствий пострадавшие не могут рассчитывать на получение страховой выплаты.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lastRenderedPageBreak/>
        <w:t>Вторую группу оснований составляют события, произошедшие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в результате так называемой грубой неосторожности потерпевшего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(или умысла самого потерпевшего). Неосторожность потерпевшего можно определить как пренебрежение опасностью наступления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вреда. За такое поведение пострадавшего страховые компании не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несут ответственности, урегулирование данных событий регламентируется уже Уголовным кодексом.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 xml:space="preserve">Грубая неосторожность может быть основанием для освобождения </w:t>
      </w:r>
      <w:proofErr w:type="spellStart"/>
      <w:r w:rsidRPr="00BF7325">
        <w:rPr>
          <w:bCs/>
          <w:sz w:val="28"/>
          <w:szCs w:val="28"/>
        </w:rPr>
        <w:t>причинителя</w:t>
      </w:r>
      <w:proofErr w:type="spellEnd"/>
      <w:r w:rsidRPr="00BF7325">
        <w:rPr>
          <w:bCs/>
          <w:sz w:val="28"/>
          <w:szCs w:val="28"/>
        </w:rPr>
        <w:t xml:space="preserve"> вреда от ответственности лишь тогда, когда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действия потерпевшего находились в причинной связи с наступлением вреда. Кроме того, значение имеет конкретная фактическая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обстановка в момент наступления события.</w:t>
      </w:r>
      <w:r w:rsidR="00B87990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Многообразие форм грубой неосторожности потерпевшего может определяться следующими наиболее характерными предпосылками: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а) алкогольное опьянение, лишающее потерпевшего возможности своевременно, и главное правильно, ориентироваться в окружающей обстановке;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б) реактивное состояние психики, в результате которого при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формировании аварийной обстановки наступает сильный испуг,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полная растерянность;</w:t>
      </w:r>
    </w:p>
    <w:p w:rsidR="00045C09" w:rsidRPr="00BF7325" w:rsidRDefault="00045C09" w:rsidP="00BF732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в) самонадеянность, выражающаяся в явном и преднамеренном пренебрежении опасностью, соединенном с внешне безразличным отношением к возможным последствиям (это относится</w:t>
      </w:r>
      <w:r w:rsidR="002C4484" w:rsidRPr="00BF7325">
        <w:rPr>
          <w:bCs/>
          <w:sz w:val="28"/>
          <w:szCs w:val="28"/>
        </w:rPr>
        <w:t xml:space="preserve"> </w:t>
      </w:r>
      <w:r w:rsidRPr="00BF7325">
        <w:rPr>
          <w:bCs/>
          <w:sz w:val="28"/>
          <w:szCs w:val="28"/>
        </w:rPr>
        <w:t>преимущественно к несовершеннолетним и молодым совершеннолетним людям);</w:t>
      </w:r>
    </w:p>
    <w:p w:rsidR="002C4484" w:rsidRPr="00A128A5" w:rsidRDefault="00045C09" w:rsidP="00234E15">
      <w:pPr>
        <w:pStyle w:val="2"/>
        <w:spacing w:after="0" w:line="360" w:lineRule="auto"/>
        <w:ind w:firstLine="720"/>
        <w:jc w:val="both"/>
        <w:rPr>
          <w:bCs/>
          <w:sz w:val="28"/>
          <w:szCs w:val="28"/>
        </w:rPr>
      </w:pPr>
      <w:r w:rsidRPr="00BF7325">
        <w:rPr>
          <w:bCs/>
          <w:sz w:val="28"/>
          <w:szCs w:val="28"/>
        </w:rPr>
        <w:t>г) слабая ориентация в обстановке в связи с отсутствием необходимого жизненного опыта и неумением концентрировать внимание в «опасной зоне» (относится к малолетним, приезжим).</w:t>
      </w:r>
      <w:r w:rsidR="00234E15">
        <w:rPr>
          <w:bCs/>
          <w:sz w:val="28"/>
          <w:szCs w:val="28"/>
        </w:rPr>
        <w:t xml:space="preserve"> </w:t>
      </w:r>
      <w:r w:rsidR="00234E15" w:rsidRPr="00234E15">
        <w:rPr>
          <w:bCs/>
          <w:sz w:val="28"/>
          <w:szCs w:val="28"/>
        </w:rPr>
        <w:t>[</w:t>
      </w:r>
      <w:r w:rsidR="00234E15" w:rsidRPr="00A128A5">
        <w:rPr>
          <w:bCs/>
          <w:sz w:val="28"/>
          <w:szCs w:val="28"/>
        </w:rPr>
        <w:t>7,</w:t>
      </w:r>
      <w:r w:rsidR="00234E15">
        <w:rPr>
          <w:bCs/>
          <w:sz w:val="28"/>
          <w:szCs w:val="28"/>
        </w:rPr>
        <w:t xml:space="preserve"> с.</w:t>
      </w:r>
      <w:r w:rsidR="00234E15" w:rsidRPr="00A128A5">
        <w:rPr>
          <w:bCs/>
          <w:sz w:val="28"/>
          <w:szCs w:val="28"/>
        </w:rPr>
        <w:t>440]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 </w:t>
      </w:r>
      <w:r w:rsidRPr="00BF7325">
        <w:rPr>
          <w:rFonts w:ascii="Times New Roman" w:hAnsi="Times New Roman" w:cs="Times New Roman"/>
          <w:b/>
          <w:sz w:val="28"/>
          <w:szCs w:val="28"/>
        </w:rPr>
        <w:t>Страховая сумма</w:t>
      </w:r>
      <w:r w:rsidRPr="00BF7325">
        <w:rPr>
          <w:rFonts w:ascii="Times New Roman" w:hAnsi="Times New Roman" w:cs="Times New Roman"/>
          <w:sz w:val="28"/>
          <w:szCs w:val="28"/>
        </w:rPr>
        <w:t xml:space="preserve"> по договору обязательного страхования составляет: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1) для опасных объектов, в отношении которых законодательством о промышленной безопасности опасных производственных объектов или законодательством о безопасности гидротехнических сооружений </w:t>
      </w:r>
      <w:r w:rsidRPr="00BF7325">
        <w:rPr>
          <w:rFonts w:ascii="Times New Roman" w:hAnsi="Times New Roman" w:cs="Times New Roman"/>
          <w:sz w:val="28"/>
          <w:szCs w:val="28"/>
        </w:rPr>
        <w:lastRenderedPageBreak/>
        <w:t>предусматривается обязательная разработка декларации промышленной безопасности или декларации безопасности гидротехнического сооружения: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а) 6 миллиардов 500 миллионов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превышает 3000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б) 1 миллиард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составляет более 1500 человек, но не превышает 3000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в) 500 миллионов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составляет более 300 человек, но не превышает 1500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г) 100 миллионов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составляет более 150 человек, но не превышает 300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732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F7325">
        <w:rPr>
          <w:rFonts w:ascii="Times New Roman" w:hAnsi="Times New Roman" w:cs="Times New Roman"/>
          <w:sz w:val="28"/>
          <w:szCs w:val="28"/>
        </w:rPr>
        <w:t>) 50 миллионов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составляет более 75 человек, но не превышает 150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е) 25 миллионов рублей - если максимально возможное количество потерпевших, жизни или здоровью которых может быть причинен вред в результате аварии на опасном объекте, составляет более 10 человек, но не превышает 75 человек;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ж) 10 миллионов рублей - для иных опасных объектов, в отношении которых предусматривается обязательная разработка декларации промышленной безопасности или декларации безопасности гидротехнического сооружения;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lastRenderedPageBreak/>
        <w:t>2) для опасных объектов, в отношении которых законодательством о промышленной безопасности опасных производственных объектов или законодательством о безопасности гидротехнических сооружений не предусматривается обязательная разработка декларации промышленной безопасности или декларации безопасности гидротехнического сооружения: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а) 50 миллионов рублей - для опасных производственных объектов химической, нефтехимической и нефтеперерабатывающей промышленности;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б) 25 миллионов рублей - для сетей </w:t>
      </w:r>
      <w:proofErr w:type="spellStart"/>
      <w:r w:rsidRPr="00BF7325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BF7325">
        <w:rPr>
          <w:rFonts w:ascii="Times New Roman" w:hAnsi="Times New Roman" w:cs="Times New Roman"/>
          <w:sz w:val="28"/>
          <w:szCs w:val="28"/>
        </w:rPr>
        <w:t xml:space="preserve"> и газоснабжения, в том числе межпоселковых;</w:t>
      </w:r>
    </w:p>
    <w:p w:rsidR="00B87990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в) 10 миллионов рублей - для иных опасных объектов.</w:t>
      </w:r>
      <w:bookmarkStart w:id="0" w:name="Par92"/>
      <w:bookmarkEnd w:id="0"/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Размеры страховых выплат по договору обязательного страхования составляют: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1) два миллиона рублей - в части возмещения вреда лицам, понесшим ущерб в результате смерти каждого потерпевшего (кормильца);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2) не более 25 тысяч рублей - в счет возмещения расходов на погребение каждого потерпевшего;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3) не более двух миллионов рублей - в части возмещения вреда, причиненного здоровью каждого потерпевшего;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4) не более 200 тысяч рублей - в части возмещения вреда, причиненного в связи с нарушением условий жизнедеятельности каждого потерпевшего;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5) не более 360 тысяч рублей - в части возмещения вреда, причиненного имуществу каждого потерпевшего - физического лица, за исключением вреда, причиненного в связи с нарушением условий жизнедеятельности;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6) не более 500 тысяч рублей - в части возмещения вреда, причиненного имуществу каждого потерпевшего - юридического лица.</w:t>
      </w:r>
    </w:p>
    <w:p w:rsidR="002C4484" w:rsidRPr="00234E15" w:rsidRDefault="002C4484" w:rsidP="00BF7325">
      <w:pPr>
        <w:pStyle w:val="ConsPlusNormal"/>
        <w:spacing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E15">
        <w:rPr>
          <w:rFonts w:ascii="Times New Roman" w:hAnsi="Times New Roman" w:cs="Times New Roman"/>
          <w:sz w:val="28"/>
          <w:szCs w:val="28"/>
        </w:rPr>
        <w:t>Страховая премия и страховые тарифы</w:t>
      </w:r>
      <w:r w:rsidR="00B87990" w:rsidRPr="00234E15">
        <w:rPr>
          <w:rFonts w:ascii="Times New Roman" w:hAnsi="Times New Roman" w:cs="Times New Roman"/>
          <w:sz w:val="28"/>
          <w:szCs w:val="28"/>
        </w:rPr>
        <w:t>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1. Страховая премия по договору обязательного страхования определяется как произведение </w:t>
      </w:r>
      <w:proofErr w:type="gramStart"/>
      <w:r w:rsidRPr="00BF7325">
        <w:rPr>
          <w:rFonts w:ascii="Times New Roman" w:hAnsi="Times New Roman" w:cs="Times New Roman"/>
          <w:sz w:val="28"/>
          <w:szCs w:val="28"/>
        </w:rPr>
        <w:t>устанавливаемых</w:t>
      </w:r>
      <w:proofErr w:type="gramEnd"/>
      <w:r w:rsidRPr="00BF732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BF7325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</w:t>
      </w:r>
      <w:r w:rsidR="00B87990" w:rsidRPr="00BF7325">
        <w:rPr>
          <w:rFonts w:ascii="Times New Roman" w:hAnsi="Times New Roman" w:cs="Times New Roman"/>
          <w:sz w:val="28"/>
          <w:szCs w:val="28"/>
        </w:rPr>
        <w:t xml:space="preserve">№ 225-ФЗ </w:t>
      </w:r>
      <w:r w:rsidRPr="00BF7325">
        <w:rPr>
          <w:rFonts w:ascii="Times New Roman" w:hAnsi="Times New Roman" w:cs="Times New Roman"/>
          <w:sz w:val="28"/>
          <w:szCs w:val="28"/>
        </w:rPr>
        <w:t>страховой суммы и страхового тарифа.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2. Договором обязательного страхования может предусматриваться право страхователя уплачивать страховую премию в рассрочку путем внесения страховых взносов в порядке, определяемом правилами обязательного страхования. Обязанность по уплате страховой премии (очередного страхового взноса) считается исполненной страхователем со дня поступления денежных средств на банковский счет или в кассу страховщика.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3. Страховые тарифы, структура страховых тарифов и порядок их применения при расчете страховой премии устанавливаются Правительством Российской Федерации в соответствии с Федеральным законом</w:t>
      </w:r>
      <w:r w:rsidR="00B87990" w:rsidRPr="00BF7325">
        <w:rPr>
          <w:rFonts w:ascii="Times New Roman" w:hAnsi="Times New Roman" w:cs="Times New Roman"/>
          <w:sz w:val="28"/>
          <w:szCs w:val="28"/>
        </w:rPr>
        <w:t xml:space="preserve"> № 225-ФЗ</w:t>
      </w:r>
      <w:r w:rsidRPr="00BF7325">
        <w:rPr>
          <w:rFonts w:ascii="Times New Roman" w:hAnsi="Times New Roman" w:cs="Times New Roman"/>
          <w:sz w:val="28"/>
          <w:szCs w:val="28"/>
        </w:rPr>
        <w:t>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4. Страховые тарифы должны быть экономически обоснованными. Доля страховой премии, непосредственно предназначенная для осуществления страховых и компенсационных выплат потерпевшим, не может составлять менее 80 процентов страховой премии.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5. Срок действия страховых тарифов не может быть менее одного года. В случае их изменения в течение срока действия договора обязательного страхования размер страховой премии по такому договору не изменяется.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6. Страховые тарифы состоят из базовых ставок и коэффициентов.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7. Базовые ставки страховых тарифов устанавливаются с учетом технических и конструктивных характеристик опасных объектов.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8. Коэффициенты страховых тарифов устанавливаются в зависимости </w:t>
      </w:r>
      <w:proofErr w:type="gramStart"/>
      <w:r w:rsidRPr="00BF732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F7325">
        <w:rPr>
          <w:rFonts w:ascii="Times New Roman" w:hAnsi="Times New Roman" w:cs="Times New Roman"/>
          <w:sz w:val="28"/>
          <w:szCs w:val="28"/>
        </w:rPr>
        <w:t>: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1) вреда, который может быть причинен в результате аварии на опасном объекте, и максимально возможного количества потерпевших;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2) отсутствия или наличия страховых случаев, произошедших в период действия предшествующего договора обязательного страхования из-за нарушения страхователем норм и правил эксплуатации опасного объекта, установленных законодательством Российской Федерации.</w:t>
      </w:r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2"/>
      <w:bookmarkEnd w:id="1"/>
      <w:r w:rsidRPr="00BF732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BF7325">
        <w:rPr>
          <w:rFonts w:ascii="Times New Roman" w:hAnsi="Times New Roman" w:cs="Times New Roman"/>
          <w:sz w:val="28"/>
          <w:szCs w:val="28"/>
        </w:rPr>
        <w:t xml:space="preserve">При расчете страховой премии по договору обязательного страхования страховщик вправе применять дополнительный понижающий </w:t>
      </w:r>
      <w:r w:rsidRPr="00BF7325">
        <w:rPr>
          <w:rFonts w:ascii="Times New Roman" w:hAnsi="Times New Roman" w:cs="Times New Roman"/>
          <w:sz w:val="28"/>
          <w:szCs w:val="28"/>
        </w:rPr>
        <w:lastRenderedPageBreak/>
        <w:t>коэффициент, устанавливаемый им исходя из уровня безопасности опасного объекта, в том числе с учетом соблюдения требований технической и пожарной безопасности при эксплуатации опасного объекта, готовности к предупреждению, локализации и ликвидации чрезвычайной ситуации, возникшей в результате аварии на опасном объекте.</w:t>
      </w:r>
      <w:proofErr w:type="gramEnd"/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7"/>
      <w:bookmarkEnd w:id="2"/>
      <w:r w:rsidRPr="00BF732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BF7325">
        <w:rPr>
          <w:rFonts w:ascii="Times New Roman" w:hAnsi="Times New Roman" w:cs="Times New Roman"/>
          <w:sz w:val="28"/>
          <w:szCs w:val="28"/>
        </w:rPr>
        <w:t xml:space="preserve">Значение коэффициента, указанного в </w:t>
      </w:r>
      <w:hyperlink w:anchor="Par112" w:tooltip="Ссылка на текущий документ" w:history="1">
        <w:r w:rsidR="00AE4AAE" w:rsidRPr="00BF7325">
          <w:rPr>
            <w:rFonts w:ascii="Times New Roman" w:hAnsi="Times New Roman" w:cs="Times New Roman"/>
            <w:color w:val="0000FF"/>
            <w:sz w:val="28"/>
            <w:szCs w:val="28"/>
          </w:rPr>
          <w:t>п. 9</w:t>
        </w:r>
      </w:hyperlink>
      <w:r w:rsidRPr="00BF7325">
        <w:rPr>
          <w:rFonts w:ascii="Times New Roman" w:hAnsi="Times New Roman" w:cs="Times New Roman"/>
          <w:sz w:val="28"/>
          <w:szCs w:val="28"/>
        </w:rPr>
        <w:t>, не может быть более 1,0 и менее 0,6.</w:t>
      </w:r>
      <w:r w:rsidR="00AE4AAE" w:rsidRPr="00BF7325">
        <w:rPr>
          <w:rFonts w:ascii="Times New Roman" w:hAnsi="Times New Roman" w:cs="Times New Roman"/>
          <w:sz w:val="28"/>
          <w:szCs w:val="28"/>
        </w:rPr>
        <w:t xml:space="preserve"> (вступает в силу с 1 января 2016 года.</w:t>
      </w:r>
      <w:proofErr w:type="gramEnd"/>
      <w:r w:rsidR="00AE4AAE" w:rsidRPr="00BF73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4AAE" w:rsidRPr="00BF7325">
        <w:rPr>
          <w:rFonts w:ascii="Times New Roman" w:hAnsi="Times New Roman" w:cs="Times New Roman"/>
          <w:sz w:val="28"/>
          <w:szCs w:val="28"/>
        </w:rPr>
        <w:t>До 1 января 2016 года минимальные значения дополнительного понижающего коэффициента, устанавливаемого страховщиком, устанавливаются в следующих размерах: с 1 января 2012 года до 31 декабря 2013 года - 0,9; с 1 января 2014 года до 31 декабря 2015 года - 0,7)</w:t>
      </w:r>
      <w:proofErr w:type="gramEnd"/>
    </w:p>
    <w:p w:rsidR="002C4484" w:rsidRPr="00BF7325" w:rsidRDefault="002C4484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11. Порядок определения вреда, который может быть причинен в результате аварии на опасном объекте, максимально возможного количества потерпевших и уровня безопасности опасного объекта устанавливается профессиональным объединением страховщиков в соответствии с настоящим Федеральным законом.</w:t>
      </w:r>
    </w:p>
    <w:p w:rsidR="00DB497E" w:rsidRPr="00046994" w:rsidRDefault="002C4484" w:rsidP="00234E1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12. Установленные в соответствии с Федеральным законом страховые тарифы обязательны для применения страховщиками. Страховщики не вправе применять базовые ставки и (или) коэффициенты, отличные от </w:t>
      </w:r>
      <w:proofErr w:type="gramStart"/>
      <w:r w:rsidRPr="00BF7325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F7325">
        <w:rPr>
          <w:rFonts w:ascii="Times New Roman" w:hAnsi="Times New Roman" w:cs="Times New Roman"/>
          <w:sz w:val="28"/>
          <w:szCs w:val="28"/>
        </w:rPr>
        <w:t xml:space="preserve"> страховыми тарифами.</w:t>
      </w:r>
      <w:r w:rsidR="00234E15">
        <w:rPr>
          <w:rFonts w:ascii="Times New Roman" w:hAnsi="Times New Roman" w:cs="Times New Roman"/>
          <w:sz w:val="28"/>
          <w:szCs w:val="28"/>
        </w:rPr>
        <w:t xml:space="preserve"> </w:t>
      </w:r>
      <w:r w:rsidR="0004699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234E15">
        <w:rPr>
          <w:rFonts w:ascii="Times New Roman" w:hAnsi="Times New Roman" w:cs="Times New Roman"/>
          <w:sz w:val="28"/>
          <w:szCs w:val="28"/>
        </w:rPr>
        <w:t>3</w:t>
      </w:r>
      <w:r w:rsidR="00046994">
        <w:rPr>
          <w:rFonts w:ascii="Times New Roman" w:hAnsi="Times New Roman" w:cs="Times New Roman"/>
          <w:sz w:val="28"/>
          <w:szCs w:val="28"/>
        </w:rPr>
        <w:t>, ст.6,7</w:t>
      </w:r>
      <w:r w:rsidR="0004699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AE4AAE" w:rsidRPr="00BF7325" w:rsidRDefault="00AE4AAE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AE4AAE" w:rsidRDefault="00AE4AAE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046994" w:rsidRPr="00BF7325" w:rsidRDefault="00046994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AE4AAE" w:rsidRPr="00BF7325" w:rsidRDefault="00AE4AAE" w:rsidP="00BF7325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</w:p>
    <w:p w:rsidR="00F76305" w:rsidRPr="00BF7325" w:rsidRDefault="00F76305" w:rsidP="00BF7325">
      <w:pPr>
        <w:pStyle w:val="2"/>
        <w:spacing w:after="0" w:line="360" w:lineRule="auto"/>
        <w:ind w:firstLine="720"/>
        <w:jc w:val="both"/>
        <w:rPr>
          <w:b/>
          <w:sz w:val="28"/>
          <w:szCs w:val="28"/>
        </w:rPr>
      </w:pPr>
      <w:r w:rsidRPr="00BF7325">
        <w:rPr>
          <w:b/>
          <w:sz w:val="28"/>
          <w:szCs w:val="28"/>
        </w:rPr>
        <w:lastRenderedPageBreak/>
        <w:t>Обязательное страхование гражданской ответственности владельцев транспортных средств (ОСАГО)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Риск гражданской отве</w:t>
      </w:r>
      <w:r w:rsidR="00C45060" w:rsidRPr="00BF7325">
        <w:rPr>
          <w:sz w:val="28"/>
          <w:szCs w:val="28"/>
        </w:rPr>
        <w:t>тственности владельцев автотран</w:t>
      </w:r>
      <w:r w:rsidRPr="00BF7325">
        <w:rPr>
          <w:sz w:val="28"/>
          <w:szCs w:val="28"/>
        </w:rPr>
        <w:t>спортных средств может быть застрахован как в обязательной,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так и в добровольной форме.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Для возможности проведения обязательного страхования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одним из основных условий является наличие у страховщика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лицензии на право осуществления ОСАГО. Получение лицензии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предусматривает наличие у страховой организации не менее чем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двухлетнего опыта осуществления операций по страхованию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транспортных средств или гражданской ответственности их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владельцев, а также наличие у страховщика в каждом субъекте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РФ своего представителя (обособленного подразделения или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действующего на основании договора со страховой компанией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другого страховщика).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При данном виде страхования заранее определены только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страховщик и страхователь,</w:t>
      </w:r>
      <w:r w:rsidR="00C45060" w:rsidRPr="00BF7325">
        <w:rPr>
          <w:sz w:val="28"/>
          <w:szCs w:val="28"/>
        </w:rPr>
        <w:t xml:space="preserve"> которые, вступая во взаимоотно</w:t>
      </w:r>
      <w:r w:rsidRPr="00BF7325">
        <w:rPr>
          <w:sz w:val="28"/>
          <w:szCs w:val="28"/>
        </w:rPr>
        <w:t>шения, создают за счет платежей страхователей специальный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фонд для расчетов с потерпевшими. Но при этом заранее не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 xml:space="preserve">могут быть </w:t>
      </w:r>
      <w:proofErr w:type="gramStart"/>
      <w:r w:rsidRPr="00BF7325">
        <w:rPr>
          <w:sz w:val="28"/>
          <w:szCs w:val="28"/>
        </w:rPr>
        <w:t>установлены</w:t>
      </w:r>
      <w:proofErr w:type="gramEnd"/>
      <w:r w:rsidRPr="00BF7325">
        <w:rPr>
          <w:sz w:val="28"/>
          <w:szCs w:val="28"/>
        </w:rPr>
        <w:t xml:space="preserve"> застрахованное лицо или имущество.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Роль страховой суммы играе</w:t>
      </w:r>
      <w:r w:rsidR="00C45060" w:rsidRPr="00BF7325">
        <w:rPr>
          <w:sz w:val="28"/>
          <w:szCs w:val="28"/>
        </w:rPr>
        <w:t>т лимит ответственности страхов</w:t>
      </w:r>
      <w:r w:rsidRPr="00BF7325">
        <w:rPr>
          <w:sz w:val="28"/>
          <w:szCs w:val="28"/>
        </w:rPr>
        <w:t>щика по данному виду страхования или размер ущерба исходя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из фактической величины причиненного вреда, определенной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по согласованию сторон либо в соответствии с решением суда,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если такой лимит отсутствует.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Дифференциация тари</w:t>
      </w:r>
      <w:r w:rsidR="00C45060" w:rsidRPr="00BF7325">
        <w:rPr>
          <w:sz w:val="28"/>
          <w:szCs w:val="28"/>
        </w:rPr>
        <w:t>фных ставок при страховании гра</w:t>
      </w:r>
      <w:r w:rsidRPr="00BF7325">
        <w:rPr>
          <w:sz w:val="28"/>
          <w:szCs w:val="28"/>
        </w:rPr>
        <w:t>жданской ответственности владельцев автотранспорта обычно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учитывает мощность мотора или рабочего объема цилиндров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двигателя транспортного средства, сложившиеся в данной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местности показатели аварийности и убыточности страховых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операций, число мест для пасс</w:t>
      </w:r>
      <w:r w:rsidR="00C45060" w:rsidRPr="00BF7325">
        <w:rPr>
          <w:sz w:val="28"/>
          <w:szCs w:val="28"/>
        </w:rPr>
        <w:t>ажиров и водителя или грузоподъ</w:t>
      </w:r>
      <w:r w:rsidRPr="00BF7325">
        <w:rPr>
          <w:sz w:val="28"/>
          <w:szCs w:val="28"/>
        </w:rPr>
        <w:t>емность и некоторые другие</w:t>
      </w:r>
      <w:r w:rsidR="00C45060" w:rsidRPr="00BF7325">
        <w:rPr>
          <w:sz w:val="28"/>
          <w:szCs w:val="28"/>
        </w:rPr>
        <w:t xml:space="preserve"> факторы. Во внимание также при</w:t>
      </w:r>
      <w:r w:rsidRPr="00BF7325">
        <w:rPr>
          <w:sz w:val="28"/>
          <w:szCs w:val="28"/>
        </w:rPr>
        <w:t>нимается уровень профессионального мастерства водителя —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число лет безаварийной раб</w:t>
      </w:r>
      <w:r w:rsidR="00C45060" w:rsidRPr="00BF7325">
        <w:rPr>
          <w:sz w:val="28"/>
          <w:szCs w:val="28"/>
        </w:rPr>
        <w:t>оты и километраж пробега автомо</w:t>
      </w:r>
      <w:r w:rsidRPr="00BF7325">
        <w:rPr>
          <w:sz w:val="28"/>
          <w:szCs w:val="28"/>
        </w:rPr>
        <w:t>биля.</w:t>
      </w:r>
    </w:p>
    <w:p w:rsidR="003E1710" w:rsidRPr="00BF7325" w:rsidRDefault="003E1710" w:rsidP="00046994">
      <w:pPr>
        <w:spacing w:line="360" w:lineRule="auto"/>
        <w:jc w:val="both"/>
        <w:rPr>
          <w:sz w:val="28"/>
          <w:szCs w:val="28"/>
        </w:rPr>
      </w:pP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lastRenderedPageBreak/>
        <w:t xml:space="preserve">  К </w:t>
      </w:r>
      <w:r w:rsidRPr="00BF7325">
        <w:rPr>
          <w:b/>
          <w:sz w:val="28"/>
          <w:szCs w:val="28"/>
        </w:rPr>
        <w:t>страховым случаям</w:t>
      </w:r>
      <w:r w:rsidRPr="00BF7325">
        <w:rPr>
          <w:sz w:val="28"/>
          <w:szCs w:val="28"/>
        </w:rPr>
        <w:t xml:space="preserve"> относятся: смерть, увечья и иное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повреждение здоровья третьего лица. Кроме того, страховая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выплата в рамках договора страхования производится третьим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лицам в связи с уничтожением или повреждением их имущества.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При компенсации имущественного ущерба предполагается: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• ремонт автомобиля или возмещение стоимости автомобиля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в случае его полной гибели (более половины всех расходов по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этому виду страхования);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• возмещение убытков</w:t>
      </w:r>
      <w:r w:rsidR="00C45060" w:rsidRPr="00BF7325">
        <w:rPr>
          <w:sz w:val="28"/>
          <w:szCs w:val="28"/>
        </w:rPr>
        <w:t xml:space="preserve"> при понижении стоимости автомо</w:t>
      </w:r>
      <w:r w:rsidRPr="00BF7325">
        <w:rPr>
          <w:sz w:val="28"/>
          <w:szCs w:val="28"/>
        </w:rPr>
        <w:t>биля;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• возмещение убытков при потере заработка;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• покрытие расходов на аре</w:t>
      </w:r>
      <w:r w:rsidR="00C45060" w:rsidRPr="00BF7325">
        <w:rPr>
          <w:sz w:val="28"/>
          <w:szCs w:val="28"/>
        </w:rPr>
        <w:t>нду автомобиля на период его ре</w:t>
      </w:r>
      <w:r w:rsidRPr="00BF7325">
        <w:rPr>
          <w:sz w:val="28"/>
          <w:szCs w:val="28"/>
        </w:rPr>
        <w:t>монта (некоторые страховые компании предоставляют арендный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 xml:space="preserve">автомобиль </w:t>
      </w:r>
      <w:proofErr w:type="gramStart"/>
      <w:r w:rsidRPr="00BF7325">
        <w:rPr>
          <w:sz w:val="28"/>
          <w:szCs w:val="28"/>
        </w:rPr>
        <w:t>застрахованному</w:t>
      </w:r>
      <w:proofErr w:type="gramEnd"/>
      <w:r w:rsidRPr="00BF7325">
        <w:rPr>
          <w:sz w:val="28"/>
          <w:szCs w:val="28"/>
        </w:rPr>
        <w:t xml:space="preserve"> в течение часа после наступления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страхового случая);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• возмещение убытков от простоя автомобиля и прочих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материальных убытков.</w:t>
      </w:r>
    </w:p>
    <w:p w:rsidR="00A60EB1" w:rsidRPr="00BF7325" w:rsidRDefault="00A60EB1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b/>
          <w:sz w:val="28"/>
          <w:szCs w:val="28"/>
        </w:rPr>
        <w:t>Объектом</w:t>
      </w:r>
      <w:r w:rsidRPr="00BF7325">
        <w:rPr>
          <w:sz w:val="28"/>
          <w:szCs w:val="28"/>
        </w:rPr>
        <w:t xml:space="preserve"> обязательного страхования являются имущественные интересы,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 на территории Российской Федерации. </w:t>
      </w:r>
    </w:p>
    <w:p w:rsidR="00A60EB1" w:rsidRPr="00BF7325" w:rsidRDefault="00A60EB1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b/>
          <w:sz w:val="28"/>
          <w:szCs w:val="28"/>
        </w:rPr>
        <w:t>Страховая сумма</w:t>
      </w:r>
      <w:r w:rsidRPr="00BF7325">
        <w:rPr>
          <w:rFonts w:ascii="Times New Roman" w:hAnsi="Times New Roman" w:cs="Times New Roman"/>
          <w:sz w:val="28"/>
          <w:szCs w:val="28"/>
        </w:rPr>
        <w:t>, в пределах которой страховщик при наступлении каждого страхового случая (независимо от их числа в течение срока действия договора обязательного страхования) обязуется возместить потерпевшим причиненный вред, составляет:</w:t>
      </w:r>
    </w:p>
    <w:p w:rsidR="00A60EB1" w:rsidRPr="00BF7325" w:rsidRDefault="00A60EB1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а) в части возмещения вреда, причиненного жизни или здоровью каждого потерпевшего, не более 160 тысяч рублей;</w:t>
      </w:r>
    </w:p>
    <w:p w:rsidR="00A60EB1" w:rsidRPr="00BF7325" w:rsidRDefault="00A60EB1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>б) в части возмещения вреда, причиненного имуществу нескольких потерпевших, не более 160 тысяч рублей;</w:t>
      </w:r>
    </w:p>
    <w:p w:rsidR="00D15542" w:rsidRPr="00046994" w:rsidRDefault="00A60EB1" w:rsidP="00046994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в) в части возмещения вреда, причиненного имуществу одного </w:t>
      </w:r>
      <w:r w:rsidRPr="00BF7325">
        <w:rPr>
          <w:rFonts w:ascii="Times New Roman" w:hAnsi="Times New Roman" w:cs="Times New Roman"/>
          <w:sz w:val="28"/>
          <w:szCs w:val="28"/>
        </w:rPr>
        <w:lastRenderedPageBreak/>
        <w:t>потерпевшего, не более 120 тысяч рублей.</w:t>
      </w:r>
      <w:r w:rsidR="00046994">
        <w:rPr>
          <w:rFonts w:ascii="Times New Roman" w:hAnsi="Times New Roman" w:cs="Times New Roman"/>
          <w:sz w:val="28"/>
          <w:szCs w:val="28"/>
        </w:rPr>
        <w:t xml:space="preserve"> </w:t>
      </w:r>
      <w:r w:rsidR="00046994" w:rsidRPr="00A128A5">
        <w:rPr>
          <w:rFonts w:ascii="Times New Roman" w:hAnsi="Times New Roman" w:cs="Times New Roman"/>
          <w:sz w:val="28"/>
          <w:szCs w:val="28"/>
        </w:rPr>
        <w:t>[</w:t>
      </w:r>
      <w:r w:rsidR="00046994" w:rsidRPr="00046994">
        <w:rPr>
          <w:rFonts w:ascii="Times New Roman" w:hAnsi="Times New Roman" w:cs="Times New Roman"/>
          <w:sz w:val="28"/>
          <w:szCs w:val="28"/>
        </w:rPr>
        <w:t>2, ст.6, 7</w:t>
      </w:r>
      <w:r w:rsidR="00046994" w:rsidRPr="00A128A5">
        <w:rPr>
          <w:rFonts w:ascii="Times New Roman" w:hAnsi="Times New Roman" w:cs="Times New Roman"/>
          <w:sz w:val="28"/>
          <w:szCs w:val="28"/>
        </w:rPr>
        <w:t>]</w:t>
      </w:r>
    </w:p>
    <w:p w:rsidR="00A60EB1" w:rsidRPr="00BF7325" w:rsidRDefault="00D15542" w:rsidP="00BF732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325">
        <w:rPr>
          <w:rFonts w:ascii="Times New Roman" w:hAnsi="Times New Roman" w:cs="Times New Roman"/>
          <w:sz w:val="28"/>
          <w:szCs w:val="28"/>
        </w:rPr>
        <w:t xml:space="preserve">Страховые тарифы состоят из базовых ставок и коэффициентов. Страховые премии по договорам обязательного страхования рассчитываются как произведение базовых ставок и коэффициентов страховых тарифов. </w:t>
      </w:r>
      <w:r w:rsidR="00A60EB1" w:rsidRPr="00BF7325">
        <w:rPr>
          <w:rFonts w:ascii="Times New Roman" w:hAnsi="Times New Roman" w:cs="Times New Roman"/>
          <w:i/>
          <w:sz w:val="28"/>
          <w:szCs w:val="28"/>
        </w:rPr>
        <w:t>Тарифы</w:t>
      </w:r>
      <w:r w:rsidR="00A60EB1" w:rsidRPr="00BF7325">
        <w:rPr>
          <w:rFonts w:ascii="Times New Roman" w:hAnsi="Times New Roman" w:cs="Times New Roman"/>
          <w:sz w:val="28"/>
          <w:szCs w:val="28"/>
        </w:rPr>
        <w:t xml:space="preserve"> могут пересматриваться не чаще чем раз в полгода, и зависят от: стажа вождения, объема двигателя, наличия и частоты  выплат возмещения по данному виду страхования потерпевшему и др. (имеются повышающие и понижающие коэффициенты).</w:t>
      </w:r>
    </w:p>
    <w:p w:rsidR="00A60EB1" w:rsidRPr="00BF7325" w:rsidRDefault="00A60EB1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 xml:space="preserve">Срок действия договора </w:t>
      </w:r>
      <w:r w:rsidRPr="00BF7325">
        <w:rPr>
          <w:sz w:val="28"/>
          <w:szCs w:val="28"/>
        </w:rPr>
        <w:t xml:space="preserve">- 1 год (кроме владельцев транспорта, зарегистрированного в иностранных государствах, но временно используемых в РФ - более 15 дней; при приобретении транспортного средства на срок следования к месту регистрации; сезонное использование транспортного средства-6 и более месяцев). </w:t>
      </w:r>
    </w:p>
    <w:p w:rsidR="00AE4AAE" w:rsidRPr="00BF7325" w:rsidRDefault="00A60EB1" w:rsidP="00046994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Страхователь обязан застраховать свою ответственность, не позднее 5 дней после возникновения права владения транспортным средством.</w:t>
      </w:r>
      <w:r w:rsidR="00046994">
        <w:rPr>
          <w:sz w:val="28"/>
          <w:szCs w:val="28"/>
        </w:rPr>
        <w:t xml:space="preserve"> </w:t>
      </w:r>
      <w:r w:rsidR="00046994" w:rsidRPr="00046994">
        <w:rPr>
          <w:sz w:val="28"/>
          <w:szCs w:val="28"/>
        </w:rPr>
        <w:t>[</w:t>
      </w:r>
      <w:r w:rsidR="00046994">
        <w:rPr>
          <w:sz w:val="28"/>
          <w:szCs w:val="28"/>
        </w:rPr>
        <w:t>5, с.74</w:t>
      </w:r>
      <w:r w:rsidR="00046994" w:rsidRPr="00046994">
        <w:rPr>
          <w:sz w:val="28"/>
          <w:szCs w:val="28"/>
        </w:rPr>
        <w:t>]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Страховщик освобождается от ответственности произвести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 xml:space="preserve">выплату, если будет установлено, что причинение </w:t>
      </w:r>
      <w:r w:rsidR="00C45060" w:rsidRPr="00BF7325">
        <w:rPr>
          <w:sz w:val="28"/>
          <w:szCs w:val="28"/>
        </w:rPr>
        <w:t>имуществен</w:t>
      </w:r>
      <w:r w:rsidRPr="00BF7325">
        <w:rPr>
          <w:sz w:val="28"/>
          <w:szCs w:val="28"/>
        </w:rPr>
        <w:t>ного вреда третьим лицам обусловлено умыслом потерпевшего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или страхователя. Аналогично страховщик освобождается от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ответственности произвести оплату, если будет установлено, что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имущественный вред возник</w:t>
      </w:r>
      <w:r w:rsidR="00C45060" w:rsidRPr="00BF7325">
        <w:rPr>
          <w:sz w:val="28"/>
          <w:szCs w:val="28"/>
        </w:rPr>
        <w:t xml:space="preserve"> по причине проявления непреодо</w:t>
      </w:r>
      <w:r w:rsidRPr="00BF7325">
        <w:rPr>
          <w:sz w:val="28"/>
          <w:szCs w:val="28"/>
        </w:rPr>
        <w:t>лимых сил стихийных, военных бедствий. Ограничение и отказ в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выплате будут иметь место, е</w:t>
      </w:r>
      <w:r w:rsidR="00C45060" w:rsidRPr="00BF7325">
        <w:rPr>
          <w:sz w:val="28"/>
          <w:szCs w:val="28"/>
        </w:rPr>
        <w:t>сли страховщик установит причин</w:t>
      </w:r>
      <w:r w:rsidRPr="00BF7325">
        <w:rPr>
          <w:sz w:val="28"/>
          <w:szCs w:val="28"/>
        </w:rPr>
        <w:t>но-следственную связь между фактом имущественного вреда и</w:t>
      </w:r>
      <w:r w:rsidR="00C45060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обстоятельствами использования транспортного средства.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Особую группу международных договоров об обязательном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страховании гражданской ответственности владельцев автотранспортных средств составляет соглашение о “Зеленой карте”.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Система международных договоров о “Зеленой карте” получила свое название по цвету и форме страхового полиса. В 1949 г.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был подписан договор о “Зеленой карте” между 13 странами-участницами. В настоящее время число участников составляет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lastRenderedPageBreak/>
        <w:t>44 страны. А это — вся Европа, включая Украину и Белоруссию,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и такие страны, как Израиль, Марокко, Тунис и Иран.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Страны — участницы договора приняли на себя обязательство признавать на своей территории страховые полисы,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выписанные за рубежом.</w:t>
      </w:r>
    </w:p>
    <w:p w:rsidR="003E1710" w:rsidRPr="00BF732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 Таким образом, полис «Зеленой карты» дает гарантию того,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что страховое покрытие по нему соответствует минимальным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требованиям страны, в которую направляется его владелец.</w:t>
      </w:r>
    </w:p>
    <w:p w:rsidR="003E1710" w:rsidRPr="00A128A5" w:rsidRDefault="003E1710" w:rsidP="00BF7325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    С 1 января 2009 г. поступили в продажу первые «Зеленые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карты» российского образц</w:t>
      </w:r>
      <w:r w:rsidR="00045C09" w:rsidRPr="00BF7325">
        <w:rPr>
          <w:sz w:val="28"/>
          <w:szCs w:val="28"/>
        </w:rPr>
        <w:t>а. Наличие такого полиса являет</w:t>
      </w:r>
      <w:r w:rsidRPr="00BF7325">
        <w:rPr>
          <w:sz w:val="28"/>
          <w:szCs w:val="28"/>
        </w:rPr>
        <w:t>ся обязательным требованием при пересечении границы для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автотуристов и международных автоперевозчиков. Членами</w:t>
      </w:r>
      <w:r w:rsidR="00045C09" w:rsidRPr="00BF732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российского бюро «Зеленой карты» являются 12 компаний.</w:t>
      </w:r>
      <w:r w:rsidR="00046994">
        <w:rPr>
          <w:sz w:val="28"/>
          <w:szCs w:val="28"/>
        </w:rPr>
        <w:t xml:space="preserve"> </w:t>
      </w:r>
      <w:r w:rsidR="00046994" w:rsidRPr="00A128A5">
        <w:rPr>
          <w:sz w:val="28"/>
          <w:szCs w:val="28"/>
        </w:rPr>
        <w:t>[</w:t>
      </w:r>
      <w:r w:rsidR="00046994">
        <w:rPr>
          <w:sz w:val="28"/>
          <w:szCs w:val="28"/>
        </w:rPr>
        <w:t>4, с.384</w:t>
      </w:r>
      <w:r w:rsidR="00046994" w:rsidRPr="00A128A5">
        <w:rPr>
          <w:sz w:val="28"/>
          <w:szCs w:val="28"/>
        </w:rPr>
        <w:t>]</w:t>
      </w:r>
    </w:p>
    <w:p w:rsidR="003E1710" w:rsidRPr="006B6611" w:rsidRDefault="003E1710" w:rsidP="003E1710">
      <w:pPr>
        <w:spacing w:line="360" w:lineRule="auto"/>
        <w:ind w:firstLine="720"/>
        <w:jc w:val="both"/>
        <w:rPr>
          <w:sz w:val="28"/>
          <w:szCs w:val="28"/>
        </w:rPr>
      </w:pPr>
    </w:p>
    <w:p w:rsidR="00DB497E" w:rsidRDefault="00DB497E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5C09" w:rsidRDefault="00045C09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5C09" w:rsidRDefault="00045C09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3E1710" w:rsidRDefault="003E1710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3E1710" w:rsidRDefault="003E1710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3E1710" w:rsidRDefault="003E1710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A04631" w:rsidRDefault="00A04631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A04631" w:rsidRDefault="00A04631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A04631" w:rsidRDefault="00A04631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046994" w:rsidRDefault="00046994" w:rsidP="00DB497E">
      <w:pPr>
        <w:pStyle w:val="2"/>
        <w:spacing w:after="0" w:line="360" w:lineRule="auto"/>
        <w:jc w:val="both"/>
        <w:rPr>
          <w:sz w:val="28"/>
          <w:szCs w:val="28"/>
        </w:rPr>
      </w:pPr>
    </w:p>
    <w:p w:rsidR="00F76305" w:rsidRPr="00A04631" w:rsidRDefault="008C4C5D" w:rsidP="00A04631">
      <w:pPr>
        <w:pStyle w:val="2"/>
        <w:spacing w:after="0" w:line="360" w:lineRule="auto"/>
        <w:jc w:val="both"/>
        <w:rPr>
          <w:b/>
          <w:sz w:val="28"/>
          <w:szCs w:val="28"/>
        </w:rPr>
      </w:pPr>
      <w:r w:rsidRPr="003E1710">
        <w:rPr>
          <w:b/>
          <w:sz w:val="28"/>
          <w:szCs w:val="28"/>
        </w:rPr>
        <w:lastRenderedPageBreak/>
        <w:t>Страхование профессиональной ответственности</w:t>
      </w:r>
      <w:r w:rsidR="00F76305" w:rsidRPr="00BF7325">
        <w:rPr>
          <w:sz w:val="28"/>
          <w:szCs w:val="28"/>
        </w:rPr>
        <w:t xml:space="preserve"> 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04631">
        <w:rPr>
          <w:sz w:val="28"/>
          <w:szCs w:val="28"/>
        </w:rPr>
        <w:t>Страхование профессиональной ответственности</w:t>
      </w:r>
      <w:r w:rsidRPr="00BF7325">
        <w:rPr>
          <w:sz w:val="28"/>
          <w:szCs w:val="28"/>
        </w:rPr>
        <w:t xml:space="preserve"> объединяет виды страхования имущественного интересов различных категорий лиц, которые при осуществлении профессиональной деятельности могут нанести материальный ущерб третьим лицам.</w:t>
      </w: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8.95pt;margin-top:13.25pt;width:175.5pt;height:18pt;z-index:251670528">
            <v:textbox style="mso-next-textbox:#_x0000_s1035">
              <w:txbxContent>
                <w:p w:rsidR="00BF7325" w:rsidRPr="009E153E" w:rsidRDefault="00BF7325" w:rsidP="00BF73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153E">
                    <w:rPr>
                      <w:b/>
                      <w:sz w:val="20"/>
                      <w:szCs w:val="20"/>
                    </w:rPr>
                    <w:t>Страхователь</w:t>
                  </w:r>
                </w:p>
              </w:txbxContent>
            </v:textbox>
            <w10:wrap side="left"/>
          </v:shape>
        </w:pict>
      </w: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43" type="#_x0000_t202" style="position:absolute;left:0;text-align:left;margin-left:79.95pt;margin-top:7.6pt;width:50.5pt;height:22.3pt;z-index:251678720">
            <v:textbox style="mso-next-textbox:#_x0000_s1043">
              <w:txbxContent>
                <w:p w:rsidR="00BF7325" w:rsidRPr="009E153E" w:rsidRDefault="00BF7325" w:rsidP="00BF7325">
                  <w:pPr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ущерб</w:t>
                  </w:r>
                </w:p>
              </w:txbxContent>
            </v:textbox>
            <w10:wrap side="left"/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121.2pt;margin-top:3.65pt;width:48.75pt;height:56.4pt;flip:y;z-index:251687936" o:connectortype="straight">
            <v:stroke endarrow="block"/>
          </v:shape>
        </w:pict>
      </w:r>
      <w:r>
        <w:rPr>
          <w:b/>
          <w:noProof/>
        </w:rPr>
        <w:pict>
          <v:shape id="_x0000_s1052" type="#_x0000_t32" style="position:absolute;left:0;text-align:left;margin-left:108.45pt;margin-top:3.65pt;width:50.5pt;height:56.4pt;flip:x;z-index:251686912" o:connectortype="straight">
            <v:stroke endarrow="block"/>
          </v:shape>
        </w:pict>
      </w:r>
      <w:r>
        <w:rPr>
          <w:b/>
          <w:noProof/>
        </w:rPr>
        <w:pict>
          <v:shape id="_x0000_s1051" type="#_x0000_t32" style="position:absolute;left:0;text-align:left;margin-left:329.7pt;margin-top:3.65pt;width:46.5pt;height:56.4pt;z-index:251685888" o:connectortype="straight">
            <v:stroke endarrow="block"/>
          </v:shape>
        </w:pict>
      </w:r>
      <w:r>
        <w:rPr>
          <w:b/>
          <w:noProof/>
        </w:rPr>
        <w:pict>
          <v:shape id="_x0000_s1050" type="#_x0000_t32" style="position:absolute;left:0;text-align:left;margin-left:317.7pt;margin-top:3.65pt;width:48.75pt;height:56.4pt;flip:x y;z-index:251684864" o:connectortype="straight">
            <v:stroke endarrow="block"/>
          </v:shape>
        </w:pict>
      </w:r>
      <w:r>
        <w:rPr>
          <w:b/>
          <w:noProof/>
        </w:rPr>
        <w:pict>
          <v:shape id="_x0000_s1047" type="#_x0000_t202" style="position:absolute;left:0;text-align:left;margin-left:352.7pt;margin-top:-.65pt;width:53.75pt;height:26.25pt;z-index:251682816">
            <v:textbox style="mso-next-textbox:#_x0000_s1047">
              <w:txbxContent>
                <w:p w:rsidR="00BF7325" w:rsidRPr="009E153E" w:rsidRDefault="00BF7325" w:rsidP="00BF7325">
                  <w:pPr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премия</w:t>
                  </w:r>
                </w:p>
              </w:txbxContent>
            </v:textbox>
            <w10:wrap side="left"/>
          </v:shape>
        </w:pict>
      </w: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46" type="#_x0000_t202" style="position:absolute;left:0;text-align:left;margin-left:227.2pt;margin-top:6pt;width:112.5pt;height:20.8pt;z-index:251681792">
            <v:textbox style="mso-next-textbox:#_x0000_s1046">
              <w:txbxContent>
                <w:p w:rsidR="00BF7325" w:rsidRPr="009E153E" w:rsidRDefault="00BF7325" w:rsidP="00BF7325">
                  <w:pPr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страховое возмещение</w:t>
                  </w:r>
                </w:p>
              </w:txbxContent>
            </v:textbox>
            <w10:wrap side="left"/>
          </v:shape>
        </w:pict>
      </w:r>
      <w:r>
        <w:rPr>
          <w:b/>
          <w:noProof/>
        </w:rPr>
        <w:pict>
          <v:shape id="_x0000_s1044" type="#_x0000_t202" style="position:absolute;left:0;text-align:left;margin-left:158.95pt;margin-top:2.3pt;width:61.25pt;height:22.55pt;z-index:251679744">
            <v:textbox style="mso-next-textbox:#_x0000_s1044">
              <w:txbxContent>
                <w:p w:rsidR="00BF7325" w:rsidRPr="009E153E" w:rsidRDefault="00BF7325" w:rsidP="00BF7325">
                  <w:pPr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претензия</w:t>
                  </w:r>
                </w:p>
              </w:txbxContent>
            </v:textbox>
            <w10:wrap side="left"/>
          </v:shape>
        </w:pict>
      </w: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37" type="#_x0000_t202" style="position:absolute;left:0;text-align:left;margin-left:298.95pt;margin-top:4.85pt;width:88.25pt;height:18pt;z-index:251672576">
            <v:textbox style="mso-next-textbox:#_x0000_s1037">
              <w:txbxContent>
                <w:p w:rsidR="00BF7325" w:rsidRPr="009E153E" w:rsidRDefault="00BF7325" w:rsidP="00BF73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153E">
                    <w:rPr>
                      <w:b/>
                      <w:sz w:val="20"/>
                      <w:szCs w:val="20"/>
                    </w:rPr>
                    <w:t>Страховщик</w:t>
                  </w:r>
                </w:p>
              </w:txbxContent>
            </v:textbox>
            <w10:wrap side="left"/>
          </v:shape>
        </w:pict>
      </w:r>
      <w:r>
        <w:rPr>
          <w:b/>
          <w:noProof/>
        </w:rPr>
        <w:pict>
          <v:shape id="_x0000_s1036" type="#_x0000_t202" style="position:absolute;left:0;text-align:left;margin-left:94.2pt;margin-top:4.85pt;width:99pt;height:21pt;z-index:251671552">
            <v:textbox style="mso-next-textbox:#_x0000_s1036">
              <w:txbxContent>
                <w:p w:rsidR="00BF7325" w:rsidRPr="009E153E" w:rsidRDefault="00BF7325" w:rsidP="00BF73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153E">
                    <w:rPr>
                      <w:b/>
                      <w:sz w:val="20"/>
                      <w:szCs w:val="20"/>
                    </w:rPr>
                    <w:t>Потерпевший</w:t>
                  </w:r>
                </w:p>
              </w:txbxContent>
            </v:textbox>
            <w10:wrap side="left"/>
          </v:shape>
        </w:pict>
      </w: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54" type="#_x0000_t32" style="position:absolute;left:0;text-align:left;margin-left:193.2pt;margin-top:-.3pt;width:105.75pt;height:.75pt;flip:y;z-index:251688960" o:connectortype="straight">
            <v:stroke startarrow="block" endarrow="block"/>
          </v:shape>
        </w:pict>
      </w:r>
      <w:r>
        <w:rPr>
          <w:b/>
          <w:noProof/>
        </w:rPr>
        <w:pict>
          <v:shape id="_x0000_s1045" type="#_x0000_t202" style="position:absolute;left:0;text-align:left;margin-left:199.2pt;margin-top:12.05pt;width:99.75pt;height:35.65pt;z-index:251680768">
            <v:textbox style="mso-next-textbox:#_x0000_s1045">
              <w:txbxContent>
                <w:p w:rsidR="00BF7325" w:rsidRPr="009E153E" w:rsidRDefault="00BF7325" w:rsidP="00BF7325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возможность прямого контакта</w:t>
                  </w:r>
                </w:p>
              </w:txbxContent>
            </v:textbox>
            <w10:wrap side="left"/>
          </v:shape>
        </w:pict>
      </w: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9E153E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</w:pPr>
    </w:p>
    <w:p w:rsidR="009E153E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</w:pPr>
    </w:p>
    <w:p w:rsidR="00BF7325" w:rsidRPr="008C205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</w:pPr>
      <w:r w:rsidRPr="008C2055">
        <w:t>Рис.</w:t>
      </w:r>
      <w:r>
        <w:t xml:space="preserve"> 1. – Механизм действия страхования ответственности</w:t>
      </w: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both"/>
      </w:pP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A128A5">
        <w:rPr>
          <w:sz w:val="28"/>
          <w:szCs w:val="28"/>
        </w:rPr>
        <w:t>Виды страхования профессиональной ответственности: страхование</w:t>
      </w:r>
      <w:r w:rsidRPr="00BF7325">
        <w:rPr>
          <w:i/>
          <w:sz w:val="28"/>
          <w:szCs w:val="28"/>
        </w:rPr>
        <w:t xml:space="preserve"> </w:t>
      </w:r>
      <w:r w:rsidRPr="00BF7325">
        <w:rPr>
          <w:sz w:val="28"/>
          <w:szCs w:val="28"/>
        </w:rPr>
        <w:t>нотариальной, врачебной, риэлтерской, аудиторской, строительной, оценочной деятельности, деятельности по перевозке, таможенного брокера, таможенных перевозчиков.</w:t>
      </w:r>
      <w:proofErr w:type="gramEnd"/>
      <w:r w:rsidRPr="00BF7325">
        <w:rPr>
          <w:sz w:val="28"/>
          <w:szCs w:val="28"/>
        </w:rPr>
        <w:t xml:space="preserve"> </w:t>
      </w:r>
      <w:r w:rsidRPr="00A128A5">
        <w:rPr>
          <w:sz w:val="28"/>
          <w:szCs w:val="28"/>
        </w:rPr>
        <w:t>Обязательное страхование</w:t>
      </w:r>
      <w:r w:rsidRPr="00BF7325">
        <w:rPr>
          <w:sz w:val="28"/>
          <w:szCs w:val="28"/>
        </w:rPr>
        <w:t xml:space="preserve"> профессиональной ответственности</w:t>
      </w:r>
      <w:r w:rsidR="00A128A5">
        <w:rPr>
          <w:sz w:val="28"/>
          <w:szCs w:val="28"/>
        </w:rPr>
        <w:t xml:space="preserve"> </w:t>
      </w:r>
      <w:r w:rsidRPr="00BF7325">
        <w:rPr>
          <w:sz w:val="28"/>
          <w:szCs w:val="28"/>
        </w:rPr>
        <w:t>- адвокатов, нотариусов и др.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128A5">
        <w:rPr>
          <w:sz w:val="28"/>
          <w:szCs w:val="28"/>
        </w:rPr>
        <w:t>Особенность страхования профессиональной ответственности</w:t>
      </w:r>
      <w:r w:rsidRPr="00BF7325">
        <w:rPr>
          <w:sz w:val="28"/>
          <w:szCs w:val="28"/>
        </w:rPr>
        <w:t xml:space="preserve"> заключается в том, что </w:t>
      </w:r>
      <w:r w:rsidRPr="00BF7325">
        <w:rPr>
          <w:b/>
          <w:sz w:val="28"/>
          <w:szCs w:val="28"/>
        </w:rPr>
        <w:t>объектом страхования</w:t>
      </w:r>
      <w:r w:rsidRPr="00BF7325">
        <w:rPr>
          <w:sz w:val="28"/>
          <w:szCs w:val="28"/>
        </w:rPr>
        <w:t xml:space="preserve"> являются имущественные интересы страхователя, связанные с ответственностью за вред, причиненный третьим лицам в результате ошибки или упущения, совершенных при исполнении профессиональных обязанностей. Обязательно страховщик по возмещению ущерба предусматривает наличие вины, которая возможна в формах: </w:t>
      </w:r>
      <w:r w:rsidRPr="00BF7325">
        <w:rPr>
          <w:i/>
          <w:sz w:val="28"/>
          <w:szCs w:val="28"/>
        </w:rPr>
        <w:t>в форме умысла</w:t>
      </w:r>
      <w:r w:rsidRPr="00BF7325">
        <w:rPr>
          <w:sz w:val="28"/>
          <w:szCs w:val="28"/>
        </w:rPr>
        <w:t xml:space="preserve"> (ответственности страховщик не несет) и </w:t>
      </w:r>
      <w:r w:rsidRPr="00BF7325">
        <w:rPr>
          <w:i/>
          <w:sz w:val="28"/>
          <w:szCs w:val="28"/>
        </w:rPr>
        <w:t>в форме неосторожности</w:t>
      </w:r>
      <w:r w:rsidRPr="00BF7325">
        <w:rPr>
          <w:sz w:val="28"/>
          <w:szCs w:val="28"/>
        </w:rPr>
        <w:t>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</w:t>
      </w:r>
      <w:r w:rsidRPr="00A04631">
        <w:rPr>
          <w:sz w:val="28"/>
          <w:szCs w:val="28"/>
        </w:rPr>
        <w:t>Претензии к страхователю</w:t>
      </w:r>
      <w:r w:rsidRPr="00BF7325">
        <w:rPr>
          <w:sz w:val="28"/>
          <w:szCs w:val="28"/>
        </w:rPr>
        <w:t xml:space="preserve"> могут быть предъявлены как клиентами, состоящими в договорных отношениях с ним, так и лицами, обладающими правом предъявлять претензии в связи с причиненными убытками (правопреемниками).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b/>
          <w:sz w:val="28"/>
          <w:szCs w:val="28"/>
        </w:rPr>
        <w:lastRenderedPageBreak/>
        <w:t>Страховым случаем</w:t>
      </w:r>
      <w:r w:rsidRPr="00BF7325">
        <w:rPr>
          <w:sz w:val="28"/>
          <w:szCs w:val="28"/>
        </w:rPr>
        <w:t xml:space="preserve"> является не событие ущерба, а нарушение (ошибка). В связи с этим возмещению подлежит ущерб, возникший вследствие ошибок, нарушений, имевших место в период действия договора страхования, вне зависимости от времени обнаружения ущерба.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>Минимальная страховая сумма</w:t>
      </w:r>
      <w:r w:rsidRPr="00BF7325">
        <w:rPr>
          <w:sz w:val="28"/>
          <w:szCs w:val="28"/>
        </w:rPr>
        <w:t xml:space="preserve"> устанавливается действующим законодательством (обязательное страхование) либо договором (соглашением сторон). 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При одновременном возмещении ущерба по ряду претензий нескольким лицам, если объем нанесенного ущерба превышает общий лимит ответственности страховщика, оговоренный в страховом полисе, возмещение может осуществляться пропорционально отношению суммы нанесенного ущерба к общему лимиту ответственности страховщика.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>Критерии определения размера страховых платежей</w:t>
      </w:r>
      <w:r w:rsidRPr="00BF7325">
        <w:rPr>
          <w:sz w:val="28"/>
          <w:szCs w:val="28"/>
        </w:rPr>
        <w:t xml:space="preserve">: данные о деятельности за определенный период (финансовые, хозяйственные); финансовое положение; сроки работы; образование; состав и количество штатных сотрудников; рекомендации банка, где обслуживается страхователь; рекомендации профессиональной ассоциации. </w:t>
      </w:r>
      <w:r w:rsidRPr="00BF7325">
        <w:rPr>
          <w:i/>
          <w:sz w:val="28"/>
          <w:szCs w:val="28"/>
        </w:rPr>
        <w:t>Повышение страховой премии</w:t>
      </w:r>
      <w:r w:rsidRPr="00BF7325">
        <w:rPr>
          <w:sz w:val="28"/>
          <w:szCs w:val="28"/>
        </w:rPr>
        <w:t xml:space="preserve"> возможно при увеличении объема оказания профессиональных услуг страхователем, по мере роста инфляции.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b/>
          <w:sz w:val="28"/>
          <w:szCs w:val="28"/>
        </w:rPr>
        <w:t>Факт наступления страхового случая</w:t>
      </w:r>
      <w:r w:rsidRPr="00BF7325">
        <w:rPr>
          <w:sz w:val="28"/>
          <w:szCs w:val="28"/>
        </w:rPr>
        <w:t xml:space="preserve"> признается после вступления в законную силу решения суда, устанавливающего имущественную ответственность страхователя за причинение материального ущерба клиенту и его размер.  Кроме того, страховым случаем может признаваться и факт установления ответственности страхователя за нанесение ущерба третьим лицам при досудебном урегулировании претензии, но при наличии бесспорных доказатель</w:t>
      </w:r>
      <w:proofErr w:type="gramStart"/>
      <w:r w:rsidRPr="00BF7325">
        <w:rPr>
          <w:sz w:val="28"/>
          <w:szCs w:val="28"/>
        </w:rPr>
        <w:t>ств пр</w:t>
      </w:r>
      <w:proofErr w:type="gramEnd"/>
      <w:r w:rsidRPr="00BF7325">
        <w:rPr>
          <w:sz w:val="28"/>
          <w:szCs w:val="28"/>
        </w:rPr>
        <w:t>ичинения вреда страхователем. В этих случаях признание обоснованности возникновения ответственности страхователя и определение размера подлежащего компенсации ущерба производят при участии страховщика или его представителя.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b/>
          <w:sz w:val="28"/>
          <w:szCs w:val="28"/>
        </w:rPr>
        <w:t>Страхователь - юридическое лицо</w:t>
      </w:r>
      <w:r w:rsidRPr="00BF7325">
        <w:rPr>
          <w:sz w:val="28"/>
          <w:szCs w:val="28"/>
        </w:rPr>
        <w:t xml:space="preserve"> может заключить договор </w:t>
      </w:r>
      <w:r w:rsidRPr="00BF7325">
        <w:rPr>
          <w:sz w:val="28"/>
          <w:szCs w:val="28"/>
        </w:rPr>
        <w:lastRenderedPageBreak/>
        <w:t>страхования своей гражданской ответственности, т.к. в соответствии со ст. 1068 ГК РФ любое юридическое лицо обязано возместить вред, причиненный его работником при исполнении им трудовых обязанностей.</w:t>
      </w:r>
    </w:p>
    <w:p w:rsidR="00BF7325" w:rsidRPr="00A128A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128A5">
        <w:rPr>
          <w:sz w:val="28"/>
          <w:szCs w:val="28"/>
        </w:rPr>
        <w:t>Особенности отдельных видов страхования профессиональной ответственности: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- наличие лицензии (нотариусы, охранники, врачи, арбитражные управляющие, адвокаты и др.);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-применение стандартов (схемы охраны, критерии оценок оценщиками и др.).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128A5">
        <w:rPr>
          <w:sz w:val="28"/>
          <w:szCs w:val="28"/>
        </w:rPr>
        <w:t>Договор страхования профессиональной ответственности</w:t>
      </w:r>
      <w:r w:rsidRPr="00BF7325">
        <w:rPr>
          <w:sz w:val="28"/>
          <w:szCs w:val="28"/>
        </w:rPr>
        <w:t xml:space="preserve"> считается заключенным в пользу лиц, перед которыми нотариус, врач и др. должны нести ответственность за свои действия при осуществлении профессиональной деятельности.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 При заключении  договора страхования </w:t>
      </w:r>
      <w:proofErr w:type="spellStart"/>
      <w:r w:rsidRPr="00BF7325">
        <w:rPr>
          <w:sz w:val="28"/>
          <w:szCs w:val="28"/>
        </w:rPr>
        <w:t>выгодоприобретатели</w:t>
      </w:r>
      <w:proofErr w:type="spellEnd"/>
      <w:r w:rsidRPr="00BF7325">
        <w:rPr>
          <w:sz w:val="28"/>
          <w:szCs w:val="28"/>
        </w:rPr>
        <w:t xml:space="preserve"> не могут быть известны ни страхователю, ни страховщику. </w:t>
      </w:r>
    </w:p>
    <w:p w:rsidR="00BF7325" w:rsidRP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D37A6">
        <w:rPr>
          <w:b/>
          <w:noProof/>
        </w:rPr>
        <w:pict>
          <v:shape id="_x0000_s1026" type="#_x0000_t202" style="position:absolute;left:0;text-align:left;margin-left:200.7pt;margin-top:71.35pt;width:67.5pt;height:32.05pt;z-index:251660288">
            <v:textbox style="mso-next-textbox:#_x0000_s1026">
              <w:txbxContent>
                <w:p w:rsidR="00BF7325" w:rsidRPr="009E153E" w:rsidRDefault="00BF7325" w:rsidP="009E153E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Страховая компания</w:t>
                  </w:r>
                </w:p>
              </w:txbxContent>
            </v:textbox>
            <w10:wrap side="left"/>
          </v:shape>
        </w:pict>
      </w:r>
      <w:r w:rsidR="00BF7325" w:rsidRPr="00BF7325">
        <w:rPr>
          <w:sz w:val="28"/>
          <w:szCs w:val="28"/>
        </w:rPr>
        <w:t xml:space="preserve">Сроки выплаты страхового возмещения определяются в договоре страхования. </w:t>
      </w:r>
      <w:r w:rsidR="00BF7325" w:rsidRPr="00A128A5">
        <w:rPr>
          <w:sz w:val="28"/>
          <w:szCs w:val="28"/>
        </w:rPr>
        <w:t>Размер страхового возмещения</w:t>
      </w:r>
      <w:r w:rsidR="00BF7325" w:rsidRPr="00BF7325">
        <w:rPr>
          <w:sz w:val="28"/>
          <w:szCs w:val="28"/>
        </w:rPr>
        <w:t xml:space="preserve"> устанавливается в соответствии с договором и зависит от величины страховой суммы. </w:t>
      </w:r>
    </w:p>
    <w:p w:rsidR="00BF7325" w:rsidRDefault="00BF7325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33" type="#_x0000_t202" style="position:absolute;left:0;text-align:left;margin-left:314.95pt;margin-top:3.1pt;width:117.75pt;height:31.45pt;z-index:251667456">
            <v:textbox style="mso-next-textbox:#_x0000_s1033">
              <w:txbxContent>
                <w:p w:rsidR="00BF7325" w:rsidRPr="009E153E" w:rsidRDefault="00BF7325" w:rsidP="009E153E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возмещение страхового ущерба</w:t>
                  </w:r>
                </w:p>
              </w:txbxContent>
            </v:textbox>
            <w10:wrap side="left"/>
          </v:shape>
        </w:pict>
      </w:r>
      <w:r>
        <w:rPr>
          <w:b/>
          <w:noProof/>
        </w:rPr>
        <w:pict>
          <v:shape id="_x0000_s1032" type="#_x0000_t202" style="position:absolute;left:0;text-align:left;margin-left:67.95pt;margin-top:3.1pt;width:95.25pt;height:33.25pt;z-index:251666432">
            <v:textbox style="mso-next-textbox:#_x0000_s1032">
              <w:txbxContent>
                <w:p w:rsidR="00BF7325" w:rsidRPr="009E153E" w:rsidRDefault="00BF7325" w:rsidP="009E153E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уплата страховых взносов</w:t>
                  </w:r>
                </w:p>
              </w:txbxContent>
            </v:textbox>
            <w10:wrap side="left"/>
          </v:shape>
        </w:pict>
      </w:r>
      <w:r w:rsidR="009E153E">
        <w:rPr>
          <w:b/>
        </w:rPr>
        <w:t xml:space="preserve">   </w:t>
      </w:r>
    </w:p>
    <w:p w:rsidR="00BF7325" w:rsidRDefault="007D37A6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line id="_x0000_s1028" style="position:absolute;left:0;text-align:left;z-index:251662336" from="278.95pt,11.65pt" to="314.95pt,38.65pt">
            <v:stroke endarrow="block"/>
            <w10:wrap side="left"/>
          </v:line>
        </w:pict>
      </w:r>
      <w:r>
        <w:rPr>
          <w:b/>
          <w:noProof/>
        </w:rPr>
        <w:pict>
          <v:line id="_x0000_s1027" style="position:absolute;left:0;text-align:left;flip:y;z-index:251661312" from="155.7pt,11.65pt" to="200.7pt,38.65pt">
            <v:stroke endarrow="block"/>
            <w10:wrap side="left"/>
          </v:line>
        </w:pict>
      </w:r>
    </w:p>
    <w:p w:rsidR="00BF7325" w:rsidRDefault="00BF7325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BF7325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pict>
          <v:shape id="_x0000_s1030" type="#_x0000_t202" style="position:absolute;left:0;text-align:left;margin-left:308.95pt;margin-top:3.95pt;width:74.75pt;height:18pt;z-index:251664384">
            <v:textbox style="mso-next-textbox:#_x0000_s1030">
              <w:txbxContent>
                <w:p w:rsidR="00BF7325" w:rsidRPr="009E153E" w:rsidRDefault="00BF7325" w:rsidP="00BF7325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Бенефициар</w:t>
                  </w:r>
                </w:p>
              </w:txbxContent>
            </v:textbox>
            <w10:wrap side="left"/>
          </v:shape>
        </w:pict>
      </w:r>
      <w:r>
        <w:rPr>
          <w:b/>
          <w:noProof/>
        </w:rPr>
        <w:pict>
          <v:line id="_x0000_s1031" style="position:absolute;left:0;text-align:left;z-index:251665408" from="189.45pt,12.2pt" to="301.2pt,12.2pt">
            <v:stroke startarrow="block" endarrow="block"/>
            <w10:wrap side="left"/>
          </v:line>
        </w:pict>
      </w:r>
      <w:r>
        <w:rPr>
          <w:b/>
          <w:noProof/>
        </w:rPr>
        <w:pict>
          <v:shape id="_x0000_s1029" type="#_x0000_t202" style="position:absolute;left:0;text-align:left;margin-left:109.2pt;margin-top:3.95pt;width:75.75pt;height:18pt;z-index:251663360">
            <v:textbox style="mso-next-textbox:#_x0000_s1029">
              <w:txbxContent>
                <w:p w:rsidR="00BF7325" w:rsidRPr="009E153E" w:rsidRDefault="00BF7325" w:rsidP="00BF7325">
                  <w:pPr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Страхователь</w:t>
                  </w:r>
                </w:p>
              </w:txbxContent>
            </v:textbox>
            <w10:wrap side="left"/>
          </v:shape>
        </w:pict>
      </w:r>
    </w:p>
    <w:p w:rsidR="00BF7325" w:rsidRDefault="00BF7325" w:rsidP="009E153E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F7325" w:rsidRDefault="007D37A6" w:rsidP="00BF7325">
      <w:pPr>
        <w:widowControl w:val="0"/>
        <w:tabs>
          <w:tab w:val="left" w:pos="2552"/>
        </w:tabs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  <w:noProof/>
        </w:rPr>
        <w:pict>
          <v:shape id="_x0000_s1034" type="#_x0000_t202" style="position:absolute;left:0;text-align:left;margin-left:181.2pt;margin-top:.35pt;width:133.75pt;height:43.15pt;z-index:251668480">
            <v:textbox style="mso-next-textbox:#_x0000_s1034">
              <w:txbxContent>
                <w:p w:rsidR="00BF7325" w:rsidRPr="009E153E" w:rsidRDefault="00BF7325" w:rsidP="00BF7325">
                  <w:pPr>
                    <w:jc w:val="center"/>
                    <w:rPr>
                      <w:sz w:val="20"/>
                      <w:szCs w:val="20"/>
                    </w:rPr>
                  </w:pPr>
                  <w:r w:rsidRPr="009E153E">
                    <w:rPr>
                      <w:sz w:val="20"/>
                      <w:szCs w:val="20"/>
                    </w:rPr>
                    <w:t>взаимоотношения по поводу оказания профессиональных услуг</w:t>
                  </w:r>
                </w:p>
              </w:txbxContent>
            </v:textbox>
            <w10:wrap side="left"/>
          </v:shape>
        </w:pict>
      </w:r>
    </w:p>
    <w:p w:rsidR="009E153E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jc w:val="center"/>
      </w:pPr>
    </w:p>
    <w:p w:rsidR="009E153E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jc w:val="center"/>
      </w:pPr>
    </w:p>
    <w:p w:rsidR="009E153E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jc w:val="center"/>
      </w:pPr>
    </w:p>
    <w:p w:rsid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jc w:val="center"/>
      </w:pPr>
      <w:r>
        <w:t xml:space="preserve">Рис. </w:t>
      </w:r>
      <w:r w:rsidR="009E153E">
        <w:t>2</w:t>
      </w:r>
      <w:r>
        <w:t>. Схема страхования профессиональной ответственности</w:t>
      </w:r>
    </w:p>
    <w:p w:rsidR="009E153E" w:rsidRPr="00250C07" w:rsidRDefault="009E153E" w:rsidP="00BF7325">
      <w:pPr>
        <w:widowControl w:val="0"/>
        <w:tabs>
          <w:tab w:val="left" w:pos="2552"/>
        </w:tabs>
        <w:autoSpaceDE w:val="0"/>
        <w:autoSpaceDN w:val="0"/>
        <w:adjustRightInd w:val="0"/>
        <w:jc w:val="center"/>
      </w:pPr>
    </w:p>
    <w:p w:rsidR="00BF7325" w:rsidRPr="009E153E" w:rsidRDefault="00BF7325" w:rsidP="009E153E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E153E">
        <w:rPr>
          <w:sz w:val="28"/>
          <w:szCs w:val="28"/>
        </w:rPr>
        <w:t xml:space="preserve">Условия страхования профессиональной ответственности </w:t>
      </w:r>
      <w:proofErr w:type="gramStart"/>
      <w:r w:rsidRPr="009E153E">
        <w:rPr>
          <w:sz w:val="28"/>
          <w:szCs w:val="28"/>
        </w:rPr>
        <w:t>для</w:t>
      </w:r>
      <w:proofErr w:type="gramEnd"/>
      <w:r w:rsidRPr="009E153E">
        <w:rPr>
          <w:sz w:val="28"/>
          <w:szCs w:val="28"/>
        </w:rPr>
        <w:t xml:space="preserve">: 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- </w:t>
      </w:r>
      <w:r w:rsidRPr="00BF7325">
        <w:rPr>
          <w:b/>
          <w:sz w:val="28"/>
          <w:szCs w:val="28"/>
        </w:rPr>
        <w:t>нотариуса</w:t>
      </w:r>
      <w:r w:rsidRPr="00BF7325">
        <w:rPr>
          <w:sz w:val="28"/>
          <w:szCs w:val="28"/>
        </w:rPr>
        <w:t xml:space="preserve"> – </w:t>
      </w:r>
      <w:r w:rsidRPr="00A128A5">
        <w:rPr>
          <w:sz w:val="28"/>
          <w:szCs w:val="28"/>
        </w:rPr>
        <w:t>размер страховой премии</w:t>
      </w:r>
      <w:r w:rsidRPr="00BF7325">
        <w:rPr>
          <w:sz w:val="28"/>
          <w:szCs w:val="28"/>
        </w:rPr>
        <w:t xml:space="preserve"> зависит от наличия сведений об удовлетворенных в установленном порядке претензиях в связи с осуществлением нотариусом профессиональных действий и видов </w:t>
      </w:r>
      <w:r w:rsidRPr="00BF7325">
        <w:rPr>
          <w:sz w:val="28"/>
          <w:szCs w:val="28"/>
        </w:rPr>
        <w:lastRenderedPageBreak/>
        <w:t>совершаемых нотариальных действий при совершении нотариусом исполнительных надписей (страховая компания может устанавливать повышающий коэффициент); в заявлении нотариус указывает: имя, адрес нотариуса, профессию, дату начала профессиональной деятельности, дату получения лицензии, застрахована ли деятельность в настоящее время, с чем связано прекращение договора страхования, заключенного ранее, были ли предъявлены к нотариусу ранее претензии, связанные с ошибками, небрежностью или упущениями;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F7325">
        <w:rPr>
          <w:i/>
          <w:sz w:val="28"/>
          <w:szCs w:val="28"/>
        </w:rPr>
        <w:t>-</w:t>
      </w:r>
      <w:r w:rsidRPr="00A128A5">
        <w:rPr>
          <w:sz w:val="28"/>
          <w:szCs w:val="28"/>
        </w:rPr>
        <w:t>страховые риски</w:t>
      </w:r>
      <w:r w:rsidRPr="00BF7325">
        <w:rPr>
          <w:sz w:val="28"/>
          <w:szCs w:val="28"/>
        </w:rPr>
        <w:t xml:space="preserve"> - претензии, возникшие вследствие ненадлежащего выполнения нотариусом профессиональных обязанностей, проявившегося в  совершении несоответствующих закону нотариальных действий (не совершение необходимых нотариальных действий), т.е. возникновение ущерба в результате небрежных действий, незаконных нотариальных действий, ошибок, упущений при осуществлении профессиональных обязанностей (кроме не соответствующих законодательству действий нотариуса или не совершение необходимых нотариальных действий при наличии умысла нотариуса),</w:t>
      </w:r>
      <w:proofErr w:type="gramEnd"/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>-</w:t>
      </w:r>
      <w:r w:rsidRPr="00A128A5">
        <w:rPr>
          <w:sz w:val="28"/>
          <w:szCs w:val="28"/>
        </w:rPr>
        <w:t>обязательство возместить страхователю убытки</w:t>
      </w:r>
      <w:r w:rsidRPr="00BF7325">
        <w:rPr>
          <w:sz w:val="28"/>
          <w:szCs w:val="28"/>
        </w:rPr>
        <w:t xml:space="preserve"> возникает по предъявляемым претензиям при условии, что такого рода нотариальные действия имели место в период действия договора страхования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>-</w:t>
      </w:r>
      <w:r w:rsidRPr="00A128A5">
        <w:rPr>
          <w:sz w:val="28"/>
          <w:szCs w:val="28"/>
        </w:rPr>
        <w:t>страховой случай</w:t>
      </w:r>
      <w:r w:rsidRPr="00BF7325">
        <w:rPr>
          <w:sz w:val="28"/>
          <w:szCs w:val="28"/>
        </w:rPr>
        <w:t xml:space="preserve"> считается наступившим, с момента вступления в силу решения судебного органа, обязывающего нотариуса возместить третьему лицу ущерб, но возможны и досудебные выплаты при наличии обоснованной претензии клиента;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i/>
          <w:sz w:val="28"/>
          <w:szCs w:val="28"/>
        </w:rPr>
        <w:t>-</w:t>
      </w:r>
      <w:r w:rsidRPr="00A128A5">
        <w:rPr>
          <w:sz w:val="28"/>
          <w:szCs w:val="28"/>
        </w:rPr>
        <w:t>размер страхового возмещения</w:t>
      </w:r>
      <w:r w:rsidRPr="00BF7325">
        <w:rPr>
          <w:sz w:val="28"/>
          <w:szCs w:val="28"/>
        </w:rPr>
        <w:t xml:space="preserve"> включает сумму размера самого ущерба и расходов, произведенных предъявителем претензии, а также расходов, произведенных нотариусом с письменного согласия страховщика; 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- </w:t>
      </w:r>
      <w:r w:rsidRPr="00BF7325">
        <w:rPr>
          <w:b/>
          <w:sz w:val="28"/>
          <w:szCs w:val="28"/>
        </w:rPr>
        <w:t>врача</w:t>
      </w:r>
      <w:r w:rsidRPr="00BF7325">
        <w:rPr>
          <w:sz w:val="28"/>
          <w:szCs w:val="28"/>
        </w:rPr>
        <w:t xml:space="preserve"> (только для частнопрактикующих) -  </w:t>
      </w:r>
      <w:r w:rsidRPr="00A128A5">
        <w:rPr>
          <w:sz w:val="28"/>
          <w:szCs w:val="28"/>
        </w:rPr>
        <w:t>размер страховой премии</w:t>
      </w:r>
      <w:r w:rsidRPr="00BF7325">
        <w:rPr>
          <w:sz w:val="28"/>
          <w:szCs w:val="28"/>
        </w:rPr>
        <w:t xml:space="preserve"> зависит от: наличия информации об удовлетворении претензий с осуществлением профессиональной деятельности врача; стажа медицинской </w:t>
      </w:r>
      <w:r w:rsidRPr="00BF7325">
        <w:rPr>
          <w:sz w:val="28"/>
          <w:szCs w:val="28"/>
        </w:rPr>
        <w:lastRenderedPageBreak/>
        <w:t xml:space="preserve">деятельности, квалификации страхователя; 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-</w:t>
      </w:r>
      <w:r w:rsidRPr="00A128A5">
        <w:rPr>
          <w:sz w:val="28"/>
          <w:szCs w:val="28"/>
        </w:rPr>
        <w:t>в заявлении страхователя указываются</w:t>
      </w:r>
      <w:r w:rsidRPr="00BF7325">
        <w:rPr>
          <w:sz w:val="28"/>
          <w:szCs w:val="28"/>
        </w:rPr>
        <w:t>: сведения о враче, его образовании, начале деятельности, где работал ранее, дата выдачи лицензии, заключены ли договора с другими страховщиками, наличие удовлетворенных ранее претензий.</w:t>
      </w:r>
    </w:p>
    <w:p w:rsidR="00BF7325" w:rsidRPr="00BF7325" w:rsidRDefault="00BF7325" w:rsidP="00BF7325">
      <w:pPr>
        <w:widowControl w:val="0"/>
        <w:tabs>
          <w:tab w:val="left" w:pos="2552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>-</w:t>
      </w:r>
      <w:r w:rsidRPr="00A128A5">
        <w:rPr>
          <w:sz w:val="28"/>
          <w:szCs w:val="28"/>
        </w:rPr>
        <w:t>страховые риски</w:t>
      </w:r>
      <w:r w:rsidRPr="00BF7325">
        <w:rPr>
          <w:sz w:val="28"/>
          <w:szCs w:val="28"/>
        </w:rPr>
        <w:t>- претензии клиента в связи с не предоставлением медицинских услуг, неполного или некачественного предоставления таких услуг;</w:t>
      </w:r>
    </w:p>
    <w:p w:rsidR="00BF7325" w:rsidRPr="00F76305" w:rsidRDefault="00BF7325" w:rsidP="00046994">
      <w:pPr>
        <w:spacing w:line="360" w:lineRule="auto"/>
        <w:ind w:firstLine="720"/>
        <w:jc w:val="both"/>
        <w:rPr>
          <w:sz w:val="28"/>
          <w:szCs w:val="28"/>
        </w:rPr>
      </w:pPr>
      <w:r w:rsidRPr="00BF7325">
        <w:rPr>
          <w:sz w:val="28"/>
          <w:szCs w:val="28"/>
        </w:rPr>
        <w:t xml:space="preserve">- </w:t>
      </w:r>
      <w:r w:rsidRPr="00A128A5">
        <w:rPr>
          <w:sz w:val="28"/>
          <w:szCs w:val="28"/>
        </w:rPr>
        <w:t>страховая выплата</w:t>
      </w:r>
      <w:r w:rsidRPr="00BF7325">
        <w:rPr>
          <w:sz w:val="28"/>
          <w:szCs w:val="28"/>
        </w:rPr>
        <w:t xml:space="preserve"> производится гражданам, в отношении которых, по решению суда, установлена ответственность застрахованного лица за причиненный вред в процессе профессиональной деятельности.</w:t>
      </w:r>
      <w:r w:rsidR="00046994">
        <w:rPr>
          <w:sz w:val="28"/>
          <w:szCs w:val="28"/>
        </w:rPr>
        <w:t xml:space="preserve"> </w:t>
      </w:r>
      <w:r w:rsidR="00046994" w:rsidRPr="00046994">
        <w:rPr>
          <w:sz w:val="28"/>
          <w:szCs w:val="28"/>
        </w:rPr>
        <w:t>[</w:t>
      </w:r>
      <w:r w:rsidR="00046994">
        <w:rPr>
          <w:sz w:val="28"/>
          <w:szCs w:val="28"/>
        </w:rPr>
        <w:t>5, с.78</w:t>
      </w:r>
      <w:r w:rsidR="00046994" w:rsidRPr="00046994">
        <w:rPr>
          <w:sz w:val="28"/>
          <w:szCs w:val="28"/>
        </w:rPr>
        <w:t>]</w:t>
      </w: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6B6611">
      <w:pPr>
        <w:spacing w:line="360" w:lineRule="auto"/>
        <w:ind w:firstLine="720"/>
        <w:jc w:val="both"/>
        <w:rPr>
          <w:sz w:val="28"/>
          <w:szCs w:val="28"/>
        </w:rPr>
      </w:pPr>
    </w:p>
    <w:p w:rsidR="005E1406" w:rsidRPr="006B6611" w:rsidRDefault="005E1406" w:rsidP="00046994">
      <w:pPr>
        <w:spacing w:line="360" w:lineRule="auto"/>
        <w:jc w:val="both"/>
        <w:rPr>
          <w:sz w:val="28"/>
          <w:szCs w:val="28"/>
        </w:rPr>
      </w:pPr>
    </w:p>
    <w:p w:rsidR="00DB497E" w:rsidRPr="00F76305" w:rsidRDefault="00DB497E" w:rsidP="00A128A5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 w:rsidRPr="00F76305">
        <w:rPr>
          <w:b/>
          <w:spacing w:val="-6"/>
          <w:sz w:val="28"/>
          <w:szCs w:val="28"/>
        </w:rPr>
        <w:lastRenderedPageBreak/>
        <w:t>Задача.</w:t>
      </w:r>
    </w:p>
    <w:p w:rsidR="00DB497E" w:rsidRPr="00F76305" w:rsidRDefault="00DB497E" w:rsidP="00DB497E">
      <w:pPr>
        <w:spacing w:line="360" w:lineRule="auto"/>
        <w:ind w:firstLine="720"/>
        <w:jc w:val="both"/>
        <w:rPr>
          <w:sz w:val="28"/>
          <w:szCs w:val="28"/>
        </w:rPr>
      </w:pPr>
      <w:r w:rsidRPr="00F76305">
        <w:rPr>
          <w:sz w:val="28"/>
          <w:szCs w:val="28"/>
        </w:rPr>
        <w:t>Оценить финансовую устойчивость страхового фонда компании</w:t>
      </w:r>
      <w:proofErr w:type="gramStart"/>
      <w:r w:rsidRPr="00F76305">
        <w:rPr>
          <w:sz w:val="28"/>
          <w:szCs w:val="28"/>
        </w:rPr>
        <w:t xml:space="preserve"> А</w:t>
      </w:r>
      <w:proofErr w:type="gramEnd"/>
      <w:r w:rsidRPr="00F76305">
        <w:rPr>
          <w:sz w:val="28"/>
          <w:szCs w:val="28"/>
        </w:rPr>
        <w:t xml:space="preserve"> и страховой компании Б по финансовой устойчивости страхового фонда.</w:t>
      </w:r>
    </w:p>
    <w:p w:rsidR="00DB497E" w:rsidRPr="00F76305" w:rsidRDefault="00DB497E" w:rsidP="00DB497E">
      <w:pPr>
        <w:spacing w:line="360" w:lineRule="auto"/>
        <w:ind w:firstLine="720"/>
        <w:jc w:val="both"/>
        <w:rPr>
          <w:sz w:val="28"/>
          <w:szCs w:val="28"/>
        </w:rPr>
      </w:pPr>
      <w:r w:rsidRPr="00F76305">
        <w:rPr>
          <w:sz w:val="28"/>
          <w:szCs w:val="28"/>
        </w:rPr>
        <w:t>Исходные данные:</w:t>
      </w:r>
    </w:p>
    <w:p w:rsidR="00DB497E" w:rsidRPr="00F76305" w:rsidRDefault="00DB497E" w:rsidP="00DB497E">
      <w:pPr>
        <w:spacing w:line="360" w:lineRule="auto"/>
        <w:ind w:firstLine="720"/>
        <w:jc w:val="both"/>
        <w:rPr>
          <w:sz w:val="28"/>
          <w:szCs w:val="28"/>
        </w:rPr>
      </w:pPr>
      <w:r w:rsidRPr="00F76305">
        <w:rPr>
          <w:sz w:val="28"/>
          <w:szCs w:val="28"/>
        </w:rPr>
        <w:t>а) страховая компания</w:t>
      </w:r>
      <w:proofErr w:type="gramStart"/>
      <w:r w:rsidRPr="00F76305">
        <w:rPr>
          <w:sz w:val="28"/>
          <w:szCs w:val="28"/>
        </w:rPr>
        <w:t xml:space="preserve"> А</w:t>
      </w:r>
      <w:proofErr w:type="gramEnd"/>
      <w:r w:rsidRPr="00F76305">
        <w:rPr>
          <w:sz w:val="28"/>
          <w:szCs w:val="28"/>
        </w:rPr>
        <w:t xml:space="preserve"> имеет страховых платежей (доходов) 150 млн. рублей. Сумма сре</w:t>
      </w:r>
      <w:proofErr w:type="gramStart"/>
      <w:r w:rsidRPr="00F76305">
        <w:rPr>
          <w:sz w:val="28"/>
          <w:szCs w:val="28"/>
        </w:rPr>
        <w:t>дств в з</w:t>
      </w:r>
      <w:proofErr w:type="gramEnd"/>
      <w:r w:rsidRPr="00F76305">
        <w:rPr>
          <w:sz w:val="28"/>
          <w:szCs w:val="28"/>
        </w:rPr>
        <w:t>апасных фондах на конец тарифного периода составляет 70 млн. рублей; сумма выплат 90 млн. рублей; расходы на ведение дела – 20 млн. рублей.</w:t>
      </w:r>
    </w:p>
    <w:p w:rsidR="00A128A5" w:rsidRPr="00360E2A" w:rsidRDefault="00DB497E" w:rsidP="00360E2A">
      <w:pPr>
        <w:spacing w:line="360" w:lineRule="auto"/>
        <w:ind w:firstLine="720"/>
        <w:jc w:val="both"/>
        <w:rPr>
          <w:sz w:val="28"/>
          <w:szCs w:val="28"/>
        </w:rPr>
      </w:pPr>
      <w:r w:rsidRPr="00F76305">
        <w:rPr>
          <w:sz w:val="28"/>
          <w:szCs w:val="28"/>
        </w:rPr>
        <w:t>б) страховая компания</w:t>
      </w:r>
      <w:proofErr w:type="gramStart"/>
      <w:r w:rsidRPr="00F76305">
        <w:rPr>
          <w:sz w:val="28"/>
          <w:szCs w:val="28"/>
        </w:rPr>
        <w:t xml:space="preserve"> Б</w:t>
      </w:r>
      <w:proofErr w:type="gramEnd"/>
      <w:r w:rsidRPr="00F76305">
        <w:rPr>
          <w:sz w:val="28"/>
          <w:szCs w:val="28"/>
        </w:rPr>
        <w:t xml:space="preserve"> имеет сумму доходов 100 млн. рублей. Остаток сре</w:t>
      </w:r>
      <w:proofErr w:type="gramStart"/>
      <w:r w:rsidRPr="00F76305">
        <w:rPr>
          <w:sz w:val="28"/>
          <w:szCs w:val="28"/>
        </w:rPr>
        <w:t>дств в з</w:t>
      </w:r>
      <w:proofErr w:type="gramEnd"/>
      <w:r w:rsidRPr="00F76305">
        <w:rPr>
          <w:sz w:val="28"/>
          <w:szCs w:val="28"/>
        </w:rPr>
        <w:t>апасном фонде – 60 млн. рублей; страховые выплаты – 50 млн. рублей; расходы на ведение дела – 20 млн. рублей.</w:t>
      </w:r>
    </w:p>
    <w:p w:rsidR="00DB497E" w:rsidRPr="00DB497E" w:rsidRDefault="00DB497E" w:rsidP="00DB497E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DB497E">
        <w:rPr>
          <w:b/>
          <w:sz w:val="28"/>
          <w:szCs w:val="28"/>
        </w:rPr>
        <w:t>Решение</w:t>
      </w:r>
    </w:p>
    <w:p w:rsidR="007E1959" w:rsidRPr="007E1959" w:rsidRDefault="007E1959" w:rsidP="007E1959">
      <w:pPr>
        <w:spacing w:line="360" w:lineRule="auto"/>
        <w:ind w:firstLine="720"/>
        <w:jc w:val="both"/>
        <w:rPr>
          <w:sz w:val="28"/>
          <w:szCs w:val="28"/>
          <w:shd w:val="clear" w:color="auto" w:fill="DBDCDF"/>
        </w:rPr>
      </w:pPr>
      <w:r w:rsidRPr="007E1959">
        <w:rPr>
          <w:sz w:val="28"/>
          <w:szCs w:val="28"/>
        </w:rPr>
        <w:t>Критерием выбора наиболее финансово устойчивой страховой компании является коэффициент финансовой устойчивости страхового фонда. Нормальным состоянием финансовой устойчивости страховой организации следует считать, если</w:t>
      </w:r>
      <w:proofErr w:type="gramStart"/>
      <w:r>
        <w:rPr>
          <w:sz w:val="28"/>
          <w:szCs w:val="28"/>
        </w:rPr>
        <w:t xml:space="preserve"> </w:t>
      </w:r>
      <w:r w:rsidRPr="007E195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фу</m:t>
            </m:r>
          </m:sub>
        </m:sSub>
      </m:oMath>
      <w:r w:rsidRPr="007E1959">
        <w:rPr>
          <w:sz w:val="28"/>
          <w:szCs w:val="28"/>
        </w:rPr>
        <w:t xml:space="preserve"> &gt; 1, т.е. когда сумма доходов с учетом остатка средств в запасных фондах превышает все расходы страховщика</w:t>
      </w:r>
      <w:r w:rsidRPr="00F51B51">
        <w:rPr>
          <w:sz w:val="28"/>
          <w:szCs w:val="28"/>
        </w:rPr>
        <w:t>.</w:t>
      </w:r>
      <w:r w:rsidRPr="00F51B51">
        <w:rPr>
          <w:sz w:val="28"/>
          <w:szCs w:val="28"/>
          <w:shd w:val="clear" w:color="auto" w:fill="DBDCDF"/>
        </w:rPr>
        <w:t xml:space="preserve"> Финансовая устойчивость страховых операций будет тем выше, чем больше будет коэффициент устойчивости страхового фонда.</w:t>
      </w:r>
    </w:p>
    <w:p w:rsidR="007E1959" w:rsidRPr="007E1959" w:rsidRDefault="007E1959" w:rsidP="007E1959">
      <w:pPr>
        <w:spacing w:line="360" w:lineRule="auto"/>
        <w:jc w:val="both"/>
        <w:rPr>
          <w:sz w:val="28"/>
          <w:szCs w:val="28"/>
        </w:rPr>
      </w:pPr>
      <w:r w:rsidRPr="007E1959">
        <w:rPr>
          <w:sz w:val="28"/>
          <w:szCs w:val="28"/>
        </w:rPr>
        <w:t xml:space="preserve">Рассчитаем коэффициенты финансовой устойчивости страхового фонда </w:t>
      </w:r>
      <w:proofErr w:type="gramStart"/>
      <w:r w:rsidRPr="007E1959">
        <w:rPr>
          <w:sz w:val="28"/>
          <w:szCs w:val="28"/>
        </w:rPr>
        <w:t>по</w:t>
      </w:r>
      <w:proofErr w:type="gramEnd"/>
    </w:p>
    <w:p w:rsidR="007E1959" w:rsidRPr="00F51B51" w:rsidRDefault="007E1959" w:rsidP="00F51B51">
      <w:pPr>
        <w:spacing w:line="360" w:lineRule="auto"/>
        <w:jc w:val="both"/>
        <w:rPr>
          <w:sz w:val="28"/>
          <w:szCs w:val="28"/>
        </w:rPr>
      </w:pPr>
      <w:r w:rsidRPr="007E1959">
        <w:rPr>
          <w:sz w:val="28"/>
          <w:szCs w:val="28"/>
        </w:rPr>
        <w:t xml:space="preserve">формуле: </w:t>
      </w:r>
    </w:p>
    <w:p w:rsidR="007E1959" w:rsidRPr="00F51B51" w:rsidRDefault="007D37A6" w:rsidP="00F51B51">
      <w:pPr>
        <w:spacing w:line="360" w:lineRule="auto"/>
        <w:ind w:firstLine="720"/>
        <w:jc w:val="center"/>
        <w:rPr>
          <w:sz w:val="28"/>
          <w:szCs w:val="28"/>
          <w:shd w:val="clear" w:color="auto" w:fill="DBDCDF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shd w:val="clear" w:color="auto" w:fill="DBDCDF"/>
              </w:rPr>
            </m:ctrlPr>
          </m:sSubPr>
          <m:e>
            <m:r>
              <w:rPr>
                <w:sz w:val="28"/>
                <w:szCs w:val="28"/>
                <w:shd w:val="clear" w:color="auto" w:fill="DBDCDF"/>
              </w:rPr>
              <m:t>К</m:t>
            </m:r>
          </m:e>
          <m:sub>
            <m:r>
              <w:rPr>
                <w:sz w:val="28"/>
                <w:szCs w:val="28"/>
                <w:shd w:val="clear" w:color="auto" w:fill="DBDCDF"/>
              </w:rPr>
              <m:t>фу</m:t>
            </m:r>
          </m:sub>
        </m:sSub>
        <m:r>
          <w:rPr>
            <w:rFonts w:ascii="Cambria Math"/>
            <w:sz w:val="28"/>
            <w:szCs w:val="28"/>
            <w:shd w:val="clear" w:color="auto" w:fill="DBDCDF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shd w:val="clear" w:color="auto" w:fill="DBDCDF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  <w:shd w:val="clear" w:color="auto" w:fill="DBDCDF"/>
                  </w:rPr>
                </m:ctrlPr>
              </m:naryPr>
              <m:sub/>
              <m:sup/>
              <m:e>
                <m:r>
                  <w:rPr>
                    <w:sz w:val="28"/>
                    <w:szCs w:val="28"/>
                    <w:shd w:val="clear" w:color="auto" w:fill="DBDCDF"/>
                  </w:rPr>
                  <m:t>Д</m:t>
                </m:r>
                <m:r>
                  <w:rPr>
                    <w:rFonts w:ascii="Cambria Math"/>
                    <w:sz w:val="28"/>
                    <w:szCs w:val="28"/>
                    <w:shd w:val="clear" w:color="auto" w:fill="DBDCDF"/>
                  </w:rPr>
                  <m:t>+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shd w:val="clear" w:color="auto" w:fill="DBDCDF"/>
                      </w:rPr>
                    </m:ctrlPr>
                  </m:naryPr>
                  <m:sub/>
                  <m:sup/>
                  <m:e>
                    <m:r>
                      <w:rPr>
                        <w:sz w:val="28"/>
                        <w:szCs w:val="28"/>
                        <w:shd w:val="clear" w:color="auto" w:fill="DBDCDF"/>
                      </w:rPr>
                      <m:t>СР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  <w:shd w:val="clear" w:color="auto" w:fill="DBDCDF"/>
                  </w:rPr>
                </m:ctrlPr>
              </m:naryPr>
              <m:sub/>
              <m:sup/>
              <m:e>
                <m:r>
                  <w:rPr>
                    <w:sz w:val="28"/>
                    <w:szCs w:val="28"/>
                    <w:shd w:val="clear" w:color="auto" w:fill="DBDCDF"/>
                  </w:rPr>
                  <m:t>Р</m:t>
                </m:r>
              </m:e>
            </m:nary>
          </m:den>
        </m:f>
      </m:oMath>
      <w:r w:rsidR="00F51B51" w:rsidRPr="00F51B51">
        <w:rPr>
          <w:sz w:val="28"/>
          <w:szCs w:val="28"/>
          <w:shd w:val="clear" w:color="auto" w:fill="DBDCDF"/>
        </w:rPr>
        <w:t>,</w:t>
      </w:r>
    </w:p>
    <w:p w:rsidR="00F51B51" w:rsidRPr="00F51B51" w:rsidRDefault="00F51B51" w:rsidP="00F51B51">
      <w:pPr>
        <w:spacing w:line="360" w:lineRule="auto"/>
        <w:ind w:firstLine="720"/>
        <w:rPr>
          <w:sz w:val="28"/>
          <w:szCs w:val="28"/>
        </w:rPr>
      </w:pPr>
      <w:r w:rsidRPr="00F51B51">
        <w:rPr>
          <w:sz w:val="28"/>
          <w:szCs w:val="28"/>
        </w:rPr>
        <w:t>где</w:t>
      </w:r>
      <w:proofErr w:type="gramStart"/>
      <w:r w:rsidRPr="00F51B51">
        <w:rPr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/>
                <w:sz w:val="28"/>
                <w:szCs w:val="28"/>
              </w:rPr>
              <m:t>Д</m:t>
            </m:r>
            <w:proofErr w:type="gramEnd"/>
          </m:e>
        </m:nary>
      </m:oMath>
      <w:r w:rsidRPr="00F51B51">
        <w:rPr>
          <w:sz w:val="28"/>
          <w:szCs w:val="28"/>
        </w:rPr>
        <w:t xml:space="preserve"> - сумма доходов за тарифный период;</w:t>
      </w:r>
    </w:p>
    <w:p w:rsidR="00F51B51" w:rsidRPr="00F51B51" w:rsidRDefault="007D37A6" w:rsidP="00F51B51">
      <w:pPr>
        <w:spacing w:line="360" w:lineRule="auto"/>
        <w:ind w:firstLine="720"/>
        <w:rPr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/>
                <w:sz w:val="28"/>
                <w:szCs w:val="28"/>
              </w:rPr>
              <m:t>СР</m:t>
            </m:r>
          </m:e>
        </m:nary>
      </m:oMath>
      <w:r w:rsidR="00F51B51" w:rsidRPr="00F51B51">
        <w:rPr>
          <w:sz w:val="28"/>
          <w:szCs w:val="28"/>
        </w:rPr>
        <w:t xml:space="preserve"> – сумма страховых резервов;</w:t>
      </w:r>
    </w:p>
    <w:p w:rsidR="00F51B51" w:rsidRPr="00F51B51" w:rsidRDefault="007D37A6" w:rsidP="00F51B51">
      <w:pPr>
        <w:spacing w:line="360" w:lineRule="auto"/>
        <w:ind w:firstLine="720"/>
        <w:rPr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/>
                <w:sz w:val="28"/>
                <w:szCs w:val="28"/>
              </w:rPr>
              <m:t>Р</m:t>
            </m:r>
          </m:e>
        </m:nary>
      </m:oMath>
      <w:r w:rsidR="00F51B51" w:rsidRPr="00F51B51">
        <w:rPr>
          <w:sz w:val="28"/>
          <w:szCs w:val="28"/>
        </w:rPr>
        <w:t xml:space="preserve"> - сумма расходов за тарифный период.</w:t>
      </w:r>
    </w:p>
    <w:p w:rsidR="007E1959" w:rsidRDefault="007E1959" w:rsidP="00F51B51">
      <w:pPr>
        <w:spacing w:line="360" w:lineRule="auto"/>
        <w:ind w:firstLine="720"/>
        <w:rPr>
          <w:sz w:val="28"/>
          <w:szCs w:val="28"/>
        </w:rPr>
      </w:pPr>
      <w:r w:rsidRPr="00F51B51">
        <w:rPr>
          <w:sz w:val="28"/>
          <w:szCs w:val="28"/>
        </w:rPr>
        <w:t>Для страховой компании</w:t>
      </w:r>
      <w:proofErr w:type="gramStart"/>
      <w:r w:rsidRPr="00F51B51">
        <w:rPr>
          <w:sz w:val="28"/>
          <w:szCs w:val="28"/>
        </w:rPr>
        <w:t xml:space="preserve"> </w:t>
      </w:r>
      <w:r w:rsidR="00F51B51">
        <w:rPr>
          <w:sz w:val="28"/>
          <w:szCs w:val="28"/>
        </w:rPr>
        <w:t>А</w:t>
      </w:r>
      <w:proofErr w:type="gramEnd"/>
      <w:r w:rsidRPr="00F51B51">
        <w:rPr>
          <w:sz w:val="28"/>
          <w:szCs w:val="28"/>
        </w:rPr>
        <w:t xml:space="preserve">: </w:t>
      </w:r>
    </w:p>
    <w:p w:rsidR="007E1959" w:rsidRPr="00F51B51" w:rsidRDefault="007D37A6" w:rsidP="008104DA">
      <w:pPr>
        <w:spacing w:line="360" w:lineRule="auto"/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150+70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90+20</m:t>
            </m:r>
          </m:den>
        </m:f>
        <m:r>
          <w:rPr>
            <w:rFonts w:ascii="Cambria Math" w:hAnsi="Cambria Math"/>
            <w:sz w:val="28"/>
            <w:szCs w:val="28"/>
          </w:rPr>
          <m:t>=2</m:t>
        </m:r>
      </m:oMath>
      <w:r w:rsidR="00220162">
        <w:rPr>
          <w:sz w:val="28"/>
          <w:szCs w:val="28"/>
        </w:rPr>
        <w:t xml:space="preserve"> </w:t>
      </w:r>
      <w:r w:rsidR="00360E2A">
        <w:rPr>
          <w:sz w:val="28"/>
          <w:szCs w:val="28"/>
        </w:rPr>
        <w:t xml:space="preserve">, </w:t>
      </w:r>
      <w:r w:rsidR="007E1959" w:rsidRPr="00F51B51">
        <w:rPr>
          <w:sz w:val="28"/>
          <w:szCs w:val="28"/>
        </w:rPr>
        <w:t>т.е. доходы и запасные фонды превышают</w:t>
      </w:r>
      <w:r w:rsidR="00220162">
        <w:rPr>
          <w:sz w:val="28"/>
          <w:szCs w:val="28"/>
        </w:rPr>
        <w:t xml:space="preserve"> </w:t>
      </w:r>
      <w:r w:rsidR="007E1959" w:rsidRPr="00F51B51">
        <w:rPr>
          <w:sz w:val="28"/>
          <w:szCs w:val="28"/>
        </w:rPr>
        <w:t>расходы</w:t>
      </w:r>
      <w:r w:rsidR="00220162">
        <w:rPr>
          <w:sz w:val="28"/>
          <w:szCs w:val="28"/>
        </w:rPr>
        <w:t xml:space="preserve"> </w:t>
      </w:r>
      <w:r w:rsidR="007E1959" w:rsidRPr="00F51B51">
        <w:rPr>
          <w:sz w:val="28"/>
          <w:szCs w:val="28"/>
        </w:rPr>
        <w:t xml:space="preserve">на </w:t>
      </w:r>
      <w:r w:rsidR="00220162">
        <w:rPr>
          <w:sz w:val="28"/>
          <w:szCs w:val="28"/>
        </w:rPr>
        <w:t>100</w:t>
      </w:r>
      <w:r w:rsidR="007E1959" w:rsidRPr="00F51B51">
        <w:rPr>
          <w:sz w:val="28"/>
          <w:szCs w:val="28"/>
        </w:rPr>
        <w:t xml:space="preserve">%. </w:t>
      </w:r>
    </w:p>
    <w:p w:rsidR="007E1959" w:rsidRDefault="00360E2A" w:rsidP="008104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страховой компании</w:t>
      </w:r>
      <w:proofErr w:type="gramStart"/>
      <w:r>
        <w:rPr>
          <w:sz w:val="28"/>
          <w:szCs w:val="28"/>
        </w:rPr>
        <w:t xml:space="preserve"> Б</w:t>
      </w:r>
      <w:proofErr w:type="gramEnd"/>
      <w:r w:rsidR="007E1959" w:rsidRPr="00F51B51">
        <w:rPr>
          <w:sz w:val="28"/>
          <w:szCs w:val="28"/>
        </w:rPr>
        <w:t xml:space="preserve">: </w:t>
      </w:r>
    </w:p>
    <w:p w:rsidR="007E1959" w:rsidRPr="00F51B51" w:rsidRDefault="007D37A6" w:rsidP="008104DA">
      <w:pPr>
        <w:spacing w:line="360" w:lineRule="auto"/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100+60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50+20</m:t>
            </m:r>
          </m:den>
        </m:f>
        <m:r>
          <w:rPr>
            <w:rFonts w:ascii="Cambria Math" w:hAnsi="Cambria Math"/>
            <w:sz w:val="28"/>
            <w:szCs w:val="28"/>
          </w:rPr>
          <m:t>=2,29</m:t>
        </m:r>
      </m:oMath>
      <w:r w:rsidR="00360E2A">
        <w:rPr>
          <w:sz w:val="28"/>
          <w:szCs w:val="28"/>
        </w:rPr>
        <w:t xml:space="preserve"> , </w:t>
      </w:r>
      <w:r w:rsidR="007E1959" w:rsidRPr="00F51B51">
        <w:rPr>
          <w:sz w:val="28"/>
          <w:szCs w:val="28"/>
        </w:rPr>
        <w:t>т.е. доходы и запасные фонды превышают</w:t>
      </w:r>
      <w:r w:rsidR="00360E2A">
        <w:rPr>
          <w:sz w:val="28"/>
          <w:szCs w:val="28"/>
        </w:rPr>
        <w:t xml:space="preserve"> р</w:t>
      </w:r>
      <w:r w:rsidR="007E1959" w:rsidRPr="00F51B51">
        <w:rPr>
          <w:sz w:val="28"/>
          <w:szCs w:val="28"/>
        </w:rPr>
        <w:t>асходы</w:t>
      </w:r>
      <w:r w:rsidR="00360E2A">
        <w:rPr>
          <w:sz w:val="28"/>
          <w:szCs w:val="28"/>
        </w:rPr>
        <w:t xml:space="preserve"> </w:t>
      </w:r>
      <w:r w:rsidR="007E1959" w:rsidRPr="00F51B51">
        <w:rPr>
          <w:sz w:val="28"/>
          <w:szCs w:val="28"/>
        </w:rPr>
        <w:t xml:space="preserve">на </w:t>
      </w:r>
      <w:r w:rsidR="00360E2A">
        <w:rPr>
          <w:sz w:val="28"/>
          <w:szCs w:val="28"/>
        </w:rPr>
        <w:t>129</w:t>
      </w:r>
      <w:r w:rsidR="007E1959" w:rsidRPr="00F51B51">
        <w:rPr>
          <w:sz w:val="28"/>
          <w:szCs w:val="28"/>
        </w:rPr>
        <w:t xml:space="preserve">%. </w:t>
      </w:r>
    </w:p>
    <w:p w:rsidR="007E1959" w:rsidRPr="00360E2A" w:rsidRDefault="007E1959" w:rsidP="00360E2A">
      <w:pPr>
        <w:spacing w:line="360" w:lineRule="auto"/>
        <w:ind w:firstLine="720"/>
        <w:jc w:val="both"/>
        <w:rPr>
          <w:sz w:val="28"/>
          <w:szCs w:val="28"/>
        </w:rPr>
      </w:pPr>
      <w:r w:rsidRPr="00F51B51">
        <w:rPr>
          <w:sz w:val="28"/>
          <w:szCs w:val="28"/>
        </w:rPr>
        <w:t>На основа</w:t>
      </w:r>
      <w:r w:rsidR="008104DA">
        <w:rPr>
          <w:sz w:val="28"/>
          <w:szCs w:val="28"/>
        </w:rPr>
        <w:t>нии этого мы делаем вывод, что с</w:t>
      </w:r>
      <w:r w:rsidRPr="00F51B51">
        <w:rPr>
          <w:sz w:val="28"/>
          <w:szCs w:val="28"/>
        </w:rPr>
        <w:t>траховая компания</w:t>
      </w:r>
      <w:proofErr w:type="gramStart"/>
      <w:r w:rsidRPr="00F51B51">
        <w:rPr>
          <w:sz w:val="28"/>
          <w:szCs w:val="28"/>
        </w:rPr>
        <w:t xml:space="preserve"> </w:t>
      </w:r>
      <w:r w:rsidR="00360E2A">
        <w:rPr>
          <w:sz w:val="28"/>
          <w:szCs w:val="28"/>
        </w:rPr>
        <w:t>Б</w:t>
      </w:r>
      <w:proofErr w:type="gramEnd"/>
      <w:r w:rsidR="00360E2A">
        <w:rPr>
          <w:sz w:val="28"/>
          <w:szCs w:val="28"/>
        </w:rPr>
        <w:t xml:space="preserve"> обладает </w:t>
      </w:r>
      <w:r w:rsidRPr="00F51B51">
        <w:rPr>
          <w:sz w:val="28"/>
          <w:szCs w:val="28"/>
        </w:rPr>
        <w:t>большей</w:t>
      </w:r>
      <w:r w:rsidR="00360E2A">
        <w:rPr>
          <w:sz w:val="28"/>
          <w:szCs w:val="28"/>
        </w:rPr>
        <w:t xml:space="preserve"> </w:t>
      </w:r>
      <w:r w:rsidRPr="00F51B51">
        <w:rPr>
          <w:sz w:val="28"/>
          <w:szCs w:val="28"/>
        </w:rPr>
        <w:t>финансовой устойчивостью</w:t>
      </w:r>
      <w:r w:rsidR="008104DA">
        <w:rPr>
          <w:sz w:val="28"/>
          <w:szCs w:val="28"/>
        </w:rPr>
        <w:t xml:space="preserve"> страхового фонда</w:t>
      </w:r>
      <w:r w:rsidRPr="00F51B51">
        <w:rPr>
          <w:sz w:val="28"/>
          <w:szCs w:val="28"/>
        </w:rPr>
        <w:t>.</w:t>
      </w:r>
      <w:r w:rsidRPr="00F51B51">
        <w:rPr>
          <w:sz w:val="28"/>
          <w:szCs w:val="28"/>
        </w:rPr>
        <w:br/>
      </w:r>
    </w:p>
    <w:p w:rsidR="007E1959" w:rsidRDefault="007E1959" w:rsidP="007E1959"/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6994" w:rsidRDefault="00046994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6994" w:rsidRDefault="00046994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6994" w:rsidRDefault="00046994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6994" w:rsidRDefault="00046994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6994" w:rsidRDefault="00046994" w:rsidP="006B661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A04631" w:rsidRDefault="00A04631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631A62" w:rsidRDefault="00631A62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360E2A" w:rsidRDefault="00360E2A" w:rsidP="00631A62">
      <w:pPr>
        <w:spacing w:line="360" w:lineRule="auto"/>
        <w:jc w:val="both"/>
        <w:rPr>
          <w:color w:val="000000"/>
          <w:sz w:val="28"/>
          <w:szCs w:val="28"/>
        </w:rPr>
      </w:pPr>
    </w:p>
    <w:p w:rsidR="00E42914" w:rsidRPr="00E42914" w:rsidRDefault="00E42914" w:rsidP="00E42914">
      <w:pPr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r w:rsidRPr="00E42914">
        <w:rPr>
          <w:b/>
          <w:color w:val="000000"/>
          <w:sz w:val="28"/>
          <w:szCs w:val="28"/>
        </w:rPr>
        <w:lastRenderedPageBreak/>
        <w:t>Список использованной литературы</w:t>
      </w:r>
    </w:p>
    <w:p w:rsidR="005E1406" w:rsidRPr="00E42914" w:rsidRDefault="00A04631" w:rsidP="00E42914">
      <w:pPr>
        <w:pStyle w:val="ac"/>
        <w:numPr>
          <w:ilvl w:val="0"/>
          <w:numId w:val="20"/>
        </w:numPr>
        <w:spacing w:line="360" w:lineRule="auto"/>
        <w:jc w:val="both"/>
        <w:rPr>
          <w:color w:val="000000"/>
          <w:sz w:val="28"/>
          <w:szCs w:val="28"/>
        </w:rPr>
      </w:pPr>
      <w:r w:rsidRPr="00E42914">
        <w:rPr>
          <w:color w:val="000000"/>
          <w:sz w:val="28"/>
          <w:szCs w:val="28"/>
        </w:rPr>
        <w:t>Гражданский кодекс Российской Федерации</w:t>
      </w:r>
    </w:p>
    <w:p w:rsidR="00A04631" w:rsidRPr="00E42914" w:rsidRDefault="00A04631" w:rsidP="00E42914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42914">
        <w:rPr>
          <w:sz w:val="28"/>
          <w:szCs w:val="28"/>
        </w:rPr>
        <w:t>Федеральный закон от 25.04.2002 N 40-ФЗ</w:t>
      </w:r>
      <w:r w:rsidRPr="00E42914">
        <w:rPr>
          <w:sz w:val="28"/>
          <w:szCs w:val="28"/>
        </w:rPr>
        <w:br/>
        <w:t xml:space="preserve">(ред. от 28.07.2012, с </w:t>
      </w:r>
      <w:proofErr w:type="spellStart"/>
      <w:r w:rsidRPr="00E42914">
        <w:rPr>
          <w:sz w:val="28"/>
          <w:szCs w:val="28"/>
        </w:rPr>
        <w:t>изм</w:t>
      </w:r>
      <w:proofErr w:type="spellEnd"/>
      <w:r w:rsidRPr="00E42914">
        <w:rPr>
          <w:sz w:val="28"/>
          <w:szCs w:val="28"/>
        </w:rPr>
        <w:t>. от 25.12.2012)</w:t>
      </w:r>
      <w:r w:rsidRPr="00E42914">
        <w:rPr>
          <w:sz w:val="28"/>
          <w:szCs w:val="28"/>
        </w:rPr>
        <w:br/>
        <w:t>"Об обязательном страховании гражданской ответственности владельцев транспортных средств</w:t>
      </w:r>
      <w:proofErr w:type="gramStart"/>
      <w:r w:rsidRPr="00E42914">
        <w:rPr>
          <w:sz w:val="28"/>
          <w:szCs w:val="28"/>
        </w:rPr>
        <w:t>"(</w:t>
      </w:r>
      <w:proofErr w:type="gramEnd"/>
      <w:r w:rsidRPr="00E42914">
        <w:rPr>
          <w:sz w:val="28"/>
          <w:szCs w:val="28"/>
        </w:rPr>
        <w:t xml:space="preserve">с </w:t>
      </w:r>
      <w:proofErr w:type="spellStart"/>
      <w:r w:rsidRPr="00E42914">
        <w:rPr>
          <w:sz w:val="28"/>
          <w:szCs w:val="28"/>
        </w:rPr>
        <w:t>изм</w:t>
      </w:r>
      <w:proofErr w:type="spellEnd"/>
      <w:r w:rsidRPr="00E42914">
        <w:rPr>
          <w:sz w:val="28"/>
          <w:szCs w:val="28"/>
        </w:rPr>
        <w:t>. и доп., вступающими в силу с 01.01.2013)</w:t>
      </w:r>
    </w:p>
    <w:p w:rsidR="00A04631" w:rsidRDefault="00A04631" w:rsidP="00E42914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1077" w:hanging="357"/>
        <w:jc w:val="both"/>
        <w:rPr>
          <w:sz w:val="28"/>
          <w:szCs w:val="28"/>
        </w:rPr>
      </w:pPr>
      <w:r w:rsidRPr="00E42914">
        <w:rPr>
          <w:sz w:val="28"/>
          <w:szCs w:val="28"/>
        </w:rPr>
        <w:t>Федеральный закон от 27.07.2010 N 225-ФЗ</w:t>
      </w:r>
      <w:r w:rsidRPr="00E42914">
        <w:rPr>
          <w:sz w:val="28"/>
          <w:szCs w:val="28"/>
        </w:rPr>
        <w:br/>
        <w:t>(ред. от 04.03.2013)</w:t>
      </w:r>
      <w:r w:rsidRPr="00E42914">
        <w:rPr>
          <w:sz w:val="28"/>
          <w:szCs w:val="28"/>
        </w:rPr>
        <w:br/>
        <w:t>"Об обязательном страховании гражданской ответственности владельца опасного объекта за причинение вреда в результате аварии на опасном объекте"</w:t>
      </w:r>
    </w:p>
    <w:p w:rsidR="00E42914" w:rsidRPr="00E42914" w:rsidRDefault="00E42914" w:rsidP="00E42914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42914">
        <w:rPr>
          <w:bCs/>
          <w:color w:val="000000"/>
          <w:sz w:val="28"/>
          <w:szCs w:val="28"/>
        </w:rPr>
        <w:t xml:space="preserve">Годин А.М., Фрумина С.В. </w:t>
      </w:r>
      <w:r w:rsidRPr="00E42914">
        <w:rPr>
          <w:color w:val="000000"/>
          <w:sz w:val="28"/>
          <w:szCs w:val="28"/>
        </w:rPr>
        <w:t xml:space="preserve">Страхование: учебник. М.: ИТК «Дашков и К», </w:t>
      </w:r>
      <w:r w:rsidRPr="00E42914">
        <w:rPr>
          <w:sz w:val="28"/>
          <w:szCs w:val="28"/>
        </w:rPr>
        <w:t>2010.</w:t>
      </w:r>
    </w:p>
    <w:p w:rsidR="00A04631" w:rsidRPr="00E42914" w:rsidRDefault="00A04631" w:rsidP="00E42914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42914">
        <w:rPr>
          <w:sz w:val="28"/>
          <w:szCs w:val="28"/>
        </w:rPr>
        <w:t xml:space="preserve">Сапожникова С.М. Учебное пособие по дисциплине «Страхование». Смоленск: СФ АНО ВПО ЦС РФ "РУК", 2011. </w:t>
      </w:r>
    </w:p>
    <w:p w:rsidR="00A04631" w:rsidRPr="00E42914" w:rsidRDefault="00A04631" w:rsidP="00E42914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42914">
        <w:rPr>
          <w:sz w:val="28"/>
          <w:szCs w:val="28"/>
        </w:rPr>
        <w:t>Страхование: методические рекомендации для выполнения контрольных работ д</w:t>
      </w:r>
      <w:r w:rsidRPr="00E42914">
        <w:rPr>
          <w:rFonts w:eastAsiaTheme="minorHAnsi"/>
          <w:iCs/>
          <w:sz w:val="28"/>
          <w:szCs w:val="28"/>
          <w:lang w:eastAsia="en-US"/>
        </w:rPr>
        <w:t xml:space="preserve">ля студентов, обучающихся по специальности 080105.65  «Финансы и кредит». - Уфа, 2012. </w:t>
      </w:r>
    </w:p>
    <w:p w:rsidR="00A04631" w:rsidRPr="00E42914" w:rsidRDefault="00A04631" w:rsidP="00E42914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42914">
        <w:rPr>
          <w:sz w:val="28"/>
          <w:szCs w:val="28"/>
        </w:rPr>
        <w:t xml:space="preserve">Страхование: Учебник / Российский экономический университет имени Г.В. Плеханова; Под ред. проф. И.П. </w:t>
      </w:r>
      <w:proofErr w:type="spellStart"/>
      <w:r w:rsidRPr="00E42914">
        <w:rPr>
          <w:sz w:val="28"/>
          <w:szCs w:val="28"/>
        </w:rPr>
        <w:t>Хоминич</w:t>
      </w:r>
      <w:proofErr w:type="spellEnd"/>
      <w:r w:rsidRPr="00E42914">
        <w:rPr>
          <w:sz w:val="28"/>
          <w:szCs w:val="28"/>
        </w:rPr>
        <w:t xml:space="preserve">. - М.: Магистр: ИНФРА-М, 2011. </w:t>
      </w:r>
    </w:p>
    <w:p w:rsidR="00A04631" w:rsidRPr="00E42914" w:rsidRDefault="00E42914" w:rsidP="00E42914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42914">
        <w:rPr>
          <w:sz w:val="28"/>
          <w:szCs w:val="28"/>
          <w:lang w:val="en-US"/>
        </w:rPr>
        <w:t>consultant</w:t>
      </w:r>
      <w:r w:rsidRPr="00E42914">
        <w:rPr>
          <w:sz w:val="28"/>
          <w:szCs w:val="28"/>
        </w:rPr>
        <w:t>.</w:t>
      </w:r>
      <w:proofErr w:type="spellStart"/>
      <w:r w:rsidRPr="00E42914">
        <w:rPr>
          <w:sz w:val="28"/>
          <w:szCs w:val="28"/>
          <w:lang w:val="en-US"/>
        </w:rPr>
        <w:t>ru</w:t>
      </w:r>
      <w:proofErr w:type="spellEnd"/>
    </w:p>
    <w:sectPr w:rsidR="00A04631" w:rsidRPr="00E42914" w:rsidSect="00DB497E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8BE" w:rsidRDefault="000648BE">
      <w:r>
        <w:separator/>
      </w:r>
    </w:p>
  </w:endnote>
  <w:endnote w:type="continuationSeparator" w:id="0">
    <w:p w:rsidR="000648BE" w:rsidRDefault="0006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8BE" w:rsidRDefault="000648BE">
      <w:r>
        <w:separator/>
      </w:r>
    </w:p>
  </w:footnote>
  <w:footnote w:type="continuationSeparator" w:id="0">
    <w:p w:rsidR="000648BE" w:rsidRDefault="00064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85579"/>
      <w:docPartObj>
        <w:docPartGallery w:val="Page Numbers (Top of Page)"/>
        <w:docPartUnique/>
      </w:docPartObj>
    </w:sdtPr>
    <w:sdtContent>
      <w:p w:rsidR="00631A62" w:rsidRDefault="007D37A6">
        <w:pPr>
          <w:pStyle w:val="ae"/>
          <w:jc w:val="right"/>
        </w:pPr>
        <w:fldSimple w:instr=" PAGE   \* MERGEFORMAT ">
          <w:r w:rsidR="00DC795E">
            <w:rPr>
              <w:noProof/>
            </w:rPr>
            <w:t>2</w:t>
          </w:r>
        </w:fldSimple>
      </w:p>
    </w:sdtContent>
  </w:sdt>
  <w:p w:rsidR="00631A62" w:rsidRDefault="00631A6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5FBF"/>
    <w:multiLevelType w:val="hybridMultilevel"/>
    <w:tmpl w:val="F3A0C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B44A5F"/>
    <w:multiLevelType w:val="multilevel"/>
    <w:tmpl w:val="1A081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D32DA"/>
    <w:multiLevelType w:val="hybridMultilevel"/>
    <w:tmpl w:val="02B29E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ECF2BDE"/>
    <w:multiLevelType w:val="hybridMultilevel"/>
    <w:tmpl w:val="9B080660"/>
    <w:lvl w:ilvl="0" w:tplc="B3462794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4F4D13"/>
    <w:multiLevelType w:val="hybridMultilevel"/>
    <w:tmpl w:val="6F50E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4F0907"/>
    <w:multiLevelType w:val="hybridMultilevel"/>
    <w:tmpl w:val="0090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75E98"/>
    <w:multiLevelType w:val="hybridMultilevel"/>
    <w:tmpl w:val="2702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76048"/>
    <w:multiLevelType w:val="multilevel"/>
    <w:tmpl w:val="BEDA360A"/>
    <w:lvl w:ilvl="0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0AC5993"/>
    <w:multiLevelType w:val="hybridMultilevel"/>
    <w:tmpl w:val="28CC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95916"/>
    <w:multiLevelType w:val="hybridMultilevel"/>
    <w:tmpl w:val="F6800EE4"/>
    <w:lvl w:ilvl="0" w:tplc="8DA8D6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7764AC3"/>
    <w:multiLevelType w:val="hybridMultilevel"/>
    <w:tmpl w:val="C11E41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AD35485"/>
    <w:multiLevelType w:val="hybridMultilevel"/>
    <w:tmpl w:val="7FC07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009FC"/>
    <w:multiLevelType w:val="hybridMultilevel"/>
    <w:tmpl w:val="518C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8D26CD"/>
    <w:multiLevelType w:val="hybridMultilevel"/>
    <w:tmpl w:val="9614E3D8"/>
    <w:lvl w:ilvl="0" w:tplc="C778FD12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C324E3"/>
    <w:multiLevelType w:val="hybridMultilevel"/>
    <w:tmpl w:val="6FA69C98"/>
    <w:lvl w:ilvl="0" w:tplc="9634BB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8249D5"/>
    <w:multiLevelType w:val="hybridMultilevel"/>
    <w:tmpl w:val="6A7EFAA4"/>
    <w:lvl w:ilvl="0" w:tplc="4C8ACF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4695EC4"/>
    <w:multiLevelType w:val="hybridMultilevel"/>
    <w:tmpl w:val="8452A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006FC6"/>
    <w:multiLevelType w:val="hybridMultilevel"/>
    <w:tmpl w:val="868C33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3417A7"/>
    <w:multiLevelType w:val="hybridMultilevel"/>
    <w:tmpl w:val="258CC5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FA41AC4"/>
    <w:multiLevelType w:val="hybridMultilevel"/>
    <w:tmpl w:val="1A0811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9"/>
  </w:num>
  <w:num w:numId="4">
    <w:abstractNumId w:val="16"/>
  </w:num>
  <w:num w:numId="5">
    <w:abstractNumId w:val="18"/>
  </w:num>
  <w:num w:numId="6">
    <w:abstractNumId w:val="10"/>
  </w:num>
  <w:num w:numId="7">
    <w:abstractNumId w:val="2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15"/>
  </w:num>
  <w:num w:numId="14">
    <w:abstractNumId w:val="5"/>
  </w:num>
  <w:num w:numId="15">
    <w:abstractNumId w:val="12"/>
  </w:num>
  <w:num w:numId="16">
    <w:abstractNumId w:val="8"/>
  </w:num>
  <w:num w:numId="17">
    <w:abstractNumId w:val="11"/>
  </w:num>
  <w:num w:numId="18">
    <w:abstractNumId w:val="1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F84"/>
    <w:rsid w:val="00015674"/>
    <w:rsid w:val="00045C09"/>
    <w:rsid w:val="0004664C"/>
    <w:rsid w:val="00046994"/>
    <w:rsid w:val="00046F3B"/>
    <w:rsid w:val="000631CF"/>
    <w:rsid w:val="000648BE"/>
    <w:rsid w:val="000659A0"/>
    <w:rsid w:val="00077A47"/>
    <w:rsid w:val="00081EAC"/>
    <w:rsid w:val="000A319C"/>
    <w:rsid w:val="000A48E6"/>
    <w:rsid w:val="000B051E"/>
    <w:rsid w:val="000B4051"/>
    <w:rsid w:val="000E6E71"/>
    <w:rsid w:val="000E7D83"/>
    <w:rsid w:val="00101263"/>
    <w:rsid w:val="00121098"/>
    <w:rsid w:val="001337CF"/>
    <w:rsid w:val="00154C2F"/>
    <w:rsid w:val="00161731"/>
    <w:rsid w:val="001B6DDF"/>
    <w:rsid w:val="001C10FA"/>
    <w:rsid w:val="001C52CE"/>
    <w:rsid w:val="001D20DD"/>
    <w:rsid w:val="00212EAC"/>
    <w:rsid w:val="00213D66"/>
    <w:rsid w:val="00220162"/>
    <w:rsid w:val="00234E15"/>
    <w:rsid w:val="002365C6"/>
    <w:rsid w:val="00263008"/>
    <w:rsid w:val="0027003E"/>
    <w:rsid w:val="002716A4"/>
    <w:rsid w:val="002823AC"/>
    <w:rsid w:val="002A3473"/>
    <w:rsid w:val="002A48D5"/>
    <w:rsid w:val="002C0F84"/>
    <w:rsid w:val="002C4484"/>
    <w:rsid w:val="002D37CA"/>
    <w:rsid w:val="002E0981"/>
    <w:rsid w:val="003114C3"/>
    <w:rsid w:val="0032398C"/>
    <w:rsid w:val="003354F3"/>
    <w:rsid w:val="003371B9"/>
    <w:rsid w:val="00341AC1"/>
    <w:rsid w:val="00360E2A"/>
    <w:rsid w:val="00366A81"/>
    <w:rsid w:val="00375216"/>
    <w:rsid w:val="0037699D"/>
    <w:rsid w:val="00392F16"/>
    <w:rsid w:val="003B7A75"/>
    <w:rsid w:val="003D44E4"/>
    <w:rsid w:val="003E1710"/>
    <w:rsid w:val="003E7900"/>
    <w:rsid w:val="00404E87"/>
    <w:rsid w:val="00411A14"/>
    <w:rsid w:val="00424A14"/>
    <w:rsid w:val="00440FA7"/>
    <w:rsid w:val="00454AB9"/>
    <w:rsid w:val="0046168F"/>
    <w:rsid w:val="00497164"/>
    <w:rsid w:val="004B30CF"/>
    <w:rsid w:val="004E1F2A"/>
    <w:rsid w:val="004F2296"/>
    <w:rsid w:val="00507207"/>
    <w:rsid w:val="00507CD9"/>
    <w:rsid w:val="005123E4"/>
    <w:rsid w:val="00531320"/>
    <w:rsid w:val="005357C8"/>
    <w:rsid w:val="005667E0"/>
    <w:rsid w:val="005975E2"/>
    <w:rsid w:val="005E1406"/>
    <w:rsid w:val="005E4C10"/>
    <w:rsid w:val="005F59AE"/>
    <w:rsid w:val="00613048"/>
    <w:rsid w:val="00625C6C"/>
    <w:rsid w:val="00631A62"/>
    <w:rsid w:val="00636AC6"/>
    <w:rsid w:val="006409AA"/>
    <w:rsid w:val="00653203"/>
    <w:rsid w:val="006646BC"/>
    <w:rsid w:val="0067088B"/>
    <w:rsid w:val="00674930"/>
    <w:rsid w:val="00675EC6"/>
    <w:rsid w:val="006B342F"/>
    <w:rsid w:val="006B6611"/>
    <w:rsid w:val="006B77C7"/>
    <w:rsid w:val="006C6ACF"/>
    <w:rsid w:val="006F72A3"/>
    <w:rsid w:val="00714C3B"/>
    <w:rsid w:val="0072295E"/>
    <w:rsid w:val="00727A76"/>
    <w:rsid w:val="00751A4B"/>
    <w:rsid w:val="00760497"/>
    <w:rsid w:val="0077306B"/>
    <w:rsid w:val="00781BE6"/>
    <w:rsid w:val="007C4689"/>
    <w:rsid w:val="007C6006"/>
    <w:rsid w:val="007D1A3E"/>
    <w:rsid w:val="007D37A6"/>
    <w:rsid w:val="007E1959"/>
    <w:rsid w:val="007E26EF"/>
    <w:rsid w:val="007F4563"/>
    <w:rsid w:val="007F53D9"/>
    <w:rsid w:val="00801831"/>
    <w:rsid w:val="008104DA"/>
    <w:rsid w:val="008231F6"/>
    <w:rsid w:val="008327F6"/>
    <w:rsid w:val="00833109"/>
    <w:rsid w:val="008425BE"/>
    <w:rsid w:val="00842E30"/>
    <w:rsid w:val="00844F4A"/>
    <w:rsid w:val="00860ACE"/>
    <w:rsid w:val="008C4C5D"/>
    <w:rsid w:val="008D5956"/>
    <w:rsid w:val="008E6388"/>
    <w:rsid w:val="008F35FB"/>
    <w:rsid w:val="009211BD"/>
    <w:rsid w:val="00937EBA"/>
    <w:rsid w:val="009452BB"/>
    <w:rsid w:val="00952044"/>
    <w:rsid w:val="00962276"/>
    <w:rsid w:val="00971AC0"/>
    <w:rsid w:val="00975753"/>
    <w:rsid w:val="0099014A"/>
    <w:rsid w:val="009A3E60"/>
    <w:rsid w:val="009B0242"/>
    <w:rsid w:val="009B08DE"/>
    <w:rsid w:val="009B2C79"/>
    <w:rsid w:val="009E153E"/>
    <w:rsid w:val="009F0568"/>
    <w:rsid w:val="009F10C3"/>
    <w:rsid w:val="009F148E"/>
    <w:rsid w:val="00A04631"/>
    <w:rsid w:val="00A128A5"/>
    <w:rsid w:val="00A144E9"/>
    <w:rsid w:val="00A32BDC"/>
    <w:rsid w:val="00A57A87"/>
    <w:rsid w:val="00A60EB1"/>
    <w:rsid w:val="00A86469"/>
    <w:rsid w:val="00A94BC5"/>
    <w:rsid w:val="00AC156A"/>
    <w:rsid w:val="00AD201C"/>
    <w:rsid w:val="00AD30EA"/>
    <w:rsid w:val="00AD7504"/>
    <w:rsid w:val="00AE3BCD"/>
    <w:rsid w:val="00AE4745"/>
    <w:rsid w:val="00AE4AAE"/>
    <w:rsid w:val="00AF62E7"/>
    <w:rsid w:val="00B06200"/>
    <w:rsid w:val="00B12FEA"/>
    <w:rsid w:val="00B7227B"/>
    <w:rsid w:val="00B74C55"/>
    <w:rsid w:val="00B86DED"/>
    <w:rsid w:val="00B87990"/>
    <w:rsid w:val="00B90E6B"/>
    <w:rsid w:val="00BB2FF4"/>
    <w:rsid w:val="00BB4F4C"/>
    <w:rsid w:val="00BC0BC2"/>
    <w:rsid w:val="00BC7A46"/>
    <w:rsid w:val="00BC7F3A"/>
    <w:rsid w:val="00BF7325"/>
    <w:rsid w:val="00C027E7"/>
    <w:rsid w:val="00C13423"/>
    <w:rsid w:val="00C2199E"/>
    <w:rsid w:val="00C25D82"/>
    <w:rsid w:val="00C45060"/>
    <w:rsid w:val="00C644B1"/>
    <w:rsid w:val="00C73111"/>
    <w:rsid w:val="00C82987"/>
    <w:rsid w:val="00CA5EB1"/>
    <w:rsid w:val="00CA63BC"/>
    <w:rsid w:val="00CA79FF"/>
    <w:rsid w:val="00CC6B52"/>
    <w:rsid w:val="00CC78B5"/>
    <w:rsid w:val="00CF724A"/>
    <w:rsid w:val="00D04433"/>
    <w:rsid w:val="00D108DF"/>
    <w:rsid w:val="00D15542"/>
    <w:rsid w:val="00D15C63"/>
    <w:rsid w:val="00D24444"/>
    <w:rsid w:val="00D27E91"/>
    <w:rsid w:val="00D52B35"/>
    <w:rsid w:val="00D6767D"/>
    <w:rsid w:val="00D71607"/>
    <w:rsid w:val="00D8585A"/>
    <w:rsid w:val="00D917D6"/>
    <w:rsid w:val="00D95D3C"/>
    <w:rsid w:val="00DA1C6B"/>
    <w:rsid w:val="00DA5031"/>
    <w:rsid w:val="00DA5F38"/>
    <w:rsid w:val="00DB497E"/>
    <w:rsid w:val="00DC0B10"/>
    <w:rsid w:val="00DC66FD"/>
    <w:rsid w:val="00DC795E"/>
    <w:rsid w:val="00E16DD8"/>
    <w:rsid w:val="00E33219"/>
    <w:rsid w:val="00E42914"/>
    <w:rsid w:val="00E50CA2"/>
    <w:rsid w:val="00E70068"/>
    <w:rsid w:val="00E84C8F"/>
    <w:rsid w:val="00E905D0"/>
    <w:rsid w:val="00EB78BF"/>
    <w:rsid w:val="00EC5D06"/>
    <w:rsid w:val="00ED1FB0"/>
    <w:rsid w:val="00F1199D"/>
    <w:rsid w:val="00F26866"/>
    <w:rsid w:val="00F42E65"/>
    <w:rsid w:val="00F51B51"/>
    <w:rsid w:val="00F60F84"/>
    <w:rsid w:val="00F76305"/>
    <w:rsid w:val="00F91203"/>
    <w:rsid w:val="00FD4576"/>
    <w:rsid w:val="00F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_x0000_s1050"/>
        <o:r id="V:Rule7" type="connector" idref="#_x0000_s1052"/>
        <o:r id="V:Rule8" type="connector" idref="#_x0000_s1051"/>
        <o:r id="V:Rule9" type="connector" idref="#_x0000_s1054"/>
        <o:r id="V:Rule1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3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pt">
    <w:name w:val="Обычный + 14 pt"/>
    <w:basedOn w:val="a"/>
    <w:rsid w:val="00D15C63"/>
    <w:pPr>
      <w:widowControl w:val="0"/>
      <w:suppressAutoHyphens/>
      <w:spacing w:line="360" w:lineRule="auto"/>
      <w:jc w:val="center"/>
    </w:pPr>
    <w:rPr>
      <w:rFonts w:eastAsia="Calibri"/>
      <w:b/>
      <w:bCs/>
      <w:sz w:val="28"/>
      <w:szCs w:val="28"/>
    </w:rPr>
  </w:style>
  <w:style w:type="table" w:styleId="a3">
    <w:name w:val="Table Grid"/>
    <w:basedOn w:val="a1"/>
    <w:rsid w:val="008D5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B6D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B6DDF"/>
  </w:style>
  <w:style w:type="character" w:styleId="a6">
    <w:name w:val="Placeholder Text"/>
    <w:basedOn w:val="a0"/>
    <w:uiPriority w:val="99"/>
    <w:semiHidden/>
    <w:rsid w:val="00CC6B52"/>
    <w:rPr>
      <w:color w:val="808080"/>
    </w:rPr>
  </w:style>
  <w:style w:type="paragraph" w:styleId="a7">
    <w:name w:val="Balloon Text"/>
    <w:basedOn w:val="a"/>
    <w:link w:val="a8"/>
    <w:rsid w:val="00CC6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C6B52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9B2C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9211BD"/>
    <w:pPr>
      <w:spacing w:line="360" w:lineRule="auto"/>
      <w:jc w:val="center"/>
    </w:pPr>
    <w:rPr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9211BD"/>
    <w:rPr>
      <w:b/>
      <w:sz w:val="28"/>
    </w:rPr>
  </w:style>
  <w:style w:type="paragraph" w:styleId="ac">
    <w:name w:val="List Paragraph"/>
    <w:basedOn w:val="a"/>
    <w:uiPriority w:val="34"/>
    <w:qFormat/>
    <w:rsid w:val="00D24444"/>
    <w:pPr>
      <w:ind w:left="720"/>
      <w:contextualSpacing/>
    </w:pPr>
  </w:style>
  <w:style w:type="paragraph" w:customStyle="1" w:styleId="ad">
    <w:name w:val="Знак Знак Знак"/>
    <w:basedOn w:val="a"/>
    <w:rsid w:val="009901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F763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76305"/>
    <w:rPr>
      <w:sz w:val="24"/>
      <w:szCs w:val="24"/>
    </w:rPr>
  </w:style>
  <w:style w:type="paragraph" w:customStyle="1" w:styleId="ConsPlusNormal">
    <w:name w:val="ConsPlusNormal"/>
    <w:rsid w:val="002C448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e">
    <w:name w:val="header"/>
    <w:basedOn w:val="a"/>
    <w:link w:val="af"/>
    <w:uiPriority w:val="99"/>
    <w:rsid w:val="00631A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31A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ABD47-0F20-49BB-BDD1-E5C6E9A8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4571</Words>
  <Characters>26061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/>
  <LinksUpToDate>false</LinksUpToDate>
  <CharactersWithSpaces>30571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subject/>
  <dc:creator>ульяна</dc:creator>
  <cp:keywords/>
  <dc:description/>
  <cp:lastModifiedBy>Ксения</cp:lastModifiedBy>
  <cp:revision>16</cp:revision>
  <cp:lastPrinted>2013-04-21T13:07:00Z</cp:lastPrinted>
  <dcterms:created xsi:type="dcterms:W3CDTF">2013-04-13T20:32:00Z</dcterms:created>
  <dcterms:modified xsi:type="dcterms:W3CDTF">2013-04-21T13:08:00Z</dcterms:modified>
</cp:coreProperties>
</file>