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504" w:rsidRPr="007C4C9F" w:rsidRDefault="00E97599" w:rsidP="007C4C9F">
      <w:pPr>
        <w:spacing w:after="0" w:line="360" w:lineRule="auto"/>
        <w:jc w:val="center"/>
        <w:rPr>
          <w:rFonts w:ascii="Times New Roman" w:hAnsi="Times New Roman" w:cs="Times New Roman"/>
          <w:b/>
          <w:sz w:val="32"/>
          <w:szCs w:val="28"/>
        </w:rPr>
      </w:pPr>
      <w:r w:rsidRPr="007C4C9F">
        <w:rPr>
          <w:rFonts w:ascii="Times New Roman" w:hAnsi="Times New Roman" w:cs="Times New Roman"/>
          <w:b/>
          <w:sz w:val="32"/>
          <w:szCs w:val="28"/>
        </w:rPr>
        <w:t>Содержание</w:t>
      </w:r>
    </w:p>
    <w:p w:rsidR="00276D7B" w:rsidRPr="007C4C9F" w:rsidRDefault="00276D7B" w:rsidP="007C4C9F">
      <w:pPr>
        <w:spacing w:after="0" w:line="360" w:lineRule="auto"/>
        <w:ind w:firstLine="709"/>
        <w:jc w:val="both"/>
        <w:rPr>
          <w:rFonts w:ascii="Times New Roman" w:hAnsi="Times New Roman" w:cs="Times New Roman"/>
          <w:sz w:val="28"/>
          <w:szCs w:val="28"/>
        </w:rPr>
      </w:pPr>
      <w:r w:rsidRPr="007C4C9F">
        <w:rPr>
          <w:rFonts w:ascii="Times New Roman" w:hAnsi="Times New Roman" w:cs="Times New Roman"/>
          <w:sz w:val="28"/>
          <w:szCs w:val="28"/>
        </w:rPr>
        <w:t>Введение</w:t>
      </w:r>
    </w:p>
    <w:p w:rsidR="00E97599" w:rsidRPr="007C4C9F" w:rsidRDefault="00E97599" w:rsidP="007C4C9F">
      <w:pPr>
        <w:pStyle w:val="a3"/>
        <w:numPr>
          <w:ilvl w:val="0"/>
          <w:numId w:val="7"/>
        </w:numPr>
        <w:spacing w:after="0" w:line="360" w:lineRule="auto"/>
        <w:jc w:val="both"/>
        <w:rPr>
          <w:rFonts w:ascii="Times New Roman" w:hAnsi="Times New Roman" w:cs="Times New Roman"/>
          <w:sz w:val="28"/>
          <w:szCs w:val="28"/>
        </w:rPr>
      </w:pPr>
      <w:r w:rsidRPr="007C4C9F">
        <w:rPr>
          <w:rFonts w:ascii="Times New Roman" w:hAnsi="Times New Roman" w:cs="Times New Roman"/>
          <w:sz w:val="28"/>
          <w:szCs w:val="28"/>
        </w:rPr>
        <w:t>Функции, полномочия  и обязанности Счетной палаты Российской Федерации в области финансово-экономического контроля</w:t>
      </w:r>
    </w:p>
    <w:p w:rsidR="00E97599" w:rsidRPr="007C4C9F" w:rsidRDefault="00E97599" w:rsidP="007C4C9F">
      <w:pPr>
        <w:pStyle w:val="a3"/>
        <w:numPr>
          <w:ilvl w:val="0"/>
          <w:numId w:val="7"/>
        </w:numPr>
        <w:spacing w:after="0" w:line="360" w:lineRule="auto"/>
        <w:jc w:val="both"/>
        <w:rPr>
          <w:rFonts w:ascii="Times New Roman" w:hAnsi="Times New Roman" w:cs="Times New Roman"/>
          <w:sz w:val="28"/>
          <w:szCs w:val="28"/>
        </w:rPr>
      </w:pPr>
      <w:r w:rsidRPr="007C4C9F">
        <w:rPr>
          <w:rFonts w:ascii="Times New Roman" w:hAnsi="Times New Roman" w:cs="Times New Roman"/>
          <w:sz w:val="28"/>
          <w:szCs w:val="28"/>
        </w:rPr>
        <w:t xml:space="preserve">Контрольные органы </w:t>
      </w:r>
      <w:r w:rsidR="00DA03FD" w:rsidRPr="007C4C9F">
        <w:rPr>
          <w:rFonts w:ascii="Times New Roman" w:hAnsi="Times New Roman" w:cs="Times New Roman"/>
          <w:sz w:val="28"/>
          <w:szCs w:val="28"/>
        </w:rPr>
        <w:t xml:space="preserve"> Счетной палаты Российской Федерации</w:t>
      </w:r>
    </w:p>
    <w:p w:rsidR="00276D7B" w:rsidRPr="007C4C9F" w:rsidRDefault="00276D7B" w:rsidP="007C4C9F">
      <w:pPr>
        <w:pStyle w:val="a3"/>
        <w:numPr>
          <w:ilvl w:val="0"/>
          <w:numId w:val="7"/>
        </w:numPr>
        <w:spacing w:after="0" w:line="360" w:lineRule="auto"/>
        <w:jc w:val="both"/>
        <w:rPr>
          <w:rFonts w:ascii="Times New Roman" w:hAnsi="Times New Roman" w:cs="Times New Roman"/>
          <w:sz w:val="28"/>
          <w:szCs w:val="28"/>
        </w:rPr>
      </w:pPr>
      <w:r w:rsidRPr="007C4C9F">
        <w:rPr>
          <w:rFonts w:ascii="Times New Roman" w:hAnsi="Times New Roman" w:cs="Times New Roman"/>
          <w:sz w:val="28"/>
          <w:szCs w:val="28"/>
        </w:rPr>
        <w:t>Порядок осуществления  финансово-экономического контроля Счетной палаты Российской Федерации</w:t>
      </w:r>
    </w:p>
    <w:p w:rsidR="00276D7B" w:rsidRPr="007C4C9F" w:rsidRDefault="00276D7B" w:rsidP="007C4C9F">
      <w:pPr>
        <w:spacing w:after="0" w:line="360" w:lineRule="auto"/>
        <w:ind w:firstLine="709"/>
        <w:jc w:val="both"/>
        <w:rPr>
          <w:rFonts w:ascii="Times New Roman" w:hAnsi="Times New Roman" w:cs="Times New Roman"/>
          <w:sz w:val="28"/>
          <w:szCs w:val="28"/>
        </w:rPr>
      </w:pPr>
      <w:r w:rsidRPr="007C4C9F">
        <w:rPr>
          <w:rFonts w:ascii="Times New Roman" w:hAnsi="Times New Roman" w:cs="Times New Roman"/>
          <w:sz w:val="28"/>
          <w:szCs w:val="28"/>
        </w:rPr>
        <w:t>Закл</w:t>
      </w:r>
      <w:r w:rsidR="002D5005" w:rsidRPr="007C4C9F">
        <w:rPr>
          <w:rFonts w:ascii="Times New Roman" w:hAnsi="Times New Roman" w:cs="Times New Roman"/>
          <w:sz w:val="28"/>
          <w:szCs w:val="28"/>
        </w:rPr>
        <w:t>ю</w:t>
      </w:r>
      <w:r w:rsidRPr="007C4C9F">
        <w:rPr>
          <w:rFonts w:ascii="Times New Roman" w:hAnsi="Times New Roman" w:cs="Times New Roman"/>
          <w:sz w:val="28"/>
          <w:szCs w:val="28"/>
        </w:rPr>
        <w:t>чение</w:t>
      </w:r>
    </w:p>
    <w:p w:rsidR="002D5005" w:rsidRPr="007C4C9F" w:rsidRDefault="002D5005" w:rsidP="007C4C9F">
      <w:pPr>
        <w:spacing w:after="0" w:line="360" w:lineRule="auto"/>
        <w:ind w:firstLine="709"/>
        <w:jc w:val="both"/>
        <w:rPr>
          <w:rFonts w:ascii="Times New Roman" w:hAnsi="Times New Roman" w:cs="Times New Roman"/>
          <w:sz w:val="28"/>
          <w:szCs w:val="28"/>
        </w:rPr>
      </w:pPr>
      <w:r w:rsidRPr="007C4C9F">
        <w:rPr>
          <w:rFonts w:ascii="Times New Roman" w:hAnsi="Times New Roman" w:cs="Times New Roman"/>
          <w:sz w:val="28"/>
          <w:szCs w:val="28"/>
        </w:rPr>
        <w:t>Список использованной литературы</w:t>
      </w:r>
    </w:p>
    <w:p w:rsidR="002D5005" w:rsidRPr="007C4C9F" w:rsidRDefault="002D5005" w:rsidP="007C4C9F">
      <w:pPr>
        <w:spacing w:after="0" w:line="360" w:lineRule="auto"/>
        <w:ind w:firstLine="709"/>
        <w:jc w:val="both"/>
        <w:rPr>
          <w:rFonts w:ascii="Times New Roman" w:hAnsi="Times New Roman" w:cs="Times New Roman"/>
          <w:sz w:val="28"/>
          <w:szCs w:val="28"/>
        </w:rPr>
      </w:pPr>
      <w:r w:rsidRPr="007C4C9F">
        <w:rPr>
          <w:rFonts w:ascii="Times New Roman" w:hAnsi="Times New Roman" w:cs="Times New Roman"/>
          <w:sz w:val="28"/>
          <w:szCs w:val="28"/>
        </w:rPr>
        <w:br w:type="page"/>
      </w:r>
    </w:p>
    <w:p w:rsidR="002D5005" w:rsidRPr="003D0691" w:rsidRDefault="002D5005" w:rsidP="003D0691">
      <w:pPr>
        <w:spacing w:after="0" w:line="360" w:lineRule="auto"/>
        <w:jc w:val="center"/>
        <w:rPr>
          <w:rFonts w:ascii="Times New Roman" w:hAnsi="Times New Roman" w:cs="Times New Roman"/>
          <w:b/>
          <w:sz w:val="32"/>
          <w:szCs w:val="28"/>
        </w:rPr>
      </w:pPr>
      <w:r w:rsidRPr="003D0691">
        <w:rPr>
          <w:rFonts w:ascii="Times New Roman" w:hAnsi="Times New Roman" w:cs="Times New Roman"/>
          <w:b/>
          <w:sz w:val="32"/>
          <w:szCs w:val="28"/>
        </w:rPr>
        <w:lastRenderedPageBreak/>
        <w:t>Введение</w:t>
      </w:r>
    </w:p>
    <w:p w:rsidR="002D5005" w:rsidRPr="003D0691" w:rsidRDefault="00F03FEE" w:rsidP="003D0691">
      <w:pPr>
        <w:spacing w:after="0" w:line="360" w:lineRule="auto"/>
        <w:ind w:firstLine="709"/>
        <w:jc w:val="both"/>
        <w:rPr>
          <w:rFonts w:ascii="Times New Roman" w:hAnsi="Times New Roman" w:cs="Times New Roman"/>
          <w:sz w:val="28"/>
          <w:szCs w:val="28"/>
        </w:rPr>
      </w:pPr>
      <w:r w:rsidRPr="003D0691">
        <w:rPr>
          <w:rFonts w:ascii="Times New Roman" w:hAnsi="Times New Roman" w:cs="Times New Roman"/>
          <w:sz w:val="28"/>
          <w:szCs w:val="28"/>
        </w:rPr>
        <w:t>Финансовый контроль</w:t>
      </w:r>
      <w:r w:rsidRPr="003D0691">
        <w:rPr>
          <w:rFonts w:ascii="Times New Roman" w:hAnsi="Times New Roman" w:cs="Times New Roman"/>
          <w:i/>
          <w:sz w:val="28"/>
          <w:szCs w:val="28"/>
        </w:rPr>
        <w:t xml:space="preserve"> – </w:t>
      </w:r>
      <w:r w:rsidRPr="003D0691">
        <w:rPr>
          <w:rFonts w:ascii="Times New Roman" w:hAnsi="Times New Roman" w:cs="Times New Roman"/>
          <w:sz w:val="28"/>
          <w:szCs w:val="28"/>
        </w:rPr>
        <w:t xml:space="preserve">это совокупность действий и операций, осуществляемых специально уполномоченными органами, с целью </w:t>
      </w:r>
      <w:proofErr w:type="gramStart"/>
      <w:r w:rsidRPr="003D0691">
        <w:rPr>
          <w:rFonts w:ascii="Times New Roman" w:hAnsi="Times New Roman" w:cs="Times New Roman"/>
          <w:sz w:val="28"/>
          <w:szCs w:val="28"/>
        </w:rPr>
        <w:t>контроля за</w:t>
      </w:r>
      <w:proofErr w:type="gramEnd"/>
      <w:r w:rsidRPr="003D0691">
        <w:rPr>
          <w:rFonts w:ascii="Times New Roman" w:hAnsi="Times New Roman" w:cs="Times New Roman"/>
          <w:sz w:val="28"/>
          <w:szCs w:val="28"/>
        </w:rPr>
        <w:t xml:space="preserve"> соблюдение</w:t>
      </w:r>
      <w:r w:rsidR="003D0691">
        <w:rPr>
          <w:rFonts w:ascii="Times New Roman" w:hAnsi="Times New Roman" w:cs="Times New Roman"/>
          <w:sz w:val="28"/>
          <w:szCs w:val="28"/>
        </w:rPr>
        <w:t>м</w:t>
      </w:r>
      <w:r w:rsidRPr="003D0691">
        <w:rPr>
          <w:rFonts w:ascii="Times New Roman" w:hAnsi="Times New Roman" w:cs="Times New Roman"/>
          <w:sz w:val="28"/>
          <w:szCs w:val="28"/>
        </w:rPr>
        <w:t xml:space="preserve"> субъектами хозяйствования и органами государственной власти и местного самоуправления норм права в процессе образования, распределения и использования финансовых ресурсов для своевременного получения полной и достоверной информации о ходе реализации принятых управленческих финансовых решений.</w:t>
      </w:r>
    </w:p>
    <w:p w:rsidR="003D0691" w:rsidRPr="003D0691" w:rsidRDefault="003D0691" w:rsidP="003D0691">
      <w:pPr>
        <w:pStyle w:val="a4"/>
        <w:spacing w:line="360" w:lineRule="auto"/>
        <w:ind w:firstLine="709"/>
        <w:jc w:val="both"/>
        <w:rPr>
          <w:rFonts w:ascii="Times New Roman" w:hAnsi="Times New Roman" w:cs="Times New Roman"/>
          <w:sz w:val="28"/>
          <w:szCs w:val="28"/>
        </w:rPr>
      </w:pPr>
      <w:r w:rsidRPr="003D0691">
        <w:rPr>
          <w:rFonts w:ascii="Times New Roman" w:hAnsi="Times New Roman" w:cs="Times New Roman"/>
          <w:sz w:val="28"/>
          <w:szCs w:val="28"/>
        </w:rPr>
        <w:t>Для осуществления финансового контроля создаются особые контрольные органы, укомплектованные высококвалифицированными специалистами. Их права, обязанности и ответственность строго регламентированы, в том числе и в законодательном порядке.</w:t>
      </w:r>
    </w:p>
    <w:p w:rsidR="003D0691" w:rsidRDefault="003D0691" w:rsidP="003D0691">
      <w:pPr>
        <w:pStyle w:val="a4"/>
        <w:spacing w:line="360" w:lineRule="auto"/>
        <w:ind w:firstLine="709"/>
        <w:jc w:val="both"/>
        <w:rPr>
          <w:rFonts w:ascii="Times New Roman" w:hAnsi="Times New Roman" w:cs="Times New Roman"/>
          <w:sz w:val="28"/>
          <w:szCs w:val="28"/>
        </w:rPr>
      </w:pPr>
      <w:proofErr w:type="gramStart"/>
      <w:r w:rsidRPr="003D0691">
        <w:rPr>
          <w:rFonts w:ascii="Times New Roman" w:hAnsi="Times New Roman" w:cs="Times New Roman"/>
          <w:sz w:val="28"/>
          <w:szCs w:val="28"/>
        </w:rPr>
        <w:t>Целью финансового контроля является выявление отклонений от принятых стандартов и нарушений принципов законности, эффективности и экономии расходования материальных ресурсов на возможно более ранней стадии, с тем, чтобы иметь возможность принять корректирующие меры, в отдельных случаях привлечь виновных лиц к ответственности, получить компенсацию за причиненный ущерб или осуществить мероприятия по предотвращению таких нарушений в будущем.</w:t>
      </w:r>
      <w:proofErr w:type="gramEnd"/>
    </w:p>
    <w:p w:rsidR="003D0691" w:rsidRPr="003D0691" w:rsidRDefault="003D0691" w:rsidP="003D0691">
      <w:pPr>
        <w:pStyle w:val="a4"/>
        <w:spacing w:line="360" w:lineRule="auto"/>
        <w:ind w:firstLine="709"/>
        <w:jc w:val="both"/>
        <w:rPr>
          <w:rFonts w:ascii="Times New Roman" w:hAnsi="Times New Roman" w:cs="Times New Roman"/>
          <w:sz w:val="28"/>
          <w:szCs w:val="28"/>
        </w:rPr>
      </w:pPr>
      <w:r w:rsidRPr="003D0691">
        <w:rPr>
          <w:rFonts w:ascii="Times New Roman" w:hAnsi="Times New Roman" w:cs="Times New Roman"/>
          <w:sz w:val="28"/>
          <w:szCs w:val="28"/>
        </w:rPr>
        <w:t>Сферой деятельности финансового контроля являются практически все операции, совершаемые с использованием денежных средств, а в некоторых случаях и без них (бартерные сделки).</w:t>
      </w:r>
    </w:p>
    <w:p w:rsidR="003D0691" w:rsidRPr="003D0691" w:rsidRDefault="003D0691" w:rsidP="003D0691">
      <w:pPr>
        <w:pStyle w:val="a4"/>
        <w:spacing w:line="360" w:lineRule="auto"/>
        <w:ind w:firstLine="709"/>
        <w:jc w:val="both"/>
        <w:rPr>
          <w:rFonts w:ascii="Times New Roman" w:hAnsi="Times New Roman" w:cs="Times New Roman"/>
          <w:sz w:val="28"/>
          <w:szCs w:val="28"/>
        </w:rPr>
      </w:pPr>
      <w:r w:rsidRPr="003D0691">
        <w:rPr>
          <w:rFonts w:ascii="Times New Roman" w:hAnsi="Times New Roman" w:cs="Times New Roman"/>
          <w:sz w:val="28"/>
          <w:szCs w:val="28"/>
        </w:rPr>
        <w:t>Важным условием реализации финансового контроля выступают финансовая информация бухгалтерской, статистической и оперативной отчетности, а также обобщенные финансовые показатели, комплексно отражающие различные стороны хозяйственной деятельности.</w:t>
      </w:r>
    </w:p>
    <w:p w:rsidR="003D0691" w:rsidRDefault="003D0691">
      <w:pPr>
        <w:rPr>
          <w:sz w:val="28"/>
          <w:szCs w:val="28"/>
        </w:rPr>
      </w:pPr>
      <w:r>
        <w:rPr>
          <w:sz w:val="28"/>
          <w:szCs w:val="28"/>
        </w:rPr>
        <w:br w:type="page"/>
      </w:r>
    </w:p>
    <w:p w:rsidR="003D0691" w:rsidRPr="003D0691" w:rsidRDefault="003D0691" w:rsidP="003D0691">
      <w:pPr>
        <w:pStyle w:val="a3"/>
        <w:numPr>
          <w:ilvl w:val="0"/>
          <w:numId w:val="3"/>
        </w:numPr>
        <w:spacing w:after="0" w:line="360" w:lineRule="auto"/>
        <w:ind w:left="0" w:firstLine="0"/>
        <w:jc w:val="center"/>
        <w:rPr>
          <w:rFonts w:ascii="Times New Roman" w:hAnsi="Times New Roman" w:cs="Times New Roman"/>
          <w:b/>
          <w:sz w:val="32"/>
          <w:szCs w:val="28"/>
        </w:rPr>
      </w:pPr>
      <w:r w:rsidRPr="003D0691">
        <w:rPr>
          <w:rFonts w:ascii="Times New Roman" w:hAnsi="Times New Roman" w:cs="Times New Roman"/>
          <w:b/>
          <w:sz w:val="32"/>
          <w:szCs w:val="28"/>
        </w:rPr>
        <w:lastRenderedPageBreak/>
        <w:t>Функции, полномочия  и обязанности Счетной палаты Российской Федерации в области финансово-экономического контроля</w:t>
      </w:r>
    </w:p>
    <w:p w:rsidR="00CB04EF" w:rsidRDefault="00CB04EF" w:rsidP="00CB04EF">
      <w:pPr>
        <w:spacing w:after="0" w:line="360" w:lineRule="auto"/>
        <w:ind w:firstLine="568"/>
        <w:jc w:val="both"/>
        <w:rPr>
          <w:rFonts w:ascii="Times New Roman" w:hAnsi="Times New Roman"/>
          <w:sz w:val="28"/>
          <w:szCs w:val="28"/>
        </w:rPr>
      </w:pPr>
      <w:r w:rsidRPr="00B905DD">
        <w:rPr>
          <w:rFonts w:ascii="Times New Roman" w:hAnsi="Times New Roman"/>
          <w:sz w:val="28"/>
          <w:szCs w:val="28"/>
        </w:rPr>
        <w:t>Счетная палата Российской Федерации является постоянно действующим органом государственного финансового контроля, действующим на основе принципов законности, объективности, не зависимости и гласности, образуемым Федеральным Собранием Российской Федерации</w:t>
      </w:r>
      <w:r>
        <w:rPr>
          <w:rFonts w:ascii="Times New Roman" w:hAnsi="Times New Roman"/>
          <w:sz w:val="28"/>
          <w:szCs w:val="28"/>
        </w:rPr>
        <w:t xml:space="preserve"> </w:t>
      </w:r>
      <w:r w:rsidRPr="00686FA1">
        <w:rPr>
          <w:rFonts w:ascii="Times New Roman" w:hAnsi="Times New Roman"/>
          <w:sz w:val="28"/>
          <w:szCs w:val="28"/>
        </w:rPr>
        <w:t>[3]</w:t>
      </w:r>
      <w:r w:rsidRPr="00B905DD">
        <w:rPr>
          <w:rFonts w:ascii="Times New Roman" w:hAnsi="Times New Roman"/>
          <w:sz w:val="28"/>
          <w:szCs w:val="28"/>
        </w:rPr>
        <w:t>.</w:t>
      </w:r>
      <w:r>
        <w:rPr>
          <w:rFonts w:ascii="Times New Roman" w:hAnsi="Times New Roman"/>
          <w:sz w:val="28"/>
          <w:szCs w:val="28"/>
        </w:rPr>
        <w:t xml:space="preserve"> </w:t>
      </w:r>
    </w:p>
    <w:p w:rsidR="00CB04EF" w:rsidRPr="00B905DD" w:rsidRDefault="00CB04EF" w:rsidP="00CB04EF">
      <w:pPr>
        <w:spacing w:after="0" w:line="360" w:lineRule="auto"/>
        <w:ind w:firstLine="568"/>
        <w:jc w:val="both"/>
        <w:rPr>
          <w:rFonts w:ascii="Times New Roman" w:hAnsi="Times New Roman"/>
          <w:sz w:val="28"/>
          <w:szCs w:val="28"/>
          <w:lang w:eastAsia="ru-RU"/>
        </w:rPr>
      </w:pPr>
      <w:r w:rsidRPr="00B905DD">
        <w:rPr>
          <w:rFonts w:ascii="Times New Roman" w:hAnsi="Times New Roman"/>
          <w:sz w:val="28"/>
          <w:szCs w:val="28"/>
        </w:rPr>
        <w:t xml:space="preserve">Счетная палата Российской Федерации образована в соответствии с Конституцией Российской Федерации и Федеральным законом «О Счетной палате Российской Федерации» от </w:t>
      </w:r>
      <w:r w:rsidR="007C4C9F">
        <w:rPr>
          <w:rFonts w:ascii="Times New Roman" w:hAnsi="Times New Roman"/>
          <w:sz w:val="28"/>
          <w:szCs w:val="28"/>
        </w:rPr>
        <w:t>05.04</w:t>
      </w:r>
      <w:r w:rsidRPr="00B905DD">
        <w:rPr>
          <w:rFonts w:ascii="Times New Roman" w:hAnsi="Times New Roman"/>
          <w:sz w:val="28"/>
          <w:szCs w:val="28"/>
        </w:rPr>
        <w:t>.</w:t>
      </w:r>
      <w:r w:rsidR="007C4C9F">
        <w:rPr>
          <w:rFonts w:ascii="Times New Roman" w:hAnsi="Times New Roman"/>
          <w:sz w:val="28"/>
          <w:szCs w:val="28"/>
        </w:rPr>
        <w:t>2013</w:t>
      </w:r>
      <w:r w:rsidRPr="00B905DD">
        <w:rPr>
          <w:rFonts w:ascii="Times New Roman" w:hAnsi="Times New Roman"/>
          <w:sz w:val="28"/>
          <w:szCs w:val="28"/>
        </w:rPr>
        <w:t xml:space="preserve"> г. № 4</w:t>
      </w:r>
      <w:r w:rsidR="007C4C9F">
        <w:rPr>
          <w:rFonts w:ascii="Times New Roman" w:hAnsi="Times New Roman"/>
          <w:sz w:val="28"/>
          <w:szCs w:val="28"/>
        </w:rPr>
        <w:t>1</w:t>
      </w:r>
      <w:r w:rsidRPr="00B905DD">
        <w:rPr>
          <w:rFonts w:ascii="Times New Roman" w:hAnsi="Times New Roman"/>
          <w:sz w:val="28"/>
          <w:szCs w:val="28"/>
        </w:rPr>
        <w:t>-ФЗ.</w:t>
      </w:r>
      <w:r w:rsidRPr="00B905DD">
        <w:rPr>
          <w:rFonts w:ascii="Times New Roman" w:hAnsi="Times New Roman"/>
          <w:sz w:val="28"/>
          <w:szCs w:val="28"/>
          <w:lang w:eastAsia="ru-RU"/>
        </w:rPr>
        <w:t xml:space="preserve"> </w:t>
      </w:r>
    </w:p>
    <w:p w:rsidR="00CB04EF" w:rsidRDefault="00CB04EF" w:rsidP="00CB04EF">
      <w:pPr>
        <w:spacing w:after="0" w:line="360" w:lineRule="auto"/>
        <w:ind w:firstLine="568"/>
        <w:jc w:val="both"/>
        <w:rPr>
          <w:rFonts w:ascii="Times New Roman" w:hAnsi="Times New Roman"/>
          <w:sz w:val="28"/>
          <w:szCs w:val="28"/>
        </w:rPr>
      </w:pPr>
      <w:r w:rsidRPr="00B905DD">
        <w:rPr>
          <w:rFonts w:ascii="Times New Roman" w:hAnsi="Times New Roman"/>
          <w:sz w:val="28"/>
          <w:szCs w:val="28"/>
        </w:rPr>
        <w:t>В рамках задач, определенных действующим законодательством, Счетная палата обладает организационной и функциональной независимостью, т.е. самостоятельна как конституционный орган: она не входит в структуру какого-либо органа государственной власти. Под функциональной независимостью понимается наличие у Счетной палаты исключительных функций, отличных от функций какого-либо другого органа государственной власти</w:t>
      </w:r>
      <w:r w:rsidR="00D6033C">
        <w:rPr>
          <w:rFonts w:ascii="Times New Roman" w:hAnsi="Times New Roman"/>
          <w:sz w:val="28"/>
          <w:szCs w:val="28"/>
        </w:rPr>
        <w:t xml:space="preserve"> [5</w:t>
      </w:r>
      <w:r w:rsidRPr="00686FA1">
        <w:rPr>
          <w:rFonts w:ascii="Times New Roman" w:hAnsi="Times New Roman"/>
          <w:sz w:val="28"/>
          <w:szCs w:val="28"/>
        </w:rPr>
        <w:t xml:space="preserve">, </w:t>
      </w:r>
      <w:r>
        <w:rPr>
          <w:rFonts w:ascii="Times New Roman" w:hAnsi="Times New Roman"/>
          <w:sz w:val="28"/>
          <w:szCs w:val="28"/>
        </w:rPr>
        <w:t>стр.110</w:t>
      </w:r>
      <w:r w:rsidRPr="00686FA1">
        <w:rPr>
          <w:rFonts w:ascii="Times New Roman" w:hAnsi="Times New Roman"/>
          <w:sz w:val="28"/>
          <w:szCs w:val="28"/>
        </w:rPr>
        <w:t>]</w:t>
      </w:r>
      <w:r w:rsidRPr="00B905DD">
        <w:rPr>
          <w:rFonts w:ascii="Times New Roman" w:hAnsi="Times New Roman"/>
          <w:sz w:val="28"/>
          <w:szCs w:val="28"/>
        </w:rPr>
        <w:t>.</w:t>
      </w:r>
    </w:p>
    <w:p w:rsidR="00CB04EF" w:rsidRDefault="00CB04EF" w:rsidP="00CB04EF">
      <w:pPr>
        <w:autoSpaceDE w:val="0"/>
        <w:autoSpaceDN w:val="0"/>
        <w:adjustRightInd w:val="0"/>
        <w:spacing w:after="0" w:line="360" w:lineRule="auto"/>
        <w:ind w:firstLine="567"/>
        <w:jc w:val="both"/>
        <w:rPr>
          <w:rFonts w:ascii="Times New Roman" w:hAnsi="Times New Roman"/>
          <w:sz w:val="28"/>
          <w:szCs w:val="28"/>
        </w:rPr>
      </w:pPr>
      <w:r w:rsidRPr="00350D62">
        <w:rPr>
          <w:rFonts w:ascii="Times New Roman" w:hAnsi="Times New Roman"/>
          <w:sz w:val="28"/>
          <w:szCs w:val="28"/>
        </w:rPr>
        <w:t>Задачи и функции Счетной палаты определены Конституцией Российской Федерации, Федеральным законом «О Счетной палате Российской Федерации», Бюджетным кодексом Российской Федерации.</w:t>
      </w:r>
    </w:p>
    <w:p w:rsidR="00CB04EF" w:rsidRPr="00350D62" w:rsidRDefault="00CB04EF" w:rsidP="00AB6BB8">
      <w:pPr>
        <w:autoSpaceDE w:val="0"/>
        <w:autoSpaceDN w:val="0"/>
        <w:adjustRightInd w:val="0"/>
        <w:spacing w:after="0" w:line="360" w:lineRule="auto"/>
        <w:ind w:firstLine="567"/>
        <w:jc w:val="both"/>
        <w:rPr>
          <w:rFonts w:ascii="Times New Roman" w:hAnsi="Times New Roman"/>
          <w:sz w:val="28"/>
          <w:szCs w:val="28"/>
        </w:rPr>
      </w:pPr>
      <w:r w:rsidRPr="00350D62">
        <w:rPr>
          <w:rFonts w:ascii="Times New Roman" w:hAnsi="Times New Roman"/>
          <w:sz w:val="28"/>
          <w:szCs w:val="28"/>
        </w:rPr>
        <w:t>Федеральным законом «О Счетной палате Российской Федерации»</w:t>
      </w:r>
      <w:r>
        <w:rPr>
          <w:rFonts w:ascii="Times New Roman" w:hAnsi="Times New Roman"/>
          <w:sz w:val="28"/>
          <w:szCs w:val="28"/>
        </w:rPr>
        <w:t xml:space="preserve"> установлено, что Счетная палата является постоянно действующим органом государственного финансового контроля, задачами которого являются </w:t>
      </w:r>
      <w:r w:rsidRPr="00686FA1">
        <w:rPr>
          <w:rFonts w:ascii="Times New Roman" w:hAnsi="Times New Roman"/>
          <w:sz w:val="28"/>
          <w:szCs w:val="28"/>
        </w:rPr>
        <w:t>[3]</w:t>
      </w:r>
      <w:r>
        <w:rPr>
          <w:rFonts w:ascii="Times New Roman" w:hAnsi="Times New Roman"/>
          <w:sz w:val="28"/>
          <w:szCs w:val="28"/>
        </w:rPr>
        <w:t>:</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 организация и осуществление контроля за целевым и эффективным использованием средств федерального бюджета, бюджетов государственных внебюджетных фондов;</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2) аудит реализуемости и результативности достижения стратегических целей социально-экономического развития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lastRenderedPageBreak/>
        <w:t>3) определение эффективности и соответствия нормативным правовым актам Российской Федерации порядка формирования, управления и распоряжения федеральными и иными ресурсами в пределах компетенции Счетной палаты, в том числе для целей стратегического планирования социально-экономического развития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4) анализ выявленных недостатков и нарушений в процессе формирования, управления и распоряжения федеральными и иными ресурсами в пределах компетенции Счетной палаты, выработка предложений по их устранению, а также по совершенствованию бюджетного процесса в целом в пределах компетенции;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5) развитие возможностей и методов аудита (контроля) эффективности и соответствия нормативным правовым актам Российской Федерации порядка формирования, управления и распоряжения федеральными и иными ресурсами в пределах компетенции Счетной палаты, включая выбор и оценку ключевых национальных показателей и индикаторов социально-экономического развития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proofErr w:type="gramStart"/>
      <w:r w:rsidRPr="00AB6BB8">
        <w:rPr>
          <w:rFonts w:ascii="Times New Roman" w:eastAsiaTheme="minorHAnsi" w:hAnsi="Times New Roman" w:cstheme="minorBidi"/>
          <w:sz w:val="28"/>
          <w:szCs w:val="28"/>
          <w:lang w:eastAsia="en-US"/>
        </w:rPr>
        <w:t>6) оценка эффективности предоставления налоговых и иных льгот и преимуществ, бюджетных кредитов за счет средств федерального бюджета, а также оценка законности предоставления государственных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федеральных и иных ресурсов, в пределах компетенции Счетной палаты;</w:t>
      </w:r>
      <w:proofErr w:type="gramEnd"/>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 xml:space="preserve">7) определение </w:t>
      </w:r>
      <w:proofErr w:type="gramStart"/>
      <w:r w:rsidRPr="00AB6BB8">
        <w:rPr>
          <w:rFonts w:ascii="Times New Roman" w:eastAsiaTheme="minorHAnsi" w:hAnsi="Times New Roman" w:cstheme="minorBidi"/>
          <w:sz w:val="28"/>
          <w:szCs w:val="28"/>
          <w:lang w:eastAsia="en-US"/>
        </w:rPr>
        <w:t>достоверности бюджетной отчетности главных администраторов средств федерального бюджета</w:t>
      </w:r>
      <w:proofErr w:type="gramEnd"/>
      <w:r w:rsidRPr="00AB6BB8">
        <w:rPr>
          <w:rFonts w:ascii="Times New Roman" w:eastAsiaTheme="minorHAnsi" w:hAnsi="Times New Roman" w:cstheme="minorBidi"/>
          <w:sz w:val="28"/>
          <w:szCs w:val="28"/>
          <w:lang w:eastAsia="en-US"/>
        </w:rPr>
        <w:t xml:space="preserve"> и бюджетов государственных внебюджетных фондов Российской Федерации и годового отчета об исполнении федерального бюджета, бюджетов государственных внебюджетных фондов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 xml:space="preserve">8) </w:t>
      </w:r>
      <w:proofErr w:type="gramStart"/>
      <w:r w:rsidRPr="00AB6BB8">
        <w:rPr>
          <w:rFonts w:ascii="Times New Roman" w:eastAsiaTheme="minorHAnsi" w:hAnsi="Times New Roman" w:cstheme="minorBidi"/>
          <w:sz w:val="28"/>
          <w:szCs w:val="28"/>
          <w:lang w:eastAsia="en-US"/>
        </w:rPr>
        <w:t>контроль за</w:t>
      </w:r>
      <w:proofErr w:type="gramEnd"/>
      <w:r w:rsidRPr="00AB6BB8">
        <w:rPr>
          <w:rFonts w:ascii="Times New Roman" w:eastAsiaTheme="minorHAnsi" w:hAnsi="Times New Roman" w:cstheme="minorBidi"/>
          <w:sz w:val="28"/>
          <w:szCs w:val="28"/>
          <w:lang w:eastAsia="en-US"/>
        </w:rPr>
        <w:t xml:space="preserve"> законностью и своевременностью движения средств федерального бюджета и средств государственных внебюджетных фондов в </w:t>
      </w:r>
      <w:r w:rsidRPr="00AB6BB8">
        <w:rPr>
          <w:rFonts w:ascii="Times New Roman" w:eastAsiaTheme="minorHAnsi" w:hAnsi="Times New Roman" w:cstheme="minorBidi"/>
          <w:sz w:val="28"/>
          <w:szCs w:val="28"/>
          <w:lang w:eastAsia="en-US"/>
        </w:rPr>
        <w:lastRenderedPageBreak/>
        <w:t>Центральном банке Российской Федерации, уполномоченных банках и иных кредитных организациях Российской Федерации;</w:t>
      </w:r>
    </w:p>
    <w:p w:rsid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9) обеспечение в пределах своей компетенции мер по противодействию коррупции.</w:t>
      </w:r>
      <w:r>
        <w:rPr>
          <w:rFonts w:ascii="Times New Roman" w:eastAsiaTheme="minorHAnsi" w:hAnsi="Times New Roman" w:cstheme="minorBidi"/>
          <w:sz w:val="28"/>
          <w:szCs w:val="28"/>
          <w:lang w:eastAsia="en-US"/>
        </w:rPr>
        <w:t xml:space="preserve"> </w:t>
      </w:r>
    </w:p>
    <w:p w:rsidR="00AB6BB8" w:rsidRPr="00AB6BB8" w:rsidRDefault="00AB6BB8" w:rsidP="00AB6BB8">
      <w:pPr>
        <w:pStyle w:val="a6"/>
        <w:spacing w:before="0" w:beforeAutospacing="0" w:after="0" w:afterAutospacing="0" w:line="360" w:lineRule="auto"/>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В рамках выполнения своих задач Счетная палата осуществляет следующие функции</w:t>
      </w:r>
      <w:r>
        <w:rPr>
          <w:rFonts w:ascii="Times New Roman" w:eastAsiaTheme="minorHAnsi" w:hAnsi="Times New Roman" w:cstheme="minorBidi"/>
          <w:sz w:val="28"/>
          <w:szCs w:val="28"/>
          <w:lang w:eastAsia="en-US"/>
        </w:rPr>
        <w:t xml:space="preserve"> </w:t>
      </w:r>
      <w:r w:rsidRPr="00AB6BB8">
        <w:rPr>
          <w:rFonts w:ascii="Times New Roman" w:eastAsiaTheme="minorHAnsi" w:hAnsi="Times New Roman" w:cstheme="minorBidi"/>
          <w:sz w:val="28"/>
          <w:szCs w:val="28"/>
          <w:lang w:eastAsia="en-US"/>
        </w:rPr>
        <w:t>[3]:</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 осуществление внешнего государственного финансового контроля в сфере бюджетных правоотношений;</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2) экспертиза проектов федеральных законов о федеральном бюджете и бюджетах государственных внебюджетных фондов Российской Федерации на очередной финансовый год и плановый период, проверка и анализ обоснованности их показателей, подготовка и представление палатам Федерального Собрания заключений на проекты федеральных законов о федеральном бюджете и бюджетах государственных внебюджетных фондов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3) экспертиза проектов федеральных законов о внесении изменений в федеральные законы о федеральном бюджете и бюджетах государственных внебюджетных фондов Российской Федерации, подготовка и представление палатам Федерального Собрания заключений на проекты федеральных законов о внесении изменений в федеральные законы о федеральном бюджете и бюджетах государственных внебюджетных фондов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4) внешняя проверка годовой бюджетной отчетности главных администраторов средств федерального бюджета, годовых отчетов об исполнении федерального бюджета и бюджета субъекта Российской Федерации в пределах компетенции, установленной Бюджетным кодексом Российской Федерации, бюджетов государственных внебюджетных фондов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lastRenderedPageBreak/>
        <w:t>5) проведение проверки бюджетов субъектов Российской Федерации и местных бюджетов - получателей межбюджетных трансфертов из федерального бюджета;</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 xml:space="preserve">6) проведение оперативного анализа исполнения и </w:t>
      </w:r>
      <w:proofErr w:type="gramStart"/>
      <w:r w:rsidRPr="00AB6BB8">
        <w:rPr>
          <w:rFonts w:ascii="Times New Roman" w:eastAsiaTheme="minorHAnsi" w:hAnsi="Times New Roman" w:cstheme="minorBidi"/>
          <w:sz w:val="28"/>
          <w:szCs w:val="28"/>
          <w:lang w:eastAsia="en-US"/>
        </w:rPr>
        <w:t>контроля за</w:t>
      </w:r>
      <w:proofErr w:type="gramEnd"/>
      <w:r w:rsidRPr="00AB6BB8">
        <w:rPr>
          <w:rFonts w:ascii="Times New Roman" w:eastAsiaTheme="minorHAnsi" w:hAnsi="Times New Roman" w:cstheme="minorBidi"/>
          <w:sz w:val="28"/>
          <w:szCs w:val="28"/>
          <w:lang w:eastAsia="en-US"/>
        </w:rPr>
        <w:t xml:space="preserve"> организацией исполнения федерального бюджета в текущем финансовом году;</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7) подготовка предложений по формированию системы ключевых национальных показателей (индикаторов), определяющих уровень и качество социально-экономического развития Российской Федерации, а также выбор критериев и методов их оценки;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8) оценка влияния внутренних и внешних условий на фактический уровень достижения целей социально-экономического развития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9) оценка эффективности формирования, управления и распоряжения федеральными ресурсами в целях обеспечения безопасности и социально-экономического развития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10) проведение по месту расположения объектов аудита (контроля) ревизий и тематических проверок по отдельным разделам (подразделам), целевым статьям и видам расходов федерального бюджета и бюджетов государственных внебюджетных фондов;</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11) экспертиза проектов федеральных законов, иных нормативных правовых актов в части, касающейся расходных обязательств Российской Федерации, а также государственных программ Российской Федерации;</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12) проведение аудита систем финансовых расчетов в целях содействия формированию эффективной национальной платежной системы;</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13) проведение аудита в сфере закупок товаров, работ и услуг, осуществляемых объектами аудита (контроля);</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 xml:space="preserve">14) подготовка ежеквартальных оперативных докладов о ходе исполнения федерального бюджета в текущем финансовом году, их представление палатам Федерального Собрания и направление </w:t>
      </w:r>
      <w:r w:rsidRPr="00AB6BB8">
        <w:rPr>
          <w:rFonts w:ascii="Times New Roman" w:eastAsiaTheme="minorHAnsi" w:hAnsi="Times New Roman" w:cstheme="minorBidi"/>
          <w:sz w:val="28"/>
          <w:szCs w:val="28"/>
          <w:lang w:eastAsia="en-US"/>
        </w:rPr>
        <w:lastRenderedPageBreak/>
        <w:t>Председателю Правительства Российской Федерации аналитической записки о ходе исполнения федерального бюджета за отчетный период;</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15)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proofErr w:type="gramStart"/>
      <w:r w:rsidRPr="00AB6BB8">
        <w:rPr>
          <w:rFonts w:ascii="Times New Roman" w:eastAsiaTheme="minorHAnsi" w:hAnsi="Times New Roman" w:cstheme="minorBidi"/>
          <w:sz w:val="28"/>
          <w:szCs w:val="28"/>
          <w:lang w:eastAsia="en-US"/>
        </w:rPr>
        <w:t>16) экспертиза международных договоров Российской Федерации, документов стратегического планирования Российской Федерации, в том числе государственных программ Российской Федерации, межгосударственных целевых программ, в которых участвует Российская Федерация, и иных документов, затрагивающих вопросы формирования, управления и распоряжения федеральными и иными ресурсами, а также проблемы бюджетно-финансовой политики и совершенствования бюджетного процесса в Российской Федерации в пределах компетенции Счетной палаты;</w:t>
      </w:r>
      <w:proofErr w:type="gramEnd"/>
    </w:p>
    <w:p w:rsid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17) по обращению федерального государственного органа, органа управления государственным внебюджетным фондом оказание содействия в организации системы внутреннего аудита, методологической и методической помощи при разработке стандартов внутреннего аудита;</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18) проверка и анализ эффективности внутреннего аудита, осуществляемого в объектах внешнего государственного аудита (контроля);</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19) систематический анализ итогов проводимых контрольных и экспертно-аналитических мероприятий;</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20) взаимодействие с высшими органами государственного аудита (контроля) иностранных государств и их международными объединениями на двусторонней и многосторонней основе;</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21) взаимодействие с государственными контрольными, правоохранительными и иными органами, заключение с ними соглашений о сотрудничестве;</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lastRenderedPageBreak/>
        <w:t>22) взаимодействие с контрольно-счетными органами субъектов Российской Федерации и муниципальных образований, в том числе по вопросам внешнего государственного аудита (контроля), заключение с ними соглашений о сотрудничестве;</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23) внесение в Совет Федерации и Государственную Думу предложений о совершенствовании законодательства по вопросам, относящимся к компетенции Счетной палаты;</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24) регулярное представление палатам Федерального Собрания информации о результатах проводимых контрольных и экспертно-аналитических мероприятий;</w:t>
      </w:r>
    </w:p>
    <w:p w:rsidR="00AB6BB8" w:rsidRP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25) обеспечение развития и функционирования информационной системы в целях обмена информацией с другими контрольными и надзорными органами, иными государственными органами, объектами аудита (контроля);</w:t>
      </w:r>
    </w:p>
    <w:p w:rsidR="00AB6BB8" w:rsidRDefault="00AB6BB8" w:rsidP="00AB6BB8">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AB6BB8">
        <w:rPr>
          <w:rFonts w:ascii="Times New Roman" w:eastAsiaTheme="minorHAnsi" w:hAnsi="Times New Roman" w:cstheme="minorBidi"/>
          <w:sz w:val="28"/>
          <w:szCs w:val="28"/>
          <w:lang w:eastAsia="en-US"/>
        </w:rPr>
        <w:t>26) иные функции в соответствии с федеральными законами.</w:t>
      </w:r>
    </w:p>
    <w:p w:rsidR="00AB6BB8" w:rsidRDefault="00DC3094"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Согласно новому Федеральному</w:t>
      </w:r>
      <w:r w:rsidRPr="00DC3094">
        <w:rPr>
          <w:rFonts w:ascii="Times New Roman" w:eastAsiaTheme="minorHAnsi" w:hAnsi="Times New Roman" w:cstheme="minorBidi"/>
          <w:sz w:val="28"/>
          <w:szCs w:val="28"/>
          <w:lang w:eastAsia="en-US"/>
        </w:rPr>
        <w:t xml:space="preserve"> закон</w:t>
      </w:r>
      <w:r>
        <w:rPr>
          <w:rFonts w:ascii="Times New Roman" w:eastAsiaTheme="minorHAnsi" w:hAnsi="Times New Roman" w:cstheme="minorBidi"/>
          <w:sz w:val="28"/>
          <w:szCs w:val="28"/>
          <w:lang w:eastAsia="en-US"/>
        </w:rPr>
        <w:t>у</w:t>
      </w:r>
      <w:r w:rsidRPr="00DC3094">
        <w:rPr>
          <w:rFonts w:ascii="Times New Roman" w:eastAsiaTheme="minorHAnsi" w:hAnsi="Times New Roman" w:cstheme="minorBidi"/>
          <w:sz w:val="28"/>
          <w:szCs w:val="28"/>
          <w:lang w:eastAsia="en-US"/>
        </w:rPr>
        <w:t xml:space="preserve"> от 5 апреля 2013 г. № 41-ФЗ "О Счетной палате Российской Федерации"</w:t>
      </w:r>
      <w:r>
        <w:rPr>
          <w:rFonts w:ascii="Times New Roman" w:eastAsiaTheme="minorHAnsi" w:hAnsi="Times New Roman" w:cstheme="minorBidi"/>
          <w:sz w:val="28"/>
          <w:szCs w:val="28"/>
          <w:lang w:eastAsia="en-US"/>
        </w:rPr>
        <w:t xml:space="preserve">  </w:t>
      </w:r>
      <w:r w:rsidRPr="00DC3094">
        <w:rPr>
          <w:rFonts w:ascii="Times New Roman" w:eastAsiaTheme="minorHAnsi" w:hAnsi="Times New Roman" w:cstheme="minorBidi"/>
          <w:sz w:val="28"/>
          <w:szCs w:val="28"/>
          <w:lang w:eastAsia="en-US"/>
        </w:rPr>
        <w:t xml:space="preserve">значительно расширены полномочия Счетной палаты. Она, в частности, будет готовить предложения по формированию системы ключевых национальных показателей, определяющих уровень и качество социально-экономического развития России, заниматься аудитом в сфере </w:t>
      </w:r>
      <w:proofErr w:type="spellStart"/>
      <w:r w:rsidRPr="00DC3094">
        <w:rPr>
          <w:rFonts w:ascii="Times New Roman" w:eastAsiaTheme="minorHAnsi" w:hAnsi="Times New Roman" w:cstheme="minorBidi"/>
          <w:sz w:val="28"/>
          <w:szCs w:val="28"/>
          <w:lang w:eastAsia="en-US"/>
        </w:rPr>
        <w:t>госзакупок</w:t>
      </w:r>
      <w:proofErr w:type="spellEnd"/>
      <w:r w:rsidRPr="00DC3094">
        <w:rPr>
          <w:rFonts w:ascii="Times New Roman" w:eastAsiaTheme="minorHAnsi" w:hAnsi="Times New Roman" w:cstheme="minorBidi"/>
          <w:sz w:val="28"/>
          <w:szCs w:val="28"/>
          <w:lang w:eastAsia="en-US"/>
        </w:rPr>
        <w:t>, анализировать эффективность внутреннего аудита объектов внешнего государственного контроля. Кроме того, ведомству предоставлены полномочия по обеспечению мер по противодействию коррупции</w:t>
      </w:r>
      <w:r>
        <w:rPr>
          <w:rFonts w:ascii="Times New Roman" w:eastAsiaTheme="minorHAnsi" w:hAnsi="Times New Roman" w:cstheme="minorBidi"/>
          <w:sz w:val="28"/>
          <w:szCs w:val="28"/>
          <w:lang w:eastAsia="en-US"/>
        </w:rPr>
        <w:t xml:space="preserve"> </w:t>
      </w:r>
      <w:r w:rsidRPr="00DC3094">
        <w:rPr>
          <w:rFonts w:ascii="Times New Roman" w:eastAsiaTheme="minorHAnsi" w:hAnsi="Times New Roman" w:cstheme="minorBidi"/>
          <w:sz w:val="28"/>
          <w:szCs w:val="28"/>
          <w:lang w:eastAsia="en-US"/>
        </w:rPr>
        <w:t>[</w:t>
      </w:r>
      <w:r w:rsidR="00B64F52">
        <w:rPr>
          <w:rFonts w:ascii="Times New Roman" w:eastAsiaTheme="minorHAnsi" w:hAnsi="Times New Roman" w:cstheme="minorBidi"/>
          <w:sz w:val="28"/>
          <w:szCs w:val="28"/>
          <w:lang w:eastAsia="en-US"/>
        </w:rPr>
        <w:t>7</w:t>
      </w:r>
      <w:r w:rsidRPr="00DC3094">
        <w:rPr>
          <w:rFonts w:ascii="Times New Roman" w:eastAsiaTheme="minorHAnsi" w:hAnsi="Times New Roman" w:cstheme="minorBidi"/>
          <w:sz w:val="28"/>
          <w:szCs w:val="28"/>
          <w:lang w:eastAsia="en-US"/>
        </w:rPr>
        <w:t>].</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Pr>
          <w:rFonts w:ascii="Times New Roman" w:hAnsi="Times New Roman"/>
          <w:sz w:val="28"/>
          <w:szCs w:val="28"/>
        </w:rPr>
        <w:t>Область действия контрольных полномочий Счетной палаты РФ регулируется ст. 14 Федерального закона «О Счетной палате РФ»:</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1) осуществляет контрольную, экспертно-аналитическую, информационную и иные виды деятельности;</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 xml:space="preserve">2) направляет по результатам контрольных и экспертно-аналитических мероприятий соответственно представления, предписания, уведомления о </w:t>
      </w:r>
      <w:r w:rsidRPr="00B64F52">
        <w:rPr>
          <w:rFonts w:ascii="Times New Roman" w:eastAsiaTheme="minorHAnsi" w:hAnsi="Times New Roman" w:cstheme="minorBidi"/>
          <w:sz w:val="28"/>
          <w:szCs w:val="28"/>
          <w:lang w:eastAsia="en-US"/>
        </w:rPr>
        <w:lastRenderedPageBreak/>
        <w:t>применении бюджетных мер принуждения, информационные письма, а также при выявлении данных, указывающих на признаки составов преступлений, передает соответствующие материалы в правоохранительные органы;</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3) получает в сроки, установленные для осуществления своих функций, информацию, документы и материалы, необходимые для осуществления внешнего государственного аудита (контроля), включая действующую государственную и ведомственную статистическую или иную отчетность, а также осуществляет формирование предложений к плану статистических работ и запрос данных государственной статистики;</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4) получает постоянный доступ к федеральным государственным информационным системам, необходимый для осуществления внешнего государственного аудита (контроля);</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5) запрашивает сведения о составе данных ведомственных информационных систем объектов аудита (контроля);</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6) привлекает к участию в проведении контрольных и экспертно-аналитических мероприятий государственные контрольные, правоохранительные и иные органы и их представителей, а также на договорной основе аудиторские, научно-исследовательские, экспертные и иные учреждения и организации, отдельных специалистов, экспертов, переводчиков;</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proofErr w:type="gramStart"/>
      <w:r w:rsidRPr="00B64F52">
        <w:rPr>
          <w:rFonts w:ascii="Times New Roman" w:eastAsiaTheme="minorHAnsi" w:hAnsi="Times New Roman" w:cstheme="minorBidi"/>
          <w:sz w:val="28"/>
          <w:szCs w:val="28"/>
          <w:lang w:eastAsia="en-US"/>
        </w:rPr>
        <w:t>7) осуществляет по обращениям контрольно-счетных органов субъектов Российской Федерации и муниципальных образований или законодательных (представительных) органов государственной власти субъектов Российской Федерации и органов местного самоуправления оценку (анализ) деятельности контрольно-счетных органов субъектов Российской Федерации и муниципальных образований, дает заключения о соответствии деятельности этих органов законодательству о внешнем государственном (муниципальном) финансовом контроле и рекомендации по повышению ее эффективности;</w:t>
      </w:r>
      <w:proofErr w:type="gramEnd"/>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lastRenderedPageBreak/>
        <w:t>8) организовывает взаимодействие с контрольно-счетными органами субъектов Российской Федерации и муниципальных образований, в том числе по вопросам планирования и проведения на территориях соответствующих субъектов Российской Федерации и муниципальных образований совместных и параллельных контрольных и экспертно-аналитических мероприятий;</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9) оказывает контрольно-счетным органам субъектов Российской Федерации и муниципальных образований организационную, правовую, информационную, методическую и иную помощь, содействует в профессиональной подготовке, переподготовке и повышении квалификации работников контрольно-счетных органов субъектов Российской Федерации и муниципальных образований;</w:t>
      </w:r>
    </w:p>
    <w:p w:rsidR="00B64F52" w:rsidRP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10) анализирует и формирует предложения по составу макроэкономических и других ключевых показателей (индикаторов) социально-экономического развития Российской Федерации, а также критериев и методов их оценки;</w:t>
      </w:r>
    </w:p>
    <w:p w:rsidR="00B64F52" w:rsidRDefault="00B64F52" w:rsidP="00B64F52">
      <w:pPr>
        <w:pStyle w:val="a6"/>
        <w:spacing w:before="0" w:beforeAutospacing="0" w:after="0" w:afterAutospacing="0" w:line="360" w:lineRule="auto"/>
        <w:ind w:firstLine="567"/>
        <w:jc w:val="both"/>
        <w:rPr>
          <w:rFonts w:ascii="Times New Roman" w:eastAsiaTheme="minorHAnsi" w:hAnsi="Times New Roman" w:cstheme="minorBidi"/>
          <w:sz w:val="28"/>
          <w:szCs w:val="28"/>
          <w:lang w:eastAsia="en-US"/>
        </w:rPr>
      </w:pPr>
      <w:r w:rsidRPr="00B64F52">
        <w:rPr>
          <w:rFonts w:ascii="Times New Roman" w:eastAsiaTheme="minorHAnsi" w:hAnsi="Times New Roman" w:cstheme="minorBidi"/>
          <w:sz w:val="28"/>
          <w:szCs w:val="28"/>
          <w:lang w:eastAsia="en-US"/>
        </w:rPr>
        <w:t>11) осуществляет иные полномочия в соответствии с настоящим Федеральным законом и иными федеральными законами.</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Контрольные полномочия Счетной палаты распространяются на все государственные органы (в том числе их аппараты) и учреждения в Российской Федерации, на федеральные внебюджетные фонды.</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proofErr w:type="gramStart"/>
      <w:r>
        <w:rPr>
          <w:rFonts w:ascii="Times New Roman" w:hAnsi="Times New Roman"/>
          <w:sz w:val="28"/>
          <w:szCs w:val="28"/>
        </w:rPr>
        <w:t>Контрольные полномочия Счетной палаты распространяются также на органы местного самоуправления, предприятия, организации, банки, страховые компании и другие финансово-кредитные учреждения, их союзы, ассоциации и иные объединения вне зависимости от видов и форм собственности, если они получают, перечисляют, используют средства из федерального бюджета или используют федеральную собственность либо управляют ею, а также имеют предоставленные федеральным законодательством или федеральными органами государственной власти налоговые</w:t>
      </w:r>
      <w:proofErr w:type="gramEnd"/>
      <w:r>
        <w:rPr>
          <w:rFonts w:ascii="Times New Roman" w:hAnsi="Times New Roman"/>
          <w:sz w:val="28"/>
          <w:szCs w:val="28"/>
        </w:rPr>
        <w:t>, таможенные и иные льготы и преимущества.</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proofErr w:type="gramStart"/>
      <w:r>
        <w:rPr>
          <w:rFonts w:ascii="Times New Roman" w:hAnsi="Times New Roman"/>
          <w:sz w:val="28"/>
          <w:szCs w:val="28"/>
        </w:rPr>
        <w:lastRenderedPageBreak/>
        <w:t>На деятельность общественных объединений, негосударственных фондов и иных негосударственных некоммерческих организаций контрольные полномочия Счетной палаты распространяются в части, связанной с получением, перечислением или использованием ими средств федерального бюджета, использованием федеральной собственности и управлением ею, а также в части предоставленных федеральным законодательством или федеральными органами государственной власти налоговых, таможенных и иных льгот и преимуществ.</w:t>
      </w:r>
      <w:proofErr w:type="gramEnd"/>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Ст. 26 Федерального закона «О Счетной палате РФ» определяет порядок предоставления информации по запросам Счетной палаты.</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Все органы государственной власти в Российской Федерации, органы местного самоуправления, Центральный банк Российской Федерации, предприятия, учреждения, организации, независимо от форм собственности, и их должностные лица обязаны предоставлять по запросам Счетной палаты информацию, необходимую для обеспечения ее деятельности.</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При проведении ревизий и проверок Счетная палата получает от проверяемых предприятий, учреждений, организаций, банков и иных кредитно-финансовых учреждений всю необходимую документацию и информацию по вопросам, входящим в ее компетенцию.</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По требованию Счетной палаты Центральный банк Российской Федерации, коммерческие банки и иные кредитно-финансовые учреждения обязаны предоставлять ей необходимые документальные подтверждения операций и состояния счетов проверяемых объектов. Остальные предприятия, учреждения и организации обязаны предоставлять по требованию Счетной палаты справки и копии документов по операциям и расчетам с ними.</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Отказ или уклонение должностных лиц указанных органов, предприятий, учреждений и организаций от своевременного предоставления необходимой информации или документации по требованию Счетной </w:t>
      </w:r>
      <w:r>
        <w:rPr>
          <w:rFonts w:ascii="Times New Roman" w:hAnsi="Times New Roman"/>
          <w:sz w:val="28"/>
          <w:szCs w:val="28"/>
        </w:rPr>
        <w:lastRenderedPageBreak/>
        <w:t>палаты, а также предоставление ложной информации влечет за собой ответственность, установленную законодательством Российской Федерации.</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Кодекс Российской Федерации об административных правонарушениях предусматривает право инспектора Счетной палаты составл</w:t>
      </w:r>
      <w:r w:rsidR="002A2A02">
        <w:rPr>
          <w:rFonts w:ascii="Times New Roman" w:hAnsi="Times New Roman"/>
          <w:sz w:val="28"/>
          <w:szCs w:val="28"/>
        </w:rPr>
        <w:t>ять протоколы о правонарушениях</w:t>
      </w:r>
      <w:r>
        <w:rPr>
          <w:rFonts w:ascii="Times New Roman" w:hAnsi="Times New Roman"/>
          <w:sz w:val="28"/>
          <w:szCs w:val="28"/>
        </w:rPr>
        <w:t>.</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Инспекторы Счетной палаты при выполнении своих служебных обязанностей по проведению бюджетно-финансового контроля имеют право:</w:t>
      </w:r>
    </w:p>
    <w:p w:rsidR="001D6D42" w:rsidRDefault="001D6D42" w:rsidP="001D6D42">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беспрепятственно посещать государственные органы, предприятия, учреждения и организации, банки и иные кредитно-финансовые учреждения независимо от форм собственности, воинские части и подразделения, входить в любые производственные, складские, торговые и канцелярские помещения, если иное не предусмотрено законодательством Российской Федерации;</w:t>
      </w:r>
    </w:p>
    <w:p w:rsidR="001D6D42" w:rsidRDefault="001D6D42" w:rsidP="001D6D42">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опечатывать кассы, кассовые и служебные помещения, склады и архивы, а при обнаружении подделок, подлогов, хищений и злоупотреблений - изымать необходимые документы, оставляя в делах акт изъятия и копии или опись изъятых документов.</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Руководители проверяемых объектов обязаны создавать нормальные условия для работы инспекторов Счетной палаты, проводящих проверку или ревизию, предоставлять им необходимые помещения, средства транспорта и связи, обеспечивать техническое обслуживание инспекторов и выполнение работ по делопроизводству.</w:t>
      </w:r>
    </w:p>
    <w:p w:rsidR="001D6D42" w:rsidRDefault="001D6D42" w:rsidP="001D6D42">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Требования инспекторов Счетной палаты, связанные с исполнением ими своих служебных обязанностей, являются обязательными для государственных органов, а также для предприятий, учреждений и организаций независимо от их подчиненности и форм собственности.</w:t>
      </w:r>
    </w:p>
    <w:p w:rsidR="00D6033C" w:rsidRDefault="001D6D42" w:rsidP="001D6D42">
      <w:pPr>
        <w:spacing w:after="0" w:line="360" w:lineRule="auto"/>
        <w:ind w:firstLine="568"/>
        <w:jc w:val="both"/>
        <w:rPr>
          <w:rFonts w:ascii="Times New Roman" w:hAnsi="Times New Roman"/>
          <w:sz w:val="28"/>
          <w:szCs w:val="28"/>
        </w:rPr>
      </w:pPr>
      <w:r>
        <w:rPr>
          <w:rFonts w:ascii="Times New Roman" w:hAnsi="Times New Roman"/>
          <w:sz w:val="28"/>
          <w:szCs w:val="28"/>
        </w:rPr>
        <w:t xml:space="preserve">Инспекторы Счетной палаты несут ответственность в соответствии с законодательством Российской Федерации за достоверность результатов проводимых ими проверок и ревизий, представляемых в государственные </w:t>
      </w:r>
      <w:r>
        <w:rPr>
          <w:rFonts w:ascii="Times New Roman" w:hAnsi="Times New Roman"/>
          <w:sz w:val="28"/>
          <w:szCs w:val="28"/>
        </w:rPr>
        <w:lastRenderedPageBreak/>
        <w:t>органы или предаваемых гласности, а также за разглашение государственной и иной охраняемой законом тайны.</w:t>
      </w:r>
    </w:p>
    <w:p w:rsidR="004A288C" w:rsidRDefault="004A288C" w:rsidP="001D6D42">
      <w:pPr>
        <w:spacing w:after="0" w:line="360" w:lineRule="auto"/>
        <w:ind w:firstLine="568"/>
        <w:jc w:val="both"/>
        <w:rPr>
          <w:rFonts w:ascii="Times New Roman" w:hAnsi="Times New Roman"/>
          <w:sz w:val="28"/>
          <w:szCs w:val="28"/>
        </w:rPr>
      </w:pPr>
      <w:r w:rsidRPr="00B905DD">
        <w:rPr>
          <w:rFonts w:ascii="Times New Roman" w:hAnsi="Times New Roman"/>
          <w:sz w:val="28"/>
          <w:szCs w:val="28"/>
        </w:rPr>
        <w:t>О результатах проведенных проверок Счетная палата информирует обе палаты Федерального Собрания. Эти материалы публикуются в периодическом издании “Бюллетень Счетной палаты Российской Федерации”, а также на официальном сайте www.ach.gov.ru.</w:t>
      </w:r>
    </w:p>
    <w:p w:rsidR="004A288C" w:rsidRDefault="004A288C" w:rsidP="001D6D42">
      <w:pPr>
        <w:spacing w:after="0" w:line="360" w:lineRule="auto"/>
        <w:ind w:firstLine="568"/>
        <w:jc w:val="both"/>
        <w:rPr>
          <w:rFonts w:ascii="Times New Roman" w:hAnsi="Times New Roman"/>
          <w:sz w:val="28"/>
          <w:szCs w:val="28"/>
        </w:rPr>
      </w:pPr>
      <w:r w:rsidRPr="00B905DD">
        <w:rPr>
          <w:rFonts w:ascii="Times New Roman" w:hAnsi="Times New Roman"/>
          <w:sz w:val="28"/>
          <w:szCs w:val="28"/>
        </w:rPr>
        <w:t>Если в ходе ревизии были выявлены нарушения, наносящи</w:t>
      </w:r>
      <w:r>
        <w:rPr>
          <w:rFonts w:ascii="Times New Roman" w:hAnsi="Times New Roman"/>
          <w:sz w:val="28"/>
          <w:szCs w:val="28"/>
        </w:rPr>
        <w:t>е</w:t>
      </w:r>
      <w:r w:rsidRPr="00B905DD">
        <w:rPr>
          <w:rFonts w:ascii="Times New Roman" w:hAnsi="Times New Roman"/>
          <w:sz w:val="28"/>
          <w:szCs w:val="28"/>
        </w:rPr>
        <w:t xml:space="preserve"> государству прямой ущерб и требующие немедленного пресечения, Счетная палата выдает предписания администрации проверяемого предприятия, учреждения или организации. Предписание подписывается Председателем Счетной палаты или его заместителем. Оно является обязательным для исполнения. Если же организация его не исполняет или исполняет ненадлежащим образом, Счетная палата вправе по согласованию с Государственной Думой принять решение о приостановлении всех видов операций по ее банковским счетам. Если проверка показала такие нарушения, которые влекут за собой уголовную ответственность, соответствующие материалы передаются Счетной палатой в правоохранительные органы.</w:t>
      </w:r>
      <w:r w:rsidR="00AE248C">
        <w:rPr>
          <w:rFonts w:ascii="Times New Roman" w:hAnsi="Times New Roman"/>
          <w:sz w:val="28"/>
          <w:szCs w:val="28"/>
        </w:rPr>
        <w:t xml:space="preserve"> </w:t>
      </w:r>
    </w:p>
    <w:p w:rsidR="00AE248C" w:rsidRDefault="00AE248C" w:rsidP="001D6D42">
      <w:pPr>
        <w:spacing w:after="0" w:line="360" w:lineRule="auto"/>
        <w:ind w:firstLine="568"/>
        <w:jc w:val="both"/>
        <w:rPr>
          <w:rFonts w:ascii="Times New Roman" w:hAnsi="Times New Roman"/>
          <w:sz w:val="28"/>
          <w:szCs w:val="28"/>
        </w:rPr>
        <w:sectPr w:rsidR="00AE248C" w:rsidSect="00AE248C">
          <w:headerReference w:type="default" r:id="rId9"/>
          <w:pgSz w:w="11906" w:h="16838"/>
          <w:pgMar w:top="1134" w:right="850" w:bottom="1134" w:left="1701" w:header="708" w:footer="708" w:gutter="0"/>
          <w:pgNumType w:start="2"/>
          <w:cols w:space="708"/>
          <w:docGrid w:linePitch="360"/>
        </w:sectPr>
      </w:pPr>
    </w:p>
    <w:p w:rsidR="004E3827" w:rsidRPr="00DC3094" w:rsidRDefault="004E3827" w:rsidP="00DC3094">
      <w:pPr>
        <w:pStyle w:val="a3"/>
        <w:numPr>
          <w:ilvl w:val="0"/>
          <w:numId w:val="3"/>
        </w:numPr>
        <w:spacing w:after="0" w:line="360" w:lineRule="auto"/>
        <w:jc w:val="center"/>
        <w:rPr>
          <w:rFonts w:ascii="Times New Roman" w:hAnsi="Times New Roman" w:cs="Times New Roman"/>
          <w:b/>
          <w:sz w:val="32"/>
          <w:szCs w:val="28"/>
        </w:rPr>
      </w:pPr>
      <w:r w:rsidRPr="00DC3094">
        <w:rPr>
          <w:rFonts w:ascii="Times New Roman" w:hAnsi="Times New Roman" w:cs="Times New Roman"/>
          <w:b/>
          <w:sz w:val="32"/>
          <w:szCs w:val="28"/>
        </w:rPr>
        <w:lastRenderedPageBreak/>
        <w:t>Контрольные органы Счетной палаты Российской Федерации</w:t>
      </w:r>
    </w:p>
    <w:p w:rsidR="004E3827" w:rsidRPr="00B905DD" w:rsidRDefault="004E3827" w:rsidP="00D6033C">
      <w:pPr>
        <w:spacing w:after="0" w:line="360" w:lineRule="auto"/>
        <w:ind w:firstLine="568"/>
        <w:jc w:val="both"/>
        <w:rPr>
          <w:rFonts w:ascii="Times New Roman" w:hAnsi="Times New Roman"/>
          <w:sz w:val="28"/>
          <w:szCs w:val="28"/>
        </w:rPr>
      </w:pPr>
      <w:r w:rsidRPr="00D6033C">
        <w:rPr>
          <w:rFonts w:ascii="Times New Roman" w:hAnsi="Times New Roman"/>
          <w:sz w:val="28"/>
          <w:szCs w:val="28"/>
        </w:rPr>
        <w:t>Счетная палата состоит из Председателя, заместителя председателя,</w:t>
      </w:r>
      <w:r w:rsidRPr="00B905DD">
        <w:rPr>
          <w:rFonts w:ascii="Times New Roman" w:hAnsi="Times New Roman"/>
          <w:sz w:val="28"/>
          <w:szCs w:val="28"/>
        </w:rPr>
        <w:t xml:space="preserve"> аудиторов</w:t>
      </w:r>
      <w:r>
        <w:rPr>
          <w:rFonts w:ascii="Times New Roman" w:hAnsi="Times New Roman"/>
          <w:sz w:val="28"/>
          <w:szCs w:val="28"/>
        </w:rPr>
        <w:t xml:space="preserve"> и</w:t>
      </w:r>
      <w:r w:rsidRPr="00B905DD">
        <w:rPr>
          <w:rFonts w:ascii="Times New Roman" w:hAnsi="Times New Roman"/>
          <w:sz w:val="28"/>
          <w:szCs w:val="28"/>
        </w:rPr>
        <w:t xml:space="preserve"> аппарата</w:t>
      </w:r>
      <w:r>
        <w:rPr>
          <w:rFonts w:ascii="Times New Roman" w:hAnsi="Times New Roman"/>
          <w:sz w:val="28"/>
          <w:szCs w:val="28"/>
        </w:rPr>
        <w:t xml:space="preserve"> Счетной палаты</w:t>
      </w:r>
      <w:r w:rsidRPr="00B905DD">
        <w:rPr>
          <w:rFonts w:ascii="Times New Roman" w:hAnsi="Times New Roman"/>
          <w:sz w:val="28"/>
          <w:szCs w:val="28"/>
        </w:rPr>
        <w:t xml:space="preserve">. </w:t>
      </w:r>
    </w:p>
    <w:p w:rsidR="00FD0767" w:rsidRPr="00FD0767" w:rsidRDefault="00FD0767" w:rsidP="00FD0767">
      <w:pPr>
        <w:spacing w:after="0" w:line="360" w:lineRule="auto"/>
        <w:ind w:firstLine="568"/>
        <w:jc w:val="both"/>
        <w:rPr>
          <w:rFonts w:ascii="Times New Roman" w:hAnsi="Times New Roman"/>
          <w:sz w:val="28"/>
          <w:szCs w:val="28"/>
        </w:rPr>
      </w:pPr>
      <w:r w:rsidRPr="00FD0767">
        <w:rPr>
          <w:rFonts w:ascii="Times New Roman" w:hAnsi="Times New Roman"/>
          <w:sz w:val="28"/>
          <w:szCs w:val="28"/>
        </w:rPr>
        <w:t>Председатель Счетной палаты Российской Федерации и заместитель Председателя Счетной палаты Российской Федерации назначаются и освобождаются от должности, соответственно, Государственной Думой и Советом Федерации Федерального Собрания Российской Федерации по представлению Президента Российской Федерации. Половина состава аудиторов Счетной палаты назначается и освобождается от должности Государственной Думой, а другая половина состава аудиторов Счетной палаты - Советом Федерации по представлению Президента Российской Федерации.</w:t>
      </w:r>
    </w:p>
    <w:p w:rsidR="004E3827" w:rsidRPr="00B905DD" w:rsidRDefault="00FD0767" w:rsidP="00FD0767">
      <w:pPr>
        <w:spacing w:after="0" w:line="360" w:lineRule="auto"/>
        <w:ind w:firstLine="568"/>
        <w:jc w:val="both"/>
        <w:rPr>
          <w:rFonts w:ascii="Times New Roman" w:hAnsi="Times New Roman"/>
          <w:sz w:val="28"/>
          <w:szCs w:val="28"/>
        </w:rPr>
      </w:pPr>
      <w:r w:rsidRPr="00FD0767">
        <w:rPr>
          <w:rFonts w:ascii="Times New Roman" w:hAnsi="Times New Roman"/>
          <w:sz w:val="28"/>
          <w:szCs w:val="28"/>
        </w:rPr>
        <w:t>Срок полномочий Председателя Счетной палаты, заместителя Председателя Счетной палаты и аудиторов Счетной палаты составляет 6 лет. Деятельность Счетной палаты не может быть приостановлена в связи с</w:t>
      </w:r>
      <w:r>
        <w:rPr>
          <w:rFonts w:ascii="Times New Roman" w:hAnsi="Times New Roman"/>
          <w:sz w:val="28"/>
          <w:szCs w:val="28"/>
        </w:rPr>
        <w:t xml:space="preserve"> роспуском Государственной Думы</w:t>
      </w:r>
      <w:r w:rsidR="004E3827" w:rsidRPr="00B905DD">
        <w:rPr>
          <w:rFonts w:ascii="Times New Roman" w:hAnsi="Times New Roman"/>
          <w:sz w:val="28"/>
          <w:szCs w:val="28"/>
        </w:rPr>
        <w:t>.</w:t>
      </w:r>
      <w:r>
        <w:rPr>
          <w:rFonts w:ascii="Times New Roman" w:hAnsi="Times New Roman"/>
          <w:sz w:val="28"/>
          <w:szCs w:val="28"/>
        </w:rPr>
        <w:t xml:space="preserve"> В настоящее время должность председателя Счетной палаты Российской Федерации занимает Степашин Сергей Владимирович</w:t>
      </w:r>
      <w:r w:rsidRPr="00FD0767">
        <w:rPr>
          <w:rFonts w:ascii="Times New Roman" w:hAnsi="Times New Roman"/>
          <w:sz w:val="28"/>
          <w:szCs w:val="28"/>
        </w:rPr>
        <w:t xml:space="preserve"> [6]</w:t>
      </w:r>
      <w:r>
        <w:rPr>
          <w:rFonts w:ascii="Times New Roman" w:hAnsi="Times New Roman"/>
          <w:sz w:val="28"/>
          <w:szCs w:val="28"/>
        </w:rPr>
        <w:t>.</w:t>
      </w:r>
    </w:p>
    <w:p w:rsidR="004E3827" w:rsidRPr="00B3229B" w:rsidRDefault="004E3827" w:rsidP="004E3827">
      <w:pPr>
        <w:spacing w:after="0" w:line="360" w:lineRule="auto"/>
        <w:ind w:firstLine="568"/>
        <w:jc w:val="both"/>
        <w:rPr>
          <w:rFonts w:ascii="Times New Roman" w:hAnsi="Times New Roman"/>
          <w:sz w:val="28"/>
          <w:szCs w:val="28"/>
        </w:rPr>
      </w:pPr>
      <w:r w:rsidRPr="00B3229B">
        <w:rPr>
          <w:rFonts w:ascii="Times New Roman" w:hAnsi="Times New Roman"/>
          <w:sz w:val="28"/>
          <w:szCs w:val="28"/>
        </w:rPr>
        <w:t>Председатель Счетной палаты:</w:t>
      </w:r>
      <w:r>
        <w:rPr>
          <w:rFonts w:ascii="Times New Roman" w:hAnsi="Times New Roman"/>
          <w:sz w:val="28"/>
          <w:szCs w:val="28"/>
        </w:rPr>
        <w:t xml:space="preserve"> </w:t>
      </w:r>
    </w:p>
    <w:p w:rsidR="004E3827" w:rsidRPr="00B3229B" w:rsidRDefault="004E3827" w:rsidP="004E3827">
      <w:pPr>
        <w:spacing w:after="0" w:line="360" w:lineRule="auto"/>
        <w:jc w:val="both"/>
        <w:rPr>
          <w:rFonts w:ascii="Times New Roman" w:hAnsi="Times New Roman"/>
          <w:sz w:val="28"/>
          <w:szCs w:val="28"/>
        </w:rPr>
      </w:pPr>
      <w:r>
        <w:rPr>
          <w:rFonts w:ascii="Times New Roman" w:hAnsi="Times New Roman"/>
          <w:sz w:val="28"/>
          <w:szCs w:val="28"/>
        </w:rPr>
        <w:t xml:space="preserve">- </w:t>
      </w:r>
      <w:r w:rsidRPr="00B3229B">
        <w:rPr>
          <w:rFonts w:ascii="Times New Roman" w:hAnsi="Times New Roman"/>
          <w:sz w:val="28"/>
          <w:szCs w:val="28"/>
        </w:rPr>
        <w:t xml:space="preserve">осуществляет руководство деятельностью Счетной палаты и организует  ее работу в соответствии с Регламентом Счетной палаты; </w:t>
      </w:r>
    </w:p>
    <w:p w:rsidR="004E3827" w:rsidRPr="00B3229B" w:rsidRDefault="004E3827" w:rsidP="004E3827">
      <w:pPr>
        <w:spacing w:after="0" w:line="360" w:lineRule="auto"/>
        <w:jc w:val="both"/>
        <w:rPr>
          <w:rFonts w:ascii="Times New Roman" w:hAnsi="Times New Roman"/>
          <w:sz w:val="28"/>
          <w:szCs w:val="28"/>
        </w:rPr>
      </w:pPr>
      <w:r w:rsidRPr="00B3229B">
        <w:rPr>
          <w:rFonts w:ascii="Times New Roman" w:hAnsi="Times New Roman"/>
          <w:sz w:val="28"/>
          <w:szCs w:val="28"/>
        </w:rPr>
        <w:t xml:space="preserve">- представляет Совету Федерации и Государственной Думе совместно с заместителем Председателя Счетной палаты отчеты о работе Счетной палаты; </w:t>
      </w:r>
    </w:p>
    <w:p w:rsidR="004E3827" w:rsidRPr="00B3229B" w:rsidRDefault="004E3827" w:rsidP="004E3827">
      <w:pPr>
        <w:spacing w:after="0" w:line="360" w:lineRule="auto"/>
        <w:jc w:val="both"/>
        <w:rPr>
          <w:rFonts w:ascii="Times New Roman" w:hAnsi="Times New Roman"/>
          <w:sz w:val="28"/>
          <w:szCs w:val="28"/>
        </w:rPr>
      </w:pPr>
      <w:r>
        <w:rPr>
          <w:rFonts w:ascii="Times New Roman" w:hAnsi="Times New Roman"/>
          <w:sz w:val="28"/>
          <w:szCs w:val="28"/>
        </w:rPr>
        <w:t xml:space="preserve">- </w:t>
      </w:r>
      <w:r w:rsidRPr="00B3229B">
        <w:rPr>
          <w:rFonts w:ascii="Times New Roman" w:hAnsi="Times New Roman"/>
          <w:sz w:val="28"/>
          <w:szCs w:val="28"/>
        </w:rPr>
        <w:t>представляет Счетную палату в органах государственной власти Российской Федерации и за рубежом</w:t>
      </w:r>
      <w:r>
        <w:rPr>
          <w:rFonts w:ascii="Times New Roman" w:hAnsi="Times New Roman"/>
          <w:sz w:val="28"/>
          <w:szCs w:val="28"/>
        </w:rPr>
        <w:t>.</w:t>
      </w:r>
    </w:p>
    <w:p w:rsidR="004E3827" w:rsidRDefault="004E3827" w:rsidP="004E3827">
      <w:pPr>
        <w:spacing w:after="0" w:line="360" w:lineRule="auto"/>
        <w:ind w:firstLine="568"/>
        <w:jc w:val="both"/>
        <w:rPr>
          <w:rFonts w:ascii="Times New Roman" w:hAnsi="Times New Roman"/>
          <w:sz w:val="28"/>
          <w:szCs w:val="28"/>
        </w:rPr>
      </w:pPr>
      <w:r w:rsidRPr="00B3229B">
        <w:rPr>
          <w:rFonts w:ascii="Times New Roman" w:hAnsi="Times New Roman"/>
          <w:sz w:val="28"/>
          <w:szCs w:val="28"/>
        </w:rPr>
        <w:t xml:space="preserve">Заместитель Председателя Счетной палаты выполняет должностные обязанности в соответствии с Регламентом Счетной палаты, исполняет в </w:t>
      </w:r>
      <w:r w:rsidRPr="00B3229B">
        <w:rPr>
          <w:rFonts w:ascii="Times New Roman" w:hAnsi="Times New Roman"/>
          <w:sz w:val="28"/>
          <w:szCs w:val="28"/>
        </w:rPr>
        <w:lastRenderedPageBreak/>
        <w:t>отсутствие Председателя Счетной палаты его функции, по поручению Председателя Счетной палаты представляет Счетную палату в органах государственной власти Российской Федерации и за рубежом.</w:t>
      </w:r>
    </w:p>
    <w:p w:rsidR="004E3827" w:rsidRPr="00B905DD" w:rsidRDefault="004E3827" w:rsidP="004E3827">
      <w:pPr>
        <w:spacing w:after="0" w:line="360" w:lineRule="auto"/>
        <w:ind w:firstLine="568"/>
        <w:jc w:val="both"/>
        <w:rPr>
          <w:rFonts w:ascii="Times New Roman" w:hAnsi="Times New Roman"/>
          <w:sz w:val="28"/>
          <w:szCs w:val="28"/>
        </w:rPr>
      </w:pPr>
      <w:r w:rsidRPr="00B905DD">
        <w:rPr>
          <w:rFonts w:ascii="Times New Roman" w:hAnsi="Times New Roman"/>
          <w:sz w:val="28"/>
          <w:szCs w:val="28"/>
        </w:rPr>
        <w:t>Аудиторы Счетной палаты</w:t>
      </w:r>
      <w:r>
        <w:rPr>
          <w:rFonts w:ascii="Times New Roman" w:hAnsi="Times New Roman"/>
          <w:sz w:val="28"/>
          <w:szCs w:val="28"/>
        </w:rPr>
        <w:t xml:space="preserve"> – </w:t>
      </w:r>
      <w:r w:rsidRPr="00B905DD">
        <w:rPr>
          <w:rFonts w:ascii="Times New Roman" w:hAnsi="Times New Roman"/>
          <w:sz w:val="28"/>
          <w:szCs w:val="28"/>
        </w:rPr>
        <w:t>должностные лица, возглавляющие определенные направления деятельности Счетной палаты, которые охватывают комплекс, группу или совокупность ряда доходных или расходных статей федерального бюджета, объединенных общим назначением. Конкретное содержание направления деятельности Счетной палаты, возглавляемого одним из аудиторов Счетной палаты, устанавливается Коллегией Счетной палаты</w:t>
      </w:r>
      <w:r w:rsidRPr="00686FA1">
        <w:rPr>
          <w:rFonts w:ascii="Times New Roman" w:hAnsi="Times New Roman"/>
          <w:sz w:val="28"/>
          <w:szCs w:val="28"/>
        </w:rPr>
        <w:t xml:space="preserve"> [3]</w:t>
      </w:r>
      <w:r w:rsidRPr="00B905DD">
        <w:rPr>
          <w:rFonts w:ascii="Times New Roman" w:hAnsi="Times New Roman"/>
          <w:sz w:val="28"/>
          <w:szCs w:val="28"/>
        </w:rPr>
        <w:t>.</w:t>
      </w:r>
    </w:p>
    <w:p w:rsidR="004E3827" w:rsidRPr="00B905DD" w:rsidRDefault="004E3827" w:rsidP="004E3827">
      <w:pPr>
        <w:spacing w:after="0" w:line="360" w:lineRule="auto"/>
        <w:ind w:firstLine="568"/>
        <w:jc w:val="both"/>
        <w:rPr>
          <w:rFonts w:ascii="Times New Roman" w:hAnsi="Times New Roman"/>
          <w:sz w:val="28"/>
          <w:szCs w:val="28"/>
        </w:rPr>
      </w:pPr>
      <w:r w:rsidRPr="00B905DD">
        <w:rPr>
          <w:rFonts w:ascii="Times New Roman" w:hAnsi="Times New Roman"/>
          <w:sz w:val="28"/>
          <w:szCs w:val="28"/>
        </w:rPr>
        <w:t>Аудиторами Счетной палаты могут быть назначены граждане Российской Федерации, имеющие высшее образование и опыт профессиональной деятельности в области государственного контроля, экономики, финансов.</w:t>
      </w:r>
      <w:r>
        <w:rPr>
          <w:rFonts w:ascii="Times New Roman" w:hAnsi="Times New Roman"/>
          <w:sz w:val="28"/>
          <w:szCs w:val="28"/>
        </w:rPr>
        <w:t xml:space="preserve"> </w:t>
      </w:r>
      <w:r w:rsidRPr="00B905DD">
        <w:rPr>
          <w:rFonts w:ascii="Times New Roman" w:hAnsi="Times New Roman"/>
          <w:sz w:val="28"/>
          <w:szCs w:val="28"/>
        </w:rPr>
        <w:t>При формировании Счетной палаты Совет Федерации и Государственная Дума назначают по шесть аудиторов сроком на шесть лет.</w:t>
      </w:r>
    </w:p>
    <w:p w:rsidR="004E3827" w:rsidRPr="00B905DD" w:rsidRDefault="004E3827" w:rsidP="004E3827">
      <w:pPr>
        <w:spacing w:after="0" w:line="360" w:lineRule="auto"/>
        <w:ind w:firstLine="568"/>
        <w:jc w:val="both"/>
        <w:rPr>
          <w:rFonts w:ascii="Times New Roman" w:hAnsi="Times New Roman"/>
          <w:sz w:val="28"/>
          <w:szCs w:val="28"/>
        </w:rPr>
      </w:pPr>
      <w:r w:rsidRPr="00B905DD">
        <w:rPr>
          <w:rFonts w:ascii="Times New Roman" w:hAnsi="Times New Roman"/>
          <w:sz w:val="28"/>
          <w:szCs w:val="28"/>
        </w:rPr>
        <w:t>Коллегия Счетной палаты – орган, образованный для рассмотрения вопросов планирования и организации работы Счетной палаты, методологии контрольно-ревизионной деятельности, отчетов и информационных сообщений, направляемых Совету Федерации и Государственной Думе.</w:t>
      </w:r>
    </w:p>
    <w:p w:rsidR="004E3827" w:rsidRPr="00B905DD" w:rsidRDefault="004E3827" w:rsidP="004E3827">
      <w:pPr>
        <w:spacing w:after="0" w:line="360" w:lineRule="auto"/>
        <w:ind w:firstLine="568"/>
        <w:jc w:val="both"/>
        <w:rPr>
          <w:rFonts w:ascii="Times New Roman" w:hAnsi="Times New Roman"/>
          <w:sz w:val="28"/>
          <w:szCs w:val="28"/>
        </w:rPr>
      </w:pPr>
      <w:proofErr w:type="gramStart"/>
      <w:r w:rsidRPr="00B905DD">
        <w:rPr>
          <w:rFonts w:ascii="Times New Roman" w:hAnsi="Times New Roman"/>
          <w:sz w:val="28"/>
          <w:szCs w:val="28"/>
        </w:rPr>
        <w:t>Основу аппарата составляют инспекции, состоящие из инспекторов Счетной палаты и иных штатных сотрудников, которые специализируются на определенных функциональных задачах и непосредственно осуществляют контрольные и</w:t>
      </w:r>
      <w:r>
        <w:rPr>
          <w:rFonts w:ascii="Times New Roman" w:hAnsi="Times New Roman"/>
          <w:sz w:val="28"/>
          <w:szCs w:val="28"/>
        </w:rPr>
        <w:t xml:space="preserve"> </w:t>
      </w:r>
      <w:r w:rsidRPr="00B905DD">
        <w:rPr>
          <w:rFonts w:ascii="Times New Roman" w:hAnsi="Times New Roman"/>
          <w:sz w:val="28"/>
          <w:szCs w:val="28"/>
        </w:rPr>
        <w:t>экспертно-аналитические мероприятия</w:t>
      </w:r>
      <w:r>
        <w:rPr>
          <w:rFonts w:ascii="Times New Roman" w:hAnsi="Times New Roman"/>
          <w:sz w:val="28"/>
          <w:szCs w:val="28"/>
        </w:rPr>
        <w:t xml:space="preserve"> с</w:t>
      </w:r>
      <w:r w:rsidRPr="00B905DD">
        <w:rPr>
          <w:rFonts w:ascii="Times New Roman" w:hAnsi="Times New Roman"/>
          <w:sz w:val="28"/>
          <w:szCs w:val="28"/>
        </w:rPr>
        <w:t>огласно Федеральному закону «О Счетной палате Российской Федерации</w:t>
      </w:r>
      <w:r>
        <w:rPr>
          <w:rFonts w:ascii="Times New Roman" w:hAnsi="Times New Roman"/>
          <w:sz w:val="28"/>
          <w:szCs w:val="28"/>
        </w:rPr>
        <w:t xml:space="preserve">» </w:t>
      </w:r>
      <w:r w:rsidRPr="00686FA1">
        <w:rPr>
          <w:rFonts w:ascii="Times New Roman" w:hAnsi="Times New Roman"/>
          <w:sz w:val="28"/>
          <w:szCs w:val="28"/>
        </w:rPr>
        <w:t>[4</w:t>
      </w:r>
      <w:r>
        <w:rPr>
          <w:rFonts w:ascii="Times New Roman" w:hAnsi="Times New Roman"/>
          <w:sz w:val="28"/>
          <w:szCs w:val="28"/>
        </w:rPr>
        <w:t>, стр. 40-41</w:t>
      </w:r>
      <w:r w:rsidRPr="00686FA1">
        <w:rPr>
          <w:rFonts w:ascii="Times New Roman" w:hAnsi="Times New Roman"/>
          <w:sz w:val="28"/>
          <w:szCs w:val="28"/>
        </w:rPr>
        <w:t>]</w:t>
      </w:r>
      <w:r>
        <w:rPr>
          <w:rFonts w:ascii="Times New Roman" w:hAnsi="Times New Roman"/>
          <w:sz w:val="28"/>
          <w:szCs w:val="28"/>
        </w:rPr>
        <w:t>.</w:t>
      </w:r>
      <w:r w:rsidRPr="00B905DD">
        <w:rPr>
          <w:rFonts w:ascii="Times New Roman" w:hAnsi="Times New Roman"/>
          <w:sz w:val="28"/>
          <w:szCs w:val="28"/>
        </w:rPr>
        <w:t xml:space="preserve"> </w:t>
      </w:r>
      <w:proofErr w:type="gramEnd"/>
    </w:p>
    <w:p w:rsidR="00D6033C" w:rsidRDefault="004E3827" w:rsidP="00AC76D5">
      <w:pPr>
        <w:spacing w:after="0" w:line="360" w:lineRule="auto"/>
        <w:ind w:firstLine="568"/>
        <w:jc w:val="both"/>
        <w:rPr>
          <w:rFonts w:ascii="Times New Roman" w:hAnsi="Times New Roman"/>
          <w:sz w:val="28"/>
          <w:szCs w:val="28"/>
        </w:rPr>
      </w:pPr>
      <w:r w:rsidRPr="00B905DD">
        <w:rPr>
          <w:rFonts w:ascii="Times New Roman" w:hAnsi="Times New Roman"/>
          <w:sz w:val="28"/>
          <w:szCs w:val="28"/>
        </w:rPr>
        <w:t>Формирование коллектива осуществляется под непосредственным руководством Председателя Счетной палаты по представлениям аудиторов, а также руководителей соответствующих подразделений аппарата. Основными критериями подбора кадров служат профильное образование и опыт контрольно-ревизионной работы.</w:t>
      </w:r>
      <w:bookmarkStart w:id="0" w:name="_GoBack"/>
      <w:bookmarkEnd w:id="0"/>
      <w:r w:rsidR="00D6033C">
        <w:rPr>
          <w:rFonts w:ascii="Times New Roman" w:hAnsi="Times New Roman"/>
          <w:sz w:val="28"/>
          <w:szCs w:val="28"/>
        </w:rPr>
        <w:br w:type="page"/>
      </w:r>
    </w:p>
    <w:p w:rsidR="00D6033C" w:rsidRPr="00923666" w:rsidRDefault="00D6033C" w:rsidP="00D6033C">
      <w:pPr>
        <w:pStyle w:val="1"/>
        <w:jc w:val="center"/>
        <w:rPr>
          <w:rFonts w:ascii="Times New Roman" w:hAnsi="Times New Roman" w:cs="Times New Roman"/>
        </w:rPr>
      </w:pPr>
      <w:r w:rsidRPr="00923666">
        <w:rPr>
          <w:rFonts w:ascii="Times New Roman" w:hAnsi="Times New Roman" w:cs="Times New Roman"/>
        </w:rPr>
        <w:lastRenderedPageBreak/>
        <w:t xml:space="preserve">3. Порядок осуществления финансово-экономического контроля </w:t>
      </w:r>
      <w:r>
        <w:rPr>
          <w:rFonts w:ascii="Times New Roman" w:hAnsi="Times New Roman" w:cs="Times New Roman"/>
        </w:rPr>
        <w:t>Счетной палаты Российской Федерации</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Счетная палата в процессе исполнения федерального бюджета контролирует полноту и своевременность денежных поступлений, фактическое расходование бюджетных ассигнований в сравнении с законодательно утвержденными показателями федерального бюджета, выявляет отклонения и нарушения, проводит их анализ, вносит предложения по их устранению.</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proofErr w:type="gramStart"/>
      <w:r>
        <w:rPr>
          <w:rFonts w:ascii="Times New Roman" w:hAnsi="Times New Roman"/>
          <w:sz w:val="28"/>
          <w:szCs w:val="28"/>
        </w:rPr>
        <w:t>Счетная палата ежеквартально по установленной форме представляет Федеральному Собранию Российской Федерации оперативный отчет о ходе исполнения федерального бюджета, в котором приводятся фактические данные о формировании доходов и произведенных расходах в сравнении с утвержденными федеральным законом о федеральном бюджете на текущий год показателями за истекший период, квартал.</w:t>
      </w:r>
      <w:proofErr w:type="gramEnd"/>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Форма отчета утверждается Государственной Думой по согласованию с Советом Федерации.</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В целях обеспечения своевременного сбора и обработки информации, необходимой для составления Счетной палатой отчета об исполнении федерального бюджета, в Российской Федерации вводится обязательная для всех федеральных органов исполнительной власти, предприятий, учреждений и организаций финансовая отчетность. Решение о конкретных сроках введения и формах данной отчетности принимается Правительством Российской Федерации по представлению Счетной палаты.</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Данные оперативного контроля используются при планировании ревизий и проверок.</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Комплексные ревизии и тематические проверки проводятся по месту расположения проверяемых объектов. Сроки, объемы и способы их проведения устанавливаются Счетной палатой.</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В ходе проведения ревизий и проверок на основе документального подтверждения законности производственно-хозяйственной деятельности, </w:t>
      </w:r>
      <w:r>
        <w:rPr>
          <w:rFonts w:ascii="Times New Roman" w:hAnsi="Times New Roman"/>
          <w:sz w:val="28"/>
          <w:szCs w:val="28"/>
        </w:rPr>
        <w:lastRenderedPageBreak/>
        <w:t>достоверности бухгалтерского учета и финансовой отчетности определяется своевременность и полнота взаимных платежей проверяемого объекта и федерального бюджета.</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По итогам проведения ревизии или проверки составляется отчет, за достоверность которого соответствующие должностные лица Счетной палаты несут персональную ответственность.</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О результатах проведенных ревизий и проверок Счетная палата информирует Совет Федерации и Государственную Думу, доводит их до сведения руководителей соответствующих федеральных органов исполнительной власти, предприятий, учреждений, организаций.</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Об ущербе, причиненном государству, и о выявленных нарушениях закона Счетная палата информирует Совет Федерации и Государственную Думу, а при выявлении нарушения законов, влекущего за собой уголовную ответственность, передает соответствующие материалы в правоохранительные органы.</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Должностные лица Счетной палаты и привлеченные к ее работе специалисты могут использовать данные, полученные в ходе ревизий и проверок, только при выполнении работ, поручаемых Счетной палатой.</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Счетная палата осуществляет контроль </w:t>
      </w:r>
      <w:proofErr w:type="gramStart"/>
      <w:r>
        <w:rPr>
          <w:rFonts w:ascii="Times New Roman" w:hAnsi="Times New Roman"/>
          <w:sz w:val="28"/>
          <w:szCs w:val="28"/>
        </w:rPr>
        <w:t>за</w:t>
      </w:r>
      <w:proofErr w:type="gramEnd"/>
      <w:r>
        <w:rPr>
          <w:rFonts w:ascii="Times New Roman" w:hAnsi="Times New Roman"/>
          <w:sz w:val="28"/>
          <w:szCs w:val="28"/>
        </w:rPr>
        <w:t>:</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управлением и обслуживанием государственного внутреннего и внешнего долга Российской Федерации;</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законностью, рациональностью и эффективностью использования иностранных кредитов и займов, получаемых Правительством Российской Федерации от иностранных государств и финансовых организаций;</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эффективностью размещения централизованных финансовых ресурсов, выдаваемых на возвратной основе;</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предоставлением государственных кредитов, а также предоставлением средств на безвозмездной основе иностранным государствам и международным организациям.</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lastRenderedPageBreak/>
        <w:t>Счетная палата контролирует формирование и эффективность использования средств федеральных внебюджетных фондов и валютных средств, находящихся в ведении Правительства Российской Федерации.</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Счетная палата Российской Федерации осуществляет проверки финансово-хозяйственной деятельности Центрального банка Российской Федерации, его структурных подразделений и учреждений. Указанные проверки осуществляются в соответствии с решениями Государственной Думы, принимаемыми только на основании предложений Национального банковского совета.</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Счетная палата проводит экспертизу и дает заключения </w:t>
      </w:r>
      <w:proofErr w:type="gramStart"/>
      <w:r>
        <w:rPr>
          <w:rFonts w:ascii="Times New Roman" w:hAnsi="Times New Roman"/>
          <w:sz w:val="28"/>
          <w:szCs w:val="28"/>
        </w:rPr>
        <w:t>по</w:t>
      </w:r>
      <w:proofErr w:type="gramEnd"/>
      <w:r>
        <w:rPr>
          <w:rFonts w:ascii="Times New Roman" w:hAnsi="Times New Roman"/>
          <w:sz w:val="28"/>
          <w:szCs w:val="28"/>
        </w:rPr>
        <w:t>:</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проекту федерального бюджета, обоснованности его доходных и расходных статей, размерам государственного внутреннего и внешнего долга и дефицита федерального бюджета;</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проблемам бюджетно-финансовой политики и совершенствования бюджетного процесса в Российской Федерации;</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проектам законодательных и иных нормативных правовых актов по бюджетно-финансовым вопросам, вносимым на рассмотрение Государственной Думы;</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проектам международных договоров Российской Федерации, влекущих правовые последствия для федерального бюджета;</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проектам программ, на финансирование которых используются средства федерального бюджета.</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По другим вопросам, входящим в ее компетенцию, Счетная палата осуществляет подготовку и представление заключений или письменных ответов на основании:</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запросов Президента Российской Федерации;</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поручений Совета Федерации или Государственной Думы, оформленных соответствующими постановлениями;</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lastRenderedPageBreak/>
        <w:t>запросов комитетов и комиссий Совета Федерации и Государственной Думы;</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запросов депутатов (членов) Совета Федерации и депутатов Государственной Думы;</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запросов Правительства Российской Федерации;</w:t>
      </w:r>
    </w:p>
    <w:p w:rsidR="001C1ABB" w:rsidRDefault="001C1ABB" w:rsidP="001C1ABB">
      <w:pPr>
        <w:pStyle w:val="a6"/>
        <w:numPr>
          <w:ilvl w:val="0"/>
          <w:numId w:val="8"/>
        </w:numPr>
        <w:spacing w:before="0" w:beforeAutospacing="0" w:after="0" w:afterAutospacing="0" w:line="360" w:lineRule="auto"/>
        <w:jc w:val="both"/>
        <w:rPr>
          <w:rFonts w:ascii="Times New Roman" w:hAnsi="Times New Roman"/>
          <w:sz w:val="28"/>
          <w:szCs w:val="28"/>
        </w:rPr>
      </w:pPr>
      <w:r>
        <w:rPr>
          <w:rFonts w:ascii="Times New Roman" w:hAnsi="Times New Roman"/>
          <w:sz w:val="28"/>
          <w:szCs w:val="28"/>
        </w:rPr>
        <w:t>запросов органов государственной власти субъектов Российской Федерации.</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Решение о рассмотрении запроса и подготовке заключения или об отказе в этом принимается Коллегией Счетной палаты. В случае отказа Председатель Счетной палаты возвращает запрос с указанием причин отказа.</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Заключения Счетной палаты не могут содержать политических оценок решений, принимаемых органами представительной и исполнительной власти Российской Федерации по вопросам ее ведения.</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Счетная палата систематически анализирует итоги проводимых контрольных мероприятий, обобщает и исследует причины и последствия выявленных отклонений и нарушений в процессе формирования доходов и расходования средств федерального бюджета.</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На основе полученных данных Счетная палата разрабатывает предложения по совершенствованию бюджетного законодательства и развитию бюджетно-финансовой системы Российской Федерации и представляет их на рассмотрение Государственной Думы.</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При проведении контрольно-ревизионной деятельности в пределах своей компетенции Счетная палата вправе привлекать к участию в проводимых ею мероприятиях государственные контрольные органы и их представителей, а также на договорной основе - негосударственные аудиторские службы, отдельных специалистов.</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По результатам проведенных контрольных мероприятий Счетная палата направляет органам государственной власти Российской Федерации, руководителям проверяемых предприятий, учреждений и организаций представления для принятия мер по устранению выявленных нарушений, </w:t>
      </w:r>
      <w:r>
        <w:rPr>
          <w:rFonts w:ascii="Times New Roman" w:hAnsi="Times New Roman"/>
          <w:sz w:val="28"/>
          <w:szCs w:val="28"/>
        </w:rPr>
        <w:lastRenderedPageBreak/>
        <w:t>возмещению причиненного государству ущерба и привлечению к ответственности должностных лиц, виновных в нарушении законодательства Российской Федерации и бесхозяйственности.</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Представление Счетной палаты должно быть рассмотрено в указанный в представлении срок или, если срок не указан, в течение 20 дней со дня его получения. О принятом по представлению решении и о мерах по его реализации Счетная палата уведомляется незамедлительно.</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В случаях выявления при проведении проверки или ревизии хищения государственных денежных или материальных средств, а также иных злоупотреблений Счетная палата незамедлительно передает материалы проверки или ревизии в правоохранительные органы.</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proofErr w:type="gramStart"/>
      <w:r>
        <w:rPr>
          <w:rFonts w:ascii="Times New Roman" w:hAnsi="Times New Roman"/>
          <w:sz w:val="28"/>
          <w:szCs w:val="28"/>
        </w:rPr>
        <w:t>При выявлении на проверяемых объектах нарушений в хозяйственной, финансовой, коммерческой и иной деятельности, наносящих государству прямой непосредственный ущерб и требующих в связи с этим безотлагательного пресечения, а также в случаях умышленного или систематического несоблюдения порядка и сроков рассмотрения представлений Счетной палаты, создания препятствий для проведения контрольных мероприятий Счетная палата имеет право давать администрации проверяемых предприятий, учреждений и организаций обязательные для</w:t>
      </w:r>
      <w:proofErr w:type="gramEnd"/>
      <w:r>
        <w:rPr>
          <w:rFonts w:ascii="Times New Roman" w:hAnsi="Times New Roman"/>
          <w:sz w:val="28"/>
          <w:szCs w:val="28"/>
        </w:rPr>
        <w:t xml:space="preserve"> исполнения предписания.</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Предписания Счетной палаты подписываются Председателем Счетной палаты или заместителем Председателя Счетной палаты.</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Предписания Счетной палаты руководителям федеральных органов исполнительной власти, членам Правительства Российской Федерации, а также руководителям органов исполнительной власти субъектов Российской Федерации принимаются Коллегией Счетной палаты и подписываются Председателем Счетной палаты или заместителем Председателя Счетной палаты.</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При неоднократном неисполнении или ненадлежащем исполнении предписаний Счетной палаты Коллегия Счетной палаты может по </w:t>
      </w:r>
      <w:r>
        <w:rPr>
          <w:rFonts w:ascii="Times New Roman" w:hAnsi="Times New Roman"/>
          <w:sz w:val="28"/>
          <w:szCs w:val="28"/>
        </w:rPr>
        <w:lastRenderedPageBreak/>
        <w:t>согласованию с Государственной Думой принять решение о приостановлении всех видов финансовых платежных и расчетных операций по счетам проверяемых предприятий, учреждений и организаций.</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Отменить предписание или внести в него изменения может Коллегия Счетной палаты.</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Предписание может быть обжаловано в судебном порядке.</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Отчеты о результатах проверок и ревизий представляются на рассмотрение Коллегии Счетной палаты аудиторами, ответственными за их проведение. По итогам их рассмотрения Коллегия Счетной палаты принимает решение, которое подписывается председательствующим на заседании Коллегии Счетной палаты.</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Член или группа членов Коллегии Счетной палаты, несогласные с ее решением, вправе в трехдневный срок подать Председателю Счетной палаты особое мнение, которое прилагается к решению Коллегии Счетной палаты и подлежит опубликованию совместно с ним.</w:t>
      </w:r>
    </w:p>
    <w:p w:rsidR="001C1ABB" w:rsidRDefault="001C1ABB" w:rsidP="001C1ABB">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При представлении материалов проверок и ревизий палатам Федерального Собрания Российской Федерации особое мнение членов Коллегии Счетной палаты оглашается в обязательном порядке. 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с особым мнением выступает Председатель Счетной палаты или заместитель Председателя Счетной палаты, им предоставляется слово для содоклада.</w:t>
      </w:r>
    </w:p>
    <w:p w:rsidR="00AE7EC3" w:rsidRPr="00AE7EC3" w:rsidRDefault="00AE7EC3" w:rsidP="00AE7EC3">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Подводя итоги, можно так же отметить, что з</w:t>
      </w:r>
      <w:r w:rsidRPr="00AE7EC3">
        <w:rPr>
          <w:rFonts w:ascii="Times New Roman" w:hAnsi="Times New Roman"/>
          <w:sz w:val="28"/>
          <w:szCs w:val="28"/>
        </w:rPr>
        <w:t>а 2012 год Счетная палата провела 502 контрольных и экспертно-аналитических мероприятия, из них 370 контрольных мероприятий и 132 экспертно-аналитических мероприятия, которыми были охвачены 1 086 объектов в 83 субъектах Российской Федерации. В том числе проведены контрольные мероприятия по поручениям: Прези</w:t>
      </w:r>
      <w:r w:rsidRPr="00AE7EC3">
        <w:rPr>
          <w:rFonts w:ascii="Times New Roman" w:hAnsi="Times New Roman"/>
          <w:sz w:val="28"/>
          <w:szCs w:val="28"/>
        </w:rPr>
        <w:softHyphen/>
        <w:t>дента Российской Федерации – 2, палат Федерального Собрания Российской Федера</w:t>
      </w:r>
      <w:r w:rsidRPr="00AE7EC3">
        <w:rPr>
          <w:rFonts w:ascii="Times New Roman" w:hAnsi="Times New Roman"/>
          <w:sz w:val="28"/>
          <w:szCs w:val="28"/>
        </w:rPr>
        <w:softHyphen/>
        <w:t>ции, обращениям членов Совета Федерации, депутатов Государственной Думы – 33.</w:t>
      </w:r>
    </w:p>
    <w:p w:rsidR="00AE7EC3" w:rsidRPr="00AE7EC3" w:rsidRDefault="00AE7EC3" w:rsidP="00AE7EC3">
      <w:pPr>
        <w:pStyle w:val="a6"/>
        <w:spacing w:before="0" w:beforeAutospacing="0" w:after="0" w:afterAutospacing="0" w:line="360" w:lineRule="auto"/>
        <w:ind w:firstLine="567"/>
        <w:jc w:val="both"/>
        <w:rPr>
          <w:rFonts w:ascii="Times New Roman" w:hAnsi="Times New Roman"/>
          <w:sz w:val="28"/>
          <w:szCs w:val="28"/>
        </w:rPr>
      </w:pPr>
      <w:r w:rsidRPr="00AE7EC3">
        <w:rPr>
          <w:rFonts w:ascii="Times New Roman" w:hAnsi="Times New Roman"/>
          <w:sz w:val="28"/>
          <w:szCs w:val="28"/>
        </w:rPr>
        <w:lastRenderedPageBreak/>
        <w:t xml:space="preserve">Объем выявленных нарушений законодательства в бюджетной сфере, устранение которых потребовало возмещения бюджетных средств в 2012 году, составил 4.5 млрд. рублей. Возмещены средства бюджетной системы в сумме 2,1 млрд. рублей. Объем нецелевого использования бюджетных средств составил 1,2 млрд. рублей. Вскрыты нарушения бюджетного законодательства Российской Федерации на сумму 187,2 млрд. рублей, законодательства о размещении заказов для государственных и муниципальных нужд – на сумму 130,7 млрд. рублей. </w:t>
      </w:r>
    </w:p>
    <w:p w:rsidR="00CB04EF" w:rsidRDefault="00AE7EC3" w:rsidP="00AE7EC3">
      <w:pPr>
        <w:pStyle w:val="a6"/>
        <w:spacing w:before="0" w:beforeAutospacing="0" w:after="0" w:afterAutospacing="0" w:line="360" w:lineRule="auto"/>
        <w:ind w:firstLine="567"/>
        <w:jc w:val="both"/>
        <w:rPr>
          <w:rFonts w:ascii="Times New Roman" w:hAnsi="Times New Roman"/>
          <w:sz w:val="28"/>
          <w:szCs w:val="28"/>
        </w:rPr>
      </w:pPr>
      <w:proofErr w:type="gramStart"/>
      <w:r w:rsidRPr="00AE7EC3">
        <w:rPr>
          <w:rFonts w:ascii="Times New Roman" w:hAnsi="Times New Roman"/>
          <w:sz w:val="28"/>
          <w:szCs w:val="28"/>
        </w:rPr>
        <w:t>Всего выявлено нарушений и недостатков при поступлении и использовании средств бюджетной системы, распоряжении и управлении государственной собствен</w:t>
      </w:r>
      <w:r w:rsidRPr="00AE7EC3">
        <w:rPr>
          <w:rFonts w:ascii="Times New Roman" w:hAnsi="Times New Roman"/>
          <w:sz w:val="28"/>
          <w:szCs w:val="28"/>
        </w:rPr>
        <w:softHyphen/>
        <w:t>ностью на общую сумму 781,4 млрд. рублей, из которых 389,8 млрд. рублей – на</w:t>
      </w:r>
      <w:r w:rsidRPr="00AE7EC3">
        <w:rPr>
          <w:rFonts w:ascii="Times New Roman" w:hAnsi="Times New Roman"/>
          <w:sz w:val="28"/>
          <w:szCs w:val="28"/>
        </w:rPr>
        <w:softHyphen/>
        <w:t>рушения в части несвоевременной передачи средств пенсионных накоплений   в доверительное управление управляющим компаниям и в негосударственные пенсионные фонды; выявлены также факты несвоевременного возврата налогоплательщикам сумм излишне уплаченных налогов и сборов.</w:t>
      </w:r>
      <w:proofErr w:type="gramEnd"/>
    </w:p>
    <w:p w:rsidR="00AE7EC3" w:rsidRDefault="00AE7EC3" w:rsidP="00AE7EC3">
      <w:pPr>
        <w:pStyle w:val="a6"/>
        <w:spacing w:before="0" w:beforeAutospacing="0" w:after="0" w:afterAutospacing="0" w:line="360" w:lineRule="auto"/>
        <w:ind w:firstLine="567"/>
        <w:jc w:val="both"/>
        <w:rPr>
          <w:rFonts w:ascii="Times New Roman" w:hAnsi="Times New Roman"/>
          <w:sz w:val="28"/>
          <w:szCs w:val="28"/>
        </w:rPr>
      </w:pPr>
      <w:r>
        <w:rPr>
          <w:noProof/>
        </w:rPr>
        <w:drawing>
          <wp:inline distT="0" distB="0" distL="0" distR="0" wp14:anchorId="4EE5F135" wp14:editId="6663594A">
            <wp:extent cx="5531999" cy="3048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16346" t="12535" r="9776" b="15098"/>
                    <a:stretch/>
                  </pic:blipFill>
                  <pic:spPr bwMode="auto">
                    <a:xfrm>
                      <a:off x="0" y="0"/>
                      <a:ext cx="5529045" cy="3046372"/>
                    </a:xfrm>
                    <a:prstGeom prst="rect">
                      <a:avLst/>
                    </a:prstGeom>
                    <a:ln>
                      <a:noFill/>
                    </a:ln>
                    <a:extLst>
                      <a:ext uri="{53640926-AAD7-44D8-BBD7-CCE9431645EC}">
                        <a14:shadowObscured xmlns:a14="http://schemas.microsoft.com/office/drawing/2010/main"/>
                      </a:ext>
                    </a:extLst>
                  </pic:spPr>
                </pic:pic>
              </a:graphicData>
            </a:graphic>
          </wp:inline>
        </w:drawing>
      </w:r>
    </w:p>
    <w:p w:rsidR="00AE248C" w:rsidRDefault="00AE248C" w:rsidP="00AE7EC3">
      <w:pPr>
        <w:pStyle w:val="a6"/>
        <w:spacing w:before="0" w:beforeAutospacing="0" w:after="0" w:afterAutospacing="0" w:line="360" w:lineRule="auto"/>
        <w:ind w:firstLine="567"/>
        <w:jc w:val="both"/>
        <w:rPr>
          <w:rFonts w:ascii="Times New Roman" w:hAnsi="Times New Roman"/>
          <w:sz w:val="28"/>
          <w:szCs w:val="28"/>
        </w:rPr>
      </w:pPr>
    </w:p>
    <w:p w:rsidR="00AE248C" w:rsidRPr="00AE248C" w:rsidRDefault="00AE248C" w:rsidP="00AE248C">
      <w:pPr>
        <w:autoSpaceDE w:val="0"/>
        <w:autoSpaceDN w:val="0"/>
        <w:adjustRightInd w:val="0"/>
        <w:spacing w:after="0" w:line="360" w:lineRule="auto"/>
        <w:ind w:firstLine="360"/>
        <w:jc w:val="both"/>
        <w:rPr>
          <w:rFonts w:ascii="Times New Roman" w:hAnsi="Times New Roman"/>
          <w:sz w:val="28"/>
          <w:szCs w:val="28"/>
          <w:lang w:eastAsia="ru-RU"/>
        </w:rPr>
      </w:pPr>
      <w:r w:rsidRPr="00AE248C">
        <w:rPr>
          <w:rFonts w:ascii="Times New Roman" w:hAnsi="Times New Roman"/>
          <w:sz w:val="28"/>
          <w:szCs w:val="28"/>
          <w:lang w:eastAsia="ru-RU"/>
        </w:rPr>
        <w:t>Важным фактором, влияющим на положительную динамику исполнения представ</w:t>
      </w:r>
      <w:r w:rsidRPr="00AE248C">
        <w:rPr>
          <w:rFonts w:ascii="Times New Roman" w:hAnsi="Times New Roman"/>
          <w:sz w:val="28"/>
          <w:szCs w:val="28"/>
          <w:lang w:eastAsia="ru-RU"/>
        </w:rPr>
        <w:softHyphen/>
        <w:t xml:space="preserve">лений Счетной палаты, послужило усиление взаимодействия </w:t>
      </w:r>
      <w:r w:rsidRPr="00AE248C">
        <w:rPr>
          <w:rFonts w:ascii="Times New Roman" w:hAnsi="Times New Roman"/>
          <w:sz w:val="28"/>
          <w:szCs w:val="28"/>
          <w:lang w:eastAsia="ru-RU"/>
        </w:rPr>
        <w:lastRenderedPageBreak/>
        <w:t>Счетной палаты с органа</w:t>
      </w:r>
      <w:r w:rsidRPr="00AE248C">
        <w:rPr>
          <w:rFonts w:ascii="Times New Roman" w:hAnsi="Times New Roman"/>
          <w:sz w:val="28"/>
          <w:szCs w:val="28"/>
          <w:lang w:eastAsia="ru-RU"/>
        </w:rPr>
        <w:softHyphen/>
        <w:t xml:space="preserve">ми прокуратуры и другими правоохранительными органами. </w:t>
      </w:r>
    </w:p>
    <w:p w:rsidR="00AE248C" w:rsidRPr="00AE248C" w:rsidRDefault="00AE248C" w:rsidP="00AE248C">
      <w:pPr>
        <w:autoSpaceDE w:val="0"/>
        <w:autoSpaceDN w:val="0"/>
        <w:adjustRightInd w:val="0"/>
        <w:spacing w:after="0" w:line="360" w:lineRule="auto"/>
        <w:ind w:firstLine="360"/>
        <w:jc w:val="both"/>
        <w:rPr>
          <w:rFonts w:ascii="Times New Roman" w:hAnsi="Times New Roman"/>
          <w:sz w:val="28"/>
          <w:szCs w:val="28"/>
          <w:lang w:eastAsia="ru-RU"/>
        </w:rPr>
      </w:pPr>
      <w:r w:rsidRPr="00AE248C">
        <w:rPr>
          <w:rFonts w:ascii="Times New Roman" w:hAnsi="Times New Roman"/>
          <w:sz w:val="28"/>
          <w:szCs w:val="28"/>
          <w:lang w:eastAsia="ru-RU"/>
        </w:rPr>
        <w:t>В отчетном периоде в Генеральную прокуратуру Российской Федерации, другие правоохранительные органы было направлено 164 материала по результатам прове</w:t>
      </w:r>
      <w:r w:rsidRPr="00AE248C">
        <w:rPr>
          <w:rFonts w:ascii="Times New Roman" w:hAnsi="Times New Roman"/>
          <w:sz w:val="28"/>
          <w:szCs w:val="28"/>
          <w:lang w:eastAsia="ru-RU"/>
        </w:rPr>
        <w:softHyphen/>
        <w:t xml:space="preserve">денных контрольных мероприятий. </w:t>
      </w:r>
    </w:p>
    <w:p w:rsidR="00AE248C" w:rsidRDefault="00AE248C" w:rsidP="00AE248C">
      <w:pPr>
        <w:autoSpaceDE w:val="0"/>
        <w:autoSpaceDN w:val="0"/>
        <w:adjustRightInd w:val="0"/>
        <w:spacing w:after="0" w:line="360" w:lineRule="auto"/>
        <w:ind w:firstLine="360"/>
        <w:jc w:val="both"/>
        <w:rPr>
          <w:rFonts w:ascii="Times New Roman" w:hAnsi="Times New Roman"/>
          <w:sz w:val="28"/>
          <w:szCs w:val="28"/>
          <w:lang w:eastAsia="ru-RU"/>
        </w:rPr>
      </w:pPr>
      <w:r w:rsidRPr="00AE248C">
        <w:rPr>
          <w:rFonts w:ascii="Times New Roman" w:hAnsi="Times New Roman"/>
          <w:sz w:val="28"/>
          <w:szCs w:val="28"/>
          <w:lang w:eastAsia="ru-RU"/>
        </w:rPr>
        <w:t>По материалам Счетной палаты возбуждено 78 уголовных дел. Привлечены к уголовной ответственности и осуждены по приговору суда, вступившему в законную силу, 8 человек.</w:t>
      </w:r>
    </w:p>
    <w:p w:rsidR="00AE248C" w:rsidRDefault="00AE248C" w:rsidP="00AE7EC3">
      <w:pPr>
        <w:pStyle w:val="a6"/>
        <w:spacing w:before="0" w:beforeAutospacing="0" w:after="0" w:afterAutospacing="0" w:line="360" w:lineRule="auto"/>
        <w:ind w:firstLine="567"/>
        <w:jc w:val="both"/>
        <w:rPr>
          <w:rFonts w:ascii="Times New Roman" w:hAnsi="Times New Roman"/>
          <w:sz w:val="28"/>
          <w:szCs w:val="28"/>
        </w:rPr>
      </w:pPr>
      <w:r>
        <w:rPr>
          <w:noProof/>
        </w:rPr>
        <w:drawing>
          <wp:inline distT="0" distB="0" distL="0" distR="0" wp14:anchorId="0DC7BFF5" wp14:editId="431BCD68">
            <wp:extent cx="5600700" cy="3249637"/>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1859" t="11681" r="15225" b="13104"/>
                    <a:stretch/>
                  </pic:blipFill>
                  <pic:spPr bwMode="auto">
                    <a:xfrm>
                      <a:off x="0" y="0"/>
                      <a:ext cx="5597709" cy="3247901"/>
                    </a:xfrm>
                    <a:prstGeom prst="rect">
                      <a:avLst/>
                    </a:prstGeom>
                    <a:ln>
                      <a:noFill/>
                    </a:ln>
                    <a:extLst>
                      <a:ext uri="{53640926-AAD7-44D8-BBD7-CCE9431645EC}">
                        <a14:shadowObscured xmlns:a14="http://schemas.microsoft.com/office/drawing/2010/main"/>
                      </a:ext>
                    </a:extLst>
                  </pic:spPr>
                </pic:pic>
              </a:graphicData>
            </a:graphic>
          </wp:inline>
        </w:drawing>
      </w:r>
    </w:p>
    <w:p w:rsidR="00AE248C" w:rsidRDefault="00AE248C" w:rsidP="00AE7EC3">
      <w:pPr>
        <w:pStyle w:val="a6"/>
        <w:spacing w:before="0" w:beforeAutospacing="0" w:after="0" w:afterAutospacing="0" w:line="360" w:lineRule="auto"/>
        <w:ind w:firstLine="567"/>
        <w:jc w:val="both"/>
        <w:rPr>
          <w:rFonts w:ascii="Times New Roman" w:hAnsi="Times New Roman" w:cstheme="minorBidi"/>
          <w:sz w:val="28"/>
          <w:szCs w:val="28"/>
        </w:rPr>
      </w:pPr>
      <w:r w:rsidRPr="00AE248C">
        <w:rPr>
          <w:rFonts w:ascii="Times New Roman" w:hAnsi="Times New Roman"/>
          <w:sz w:val="28"/>
          <w:szCs w:val="28"/>
        </w:rPr>
        <w:t>Являясь органом государственного финансового контроля, действующим от име</w:t>
      </w:r>
      <w:r w:rsidRPr="00AE248C">
        <w:rPr>
          <w:rFonts w:ascii="Times New Roman" w:hAnsi="Times New Roman" w:cstheme="minorBidi"/>
          <w:sz w:val="28"/>
          <w:szCs w:val="28"/>
        </w:rPr>
        <w:softHyphen/>
        <w:t xml:space="preserve">ни общества, Счетная палата прикладывает все усилия к недопущению нарушения федеральных законов и иных нормативных правовых актов, затрагивающих </w:t>
      </w:r>
      <w:proofErr w:type="gramStart"/>
      <w:r w:rsidRPr="00AE248C">
        <w:rPr>
          <w:rFonts w:ascii="Times New Roman" w:hAnsi="Times New Roman" w:cstheme="minorBidi"/>
          <w:sz w:val="28"/>
          <w:szCs w:val="28"/>
        </w:rPr>
        <w:t>интересы</w:t>
      </w:r>
      <w:proofErr w:type="gramEnd"/>
      <w:r w:rsidRPr="00AE248C">
        <w:rPr>
          <w:rFonts w:ascii="Times New Roman" w:hAnsi="Times New Roman" w:cstheme="minorBidi"/>
          <w:sz w:val="28"/>
          <w:szCs w:val="28"/>
        </w:rPr>
        <w:t xml:space="preserve"> как государственных структур, так и иных участников бюджетного процесса, включая институты гражданского общества, широкие слои населения.</w:t>
      </w:r>
    </w:p>
    <w:p w:rsidR="00AE248C" w:rsidRPr="00AE7EC3" w:rsidRDefault="00AE248C" w:rsidP="00AE7EC3">
      <w:pPr>
        <w:pStyle w:val="a6"/>
        <w:spacing w:before="0" w:beforeAutospacing="0" w:after="0" w:afterAutospacing="0" w:line="360" w:lineRule="auto"/>
        <w:ind w:firstLine="567"/>
        <w:jc w:val="both"/>
        <w:rPr>
          <w:rFonts w:ascii="Times New Roman" w:hAnsi="Times New Roman"/>
          <w:sz w:val="28"/>
          <w:szCs w:val="28"/>
        </w:rPr>
        <w:sectPr w:rsidR="00AE248C" w:rsidRPr="00AE7EC3">
          <w:pgSz w:w="11906" w:h="16838"/>
          <w:pgMar w:top="1134" w:right="850" w:bottom="1134" w:left="1701" w:header="708" w:footer="708" w:gutter="0"/>
          <w:cols w:space="708"/>
          <w:docGrid w:linePitch="360"/>
        </w:sectPr>
      </w:pPr>
    </w:p>
    <w:p w:rsidR="00CB04EF" w:rsidRDefault="00CB04EF" w:rsidP="00CB04EF">
      <w:pPr>
        <w:spacing w:after="0" w:line="360" w:lineRule="auto"/>
        <w:jc w:val="center"/>
        <w:rPr>
          <w:rFonts w:ascii="Times New Roman" w:hAnsi="Times New Roman" w:cs="Times New Roman"/>
          <w:b/>
          <w:sz w:val="32"/>
          <w:szCs w:val="28"/>
        </w:rPr>
      </w:pPr>
      <w:r w:rsidRPr="00CB04EF">
        <w:rPr>
          <w:rFonts w:ascii="Times New Roman" w:hAnsi="Times New Roman" w:cs="Times New Roman"/>
          <w:b/>
          <w:sz w:val="32"/>
          <w:szCs w:val="28"/>
        </w:rPr>
        <w:lastRenderedPageBreak/>
        <w:t>Заключение</w:t>
      </w:r>
    </w:p>
    <w:p w:rsidR="00BB3287" w:rsidRPr="00B905DD" w:rsidRDefault="00BB3287" w:rsidP="00BB3287">
      <w:pPr>
        <w:autoSpaceDE w:val="0"/>
        <w:autoSpaceDN w:val="0"/>
        <w:adjustRightInd w:val="0"/>
        <w:spacing w:after="0" w:line="360" w:lineRule="auto"/>
        <w:ind w:firstLine="360"/>
        <w:jc w:val="both"/>
        <w:rPr>
          <w:rFonts w:ascii="Times New Roman" w:hAnsi="Times New Roman"/>
          <w:sz w:val="28"/>
          <w:szCs w:val="28"/>
          <w:lang w:eastAsia="ru-RU"/>
        </w:rPr>
      </w:pPr>
      <w:r w:rsidRPr="00B905DD">
        <w:rPr>
          <w:rFonts w:ascii="Times New Roman" w:hAnsi="Times New Roman"/>
          <w:sz w:val="28"/>
          <w:szCs w:val="28"/>
          <w:lang w:eastAsia="ru-RU"/>
        </w:rPr>
        <w:t>Анализ современного состояния государственного финансового контроля, сложившегося в России позволяет сделать следующий вывод</w:t>
      </w:r>
      <w:r>
        <w:rPr>
          <w:rFonts w:ascii="Times New Roman" w:hAnsi="Times New Roman"/>
          <w:sz w:val="28"/>
          <w:szCs w:val="28"/>
          <w:lang w:eastAsia="ru-RU"/>
        </w:rPr>
        <w:t>: о</w:t>
      </w:r>
      <w:r w:rsidRPr="00B905DD">
        <w:rPr>
          <w:rFonts w:ascii="Times New Roman" w:hAnsi="Times New Roman"/>
          <w:sz w:val="28"/>
          <w:szCs w:val="28"/>
          <w:lang w:eastAsia="ru-RU"/>
        </w:rPr>
        <w:t>т того нас</w:t>
      </w:r>
      <w:r w:rsidR="003314BD">
        <w:rPr>
          <w:rFonts w:ascii="Times New Roman" w:hAnsi="Times New Roman"/>
          <w:sz w:val="28"/>
          <w:szCs w:val="28"/>
          <w:lang w:eastAsia="ru-RU"/>
        </w:rPr>
        <w:t>колько добросовестно контрольно-</w:t>
      </w:r>
      <w:r w:rsidRPr="00B905DD">
        <w:rPr>
          <w:rFonts w:ascii="Times New Roman" w:hAnsi="Times New Roman"/>
          <w:sz w:val="28"/>
          <w:szCs w:val="28"/>
          <w:lang w:eastAsia="ru-RU"/>
        </w:rPr>
        <w:t>финансовые органы справляются с возложенными на них обязанностями, во многом зависит обеспечение экономической безопасности государства, динамичное развитие экономики, рациональное использование всех видов государственных ресурсов, а в целом социально экономическое благополучие российских граждан.</w:t>
      </w:r>
    </w:p>
    <w:p w:rsidR="00BB3287" w:rsidRPr="00B905DD" w:rsidRDefault="00BB3287" w:rsidP="00BB3287">
      <w:pPr>
        <w:autoSpaceDE w:val="0"/>
        <w:autoSpaceDN w:val="0"/>
        <w:adjustRightInd w:val="0"/>
        <w:spacing w:after="0" w:line="360" w:lineRule="auto"/>
        <w:ind w:firstLine="360"/>
        <w:jc w:val="both"/>
        <w:rPr>
          <w:rFonts w:ascii="Times New Roman" w:hAnsi="Times New Roman"/>
          <w:sz w:val="28"/>
          <w:szCs w:val="28"/>
          <w:lang w:eastAsia="ru-RU"/>
        </w:rPr>
      </w:pPr>
      <w:r w:rsidRPr="00B905DD">
        <w:rPr>
          <w:rFonts w:ascii="Times New Roman" w:hAnsi="Times New Roman"/>
          <w:sz w:val="28"/>
          <w:szCs w:val="28"/>
          <w:lang w:eastAsia="ru-RU"/>
        </w:rPr>
        <w:t>В этой связи создание в Российской Федерации единой и действенной системы государственного финансового контроля является важнейшей задачей органов власти всех уровней. В этой системе особая роль должна отводиться контрольно</w:t>
      </w:r>
      <w:r w:rsidR="00EE2E22">
        <w:rPr>
          <w:rFonts w:ascii="Times New Roman" w:hAnsi="Times New Roman"/>
          <w:sz w:val="28"/>
          <w:szCs w:val="28"/>
          <w:lang w:eastAsia="ru-RU"/>
        </w:rPr>
        <w:t>-</w:t>
      </w:r>
      <w:r w:rsidRPr="00B905DD">
        <w:rPr>
          <w:rFonts w:ascii="Times New Roman" w:hAnsi="Times New Roman"/>
          <w:sz w:val="28"/>
          <w:szCs w:val="28"/>
          <w:lang w:eastAsia="ru-RU"/>
        </w:rPr>
        <w:t>счетным органам, создаваемым органами законодательной власти. Их высокопрофессиональная и эффективная деятельность гарантирует обществу, что управление государственными средствами осуществляется экономно и разумно, в интересах всего общества, в строгом соответствии с принятыми законами.</w:t>
      </w:r>
    </w:p>
    <w:p w:rsidR="00AE248C" w:rsidRDefault="00AE248C" w:rsidP="00AE248C">
      <w:pPr>
        <w:autoSpaceDE w:val="0"/>
        <w:autoSpaceDN w:val="0"/>
        <w:adjustRightInd w:val="0"/>
        <w:spacing w:after="0" w:line="360" w:lineRule="auto"/>
        <w:ind w:firstLine="360"/>
        <w:jc w:val="both"/>
        <w:rPr>
          <w:rFonts w:ascii="Times New Roman" w:hAnsi="Times New Roman"/>
          <w:sz w:val="28"/>
          <w:szCs w:val="28"/>
          <w:lang w:eastAsia="ru-RU"/>
        </w:rPr>
      </w:pPr>
      <w:r w:rsidRPr="00AE248C">
        <w:rPr>
          <w:rFonts w:ascii="Times New Roman" w:hAnsi="Times New Roman"/>
          <w:sz w:val="28"/>
          <w:szCs w:val="28"/>
          <w:lang w:eastAsia="ru-RU"/>
        </w:rPr>
        <w:t>Являясь органом государственного финансового контроля, действующим от име</w:t>
      </w:r>
      <w:r w:rsidRPr="00AE248C">
        <w:rPr>
          <w:rFonts w:ascii="Times New Roman" w:hAnsi="Times New Roman"/>
          <w:sz w:val="28"/>
          <w:szCs w:val="28"/>
          <w:lang w:eastAsia="ru-RU"/>
        </w:rPr>
        <w:softHyphen/>
        <w:t xml:space="preserve">ни общества, Счетная палата прикладывает все усилия к недопущению нарушения федеральных законов и иных нормативных правовых актов, затрагивающих </w:t>
      </w:r>
      <w:proofErr w:type="gramStart"/>
      <w:r w:rsidRPr="00AE248C">
        <w:rPr>
          <w:rFonts w:ascii="Times New Roman" w:hAnsi="Times New Roman"/>
          <w:sz w:val="28"/>
          <w:szCs w:val="28"/>
          <w:lang w:eastAsia="ru-RU"/>
        </w:rPr>
        <w:t>интересы</w:t>
      </w:r>
      <w:proofErr w:type="gramEnd"/>
      <w:r w:rsidRPr="00AE248C">
        <w:rPr>
          <w:rFonts w:ascii="Times New Roman" w:hAnsi="Times New Roman"/>
          <w:sz w:val="28"/>
          <w:szCs w:val="28"/>
          <w:lang w:eastAsia="ru-RU"/>
        </w:rPr>
        <w:t xml:space="preserve"> как государственных структур, так и иных участников бюджетного процесса, включая институты гражданского общества, широкие слои населения. </w:t>
      </w:r>
    </w:p>
    <w:p w:rsidR="00AE248C" w:rsidRPr="00AE248C" w:rsidRDefault="00AE248C" w:rsidP="00AE248C">
      <w:pPr>
        <w:autoSpaceDE w:val="0"/>
        <w:autoSpaceDN w:val="0"/>
        <w:adjustRightInd w:val="0"/>
        <w:spacing w:after="0" w:line="360" w:lineRule="auto"/>
        <w:ind w:firstLine="360"/>
        <w:jc w:val="both"/>
        <w:rPr>
          <w:rFonts w:ascii="Times New Roman" w:hAnsi="Times New Roman"/>
          <w:sz w:val="28"/>
          <w:szCs w:val="28"/>
          <w:lang w:eastAsia="ru-RU"/>
        </w:rPr>
        <w:sectPr w:rsidR="00AE248C" w:rsidRPr="00AE248C">
          <w:pgSz w:w="11906" w:h="16838"/>
          <w:pgMar w:top="1134" w:right="850" w:bottom="1134" w:left="1701" w:header="708" w:footer="708" w:gutter="0"/>
          <w:cols w:space="708"/>
          <w:docGrid w:linePitch="360"/>
        </w:sectPr>
      </w:pPr>
    </w:p>
    <w:p w:rsidR="003D0691" w:rsidRPr="00CB04EF" w:rsidRDefault="003D0691" w:rsidP="00CB04EF">
      <w:pPr>
        <w:spacing w:after="0" w:line="360" w:lineRule="auto"/>
        <w:jc w:val="center"/>
        <w:rPr>
          <w:rFonts w:ascii="Times New Roman" w:hAnsi="Times New Roman" w:cs="Times New Roman"/>
          <w:b/>
          <w:sz w:val="32"/>
          <w:szCs w:val="28"/>
        </w:rPr>
      </w:pPr>
      <w:r w:rsidRPr="00CB04EF">
        <w:rPr>
          <w:rFonts w:ascii="Times New Roman" w:hAnsi="Times New Roman" w:cs="Times New Roman"/>
          <w:b/>
          <w:sz w:val="32"/>
          <w:szCs w:val="28"/>
        </w:rPr>
        <w:lastRenderedPageBreak/>
        <w:t>Список использованной литературы</w:t>
      </w:r>
    </w:p>
    <w:p w:rsidR="00CB04EF" w:rsidRDefault="00CB04EF" w:rsidP="00CB04EF">
      <w:pPr>
        <w:numPr>
          <w:ilvl w:val="0"/>
          <w:numId w:val="5"/>
        </w:numPr>
        <w:jc w:val="both"/>
        <w:rPr>
          <w:rFonts w:ascii="Times New Roman" w:hAnsi="Times New Roman"/>
          <w:sz w:val="28"/>
          <w:szCs w:val="28"/>
        </w:rPr>
      </w:pPr>
      <w:r>
        <w:rPr>
          <w:rFonts w:ascii="Times New Roman" w:hAnsi="Times New Roman"/>
          <w:sz w:val="28"/>
          <w:szCs w:val="28"/>
        </w:rPr>
        <w:t>Конституция Российской Федерации от 25.12.1993 г. – СПС «</w:t>
      </w:r>
      <w:proofErr w:type="spellStart"/>
      <w:r>
        <w:rPr>
          <w:rFonts w:ascii="Times New Roman" w:hAnsi="Times New Roman"/>
          <w:sz w:val="28"/>
          <w:szCs w:val="28"/>
        </w:rPr>
        <w:t>КонсультантПлюс</w:t>
      </w:r>
      <w:proofErr w:type="spellEnd"/>
      <w:r>
        <w:rPr>
          <w:rFonts w:ascii="Times New Roman" w:hAnsi="Times New Roman"/>
          <w:sz w:val="28"/>
          <w:szCs w:val="28"/>
        </w:rPr>
        <w:t>»</w:t>
      </w:r>
    </w:p>
    <w:p w:rsidR="00CB04EF" w:rsidRDefault="00CB04EF" w:rsidP="00CB04EF">
      <w:pPr>
        <w:numPr>
          <w:ilvl w:val="0"/>
          <w:numId w:val="5"/>
        </w:numPr>
        <w:jc w:val="both"/>
        <w:rPr>
          <w:rFonts w:ascii="Times New Roman" w:hAnsi="Times New Roman"/>
          <w:sz w:val="28"/>
          <w:szCs w:val="28"/>
        </w:rPr>
      </w:pPr>
      <w:r>
        <w:rPr>
          <w:rFonts w:ascii="Times New Roman" w:hAnsi="Times New Roman"/>
          <w:sz w:val="28"/>
          <w:szCs w:val="28"/>
        </w:rPr>
        <w:t>Бюджетный кодекс РФ (ФЗ № 145 от 31.07.1998 г.)</w:t>
      </w:r>
      <w:r w:rsidRPr="00585D9E">
        <w:rPr>
          <w:rFonts w:ascii="Times New Roman" w:hAnsi="Times New Roman"/>
          <w:sz w:val="28"/>
          <w:szCs w:val="28"/>
        </w:rPr>
        <w:t xml:space="preserve"> </w:t>
      </w:r>
      <w:r>
        <w:rPr>
          <w:rFonts w:ascii="Times New Roman" w:hAnsi="Times New Roman"/>
          <w:sz w:val="28"/>
          <w:szCs w:val="28"/>
        </w:rPr>
        <w:t>– СПС «</w:t>
      </w:r>
      <w:proofErr w:type="spellStart"/>
      <w:r>
        <w:rPr>
          <w:rFonts w:ascii="Times New Roman" w:hAnsi="Times New Roman"/>
          <w:sz w:val="28"/>
          <w:szCs w:val="28"/>
        </w:rPr>
        <w:t>КонсультантПлюс</w:t>
      </w:r>
      <w:proofErr w:type="spellEnd"/>
      <w:r>
        <w:rPr>
          <w:rFonts w:ascii="Times New Roman" w:hAnsi="Times New Roman"/>
          <w:sz w:val="28"/>
          <w:szCs w:val="28"/>
        </w:rPr>
        <w:t>»</w:t>
      </w:r>
    </w:p>
    <w:p w:rsidR="00CB04EF" w:rsidRDefault="00CB04EF" w:rsidP="00CB04EF">
      <w:pPr>
        <w:numPr>
          <w:ilvl w:val="0"/>
          <w:numId w:val="5"/>
        </w:numPr>
        <w:jc w:val="both"/>
        <w:rPr>
          <w:rFonts w:ascii="Times New Roman" w:hAnsi="Times New Roman"/>
          <w:sz w:val="28"/>
          <w:szCs w:val="28"/>
        </w:rPr>
      </w:pPr>
      <w:r>
        <w:rPr>
          <w:rFonts w:ascii="Times New Roman" w:hAnsi="Times New Roman"/>
          <w:sz w:val="28"/>
          <w:szCs w:val="28"/>
        </w:rPr>
        <w:t xml:space="preserve">Федеральный закон от </w:t>
      </w:r>
      <w:r w:rsidR="007C4C9F">
        <w:rPr>
          <w:rFonts w:ascii="Times New Roman" w:hAnsi="Times New Roman"/>
          <w:sz w:val="28"/>
          <w:szCs w:val="28"/>
        </w:rPr>
        <w:t>05.04.2013</w:t>
      </w:r>
      <w:r>
        <w:rPr>
          <w:rFonts w:ascii="Times New Roman" w:hAnsi="Times New Roman"/>
          <w:sz w:val="28"/>
          <w:szCs w:val="28"/>
        </w:rPr>
        <w:t xml:space="preserve"> г. № 4</w:t>
      </w:r>
      <w:r w:rsidR="007C4C9F">
        <w:rPr>
          <w:rFonts w:ascii="Times New Roman" w:hAnsi="Times New Roman"/>
          <w:sz w:val="28"/>
          <w:szCs w:val="28"/>
        </w:rPr>
        <w:t>1</w:t>
      </w:r>
      <w:r>
        <w:rPr>
          <w:rFonts w:ascii="Times New Roman" w:hAnsi="Times New Roman"/>
          <w:sz w:val="28"/>
          <w:szCs w:val="28"/>
        </w:rPr>
        <w:t>-ФЗ «О Счетной палате Российской Федерации»</w:t>
      </w:r>
    </w:p>
    <w:p w:rsidR="00D6033C" w:rsidRDefault="00D6033C" w:rsidP="00D6033C">
      <w:pPr>
        <w:numPr>
          <w:ilvl w:val="0"/>
          <w:numId w:val="5"/>
        </w:numPr>
        <w:jc w:val="both"/>
        <w:rPr>
          <w:rFonts w:ascii="Times New Roman" w:hAnsi="Times New Roman"/>
          <w:sz w:val="28"/>
          <w:szCs w:val="28"/>
        </w:rPr>
      </w:pPr>
      <w:r>
        <w:rPr>
          <w:rFonts w:ascii="Times New Roman" w:hAnsi="Times New Roman"/>
          <w:sz w:val="28"/>
          <w:szCs w:val="28"/>
        </w:rPr>
        <w:t>Бровкина Н.Д. Контроль и ревизия: Учебное пособие</w:t>
      </w:r>
      <w:proofErr w:type="gramStart"/>
      <w:r>
        <w:rPr>
          <w:rFonts w:ascii="Times New Roman" w:hAnsi="Times New Roman"/>
          <w:sz w:val="28"/>
          <w:szCs w:val="28"/>
        </w:rPr>
        <w:t xml:space="preserve"> / П</w:t>
      </w:r>
      <w:proofErr w:type="gramEnd"/>
      <w:r>
        <w:rPr>
          <w:rFonts w:ascii="Times New Roman" w:hAnsi="Times New Roman"/>
          <w:sz w:val="28"/>
          <w:szCs w:val="28"/>
        </w:rPr>
        <w:t xml:space="preserve">од ред. проф. </w:t>
      </w:r>
      <w:proofErr w:type="spellStart"/>
      <w:r>
        <w:rPr>
          <w:rFonts w:ascii="Times New Roman" w:hAnsi="Times New Roman"/>
          <w:sz w:val="28"/>
          <w:szCs w:val="28"/>
        </w:rPr>
        <w:t>М.В.Мельник</w:t>
      </w:r>
      <w:proofErr w:type="spellEnd"/>
      <w:r>
        <w:rPr>
          <w:rFonts w:ascii="Times New Roman" w:hAnsi="Times New Roman"/>
          <w:sz w:val="28"/>
          <w:szCs w:val="28"/>
        </w:rPr>
        <w:t>. – М.: Инфра-М, 2010. – 346 с.</w:t>
      </w:r>
    </w:p>
    <w:p w:rsidR="00CB04EF" w:rsidRDefault="00CB04EF" w:rsidP="00CB04EF">
      <w:pPr>
        <w:numPr>
          <w:ilvl w:val="0"/>
          <w:numId w:val="5"/>
        </w:numPr>
        <w:jc w:val="both"/>
        <w:rPr>
          <w:rFonts w:ascii="Times New Roman" w:hAnsi="Times New Roman"/>
          <w:sz w:val="28"/>
          <w:szCs w:val="28"/>
        </w:rPr>
      </w:pPr>
      <w:proofErr w:type="spellStart"/>
      <w:r>
        <w:rPr>
          <w:rFonts w:ascii="Times New Roman" w:hAnsi="Times New Roman"/>
          <w:sz w:val="28"/>
          <w:szCs w:val="28"/>
        </w:rPr>
        <w:t>Макоев</w:t>
      </w:r>
      <w:proofErr w:type="spellEnd"/>
      <w:r>
        <w:rPr>
          <w:rFonts w:ascii="Times New Roman" w:hAnsi="Times New Roman"/>
          <w:sz w:val="28"/>
          <w:szCs w:val="28"/>
        </w:rPr>
        <w:t xml:space="preserve"> О.С. Контроль и ревизия: Учебное пособие / под ред. </w:t>
      </w:r>
      <w:proofErr w:type="spellStart"/>
      <w:r>
        <w:rPr>
          <w:rFonts w:ascii="Times New Roman" w:hAnsi="Times New Roman"/>
          <w:sz w:val="28"/>
          <w:szCs w:val="28"/>
        </w:rPr>
        <w:t>В.И.Подольского</w:t>
      </w:r>
      <w:proofErr w:type="spellEnd"/>
      <w:r>
        <w:rPr>
          <w:rFonts w:ascii="Times New Roman" w:hAnsi="Times New Roman"/>
          <w:sz w:val="28"/>
          <w:szCs w:val="28"/>
        </w:rPr>
        <w:t xml:space="preserve"> – М.: </w:t>
      </w:r>
      <w:proofErr w:type="spellStart"/>
      <w:r>
        <w:rPr>
          <w:rFonts w:ascii="Times New Roman" w:hAnsi="Times New Roman"/>
          <w:sz w:val="28"/>
          <w:szCs w:val="28"/>
        </w:rPr>
        <w:t>Юнити</w:t>
      </w:r>
      <w:proofErr w:type="spellEnd"/>
      <w:r>
        <w:rPr>
          <w:rFonts w:ascii="Times New Roman" w:hAnsi="Times New Roman"/>
          <w:sz w:val="28"/>
          <w:szCs w:val="28"/>
        </w:rPr>
        <w:t>-Дана, 2007. – 256 с.</w:t>
      </w:r>
    </w:p>
    <w:p w:rsidR="003D0691" w:rsidRPr="00B64F52" w:rsidRDefault="003D0691" w:rsidP="003314BD">
      <w:pPr>
        <w:numPr>
          <w:ilvl w:val="0"/>
          <w:numId w:val="5"/>
        </w:numPr>
        <w:jc w:val="both"/>
        <w:rPr>
          <w:rFonts w:ascii="Times New Roman" w:hAnsi="Times New Roman"/>
          <w:sz w:val="28"/>
          <w:szCs w:val="28"/>
        </w:rPr>
      </w:pPr>
      <w:r w:rsidRPr="003314BD">
        <w:rPr>
          <w:rFonts w:ascii="Times New Roman" w:hAnsi="Times New Roman"/>
          <w:sz w:val="28"/>
          <w:szCs w:val="28"/>
        </w:rPr>
        <w:t xml:space="preserve">Интернет ресурс: </w:t>
      </w:r>
      <w:hyperlink r:id="rId12" w:history="1">
        <w:r w:rsidR="00B97E1B" w:rsidRPr="002010FF">
          <w:rPr>
            <w:rStyle w:val="a7"/>
            <w:rFonts w:ascii="Times New Roman" w:hAnsi="Times New Roman"/>
            <w:sz w:val="28"/>
            <w:szCs w:val="28"/>
          </w:rPr>
          <w:t>http://www.ach.gov.ru/ru/</w:t>
        </w:r>
      </w:hyperlink>
      <w:r w:rsidR="00B97E1B">
        <w:rPr>
          <w:rFonts w:ascii="Times New Roman" w:hAnsi="Times New Roman"/>
          <w:sz w:val="28"/>
          <w:szCs w:val="28"/>
        </w:rPr>
        <w:t xml:space="preserve">  </w:t>
      </w:r>
      <w:r w:rsidRPr="003314BD">
        <w:rPr>
          <w:rFonts w:ascii="Times New Roman" w:hAnsi="Times New Roman"/>
          <w:sz w:val="28"/>
          <w:szCs w:val="28"/>
        </w:rPr>
        <w:t>- Счетная палата Российской Федерации</w:t>
      </w:r>
    </w:p>
    <w:p w:rsidR="00B64F52" w:rsidRPr="003314BD" w:rsidRDefault="00B64F52" w:rsidP="00B64F52">
      <w:pPr>
        <w:numPr>
          <w:ilvl w:val="0"/>
          <w:numId w:val="5"/>
        </w:numPr>
        <w:jc w:val="both"/>
        <w:rPr>
          <w:rFonts w:ascii="Times New Roman" w:hAnsi="Times New Roman"/>
          <w:sz w:val="28"/>
          <w:szCs w:val="28"/>
        </w:rPr>
      </w:pPr>
      <w:r>
        <w:rPr>
          <w:rFonts w:ascii="Times New Roman" w:hAnsi="Times New Roman"/>
          <w:sz w:val="28"/>
          <w:szCs w:val="28"/>
        </w:rPr>
        <w:t xml:space="preserve">Интернет ресурс: </w:t>
      </w:r>
      <w:hyperlink r:id="rId13" w:history="1">
        <w:r w:rsidRPr="002010FF">
          <w:rPr>
            <w:rStyle w:val="a7"/>
            <w:rFonts w:ascii="Times New Roman" w:hAnsi="Times New Roman"/>
            <w:sz w:val="28"/>
            <w:szCs w:val="28"/>
          </w:rPr>
          <w:t>http://www.garaстnt.ru/news/467188/</w:t>
        </w:r>
      </w:hyperlink>
      <w:r>
        <w:rPr>
          <w:rFonts w:ascii="Times New Roman" w:hAnsi="Times New Roman"/>
          <w:sz w:val="28"/>
          <w:szCs w:val="28"/>
        </w:rPr>
        <w:t xml:space="preserve"> - статья «</w:t>
      </w:r>
      <w:r w:rsidRPr="00B64F52">
        <w:rPr>
          <w:rFonts w:ascii="Times New Roman" w:hAnsi="Times New Roman"/>
          <w:sz w:val="28"/>
          <w:szCs w:val="28"/>
        </w:rPr>
        <w:t>Расширены полномочия Счетной палаты РФ</w:t>
      </w:r>
      <w:r>
        <w:rPr>
          <w:rFonts w:ascii="Times New Roman" w:hAnsi="Times New Roman"/>
          <w:sz w:val="28"/>
          <w:szCs w:val="28"/>
        </w:rPr>
        <w:t>»  от 09.04.2013 г.</w:t>
      </w:r>
    </w:p>
    <w:p w:rsidR="00F03FEE" w:rsidRPr="00F03FEE" w:rsidRDefault="00F03FEE" w:rsidP="00F03FEE">
      <w:pPr>
        <w:jc w:val="both"/>
      </w:pPr>
    </w:p>
    <w:p w:rsidR="00276D7B" w:rsidRDefault="00276D7B" w:rsidP="00276D7B"/>
    <w:sectPr w:rsidR="00276D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48C" w:rsidRDefault="00AE248C" w:rsidP="00AE248C">
      <w:pPr>
        <w:spacing w:after="0" w:line="240" w:lineRule="auto"/>
      </w:pPr>
      <w:r>
        <w:separator/>
      </w:r>
    </w:p>
  </w:endnote>
  <w:endnote w:type="continuationSeparator" w:id="0">
    <w:p w:rsidR="00AE248C" w:rsidRDefault="00AE248C" w:rsidP="00AE24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Univers">
    <w:altName w:val="Univers"/>
    <w:panose1 w:val="00000000000000000000"/>
    <w:charset w:val="CC"/>
    <w:family w:val="swiss"/>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48C" w:rsidRDefault="00AE248C" w:rsidP="00AE248C">
      <w:pPr>
        <w:spacing w:after="0" w:line="240" w:lineRule="auto"/>
      </w:pPr>
      <w:r>
        <w:separator/>
      </w:r>
    </w:p>
  </w:footnote>
  <w:footnote w:type="continuationSeparator" w:id="0">
    <w:p w:rsidR="00AE248C" w:rsidRDefault="00AE248C" w:rsidP="00AE24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302047"/>
      <w:docPartObj>
        <w:docPartGallery w:val="Page Numbers (Top of Page)"/>
        <w:docPartUnique/>
      </w:docPartObj>
    </w:sdtPr>
    <w:sdtEndPr/>
    <w:sdtContent>
      <w:p w:rsidR="00AE248C" w:rsidRDefault="00AE248C">
        <w:pPr>
          <w:pStyle w:val="ab"/>
          <w:jc w:val="right"/>
        </w:pPr>
        <w:r>
          <w:fldChar w:fldCharType="begin"/>
        </w:r>
        <w:r>
          <w:instrText>PAGE   \* MERGEFORMAT</w:instrText>
        </w:r>
        <w:r>
          <w:fldChar w:fldCharType="separate"/>
        </w:r>
        <w:r w:rsidR="00AC76D5">
          <w:rPr>
            <w:noProof/>
          </w:rPr>
          <w:t>26</w:t>
        </w:r>
        <w:r>
          <w:fldChar w:fldCharType="end"/>
        </w:r>
      </w:p>
    </w:sdtContent>
  </w:sdt>
  <w:p w:rsidR="00AE248C" w:rsidRDefault="00AE248C">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91345"/>
    <w:multiLevelType w:val="hybridMultilevel"/>
    <w:tmpl w:val="A7AA8FFE"/>
    <w:lvl w:ilvl="0" w:tplc="CF0801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B302ACC"/>
    <w:multiLevelType w:val="hybridMultilevel"/>
    <w:tmpl w:val="EDBE27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B010E12"/>
    <w:multiLevelType w:val="hybridMultilevel"/>
    <w:tmpl w:val="F1A83ADA"/>
    <w:lvl w:ilvl="0" w:tplc="0419000F">
      <w:start w:val="1"/>
      <w:numFmt w:val="decimal"/>
      <w:lvlText w:val="%1."/>
      <w:lvlJc w:val="left"/>
      <w:pPr>
        <w:ind w:left="1575" w:hanging="360"/>
      </w:pPr>
      <w:rPr>
        <w:rFonts w:hint="default"/>
      </w:rPr>
    </w:lvl>
    <w:lvl w:ilvl="1" w:tplc="0419000F">
      <w:start w:val="1"/>
      <w:numFmt w:val="decimal"/>
      <w:lvlText w:val="%2."/>
      <w:lvlJc w:val="left"/>
      <w:pPr>
        <w:ind w:left="2475" w:hanging="540"/>
      </w:pPr>
      <w:rPr>
        <w:rFonts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3">
    <w:nsid w:val="3E783282"/>
    <w:multiLevelType w:val="hybridMultilevel"/>
    <w:tmpl w:val="0128B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9A2820"/>
    <w:multiLevelType w:val="hybridMultilevel"/>
    <w:tmpl w:val="FE6E8314"/>
    <w:lvl w:ilvl="0" w:tplc="622A64B8">
      <w:start w:val="65535"/>
      <w:numFmt w:val="bullet"/>
      <w:lvlText w:val=""/>
      <w:lvlJc w:val="left"/>
      <w:pPr>
        <w:tabs>
          <w:tab w:val="num" w:pos="0"/>
        </w:tabs>
        <w:ind w:left="0" w:firstLine="0"/>
      </w:pPr>
      <w:rPr>
        <w:rFonts w:ascii="Symbol" w:hAnsi="Symbol" w:cs="Times New Roman" w:hint="default"/>
      </w:rPr>
    </w:lvl>
    <w:lvl w:ilvl="1" w:tplc="04190003" w:tentative="1">
      <w:start w:val="1"/>
      <w:numFmt w:val="bullet"/>
      <w:lvlText w:val="o"/>
      <w:lvlJc w:val="left"/>
      <w:pPr>
        <w:tabs>
          <w:tab w:val="num" w:pos="873"/>
        </w:tabs>
        <w:ind w:left="873" w:hanging="360"/>
      </w:pPr>
      <w:rPr>
        <w:rFonts w:ascii="Courier New" w:hAnsi="Courier New" w:cs="Courier New" w:hint="default"/>
      </w:rPr>
    </w:lvl>
    <w:lvl w:ilvl="2" w:tplc="04190005" w:tentative="1">
      <w:start w:val="1"/>
      <w:numFmt w:val="bullet"/>
      <w:lvlText w:val=""/>
      <w:lvlJc w:val="left"/>
      <w:pPr>
        <w:tabs>
          <w:tab w:val="num" w:pos="1593"/>
        </w:tabs>
        <w:ind w:left="1593" w:hanging="360"/>
      </w:pPr>
      <w:rPr>
        <w:rFonts w:ascii="Wingdings" w:hAnsi="Wingdings" w:hint="default"/>
      </w:rPr>
    </w:lvl>
    <w:lvl w:ilvl="3" w:tplc="04190001" w:tentative="1">
      <w:start w:val="1"/>
      <w:numFmt w:val="bullet"/>
      <w:lvlText w:val=""/>
      <w:lvlJc w:val="left"/>
      <w:pPr>
        <w:tabs>
          <w:tab w:val="num" w:pos="2313"/>
        </w:tabs>
        <w:ind w:left="2313" w:hanging="360"/>
      </w:pPr>
      <w:rPr>
        <w:rFonts w:ascii="Symbol" w:hAnsi="Symbol" w:hint="default"/>
      </w:rPr>
    </w:lvl>
    <w:lvl w:ilvl="4" w:tplc="04190003" w:tentative="1">
      <w:start w:val="1"/>
      <w:numFmt w:val="bullet"/>
      <w:lvlText w:val="o"/>
      <w:lvlJc w:val="left"/>
      <w:pPr>
        <w:tabs>
          <w:tab w:val="num" w:pos="3033"/>
        </w:tabs>
        <w:ind w:left="3033" w:hanging="360"/>
      </w:pPr>
      <w:rPr>
        <w:rFonts w:ascii="Courier New" w:hAnsi="Courier New" w:cs="Courier New" w:hint="default"/>
      </w:rPr>
    </w:lvl>
    <w:lvl w:ilvl="5" w:tplc="04190005" w:tentative="1">
      <w:start w:val="1"/>
      <w:numFmt w:val="bullet"/>
      <w:lvlText w:val=""/>
      <w:lvlJc w:val="left"/>
      <w:pPr>
        <w:tabs>
          <w:tab w:val="num" w:pos="3753"/>
        </w:tabs>
        <w:ind w:left="3753" w:hanging="360"/>
      </w:pPr>
      <w:rPr>
        <w:rFonts w:ascii="Wingdings" w:hAnsi="Wingdings" w:hint="default"/>
      </w:rPr>
    </w:lvl>
    <w:lvl w:ilvl="6" w:tplc="04190001" w:tentative="1">
      <w:start w:val="1"/>
      <w:numFmt w:val="bullet"/>
      <w:lvlText w:val=""/>
      <w:lvlJc w:val="left"/>
      <w:pPr>
        <w:tabs>
          <w:tab w:val="num" w:pos="4473"/>
        </w:tabs>
        <w:ind w:left="4473" w:hanging="360"/>
      </w:pPr>
      <w:rPr>
        <w:rFonts w:ascii="Symbol" w:hAnsi="Symbol" w:hint="default"/>
      </w:rPr>
    </w:lvl>
    <w:lvl w:ilvl="7" w:tplc="04190003" w:tentative="1">
      <w:start w:val="1"/>
      <w:numFmt w:val="bullet"/>
      <w:lvlText w:val="o"/>
      <w:lvlJc w:val="left"/>
      <w:pPr>
        <w:tabs>
          <w:tab w:val="num" w:pos="5193"/>
        </w:tabs>
        <w:ind w:left="5193" w:hanging="360"/>
      </w:pPr>
      <w:rPr>
        <w:rFonts w:ascii="Courier New" w:hAnsi="Courier New" w:cs="Courier New" w:hint="default"/>
      </w:rPr>
    </w:lvl>
    <w:lvl w:ilvl="8" w:tplc="04190005" w:tentative="1">
      <w:start w:val="1"/>
      <w:numFmt w:val="bullet"/>
      <w:lvlText w:val=""/>
      <w:lvlJc w:val="left"/>
      <w:pPr>
        <w:tabs>
          <w:tab w:val="num" w:pos="5913"/>
        </w:tabs>
        <w:ind w:left="5913" w:hanging="360"/>
      </w:pPr>
      <w:rPr>
        <w:rFonts w:ascii="Wingdings" w:hAnsi="Wingdings" w:hint="default"/>
      </w:rPr>
    </w:lvl>
  </w:abstractNum>
  <w:abstractNum w:abstractNumId="5">
    <w:nsid w:val="54A91624"/>
    <w:multiLevelType w:val="hybridMultilevel"/>
    <w:tmpl w:val="F9725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E1245F8"/>
    <w:multiLevelType w:val="hybridMultilevel"/>
    <w:tmpl w:val="46FA4836"/>
    <w:lvl w:ilvl="0" w:tplc="8306F8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817B11"/>
    <w:multiLevelType w:val="hybridMultilevel"/>
    <w:tmpl w:val="F9725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3"/>
  </w:num>
  <w:num w:numId="5">
    <w:abstractNumId w:val="1"/>
  </w:num>
  <w:num w:numId="6">
    <w:abstractNumId w:val="2"/>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3D6"/>
    <w:rsid w:val="00146F8C"/>
    <w:rsid w:val="001C1ABB"/>
    <w:rsid w:val="001D6D42"/>
    <w:rsid w:val="00204EB6"/>
    <w:rsid w:val="00276D7B"/>
    <w:rsid w:val="002A2A02"/>
    <w:rsid w:val="002D5005"/>
    <w:rsid w:val="003146FA"/>
    <w:rsid w:val="003314BD"/>
    <w:rsid w:val="003D0691"/>
    <w:rsid w:val="004A288C"/>
    <w:rsid w:val="004E3827"/>
    <w:rsid w:val="004F75BF"/>
    <w:rsid w:val="005F368C"/>
    <w:rsid w:val="006B43DD"/>
    <w:rsid w:val="007C4C9F"/>
    <w:rsid w:val="008612FE"/>
    <w:rsid w:val="008D0932"/>
    <w:rsid w:val="00AB6BB8"/>
    <w:rsid w:val="00AC76D5"/>
    <w:rsid w:val="00AE248C"/>
    <w:rsid w:val="00AE7EC3"/>
    <w:rsid w:val="00B64F52"/>
    <w:rsid w:val="00B97E1B"/>
    <w:rsid w:val="00BB3287"/>
    <w:rsid w:val="00CB04EF"/>
    <w:rsid w:val="00D6033C"/>
    <w:rsid w:val="00DA03FD"/>
    <w:rsid w:val="00DC3094"/>
    <w:rsid w:val="00E97599"/>
    <w:rsid w:val="00EE2E22"/>
    <w:rsid w:val="00F03FEE"/>
    <w:rsid w:val="00F63504"/>
    <w:rsid w:val="00F923D6"/>
    <w:rsid w:val="00FD07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033C"/>
    <w:pPr>
      <w:keepNext/>
      <w:spacing w:before="240" w:after="60" w:line="240" w:lineRule="auto"/>
      <w:ind w:firstLine="567"/>
      <w:jc w:val="both"/>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7599"/>
    <w:pPr>
      <w:ind w:left="720"/>
      <w:contextualSpacing/>
    </w:pPr>
  </w:style>
  <w:style w:type="paragraph" w:styleId="a4">
    <w:name w:val="Body Text"/>
    <w:basedOn w:val="a"/>
    <w:link w:val="a5"/>
    <w:rsid w:val="003D0691"/>
    <w:pPr>
      <w:suppressAutoHyphens/>
      <w:autoSpaceDE w:val="0"/>
      <w:spacing w:after="0" w:line="240" w:lineRule="auto"/>
    </w:pPr>
    <w:rPr>
      <w:rFonts w:ascii="Arial" w:eastAsia="Times New Roman" w:hAnsi="Arial" w:cs="Arial"/>
      <w:sz w:val="26"/>
      <w:szCs w:val="26"/>
      <w:lang w:eastAsia="ar-SA"/>
    </w:rPr>
  </w:style>
  <w:style w:type="character" w:customStyle="1" w:styleId="a5">
    <w:name w:val="Основной текст Знак"/>
    <w:basedOn w:val="a0"/>
    <w:link w:val="a4"/>
    <w:rsid w:val="003D0691"/>
    <w:rPr>
      <w:rFonts w:ascii="Arial" w:eastAsia="Times New Roman" w:hAnsi="Arial" w:cs="Arial"/>
      <w:sz w:val="26"/>
      <w:szCs w:val="26"/>
      <w:lang w:eastAsia="ar-SA"/>
    </w:rPr>
  </w:style>
  <w:style w:type="character" w:customStyle="1" w:styleId="WW8Num7z0">
    <w:name w:val="WW8Num7z0"/>
    <w:rsid w:val="003D0691"/>
    <w:rPr>
      <w:rFonts w:ascii="Times New Roman" w:hAnsi="Times New Roman" w:cs="Times New Roman"/>
    </w:rPr>
  </w:style>
  <w:style w:type="character" w:customStyle="1" w:styleId="10">
    <w:name w:val="Заголовок 1 Знак"/>
    <w:basedOn w:val="a0"/>
    <w:link w:val="1"/>
    <w:rsid w:val="00D6033C"/>
    <w:rPr>
      <w:rFonts w:ascii="Arial" w:eastAsia="Times New Roman" w:hAnsi="Arial" w:cs="Arial"/>
      <w:b/>
      <w:bCs/>
      <w:kern w:val="32"/>
      <w:sz w:val="32"/>
      <w:szCs w:val="32"/>
      <w:lang w:eastAsia="ru-RU"/>
    </w:rPr>
  </w:style>
  <w:style w:type="paragraph" w:styleId="a6">
    <w:name w:val="Normal (Web)"/>
    <w:basedOn w:val="a"/>
    <w:uiPriority w:val="99"/>
    <w:semiHidden/>
    <w:rsid w:val="00D6033C"/>
    <w:pPr>
      <w:spacing w:before="100" w:beforeAutospacing="1" w:after="100" w:afterAutospacing="1" w:line="240" w:lineRule="auto"/>
    </w:pPr>
    <w:rPr>
      <w:rFonts w:ascii="Verdana" w:eastAsia="Times New Roman" w:hAnsi="Verdana" w:cs="Times New Roman"/>
      <w:sz w:val="20"/>
      <w:szCs w:val="20"/>
      <w:lang w:eastAsia="ru-RU"/>
    </w:rPr>
  </w:style>
  <w:style w:type="character" w:styleId="a7">
    <w:name w:val="Hyperlink"/>
    <w:basedOn w:val="a0"/>
    <w:uiPriority w:val="99"/>
    <w:unhideWhenUsed/>
    <w:rsid w:val="00B64F52"/>
    <w:rPr>
      <w:color w:val="0000FF" w:themeColor="hyperlink"/>
      <w:u w:val="single"/>
    </w:rPr>
  </w:style>
  <w:style w:type="paragraph" w:customStyle="1" w:styleId="Default">
    <w:name w:val="Default"/>
    <w:rsid w:val="00AE7EC3"/>
    <w:pPr>
      <w:autoSpaceDE w:val="0"/>
      <w:autoSpaceDN w:val="0"/>
      <w:adjustRightInd w:val="0"/>
      <w:spacing w:after="0" w:line="240" w:lineRule="auto"/>
    </w:pPr>
    <w:rPr>
      <w:rFonts w:ascii="Univers" w:hAnsi="Univers" w:cs="Univers"/>
      <w:color w:val="000000"/>
      <w:sz w:val="24"/>
      <w:szCs w:val="24"/>
    </w:rPr>
  </w:style>
  <w:style w:type="paragraph" w:customStyle="1" w:styleId="Pa2">
    <w:name w:val="Pa2"/>
    <w:basedOn w:val="Default"/>
    <w:next w:val="Default"/>
    <w:uiPriority w:val="99"/>
    <w:rsid w:val="00AE7EC3"/>
    <w:pPr>
      <w:spacing w:line="221" w:lineRule="atLeast"/>
    </w:pPr>
    <w:rPr>
      <w:rFonts w:cstheme="minorBidi"/>
      <w:color w:val="auto"/>
    </w:rPr>
  </w:style>
  <w:style w:type="paragraph" w:styleId="a8">
    <w:name w:val="Balloon Text"/>
    <w:basedOn w:val="a"/>
    <w:link w:val="a9"/>
    <w:uiPriority w:val="99"/>
    <w:semiHidden/>
    <w:unhideWhenUsed/>
    <w:rsid w:val="00AE7EC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E7EC3"/>
    <w:rPr>
      <w:rFonts w:ascii="Tahoma" w:hAnsi="Tahoma" w:cs="Tahoma"/>
      <w:sz w:val="16"/>
      <w:szCs w:val="16"/>
    </w:rPr>
  </w:style>
  <w:style w:type="paragraph" w:styleId="aa">
    <w:name w:val="TOC Heading"/>
    <w:basedOn w:val="1"/>
    <w:next w:val="a"/>
    <w:uiPriority w:val="39"/>
    <w:semiHidden/>
    <w:unhideWhenUsed/>
    <w:qFormat/>
    <w:rsid w:val="00AE248C"/>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2">
    <w:name w:val="toc 2"/>
    <w:basedOn w:val="a"/>
    <w:next w:val="a"/>
    <w:autoRedefine/>
    <w:uiPriority w:val="39"/>
    <w:semiHidden/>
    <w:unhideWhenUsed/>
    <w:qFormat/>
    <w:rsid w:val="00AE248C"/>
    <w:pPr>
      <w:spacing w:after="100"/>
      <w:ind w:left="220"/>
    </w:pPr>
    <w:rPr>
      <w:rFonts w:eastAsiaTheme="minorEastAsia"/>
      <w:lang w:eastAsia="ru-RU"/>
    </w:rPr>
  </w:style>
  <w:style w:type="paragraph" w:styleId="11">
    <w:name w:val="toc 1"/>
    <w:basedOn w:val="a"/>
    <w:next w:val="a"/>
    <w:autoRedefine/>
    <w:uiPriority w:val="39"/>
    <w:semiHidden/>
    <w:unhideWhenUsed/>
    <w:qFormat/>
    <w:rsid w:val="00AE248C"/>
    <w:pPr>
      <w:spacing w:after="100"/>
    </w:pPr>
    <w:rPr>
      <w:rFonts w:eastAsiaTheme="minorEastAsia"/>
      <w:lang w:eastAsia="ru-RU"/>
    </w:rPr>
  </w:style>
  <w:style w:type="paragraph" w:styleId="3">
    <w:name w:val="toc 3"/>
    <w:basedOn w:val="a"/>
    <w:next w:val="a"/>
    <w:autoRedefine/>
    <w:uiPriority w:val="39"/>
    <w:semiHidden/>
    <w:unhideWhenUsed/>
    <w:qFormat/>
    <w:rsid w:val="00AE248C"/>
    <w:pPr>
      <w:spacing w:after="100"/>
      <w:ind w:left="440"/>
    </w:pPr>
    <w:rPr>
      <w:rFonts w:eastAsiaTheme="minorEastAsia"/>
      <w:lang w:eastAsia="ru-RU"/>
    </w:rPr>
  </w:style>
  <w:style w:type="paragraph" w:styleId="ab">
    <w:name w:val="header"/>
    <w:basedOn w:val="a"/>
    <w:link w:val="ac"/>
    <w:uiPriority w:val="99"/>
    <w:unhideWhenUsed/>
    <w:rsid w:val="00AE248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E248C"/>
  </w:style>
  <w:style w:type="paragraph" w:styleId="ad">
    <w:name w:val="footer"/>
    <w:basedOn w:val="a"/>
    <w:link w:val="ae"/>
    <w:uiPriority w:val="99"/>
    <w:unhideWhenUsed/>
    <w:rsid w:val="00AE248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E24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033C"/>
    <w:pPr>
      <w:keepNext/>
      <w:spacing w:before="240" w:after="60" w:line="240" w:lineRule="auto"/>
      <w:ind w:firstLine="567"/>
      <w:jc w:val="both"/>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E97599"/>
    <w:pPr>
      <w:ind w:left="720"/>
      <w:contextualSpacing/>
    </w:pPr>
  </w:style>
  <w:style w:type="paragraph" w:styleId="a4">
    <w:name w:val="Body Text"/>
    <w:basedOn w:val="a"/>
    <w:link w:val="a5"/>
    <w:rsid w:val="003D0691"/>
    <w:pPr>
      <w:suppressAutoHyphens/>
      <w:autoSpaceDE w:val="0"/>
      <w:spacing w:after="0" w:line="240" w:lineRule="auto"/>
    </w:pPr>
    <w:rPr>
      <w:rFonts w:ascii="Arial" w:eastAsia="Times New Roman" w:hAnsi="Arial" w:cs="Arial"/>
      <w:sz w:val="26"/>
      <w:szCs w:val="26"/>
      <w:lang w:eastAsia="ar-SA"/>
    </w:rPr>
  </w:style>
  <w:style w:type="character" w:customStyle="1" w:styleId="a5">
    <w:name w:val="Основной текст Знак"/>
    <w:basedOn w:val="a0"/>
    <w:link w:val="a4"/>
    <w:rsid w:val="003D0691"/>
    <w:rPr>
      <w:rFonts w:ascii="Arial" w:eastAsia="Times New Roman" w:hAnsi="Arial" w:cs="Arial"/>
      <w:sz w:val="26"/>
      <w:szCs w:val="26"/>
      <w:lang w:eastAsia="ar-SA"/>
    </w:rPr>
  </w:style>
  <w:style w:type="character" w:customStyle="1" w:styleId="WW8Num7z0">
    <w:name w:val="WW8Num7z0"/>
    <w:rsid w:val="003D0691"/>
    <w:rPr>
      <w:rFonts w:ascii="Times New Roman" w:hAnsi="Times New Roman" w:cs="Times New Roman"/>
    </w:rPr>
  </w:style>
  <w:style w:type="character" w:customStyle="1" w:styleId="10">
    <w:name w:val="Заголовок 1 Знак"/>
    <w:basedOn w:val="a0"/>
    <w:link w:val="1"/>
    <w:rsid w:val="00D6033C"/>
    <w:rPr>
      <w:rFonts w:ascii="Arial" w:eastAsia="Times New Roman" w:hAnsi="Arial" w:cs="Arial"/>
      <w:b/>
      <w:bCs/>
      <w:kern w:val="32"/>
      <w:sz w:val="32"/>
      <w:szCs w:val="32"/>
      <w:lang w:eastAsia="ru-RU"/>
    </w:rPr>
  </w:style>
  <w:style w:type="paragraph" w:styleId="a6">
    <w:name w:val="Normal (Web)"/>
    <w:basedOn w:val="a"/>
    <w:uiPriority w:val="99"/>
    <w:semiHidden/>
    <w:rsid w:val="00D6033C"/>
    <w:pPr>
      <w:spacing w:before="100" w:beforeAutospacing="1" w:after="100" w:afterAutospacing="1" w:line="240" w:lineRule="auto"/>
    </w:pPr>
    <w:rPr>
      <w:rFonts w:ascii="Verdana" w:eastAsia="Times New Roman" w:hAnsi="Verdana" w:cs="Times New Roman"/>
      <w:sz w:val="20"/>
      <w:szCs w:val="20"/>
      <w:lang w:eastAsia="ru-RU"/>
    </w:rPr>
  </w:style>
  <w:style w:type="character" w:styleId="a7">
    <w:name w:val="Hyperlink"/>
    <w:basedOn w:val="a0"/>
    <w:uiPriority w:val="99"/>
    <w:unhideWhenUsed/>
    <w:rsid w:val="00B64F52"/>
    <w:rPr>
      <w:color w:val="0000FF" w:themeColor="hyperlink"/>
      <w:u w:val="single"/>
    </w:rPr>
  </w:style>
  <w:style w:type="paragraph" w:customStyle="1" w:styleId="Default">
    <w:name w:val="Default"/>
    <w:rsid w:val="00AE7EC3"/>
    <w:pPr>
      <w:autoSpaceDE w:val="0"/>
      <w:autoSpaceDN w:val="0"/>
      <w:adjustRightInd w:val="0"/>
      <w:spacing w:after="0" w:line="240" w:lineRule="auto"/>
    </w:pPr>
    <w:rPr>
      <w:rFonts w:ascii="Univers" w:hAnsi="Univers" w:cs="Univers"/>
      <w:color w:val="000000"/>
      <w:sz w:val="24"/>
      <w:szCs w:val="24"/>
    </w:rPr>
  </w:style>
  <w:style w:type="paragraph" w:customStyle="1" w:styleId="Pa2">
    <w:name w:val="Pa2"/>
    <w:basedOn w:val="Default"/>
    <w:next w:val="Default"/>
    <w:uiPriority w:val="99"/>
    <w:rsid w:val="00AE7EC3"/>
    <w:pPr>
      <w:spacing w:line="221" w:lineRule="atLeast"/>
    </w:pPr>
    <w:rPr>
      <w:rFonts w:cstheme="minorBidi"/>
      <w:color w:val="auto"/>
    </w:rPr>
  </w:style>
  <w:style w:type="paragraph" w:styleId="a8">
    <w:name w:val="Balloon Text"/>
    <w:basedOn w:val="a"/>
    <w:link w:val="a9"/>
    <w:uiPriority w:val="99"/>
    <w:semiHidden/>
    <w:unhideWhenUsed/>
    <w:rsid w:val="00AE7EC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E7EC3"/>
    <w:rPr>
      <w:rFonts w:ascii="Tahoma" w:hAnsi="Tahoma" w:cs="Tahoma"/>
      <w:sz w:val="16"/>
      <w:szCs w:val="16"/>
    </w:rPr>
  </w:style>
  <w:style w:type="paragraph" w:styleId="aa">
    <w:name w:val="TOC Heading"/>
    <w:basedOn w:val="1"/>
    <w:next w:val="a"/>
    <w:uiPriority w:val="39"/>
    <w:semiHidden/>
    <w:unhideWhenUsed/>
    <w:qFormat/>
    <w:rsid w:val="00AE248C"/>
    <w:pPr>
      <w:keepLines/>
      <w:spacing w:before="480" w:after="0" w:line="276" w:lineRule="auto"/>
      <w:ind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2">
    <w:name w:val="toc 2"/>
    <w:basedOn w:val="a"/>
    <w:next w:val="a"/>
    <w:autoRedefine/>
    <w:uiPriority w:val="39"/>
    <w:semiHidden/>
    <w:unhideWhenUsed/>
    <w:qFormat/>
    <w:rsid w:val="00AE248C"/>
    <w:pPr>
      <w:spacing w:after="100"/>
      <w:ind w:left="220"/>
    </w:pPr>
    <w:rPr>
      <w:rFonts w:eastAsiaTheme="minorEastAsia"/>
      <w:lang w:eastAsia="ru-RU"/>
    </w:rPr>
  </w:style>
  <w:style w:type="paragraph" w:styleId="11">
    <w:name w:val="toc 1"/>
    <w:basedOn w:val="a"/>
    <w:next w:val="a"/>
    <w:autoRedefine/>
    <w:uiPriority w:val="39"/>
    <w:semiHidden/>
    <w:unhideWhenUsed/>
    <w:qFormat/>
    <w:rsid w:val="00AE248C"/>
    <w:pPr>
      <w:spacing w:after="100"/>
    </w:pPr>
    <w:rPr>
      <w:rFonts w:eastAsiaTheme="minorEastAsia"/>
      <w:lang w:eastAsia="ru-RU"/>
    </w:rPr>
  </w:style>
  <w:style w:type="paragraph" w:styleId="3">
    <w:name w:val="toc 3"/>
    <w:basedOn w:val="a"/>
    <w:next w:val="a"/>
    <w:autoRedefine/>
    <w:uiPriority w:val="39"/>
    <w:semiHidden/>
    <w:unhideWhenUsed/>
    <w:qFormat/>
    <w:rsid w:val="00AE248C"/>
    <w:pPr>
      <w:spacing w:after="100"/>
      <w:ind w:left="440"/>
    </w:pPr>
    <w:rPr>
      <w:rFonts w:eastAsiaTheme="minorEastAsia"/>
      <w:lang w:eastAsia="ru-RU"/>
    </w:rPr>
  </w:style>
  <w:style w:type="paragraph" w:styleId="ab">
    <w:name w:val="header"/>
    <w:basedOn w:val="a"/>
    <w:link w:val="ac"/>
    <w:uiPriority w:val="99"/>
    <w:unhideWhenUsed/>
    <w:rsid w:val="00AE248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AE248C"/>
  </w:style>
  <w:style w:type="paragraph" w:styleId="ad">
    <w:name w:val="footer"/>
    <w:basedOn w:val="a"/>
    <w:link w:val="ae"/>
    <w:uiPriority w:val="99"/>
    <w:unhideWhenUsed/>
    <w:rsid w:val="00AE248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AE2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ra&#1089;&#1090;nt.ru/news/46718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ch.gov.r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49EAA-CE9B-4A0D-B4AA-26E0D3382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25</Pages>
  <Words>5605</Words>
  <Characters>31954</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dc:creator>
  <cp:keywords/>
  <dc:description/>
  <cp:lastModifiedBy>Mihail</cp:lastModifiedBy>
  <cp:revision>13</cp:revision>
  <cp:lastPrinted>2013-05-13T03:43:00Z</cp:lastPrinted>
  <dcterms:created xsi:type="dcterms:W3CDTF">2013-05-11T06:36:00Z</dcterms:created>
  <dcterms:modified xsi:type="dcterms:W3CDTF">2013-05-13T03:45:00Z</dcterms:modified>
</cp:coreProperties>
</file>