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744" w:rsidRDefault="009748A6" w:rsidP="009748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9748A6" w:rsidRDefault="009748A6" w:rsidP="009748A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532"/>
      </w:tblGrid>
      <w:tr w:rsidR="001975DE" w:rsidTr="005C7363">
        <w:tc>
          <w:tcPr>
            <w:tcW w:w="9322" w:type="dxa"/>
          </w:tcPr>
          <w:p w:rsidR="001975DE" w:rsidRDefault="001975DE" w:rsidP="001975DE">
            <w:pPr>
              <w:spacing w:beforeAutospacing="0" w:afterAutospacing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 1. Опишите основные типы структур управления, их содержание, достоинства и недостатки……………………………………………………….</w:t>
            </w:r>
          </w:p>
        </w:tc>
        <w:tc>
          <w:tcPr>
            <w:tcW w:w="532" w:type="dxa"/>
          </w:tcPr>
          <w:p w:rsidR="001975DE" w:rsidRDefault="001975DE" w:rsidP="001975DE">
            <w:pPr>
              <w:spacing w:beforeAutospacing="0" w:afterAutospacing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7363" w:rsidRDefault="005C7363" w:rsidP="001975DE">
            <w:pPr>
              <w:spacing w:beforeAutospacing="0" w:afterAutospacing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975DE" w:rsidTr="005C7363">
        <w:tc>
          <w:tcPr>
            <w:tcW w:w="9322" w:type="dxa"/>
          </w:tcPr>
          <w:p w:rsidR="001975DE" w:rsidRDefault="001975DE" w:rsidP="001975DE">
            <w:pPr>
              <w:spacing w:beforeAutospacing="0" w:afterAutospacing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 2. Раскройте понятие «дерево целее» организации и его роль в менеджменте…………………………………………………………………....</w:t>
            </w:r>
          </w:p>
        </w:tc>
        <w:tc>
          <w:tcPr>
            <w:tcW w:w="532" w:type="dxa"/>
          </w:tcPr>
          <w:p w:rsidR="001975DE" w:rsidRDefault="001975DE" w:rsidP="001975DE">
            <w:pPr>
              <w:spacing w:beforeAutospacing="0" w:afterAutospacing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7363" w:rsidRDefault="005C7363" w:rsidP="001975DE">
            <w:pPr>
              <w:spacing w:beforeAutospacing="0" w:afterAutospacing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975DE" w:rsidTr="005C7363">
        <w:tc>
          <w:tcPr>
            <w:tcW w:w="9322" w:type="dxa"/>
          </w:tcPr>
          <w:p w:rsidR="001975DE" w:rsidRDefault="001975DE" w:rsidP="001975DE">
            <w:pPr>
              <w:spacing w:beforeAutospacing="0" w:afterAutospacing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Задача……………………………………………………………………………</w:t>
            </w:r>
          </w:p>
        </w:tc>
        <w:tc>
          <w:tcPr>
            <w:tcW w:w="532" w:type="dxa"/>
          </w:tcPr>
          <w:p w:rsidR="001975DE" w:rsidRDefault="005C7363" w:rsidP="001975DE">
            <w:pPr>
              <w:spacing w:beforeAutospacing="0" w:afterAutospacing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975DE" w:rsidTr="005C7363">
        <w:tc>
          <w:tcPr>
            <w:tcW w:w="9322" w:type="dxa"/>
          </w:tcPr>
          <w:p w:rsidR="001975DE" w:rsidRDefault="001975DE" w:rsidP="001975DE">
            <w:pPr>
              <w:spacing w:beforeAutospacing="0" w:afterAutospacing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Тест………………………………………………………………………………</w:t>
            </w:r>
          </w:p>
        </w:tc>
        <w:tc>
          <w:tcPr>
            <w:tcW w:w="532" w:type="dxa"/>
          </w:tcPr>
          <w:p w:rsidR="001975DE" w:rsidRDefault="005C7363" w:rsidP="001975DE">
            <w:pPr>
              <w:spacing w:beforeAutospacing="0" w:afterAutospacing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975DE" w:rsidTr="005C7363">
        <w:tc>
          <w:tcPr>
            <w:tcW w:w="9322" w:type="dxa"/>
          </w:tcPr>
          <w:p w:rsidR="001975DE" w:rsidRDefault="001975DE" w:rsidP="001975DE">
            <w:pPr>
              <w:spacing w:beforeAutospacing="0" w:afterAutospacing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литературы…………………………………………………………….</w:t>
            </w:r>
          </w:p>
        </w:tc>
        <w:tc>
          <w:tcPr>
            <w:tcW w:w="532" w:type="dxa"/>
          </w:tcPr>
          <w:p w:rsidR="001975DE" w:rsidRDefault="005C7363" w:rsidP="001975DE">
            <w:pPr>
              <w:spacing w:beforeAutospacing="0" w:afterAutospacing="0"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9748A6" w:rsidRDefault="009748A6" w:rsidP="009748A6">
      <w:pPr>
        <w:rPr>
          <w:rFonts w:ascii="Times New Roman" w:hAnsi="Times New Roman" w:cs="Times New Roman"/>
          <w:sz w:val="28"/>
          <w:szCs w:val="28"/>
        </w:rPr>
      </w:pPr>
    </w:p>
    <w:p w:rsidR="00FC36D2" w:rsidRDefault="00FC36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C36D2" w:rsidRDefault="00FC36D2" w:rsidP="0059496F">
      <w:pPr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Вопрос 1. Опишите основные типы структур управления, их содержание, достоинства и недостатки</w:t>
      </w:r>
    </w:p>
    <w:p w:rsidR="00FC36D2" w:rsidRPr="005B416A" w:rsidRDefault="00FC36D2" w:rsidP="0059496F">
      <w:pPr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</w:p>
    <w:p w:rsidR="00FC36D2" w:rsidRDefault="005B416A" w:rsidP="0059496F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5B416A">
        <w:rPr>
          <w:rFonts w:ascii="Times New Roman" w:hAnsi="Times New Roman" w:cs="Times New Roman"/>
          <w:bCs/>
          <w:sz w:val="28"/>
          <w:szCs w:val="28"/>
        </w:rPr>
        <w:t>Структура</w:t>
      </w:r>
      <w:r w:rsidRPr="005B41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B416A">
        <w:rPr>
          <w:rFonts w:ascii="Times New Roman" w:hAnsi="Times New Roman" w:cs="Times New Roman"/>
          <w:sz w:val="28"/>
          <w:szCs w:val="28"/>
        </w:rPr>
        <w:t>— это упорядоченная во времени и пространстве совокупность элементов и связей между ними, сохраняющаяся в процессе функционирования и развития системы.</w:t>
      </w:r>
    </w:p>
    <w:p w:rsidR="005B416A" w:rsidRDefault="005B416A" w:rsidP="005B416A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B416A">
        <w:rPr>
          <w:rFonts w:ascii="Times New Roman" w:hAnsi="Times New Roman" w:cs="Times New Roman"/>
          <w:bCs/>
          <w:sz w:val="28"/>
          <w:szCs w:val="28"/>
        </w:rPr>
        <w:t>Линейно-функциональная структура управления — это структура с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416A">
        <w:rPr>
          <w:rFonts w:ascii="Times New Roman" w:hAnsi="Times New Roman" w:cs="Times New Roman"/>
          <w:bCs/>
          <w:sz w:val="28"/>
          <w:szCs w:val="28"/>
        </w:rPr>
        <w:t>жестким распределением обязанностей между работниками и подразделениями, основанная на принципе единоначалия</w:t>
      </w:r>
      <w:r w:rsidR="00E60D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0DBF" w:rsidRPr="00E60DBF">
        <w:rPr>
          <w:rFonts w:ascii="Times New Roman" w:hAnsi="Times New Roman" w:cs="Times New Roman"/>
          <w:bCs/>
          <w:sz w:val="28"/>
          <w:szCs w:val="28"/>
        </w:rPr>
        <w:t>[</w:t>
      </w:r>
      <w:r w:rsidR="0097482D">
        <w:rPr>
          <w:rFonts w:ascii="Times New Roman" w:hAnsi="Times New Roman" w:cs="Times New Roman"/>
          <w:bCs/>
          <w:sz w:val="28"/>
          <w:szCs w:val="28"/>
        </w:rPr>
        <w:t>4</w:t>
      </w:r>
      <w:r w:rsidR="00E60DBF">
        <w:rPr>
          <w:rFonts w:ascii="Times New Roman" w:hAnsi="Times New Roman" w:cs="Times New Roman"/>
          <w:bCs/>
          <w:sz w:val="28"/>
          <w:szCs w:val="28"/>
        </w:rPr>
        <w:t>, с. 157 - 158</w:t>
      </w:r>
      <w:r w:rsidR="00E60DBF" w:rsidRPr="00E60DBF">
        <w:rPr>
          <w:rFonts w:ascii="Times New Roman" w:hAnsi="Times New Roman" w:cs="Times New Roman"/>
          <w:bCs/>
          <w:sz w:val="28"/>
          <w:szCs w:val="28"/>
        </w:rPr>
        <w:t>]</w:t>
      </w:r>
      <w:r w:rsidRPr="005B416A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60DBF" w:rsidRPr="00E60DBF" w:rsidRDefault="00E60DBF" w:rsidP="00E60DBF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E60DBF">
        <w:rPr>
          <w:rFonts w:ascii="Times New Roman" w:hAnsi="Times New Roman" w:cs="Times New Roman"/>
          <w:bCs/>
          <w:sz w:val="28"/>
          <w:szCs w:val="28"/>
        </w:rPr>
        <w:t xml:space="preserve">Линейно-функциональные </w:t>
      </w:r>
      <w:r w:rsidRPr="00E60DBF">
        <w:rPr>
          <w:rFonts w:ascii="Times New Roman" w:hAnsi="Times New Roman" w:cs="Times New Roman"/>
          <w:sz w:val="28"/>
          <w:szCs w:val="28"/>
        </w:rPr>
        <w:t>схемы организационных структур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DBF">
        <w:rPr>
          <w:rFonts w:ascii="Times New Roman" w:hAnsi="Times New Roman" w:cs="Times New Roman"/>
          <w:sz w:val="28"/>
          <w:szCs w:val="28"/>
        </w:rPr>
        <w:t>исторически возникли в рамках фабрично-заводского производства и явились соответствующей «организационной» реакцией на усложнившееся производство и необходимость взаимодействия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DBF">
        <w:rPr>
          <w:rFonts w:ascii="Times New Roman" w:hAnsi="Times New Roman" w:cs="Times New Roman"/>
          <w:sz w:val="28"/>
          <w:szCs w:val="28"/>
        </w:rPr>
        <w:t>изменившихся условиях с большим количеством институтов внешней среды (массовый потребитель, финансовые организации, международная конкуренция, законодательство, правительство и т.п.).</w:t>
      </w:r>
    </w:p>
    <w:p w:rsidR="00E60DBF" w:rsidRPr="00E60DBF" w:rsidRDefault="00E60DBF" w:rsidP="00E60DBF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60DBF">
        <w:rPr>
          <w:rFonts w:ascii="Times New Roman" w:hAnsi="Times New Roman" w:cs="Times New Roman"/>
          <w:sz w:val="28"/>
          <w:szCs w:val="28"/>
        </w:rPr>
        <w:t>Основой этой схемы являются линейные подразделения, осуществляющие в организации основную работу и обслуживающие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DBF">
        <w:rPr>
          <w:rFonts w:ascii="Times New Roman" w:hAnsi="Times New Roman" w:cs="Times New Roman"/>
          <w:sz w:val="28"/>
          <w:szCs w:val="28"/>
        </w:rPr>
        <w:t xml:space="preserve">специализированные функциональные подразделения, создаваемые на </w:t>
      </w:r>
      <w:r w:rsidRPr="00E60DBF">
        <w:rPr>
          <w:rFonts w:ascii="Times New Roman" w:hAnsi="Times New Roman" w:cs="Times New Roman"/>
          <w:i/>
          <w:iCs/>
          <w:sz w:val="28"/>
          <w:szCs w:val="28"/>
        </w:rPr>
        <w:t>«ресурсной</w:t>
      </w:r>
      <w:r w:rsidRPr="00E60DBF">
        <w:rPr>
          <w:rFonts w:ascii="Times New Roman" w:hAnsi="Times New Roman" w:cs="Times New Roman"/>
          <w:sz w:val="28"/>
          <w:szCs w:val="28"/>
        </w:rPr>
        <w:t>» основе: кадры, финансы, план, сырье и материалы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DBF">
        <w:rPr>
          <w:rFonts w:ascii="Times New Roman" w:hAnsi="Times New Roman" w:cs="Times New Roman"/>
          <w:sz w:val="28"/>
          <w:szCs w:val="28"/>
        </w:rPr>
        <w:t>[</w:t>
      </w:r>
      <w:r w:rsidR="0097482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 с. 347</w:t>
      </w:r>
      <w:r w:rsidRPr="00E60DBF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16A" w:rsidRPr="005B416A" w:rsidRDefault="005B416A" w:rsidP="005B416A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5B416A">
        <w:rPr>
          <w:rFonts w:ascii="Times New Roman" w:hAnsi="Times New Roman" w:cs="Times New Roman"/>
          <w:sz w:val="28"/>
          <w:szCs w:val="28"/>
        </w:rPr>
        <w:t>Примерная схема линейно-функциональной организационно</w:t>
      </w:r>
      <w:r w:rsidR="00687FB7">
        <w:rPr>
          <w:rFonts w:ascii="Times New Roman" w:hAnsi="Times New Roman" w:cs="Times New Roman"/>
          <w:sz w:val="28"/>
          <w:szCs w:val="28"/>
        </w:rPr>
        <w:t>й структуры представлена на рисунке</w:t>
      </w:r>
      <w:r w:rsidRPr="005B416A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5B416A" w:rsidRPr="005B416A" w:rsidRDefault="005B416A" w:rsidP="005B416A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5B416A">
        <w:rPr>
          <w:rFonts w:ascii="Times New Roman" w:hAnsi="Times New Roman" w:cs="Times New Roman"/>
          <w:sz w:val="28"/>
          <w:szCs w:val="28"/>
        </w:rPr>
        <w:t>Эти структуры характеризуются:</w:t>
      </w:r>
    </w:p>
    <w:p w:rsidR="005B416A" w:rsidRPr="005B416A" w:rsidRDefault="005B416A" w:rsidP="005B416A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B416A">
        <w:rPr>
          <w:rFonts w:ascii="Times New Roman" w:hAnsi="Times New Roman" w:cs="Times New Roman"/>
          <w:sz w:val="28"/>
          <w:szCs w:val="28"/>
        </w:rPr>
        <w:t xml:space="preserve"> высокой степенью иерархии;</w:t>
      </w:r>
    </w:p>
    <w:p w:rsidR="005B416A" w:rsidRPr="005B416A" w:rsidRDefault="005B416A" w:rsidP="005B416A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B416A">
        <w:rPr>
          <w:rFonts w:ascii="Times New Roman" w:hAnsi="Times New Roman" w:cs="Times New Roman"/>
          <w:sz w:val="28"/>
          <w:szCs w:val="28"/>
        </w:rPr>
        <w:t xml:space="preserve"> четким распределением по структурным подразделениям;</w:t>
      </w:r>
    </w:p>
    <w:p w:rsidR="005B416A" w:rsidRPr="005B416A" w:rsidRDefault="005B416A" w:rsidP="005B416A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B416A">
        <w:rPr>
          <w:rFonts w:ascii="Times New Roman" w:hAnsi="Times New Roman" w:cs="Times New Roman"/>
          <w:sz w:val="28"/>
          <w:szCs w:val="28"/>
        </w:rPr>
        <w:t xml:space="preserve"> строгим определением и ограничением функций каждого структурного подразделения;</w:t>
      </w:r>
    </w:p>
    <w:p w:rsidR="005B416A" w:rsidRDefault="005B416A" w:rsidP="005B416A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B416A">
        <w:rPr>
          <w:rFonts w:ascii="Times New Roman" w:hAnsi="Times New Roman" w:cs="Times New Roman"/>
          <w:sz w:val="28"/>
          <w:szCs w:val="28"/>
        </w:rPr>
        <w:t xml:space="preserve"> жестким контролем со стороны вышестоящих уровней организации.</w:t>
      </w:r>
    </w:p>
    <w:p w:rsidR="00D23CB5" w:rsidRPr="00D23CB5" w:rsidRDefault="00D23CB5" w:rsidP="00D23CB5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D23CB5">
        <w:rPr>
          <w:rFonts w:ascii="Times New Roman" w:hAnsi="Times New Roman" w:cs="Times New Roman"/>
          <w:bCs/>
          <w:sz w:val="28"/>
          <w:szCs w:val="28"/>
        </w:rPr>
        <w:t xml:space="preserve">Достоинства </w:t>
      </w:r>
      <w:r w:rsidRPr="00D23CB5">
        <w:rPr>
          <w:rFonts w:ascii="Times New Roman" w:hAnsi="Times New Roman" w:cs="Times New Roman"/>
          <w:sz w:val="28"/>
          <w:szCs w:val="28"/>
        </w:rPr>
        <w:t>линейно-функциональной структуры:</w:t>
      </w:r>
    </w:p>
    <w:p w:rsidR="00D23CB5" w:rsidRPr="00D23CB5" w:rsidRDefault="00D23CB5" w:rsidP="00D23CB5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23CB5">
        <w:rPr>
          <w:rFonts w:ascii="Times New Roman" w:hAnsi="Times New Roman" w:cs="Times New Roman"/>
          <w:sz w:val="28"/>
          <w:szCs w:val="28"/>
        </w:rPr>
        <w:t xml:space="preserve"> стимулирование деловой и профессиональной специализации;</w:t>
      </w:r>
    </w:p>
    <w:p w:rsidR="00F91696" w:rsidRDefault="00D23CB5" w:rsidP="00D23CB5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D23CB5">
        <w:rPr>
          <w:rFonts w:ascii="Times New Roman" w:hAnsi="Times New Roman" w:cs="Times New Roman"/>
          <w:sz w:val="28"/>
          <w:szCs w:val="28"/>
        </w:rPr>
        <w:t xml:space="preserve"> уменьшение дублирования функций и потребления материальных и финансовых ресурсов при выполнении обязанностей;</w:t>
      </w:r>
      <w:r w:rsidR="00F916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3CB5" w:rsidRPr="00D23CB5" w:rsidRDefault="00D23CB5" w:rsidP="00D23CB5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23CB5">
        <w:rPr>
          <w:rFonts w:ascii="Times New Roman" w:hAnsi="Times New Roman" w:cs="Times New Roman"/>
          <w:sz w:val="28"/>
          <w:szCs w:val="28"/>
        </w:rPr>
        <w:t xml:space="preserve"> соблюдение принципа единоначалия, и, следовательно, снижение возможных производственных конфликтов.</w:t>
      </w:r>
    </w:p>
    <w:p w:rsidR="00D23CB5" w:rsidRPr="00D23CB5" w:rsidRDefault="00D23CB5" w:rsidP="00D23CB5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D23CB5">
        <w:rPr>
          <w:rFonts w:ascii="Times New Roman" w:hAnsi="Times New Roman" w:cs="Times New Roman"/>
          <w:bCs/>
          <w:sz w:val="28"/>
          <w:szCs w:val="28"/>
        </w:rPr>
        <w:t xml:space="preserve">Недостатки </w:t>
      </w:r>
      <w:r w:rsidRPr="00D23CB5">
        <w:rPr>
          <w:rFonts w:ascii="Times New Roman" w:hAnsi="Times New Roman" w:cs="Times New Roman"/>
          <w:sz w:val="28"/>
          <w:szCs w:val="28"/>
        </w:rPr>
        <w:t>линейно-функциональной структуры:</w:t>
      </w:r>
    </w:p>
    <w:p w:rsidR="00D23CB5" w:rsidRPr="00D23CB5" w:rsidRDefault="00D23CB5" w:rsidP="00D23CB5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23CB5">
        <w:rPr>
          <w:rFonts w:ascii="Times New Roman" w:hAnsi="Times New Roman" w:cs="Times New Roman"/>
          <w:sz w:val="28"/>
          <w:szCs w:val="28"/>
        </w:rPr>
        <w:t xml:space="preserve"> на крупных предприятиях подразделения ориентируются в большей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3CB5">
        <w:rPr>
          <w:rFonts w:ascii="Times New Roman" w:hAnsi="Times New Roman" w:cs="Times New Roman"/>
          <w:sz w:val="28"/>
          <w:szCs w:val="28"/>
        </w:rPr>
        <w:t>степени на достижение собственных целей, чем на достижение целей организации;</w:t>
      </w:r>
    </w:p>
    <w:p w:rsidR="00D23CB5" w:rsidRPr="00D23CB5" w:rsidRDefault="00D23CB5" w:rsidP="00D23CB5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23CB5">
        <w:rPr>
          <w:rFonts w:ascii="Times New Roman" w:hAnsi="Times New Roman" w:cs="Times New Roman"/>
          <w:sz w:val="28"/>
          <w:szCs w:val="28"/>
        </w:rPr>
        <w:t xml:space="preserve"> увеличение иерархии управления, следовательно, — удлинение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3CB5">
        <w:rPr>
          <w:rFonts w:ascii="Times New Roman" w:hAnsi="Times New Roman" w:cs="Times New Roman"/>
          <w:sz w:val="28"/>
          <w:szCs w:val="28"/>
        </w:rPr>
        <w:t>цепи приказов и распоряжений от руководителей к исполнителям;</w:t>
      </w:r>
    </w:p>
    <w:p w:rsidR="00D23CB5" w:rsidRPr="00D23CB5" w:rsidRDefault="00D23CB5" w:rsidP="00D23CB5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23CB5">
        <w:rPr>
          <w:rFonts w:ascii="Times New Roman" w:hAnsi="Times New Roman" w:cs="Times New Roman"/>
          <w:sz w:val="28"/>
          <w:szCs w:val="28"/>
        </w:rPr>
        <w:t xml:space="preserve"> низкая адаптивность структуры к изменениям внешней среды.</w:t>
      </w:r>
    </w:p>
    <w:p w:rsidR="00D23CB5" w:rsidRDefault="00D23CB5" w:rsidP="00D23CB5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D23CB5">
        <w:rPr>
          <w:rFonts w:ascii="Times New Roman" w:hAnsi="Times New Roman" w:cs="Times New Roman"/>
          <w:sz w:val="28"/>
          <w:szCs w:val="28"/>
        </w:rPr>
        <w:t>Учитывая недостатки линейно</w:t>
      </w:r>
      <w:r w:rsidR="00AB088B">
        <w:rPr>
          <w:rFonts w:ascii="Times New Roman" w:hAnsi="Times New Roman" w:cs="Times New Roman"/>
          <w:sz w:val="28"/>
          <w:szCs w:val="28"/>
        </w:rPr>
        <w:t xml:space="preserve"> </w:t>
      </w:r>
      <w:r w:rsidRPr="00D23CB5">
        <w:rPr>
          <w:rFonts w:ascii="Times New Roman" w:hAnsi="Times New Roman" w:cs="Times New Roman"/>
          <w:sz w:val="28"/>
          <w:szCs w:val="28"/>
        </w:rPr>
        <w:t>-</w:t>
      </w:r>
      <w:r w:rsidR="00AB088B">
        <w:rPr>
          <w:rFonts w:ascii="Times New Roman" w:hAnsi="Times New Roman" w:cs="Times New Roman"/>
          <w:sz w:val="28"/>
          <w:szCs w:val="28"/>
        </w:rPr>
        <w:t xml:space="preserve"> </w:t>
      </w:r>
      <w:r w:rsidRPr="00D23CB5">
        <w:rPr>
          <w:rFonts w:ascii="Times New Roman" w:hAnsi="Times New Roman" w:cs="Times New Roman"/>
          <w:sz w:val="28"/>
          <w:szCs w:val="28"/>
        </w:rPr>
        <w:t>функциональной структуры, 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3CB5">
        <w:rPr>
          <w:rFonts w:ascii="Times New Roman" w:hAnsi="Times New Roman" w:cs="Times New Roman"/>
          <w:sz w:val="28"/>
          <w:szCs w:val="28"/>
        </w:rPr>
        <w:t>следует создавать в организациях, выпускающих относительно ограниченную номенклатуру изделий; действующих в условиях стабильной внешней среды; функционирующих в условиях решения стандартных управленческих задач.</w:t>
      </w:r>
    </w:p>
    <w:p w:rsidR="003457FE" w:rsidRDefault="003457FE" w:rsidP="003457FE">
      <w:pPr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09788" cy="3306536"/>
            <wp:effectExtent l="19050" t="0" r="526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12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7FE" w:rsidRDefault="003457FE" w:rsidP="0038001F">
      <w:pPr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 – Примерная схема </w:t>
      </w:r>
      <w:r>
        <w:rPr>
          <w:rFonts w:ascii="Times New Roman" w:hAnsi="Times New Roman" w:cs="Times New Roman"/>
          <w:bCs/>
          <w:sz w:val="28"/>
          <w:szCs w:val="28"/>
        </w:rPr>
        <w:t>л</w:t>
      </w:r>
      <w:r w:rsidRPr="005B416A">
        <w:rPr>
          <w:rFonts w:ascii="Times New Roman" w:hAnsi="Times New Roman" w:cs="Times New Roman"/>
          <w:bCs/>
          <w:sz w:val="28"/>
          <w:szCs w:val="28"/>
        </w:rPr>
        <w:t>инейно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416A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 функциональной организационной структуры</w:t>
      </w:r>
    </w:p>
    <w:p w:rsidR="0038001F" w:rsidRDefault="000A4BCB" w:rsidP="001B0F8C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0A4BCB">
        <w:rPr>
          <w:rFonts w:ascii="Times New Roman" w:hAnsi="Times New Roman" w:cs="Times New Roman"/>
          <w:bCs/>
          <w:sz w:val="28"/>
          <w:szCs w:val="28"/>
        </w:rPr>
        <w:t xml:space="preserve">Дивизиональная организационная структура </w:t>
      </w:r>
      <w:r w:rsidRPr="000A4BCB">
        <w:rPr>
          <w:rFonts w:ascii="Times New Roman" w:hAnsi="Times New Roman" w:cs="Times New Roman"/>
          <w:sz w:val="28"/>
          <w:szCs w:val="28"/>
        </w:rPr>
        <w:t xml:space="preserve">получила свое название от англ. </w:t>
      </w:r>
      <w:r w:rsidRPr="000A4BCB">
        <w:rPr>
          <w:rFonts w:ascii="Times New Roman" w:hAnsi="Times New Roman" w:cs="Times New Roman"/>
          <w:i/>
          <w:iCs/>
          <w:sz w:val="28"/>
          <w:szCs w:val="28"/>
        </w:rPr>
        <w:t xml:space="preserve">division </w:t>
      </w:r>
      <w:r w:rsidRPr="000A4BCB">
        <w:rPr>
          <w:rFonts w:ascii="Times New Roman" w:hAnsi="Times New Roman" w:cs="Times New Roman"/>
          <w:sz w:val="28"/>
          <w:szCs w:val="28"/>
        </w:rPr>
        <w:t xml:space="preserve">— отделение, подразделение. </w:t>
      </w:r>
    </w:p>
    <w:p w:rsidR="0059503E" w:rsidRPr="0059503E" w:rsidRDefault="0059503E" w:rsidP="0059503E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59503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Дивизиональная структура </w:t>
      </w:r>
      <w:r w:rsidRPr="0059503E">
        <w:rPr>
          <w:rFonts w:ascii="Times New Roman" w:hAnsi="Times New Roman" w:cs="Times New Roman"/>
          <w:sz w:val="28"/>
          <w:szCs w:val="28"/>
        </w:rPr>
        <w:t>— это структура организации, при которой в качестве основных элементов выступают отдельные подразделения (дивизионы), которые наделяются определенной самостоятельностью в управлении и осуществлении деятельности,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503E">
        <w:rPr>
          <w:rFonts w:ascii="Times New Roman" w:hAnsi="Times New Roman" w:cs="Times New Roman"/>
          <w:sz w:val="28"/>
          <w:szCs w:val="28"/>
        </w:rPr>
        <w:t>ответственностью за результат.</w:t>
      </w:r>
    </w:p>
    <w:p w:rsidR="0059503E" w:rsidRDefault="0059503E" w:rsidP="0059503E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59503E">
        <w:rPr>
          <w:rFonts w:ascii="Times New Roman" w:hAnsi="Times New Roman" w:cs="Times New Roman"/>
          <w:sz w:val="28"/>
          <w:szCs w:val="28"/>
        </w:rPr>
        <w:t>Дивизионы выступают в качестве «центров прибыли», так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503E">
        <w:rPr>
          <w:rFonts w:ascii="Times New Roman" w:hAnsi="Times New Roman" w:cs="Times New Roman"/>
          <w:sz w:val="28"/>
          <w:szCs w:val="28"/>
        </w:rPr>
        <w:t>полностью отвечают за ее получение.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503E">
        <w:rPr>
          <w:rFonts w:ascii="Times New Roman" w:hAnsi="Times New Roman" w:cs="Times New Roman"/>
          <w:sz w:val="28"/>
          <w:szCs w:val="28"/>
        </w:rPr>
        <w:t>Дивизиональные структуры характеризуются ориентацией подразделения на определенную группу потребителей, на производимый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503E">
        <w:rPr>
          <w:rFonts w:ascii="Times New Roman" w:hAnsi="Times New Roman" w:cs="Times New Roman"/>
          <w:sz w:val="28"/>
          <w:szCs w:val="28"/>
        </w:rPr>
        <w:t xml:space="preserve">продукт, на географический регион и т.п., т.е. наиболее распространенными являются следующие </w:t>
      </w:r>
      <w:r w:rsidRPr="0059503E">
        <w:rPr>
          <w:rFonts w:ascii="Times New Roman" w:hAnsi="Times New Roman" w:cs="Times New Roman"/>
          <w:bCs/>
          <w:sz w:val="28"/>
          <w:szCs w:val="28"/>
        </w:rPr>
        <w:t>виды дивизиональных структур</w:t>
      </w:r>
      <w:r w:rsidRPr="0059503E">
        <w:rPr>
          <w:rFonts w:ascii="Times New Roman" w:hAnsi="Times New Roman" w:cs="Times New Roman"/>
          <w:sz w:val="28"/>
          <w:szCs w:val="28"/>
        </w:rPr>
        <w:t>: продуктовая, ориентированная на потребителя, региональная.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503E">
        <w:rPr>
          <w:rFonts w:ascii="Times New Roman" w:hAnsi="Times New Roman" w:cs="Times New Roman"/>
          <w:sz w:val="28"/>
          <w:szCs w:val="28"/>
        </w:rPr>
        <w:t xml:space="preserve">При </w:t>
      </w:r>
      <w:r w:rsidRPr="0059503E">
        <w:rPr>
          <w:rFonts w:ascii="Times New Roman" w:hAnsi="Times New Roman" w:cs="Times New Roman"/>
          <w:bCs/>
          <w:sz w:val="28"/>
          <w:szCs w:val="28"/>
        </w:rPr>
        <w:t xml:space="preserve">продуктовой структуре </w:t>
      </w:r>
      <w:r w:rsidRPr="0059503E">
        <w:rPr>
          <w:rFonts w:ascii="Times New Roman" w:hAnsi="Times New Roman" w:cs="Times New Roman"/>
          <w:sz w:val="28"/>
          <w:szCs w:val="28"/>
        </w:rPr>
        <w:t>в качестве дивизионов выделяются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503E">
        <w:rPr>
          <w:rFonts w:ascii="Times New Roman" w:hAnsi="Times New Roman" w:cs="Times New Roman"/>
          <w:sz w:val="28"/>
          <w:szCs w:val="28"/>
        </w:rPr>
        <w:t>подразделения, ответственные за производство и реализацию определенного продукта (товара или услуги). У каждого дивизиона будут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503E">
        <w:rPr>
          <w:rFonts w:ascii="Times New Roman" w:hAnsi="Times New Roman" w:cs="Times New Roman"/>
          <w:sz w:val="28"/>
          <w:szCs w:val="28"/>
        </w:rPr>
        <w:t>свои функциональные службы — производство, маркетинг, финансы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503E">
        <w:rPr>
          <w:rFonts w:ascii="Times New Roman" w:hAnsi="Times New Roman" w:cs="Times New Roman"/>
          <w:sz w:val="28"/>
          <w:szCs w:val="28"/>
        </w:rPr>
        <w:t>и учет и др. (рис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9503E">
        <w:rPr>
          <w:rFonts w:ascii="Times New Roman" w:hAnsi="Times New Roman" w:cs="Times New Roman"/>
          <w:sz w:val="28"/>
          <w:szCs w:val="28"/>
        </w:rPr>
        <w:t xml:space="preserve">2). Организационная структура, связанная с производством «продукции </w:t>
      </w:r>
      <w:r w:rsidRPr="0059503E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59503E">
        <w:rPr>
          <w:rFonts w:ascii="Times New Roman" w:hAnsi="Times New Roman" w:cs="Times New Roman"/>
          <w:sz w:val="28"/>
          <w:szCs w:val="28"/>
        </w:rPr>
        <w:t>» аналогична структуре по направлению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503E">
        <w:rPr>
          <w:rFonts w:ascii="Times New Roman" w:hAnsi="Times New Roman" w:cs="Times New Roman"/>
          <w:sz w:val="28"/>
          <w:szCs w:val="28"/>
        </w:rPr>
        <w:t xml:space="preserve">«продукции </w:t>
      </w:r>
      <w:r w:rsidRPr="0059503E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9503E">
        <w:rPr>
          <w:rFonts w:ascii="Times New Roman" w:hAnsi="Times New Roman" w:cs="Times New Roman"/>
          <w:sz w:val="28"/>
          <w:szCs w:val="28"/>
        </w:rPr>
        <w:t>».</w:t>
      </w:r>
    </w:p>
    <w:p w:rsidR="00F16FED" w:rsidRDefault="00F16FED" w:rsidP="00F16FED">
      <w:pPr>
        <w:autoSpaceDE w:val="0"/>
        <w:autoSpaceDN w:val="0"/>
        <w:adjustRightInd w:val="0"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74491" cy="3494315"/>
            <wp:effectExtent l="19050" t="0" r="2359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470" cy="3495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FED" w:rsidRDefault="00F16FED" w:rsidP="00F16FED">
      <w:pPr>
        <w:autoSpaceDE w:val="0"/>
        <w:autoSpaceDN w:val="0"/>
        <w:adjustRightInd w:val="0"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 – Продуктовая организационная структура</w:t>
      </w:r>
    </w:p>
    <w:p w:rsidR="00F16FED" w:rsidRPr="00761D29" w:rsidRDefault="00761D29" w:rsidP="00761D29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761D29">
        <w:rPr>
          <w:rFonts w:ascii="Times New Roman" w:hAnsi="Times New Roman" w:cs="Times New Roman"/>
          <w:sz w:val="28"/>
          <w:szCs w:val="28"/>
        </w:rPr>
        <w:lastRenderedPageBreak/>
        <w:t xml:space="preserve">При </w:t>
      </w:r>
      <w:r w:rsidRPr="00761D29">
        <w:rPr>
          <w:rFonts w:ascii="Times New Roman" w:hAnsi="Times New Roman" w:cs="Times New Roman"/>
          <w:bCs/>
          <w:sz w:val="28"/>
          <w:szCs w:val="28"/>
        </w:rPr>
        <w:t>структуре, ориентированной на потребителя</w:t>
      </w:r>
      <w:r w:rsidRPr="00761D29">
        <w:rPr>
          <w:rFonts w:ascii="Times New Roman" w:hAnsi="Times New Roman" w:cs="Times New Roman"/>
          <w:sz w:val="28"/>
          <w:szCs w:val="28"/>
        </w:rPr>
        <w:t>, дивизионы выделяются вокруг определенной, специфической группы потребителей, например одежда для мужчин, женщин, детей; для отрасли приборостроения характерно разделение на продукцию гражданского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D29">
        <w:rPr>
          <w:rFonts w:ascii="Times New Roman" w:hAnsi="Times New Roman" w:cs="Times New Roman"/>
          <w:sz w:val="28"/>
          <w:szCs w:val="28"/>
        </w:rPr>
        <w:t>военного назначения; в банках и финансовых институтах распространена ориентация отдельных дивизионов на корпоративных клиентов и на частных лиц (рис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1D29">
        <w:rPr>
          <w:rFonts w:ascii="Times New Roman" w:hAnsi="Times New Roman" w:cs="Times New Roman"/>
          <w:sz w:val="28"/>
          <w:szCs w:val="28"/>
        </w:rPr>
        <w:t>3).</w:t>
      </w:r>
    </w:p>
    <w:p w:rsidR="00F16FED" w:rsidRDefault="00395C73" w:rsidP="00395C73">
      <w:pPr>
        <w:autoSpaceDE w:val="0"/>
        <w:autoSpaceDN w:val="0"/>
        <w:adjustRightInd w:val="0"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52950" cy="1885048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7037" cy="18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C73" w:rsidRDefault="00395C73" w:rsidP="00395C73">
      <w:pPr>
        <w:autoSpaceDE w:val="0"/>
        <w:autoSpaceDN w:val="0"/>
        <w:adjustRightInd w:val="0"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3 – Пример потребительской организационной структуры</w:t>
      </w:r>
    </w:p>
    <w:p w:rsidR="00395C73" w:rsidRPr="00395C73" w:rsidRDefault="00395C73" w:rsidP="00395C73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</w:p>
    <w:p w:rsidR="00395C73" w:rsidRDefault="00395C73" w:rsidP="00395C73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395C73">
        <w:rPr>
          <w:rFonts w:ascii="Times New Roman" w:hAnsi="Times New Roman" w:cs="Times New Roman"/>
          <w:sz w:val="28"/>
          <w:szCs w:val="28"/>
        </w:rPr>
        <w:t xml:space="preserve">При </w:t>
      </w:r>
      <w:r w:rsidRPr="00395C73">
        <w:rPr>
          <w:rFonts w:ascii="Times New Roman" w:hAnsi="Times New Roman" w:cs="Times New Roman"/>
          <w:bCs/>
          <w:sz w:val="28"/>
          <w:szCs w:val="28"/>
        </w:rPr>
        <w:t xml:space="preserve">региональной </w:t>
      </w:r>
      <w:r w:rsidRPr="00395C73">
        <w:rPr>
          <w:rFonts w:ascii="Times New Roman" w:hAnsi="Times New Roman" w:cs="Times New Roman"/>
          <w:sz w:val="28"/>
          <w:szCs w:val="28"/>
        </w:rPr>
        <w:t>структуре в качестве дивизионов выступают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C73">
        <w:rPr>
          <w:rFonts w:ascii="Times New Roman" w:hAnsi="Times New Roman" w:cs="Times New Roman"/>
          <w:sz w:val="28"/>
          <w:szCs w:val="28"/>
        </w:rPr>
        <w:t>отдельные подразделения, отвечающие за работу в определенном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C73">
        <w:rPr>
          <w:rFonts w:ascii="Times New Roman" w:hAnsi="Times New Roman" w:cs="Times New Roman"/>
          <w:sz w:val="28"/>
          <w:szCs w:val="28"/>
        </w:rPr>
        <w:t>специфическом регионе, например, в разных странах или городах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C73">
        <w:rPr>
          <w:rFonts w:ascii="Times New Roman" w:hAnsi="Times New Roman" w:cs="Times New Roman"/>
          <w:sz w:val="28"/>
          <w:szCs w:val="28"/>
        </w:rPr>
        <w:t>(рис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95C73">
        <w:rPr>
          <w:rFonts w:ascii="Times New Roman" w:hAnsi="Times New Roman" w:cs="Times New Roman"/>
          <w:sz w:val="28"/>
          <w:szCs w:val="28"/>
        </w:rPr>
        <w:t xml:space="preserve">4). Организационная структура по региону </w:t>
      </w:r>
      <w:r w:rsidRPr="00395C73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Pr="00395C73">
        <w:rPr>
          <w:rFonts w:ascii="Times New Roman" w:hAnsi="Times New Roman" w:cs="Times New Roman"/>
          <w:sz w:val="28"/>
          <w:szCs w:val="28"/>
        </w:rPr>
        <w:t>аналогично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C73">
        <w:rPr>
          <w:rFonts w:ascii="Times New Roman" w:hAnsi="Times New Roman" w:cs="Times New Roman"/>
          <w:sz w:val="28"/>
          <w:szCs w:val="28"/>
        </w:rPr>
        <w:t xml:space="preserve">структуре по региону </w:t>
      </w:r>
      <w:r w:rsidRPr="00395C73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395C73">
        <w:rPr>
          <w:rFonts w:ascii="Times New Roman" w:hAnsi="Times New Roman" w:cs="Times New Roman"/>
          <w:sz w:val="28"/>
          <w:szCs w:val="28"/>
        </w:rPr>
        <w:t>.</w:t>
      </w:r>
    </w:p>
    <w:p w:rsidR="00D61526" w:rsidRDefault="00D61526" w:rsidP="00D61526">
      <w:pPr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12640" cy="302069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640" cy="3020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526" w:rsidRDefault="00D61526" w:rsidP="00D61526">
      <w:pPr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 – Региональная организационная структура</w:t>
      </w:r>
    </w:p>
    <w:p w:rsidR="009814F5" w:rsidRPr="009814F5" w:rsidRDefault="009814F5" w:rsidP="009814F5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9814F5">
        <w:rPr>
          <w:rFonts w:ascii="Times New Roman" w:hAnsi="Times New Roman" w:cs="Times New Roman"/>
          <w:sz w:val="28"/>
          <w:szCs w:val="28"/>
        </w:rPr>
        <w:lastRenderedPageBreak/>
        <w:t xml:space="preserve">Общие </w:t>
      </w:r>
      <w:r w:rsidRPr="009814F5">
        <w:rPr>
          <w:rFonts w:ascii="Times New Roman" w:hAnsi="Times New Roman" w:cs="Times New Roman"/>
          <w:bCs/>
          <w:sz w:val="28"/>
          <w:szCs w:val="28"/>
        </w:rPr>
        <w:t xml:space="preserve">достоинства </w:t>
      </w:r>
      <w:r w:rsidRPr="009814F5">
        <w:rPr>
          <w:rFonts w:ascii="Times New Roman" w:hAnsi="Times New Roman" w:cs="Times New Roman"/>
          <w:sz w:val="28"/>
          <w:szCs w:val="28"/>
        </w:rPr>
        <w:t>дивизиональной структуры:</w:t>
      </w:r>
    </w:p>
    <w:p w:rsidR="009814F5" w:rsidRPr="009814F5" w:rsidRDefault="009814F5" w:rsidP="009814F5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9814F5">
        <w:rPr>
          <w:rFonts w:ascii="Times New Roman" w:hAnsi="Times New Roman" w:cs="Times New Roman"/>
          <w:sz w:val="28"/>
          <w:szCs w:val="28"/>
        </w:rPr>
        <w:t>1. Предоставляет возможность даже крупным предприятиям концентрировать внимание на конкретном потребителе, регионе, продукте.</w:t>
      </w:r>
    </w:p>
    <w:p w:rsidR="009814F5" w:rsidRPr="009814F5" w:rsidRDefault="009814F5" w:rsidP="009814F5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9814F5">
        <w:rPr>
          <w:rFonts w:ascii="Times New Roman" w:hAnsi="Times New Roman" w:cs="Times New Roman"/>
          <w:sz w:val="28"/>
          <w:szCs w:val="28"/>
        </w:rPr>
        <w:t>2. Возрастает способность адаптации организации к 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4F5">
        <w:rPr>
          <w:rFonts w:ascii="Times New Roman" w:hAnsi="Times New Roman" w:cs="Times New Roman"/>
          <w:sz w:val="28"/>
          <w:szCs w:val="28"/>
        </w:rPr>
        <w:t>внешней среды.</w:t>
      </w:r>
    </w:p>
    <w:p w:rsidR="009814F5" w:rsidRPr="009814F5" w:rsidRDefault="009814F5" w:rsidP="009814F5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9814F5">
        <w:rPr>
          <w:rFonts w:ascii="Times New Roman" w:hAnsi="Times New Roman" w:cs="Times New Roman"/>
          <w:sz w:val="28"/>
          <w:szCs w:val="28"/>
        </w:rPr>
        <w:t>3. Улучшаются коммуникации между подразделениями организации.</w:t>
      </w:r>
    </w:p>
    <w:p w:rsidR="009814F5" w:rsidRPr="009814F5" w:rsidRDefault="009814F5" w:rsidP="009814F5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9814F5">
        <w:rPr>
          <w:rFonts w:ascii="Times New Roman" w:hAnsi="Times New Roman" w:cs="Times New Roman"/>
          <w:sz w:val="28"/>
          <w:szCs w:val="28"/>
        </w:rPr>
        <w:t>4. Высшее звено управления освобождается от 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4F5">
        <w:rPr>
          <w:rFonts w:ascii="Times New Roman" w:hAnsi="Times New Roman" w:cs="Times New Roman"/>
          <w:sz w:val="28"/>
          <w:szCs w:val="28"/>
        </w:rPr>
        <w:t>решать оперативные задачи и большую часть сил может направить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4F5">
        <w:rPr>
          <w:rFonts w:ascii="Times New Roman" w:hAnsi="Times New Roman" w:cs="Times New Roman"/>
          <w:sz w:val="28"/>
          <w:szCs w:val="28"/>
        </w:rPr>
        <w:t>на стратегические задачи.</w:t>
      </w:r>
    </w:p>
    <w:p w:rsidR="009814F5" w:rsidRPr="009814F5" w:rsidRDefault="009814F5" w:rsidP="009814F5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9814F5">
        <w:rPr>
          <w:rFonts w:ascii="Times New Roman" w:hAnsi="Times New Roman" w:cs="Times New Roman"/>
          <w:sz w:val="28"/>
          <w:szCs w:val="28"/>
        </w:rPr>
        <w:t>5. Полная ответственность руководителя дивизиона за результат.</w:t>
      </w:r>
    </w:p>
    <w:p w:rsidR="009814F5" w:rsidRPr="009814F5" w:rsidRDefault="009814F5" w:rsidP="009814F5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9814F5">
        <w:rPr>
          <w:rFonts w:ascii="Times New Roman" w:hAnsi="Times New Roman" w:cs="Times New Roman"/>
          <w:sz w:val="28"/>
          <w:szCs w:val="28"/>
        </w:rPr>
        <w:t xml:space="preserve">Общие </w:t>
      </w:r>
      <w:r w:rsidRPr="009814F5">
        <w:rPr>
          <w:rFonts w:ascii="Times New Roman" w:hAnsi="Times New Roman" w:cs="Times New Roman"/>
          <w:bCs/>
          <w:sz w:val="28"/>
          <w:szCs w:val="28"/>
        </w:rPr>
        <w:t xml:space="preserve">недостатки </w:t>
      </w:r>
      <w:r w:rsidRPr="009814F5">
        <w:rPr>
          <w:rFonts w:ascii="Times New Roman" w:hAnsi="Times New Roman" w:cs="Times New Roman"/>
          <w:sz w:val="28"/>
          <w:szCs w:val="28"/>
        </w:rPr>
        <w:t>дивизиональной структуры:</w:t>
      </w:r>
    </w:p>
    <w:p w:rsidR="009814F5" w:rsidRPr="009814F5" w:rsidRDefault="009814F5" w:rsidP="009814F5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9814F5">
        <w:rPr>
          <w:rFonts w:ascii="Times New Roman" w:hAnsi="Times New Roman" w:cs="Times New Roman"/>
          <w:sz w:val="28"/>
          <w:szCs w:val="28"/>
        </w:rPr>
        <w:t>1. Дублирование функций, так как в каждом дивизионе они свои.</w:t>
      </w:r>
    </w:p>
    <w:p w:rsidR="009814F5" w:rsidRPr="009814F5" w:rsidRDefault="009814F5" w:rsidP="009814F5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9814F5">
        <w:rPr>
          <w:rFonts w:ascii="Times New Roman" w:hAnsi="Times New Roman" w:cs="Times New Roman"/>
          <w:sz w:val="28"/>
          <w:szCs w:val="28"/>
        </w:rPr>
        <w:t>2. В результате дублирования функций растут затраты материальных, финансовых, человеческих ресурсов.</w:t>
      </w:r>
    </w:p>
    <w:p w:rsidR="00D61526" w:rsidRDefault="009814F5" w:rsidP="009814F5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9814F5">
        <w:rPr>
          <w:rFonts w:ascii="Times New Roman" w:hAnsi="Times New Roman" w:cs="Times New Roman"/>
          <w:sz w:val="28"/>
          <w:szCs w:val="28"/>
        </w:rPr>
        <w:t>Внедрение дивизиональной структуры целесообразно в достаточно крупных организациях, имеющих развитую филиальную сеть,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4F5">
        <w:rPr>
          <w:rFonts w:ascii="Times New Roman" w:hAnsi="Times New Roman" w:cs="Times New Roman"/>
          <w:sz w:val="28"/>
          <w:szCs w:val="28"/>
        </w:rPr>
        <w:t>работающих на различных по своим характеристикам сегментах рынка, с высокой диверсификацией деятельности.</w:t>
      </w:r>
    </w:p>
    <w:p w:rsidR="008F6B9D" w:rsidRPr="008F6B9D" w:rsidRDefault="008F6B9D" w:rsidP="008F6B9D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8F6B9D">
        <w:rPr>
          <w:rFonts w:ascii="Times New Roman" w:hAnsi="Times New Roman" w:cs="Times New Roman"/>
          <w:bCs/>
          <w:sz w:val="28"/>
          <w:szCs w:val="28"/>
        </w:rPr>
        <w:t xml:space="preserve">Матричная организационная структура </w:t>
      </w:r>
      <w:r w:rsidRPr="008F6B9D">
        <w:rPr>
          <w:rFonts w:ascii="Times New Roman" w:hAnsi="Times New Roman" w:cs="Times New Roman"/>
          <w:sz w:val="28"/>
          <w:szCs w:val="28"/>
        </w:rPr>
        <w:t>является наиболее сложной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B9D">
        <w:rPr>
          <w:rFonts w:ascii="Times New Roman" w:hAnsi="Times New Roman" w:cs="Times New Roman"/>
          <w:sz w:val="28"/>
          <w:szCs w:val="28"/>
        </w:rPr>
        <w:t>адаптивной структурой. Разработана она была в высокотехнологичных отраслях. Внедрение такой структуры было продиктовано необходимостью быстрого реагирования на изменение условий внешней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B9D">
        <w:rPr>
          <w:rFonts w:ascii="Times New Roman" w:hAnsi="Times New Roman" w:cs="Times New Roman"/>
          <w:sz w:val="28"/>
          <w:szCs w:val="28"/>
        </w:rPr>
        <w:t>среды в наукоемких отраслях, где затраты временных и интеллектуальных ресурсов очень велики.</w:t>
      </w:r>
    </w:p>
    <w:p w:rsidR="008F6B9D" w:rsidRPr="008F6B9D" w:rsidRDefault="008F6B9D" w:rsidP="008F6B9D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8F6B9D">
        <w:rPr>
          <w:rFonts w:ascii="Times New Roman" w:hAnsi="Times New Roman" w:cs="Times New Roman"/>
          <w:sz w:val="28"/>
          <w:szCs w:val="28"/>
        </w:rPr>
        <w:t>Матричная структура проектируется в двух направлениях: по вертикали и горизонтали.</w:t>
      </w:r>
    </w:p>
    <w:p w:rsidR="008F6B9D" w:rsidRPr="0074181E" w:rsidRDefault="008F6B9D" w:rsidP="008F6B9D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8F6B9D">
        <w:rPr>
          <w:rFonts w:ascii="Times New Roman" w:hAnsi="Times New Roman" w:cs="Times New Roman"/>
          <w:sz w:val="28"/>
          <w:szCs w:val="28"/>
        </w:rPr>
        <w:t xml:space="preserve">По </w:t>
      </w:r>
      <w:r w:rsidRPr="008F6B9D">
        <w:rPr>
          <w:rFonts w:ascii="Times New Roman" w:hAnsi="Times New Roman" w:cs="Times New Roman"/>
          <w:bCs/>
          <w:sz w:val="28"/>
          <w:szCs w:val="28"/>
        </w:rPr>
        <w:t xml:space="preserve">вертикали </w:t>
      </w:r>
      <w:r w:rsidRPr="008F6B9D">
        <w:rPr>
          <w:rFonts w:ascii="Times New Roman" w:hAnsi="Times New Roman" w:cs="Times New Roman"/>
          <w:sz w:val="28"/>
          <w:szCs w:val="28"/>
        </w:rPr>
        <w:t>выстраивается обычная линейно</w:t>
      </w:r>
      <w:r w:rsidR="0074181E">
        <w:rPr>
          <w:rFonts w:ascii="Times New Roman" w:hAnsi="Times New Roman" w:cs="Times New Roman"/>
          <w:sz w:val="28"/>
          <w:szCs w:val="28"/>
        </w:rPr>
        <w:t xml:space="preserve"> </w:t>
      </w:r>
      <w:r w:rsidRPr="008F6B9D">
        <w:rPr>
          <w:rFonts w:ascii="Times New Roman" w:hAnsi="Times New Roman" w:cs="Times New Roman"/>
          <w:sz w:val="28"/>
          <w:szCs w:val="28"/>
        </w:rPr>
        <w:t>-</w:t>
      </w:r>
      <w:r w:rsidR="0074181E">
        <w:rPr>
          <w:rFonts w:ascii="Times New Roman" w:hAnsi="Times New Roman" w:cs="Times New Roman"/>
          <w:sz w:val="28"/>
          <w:szCs w:val="28"/>
        </w:rPr>
        <w:t xml:space="preserve"> </w:t>
      </w:r>
      <w:r w:rsidRPr="008F6B9D">
        <w:rPr>
          <w:rFonts w:ascii="Times New Roman" w:hAnsi="Times New Roman" w:cs="Times New Roman"/>
          <w:sz w:val="28"/>
          <w:szCs w:val="28"/>
        </w:rPr>
        <w:t>функциональная</w:t>
      </w:r>
      <w:r w:rsidR="00BF435C">
        <w:rPr>
          <w:rFonts w:ascii="Times New Roman" w:hAnsi="Times New Roman" w:cs="Times New Roman"/>
          <w:sz w:val="28"/>
          <w:szCs w:val="28"/>
        </w:rPr>
        <w:t xml:space="preserve"> </w:t>
      </w:r>
      <w:r w:rsidRPr="008F6B9D">
        <w:rPr>
          <w:rFonts w:ascii="Times New Roman" w:hAnsi="Times New Roman" w:cs="Times New Roman"/>
          <w:sz w:val="28"/>
          <w:szCs w:val="28"/>
        </w:rPr>
        <w:t xml:space="preserve">структура, по </w:t>
      </w:r>
      <w:r w:rsidRPr="008F6B9D">
        <w:rPr>
          <w:rFonts w:ascii="Times New Roman" w:hAnsi="Times New Roman" w:cs="Times New Roman"/>
          <w:bCs/>
          <w:sz w:val="28"/>
          <w:szCs w:val="28"/>
        </w:rPr>
        <w:t xml:space="preserve">горизонтали </w:t>
      </w:r>
      <w:r w:rsidRPr="008F6B9D">
        <w:rPr>
          <w:rFonts w:ascii="Times New Roman" w:hAnsi="Times New Roman" w:cs="Times New Roman"/>
          <w:sz w:val="28"/>
          <w:szCs w:val="28"/>
        </w:rPr>
        <w:t>— отдельные проектные или рабочие группы, работающие над конкретными задачами, программами, проектами, куда привлекаются ресурсы со всех необходимых структурных</w:t>
      </w:r>
      <w:r w:rsidR="00BF435C">
        <w:rPr>
          <w:rFonts w:ascii="Times New Roman" w:hAnsi="Times New Roman" w:cs="Times New Roman"/>
          <w:sz w:val="28"/>
          <w:szCs w:val="28"/>
        </w:rPr>
        <w:t xml:space="preserve"> </w:t>
      </w:r>
      <w:r w:rsidRPr="008F6B9D">
        <w:rPr>
          <w:rFonts w:ascii="Times New Roman" w:hAnsi="Times New Roman" w:cs="Times New Roman"/>
          <w:sz w:val="28"/>
          <w:szCs w:val="28"/>
        </w:rPr>
        <w:t>по</w:t>
      </w:r>
      <w:r w:rsidR="00BF435C">
        <w:rPr>
          <w:rFonts w:ascii="Times New Roman" w:hAnsi="Times New Roman" w:cs="Times New Roman"/>
          <w:sz w:val="28"/>
          <w:szCs w:val="28"/>
        </w:rPr>
        <w:t xml:space="preserve">дразделений организации (рис. </w:t>
      </w:r>
      <w:r w:rsidRPr="008F6B9D">
        <w:rPr>
          <w:rFonts w:ascii="Times New Roman" w:hAnsi="Times New Roman" w:cs="Times New Roman"/>
          <w:sz w:val="28"/>
          <w:szCs w:val="28"/>
        </w:rPr>
        <w:t>5)</w:t>
      </w:r>
      <w:r w:rsidR="00BF435C">
        <w:rPr>
          <w:rFonts w:ascii="Times New Roman" w:hAnsi="Times New Roman" w:cs="Times New Roman"/>
          <w:sz w:val="28"/>
          <w:szCs w:val="28"/>
        </w:rPr>
        <w:t xml:space="preserve"> </w:t>
      </w:r>
      <w:r w:rsidR="00BF435C" w:rsidRPr="00BF435C">
        <w:rPr>
          <w:rFonts w:ascii="Times New Roman" w:hAnsi="Times New Roman" w:cs="Times New Roman"/>
          <w:sz w:val="28"/>
          <w:szCs w:val="28"/>
        </w:rPr>
        <w:t>[</w:t>
      </w:r>
      <w:r w:rsidR="0097482D">
        <w:rPr>
          <w:rFonts w:ascii="Times New Roman" w:hAnsi="Times New Roman" w:cs="Times New Roman"/>
          <w:sz w:val="28"/>
          <w:szCs w:val="28"/>
        </w:rPr>
        <w:t>4</w:t>
      </w:r>
      <w:r w:rsidR="00BF435C">
        <w:rPr>
          <w:rFonts w:ascii="Times New Roman" w:hAnsi="Times New Roman" w:cs="Times New Roman"/>
          <w:sz w:val="28"/>
          <w:szCs w:val="28"/>
        </w:rPr>
        <w:t>, с. 157 - 162</w:t>
      </w:r>
      <w:r w:rsidR="00BF435C" w:rsidRPr="00BF435C">
        <w:rPr>
          <w:rFonts w:ascii="Times New Roman" w:hAnsi="Times New Roman" w:cs="Times New Roman"/>
          <w:sz w:val="28"/>
          <w:szCs w:val="28"/>
        </w:rPr>
        <w:t>]</w:t>
      </w:r>
      <w:r w:rsidRPr="008F6B9D">
        <w:rPr>
          <w:rFonts w:ascii="Times New Roman" w:hAnsi="Times New Roman" w:cs="Times New Roman"/>
          <w:sz w:val="28"/>
          <w:szCs w:val="28"/>
        </w:rPr>
        <w:t>.</w:t>
      </w:r>
    </w:p>
    <w:p w:rsidR="0074181E" w:rsidRDefault="0074181E" w:rsidP="0074181E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24500" cy="35433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7068" cy="3544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81E" w:rsidRDefault="0074181E" w:rsidP="0074181E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5 – Матричная организационная структура</w:t>
      </w:r>
    </w:p>
    <w:p w:rsidR="0074181E" w:rsidRDefault="0074181E" w:rsidP="0074181E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</w:p>
    <w:p w:rsidR="00171B71" w:rsidRPr="00171B71" w:rsidRDefault="00171B71" w:rsidP="00171B71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171B71">
        <w:rPr>
          <w:rFonts w:ascii="Times New Roman" w:hAnsi="Times New Roman" w:cs="Times New Roman"/>
          <w:iCs/>
          <w:sz w:val="28"/>
          <w:szCs w:val="28"/>
        </w:rPr>
        <w:t>Преимущества матричной структуры организации</w:t>
      </w:r>
      <w:r w:rsidRPr="00171B71">
        <w:rPr>
          <w:rFonts w:ascii="Times New Roman" w:hAnsi="Times New Roman" w:cs="Times New Roman"/>
          <w:sz w:val="28"/>
          <w:szCs w:val="28"/>
        </w:rPr>
        <w:t>:</w:t>
      </w:r>
    </w:p>
    <w:p w:rsidR="00171B71" w:rsidRPr="00171B71" w:rsidRDefault="00171B71" w:rsidP="00171B71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71B71">
        <w:rPr>
          <w:rFonts w:ascii="Times New Roman" w:hAnsi="Times New Roman" w:cs="Times New Roman"/>
          <w:sz w:val="28"/>
          <w:szCs w:val="28"/>
        </w:rPr>
        <w:t>экономия трудовых ресурсов;</w:t>
      </w:r>
    </w:p>
    <w:p w:rsidR="00171B71" w:rsidRPr="00171B71" w:rsidRDefault="00171B71" w:rsidP="00171B71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71B71">
        <w:rPr>
          <w:rFonts w:ascii="Times New Roman" w:hAnsi="Times New Roman" w:cs="Times New Roman"/>
          <w:sz w:val="28"/>
          <w:szCs w:val="28"/>
        </w:rPr>
        <w:t>интенсификация труда;</w:t>
      </w:r>
    </w:p>
    <w:p w:rsidR="0074181E" w:rsidRDefault="00171B71" w:rsidP="00171B71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71B71">
        <w:rPr>
          <w:rFonts w:ascii="Times New Roman" w:hAnsi="Times New Roman" w:cs="Times New Roman"/>
          <w:sz w:val="28"/>
          <w:szCs w:val="28"/>
        </w:rPr>
        <w:t>большая гибкость в организации работы и эффективная координация.</w:t>
      </w:r>
    </w:p>
    <w:p w:rsidR="00171B71" w:rsidRDefault="00171B71" w:rsidP="008C3DC8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171B71">
        <w:rPr>
          <w:rFonts w:ascii="Times New Roman" w:hAnsi="Times New Roman" w:cs="Times New Roman"/>
          <w:iCs/>
          <w:sz w:val="28"/>
          <w:szCs w:val="28"/>
        </w:rPr>
        <w:t xml:space="preserve">Недостатком организации матричного типа </w:t>
      </w:r>
      <w:r w:rsidRPr="00171B71">
        <w:rPr>
          <w:rFonts w:ascii="Times New Roman" w:hAnsi="Times New Roman" w:cs="Times New Roman"/>
          <w:sz w:val="28"/>
          <w:szCs w:val="28"/>
        </w:rPr>
        <w:t>является двойное подчинение руководителей вновь создаваемых подразделений, в результате чего в этих структурах появляется возможность манипулирования своими обязательствами и сроками выполнения работ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1B7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2, с. 98 - 99</w:t>
      </w:r>
      <w:r w:rsidRPr="00171B71">
        <w:rPr>
          <w:rFonts w:ascii="Times New Roman" w:hAnsi="Times New Roman" w:cs="Times New Roman"/>
          <w:sz w:val="28"/>
          <w:szCs w:val="28"/>
        </w:rPr>
        <w:t>].</w:t>
      </w:r>
    </w:p>
    <w:p w:rsidR="005872CD" w:rsidRDefault="005872CD" w:rsidP="008C3DC8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</w:p>
    <w:p w:rsidR="005872CD" w:rsidRDefault="005872CD" w:rsidP="008C3DC8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</w:p>
    <w:p w:rsidR="005872CD" w:rsidRDefault="005872CD" w:rsidP="008C3DC8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2. Раскройте понятие «дерево целее» организации и его роль в менеджменте</w:t>
      </w:r>
    </w:p>
    <w:p w:rsidR="00024E7A" w:rsidRDefault="00024E7A" w:rsidP="008C3DC8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</w:p>
    <w:p w:rsidR="00024E7A" w:rsidRDefault="00FE62E6" w:rsidP="008C3DC8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FE62E6">
        <w:rPr>
          <w:rFonts w:ascii="Times New Roman" w:hAnsi="Times New Roman" w:cs="Times New Roman"/>
          <w:sz w:val="28"/>
          <w:szCs w:val="28"/>
        </w:rPr>
        <w:t>Дерево целей</w:t>
      </w:r>
      <w:r w:rsidR="00512663">
        <w:rPr>
          <w:rFonts w:ascii="Times New Roman" w:hAnsi="Times New Roman" w:cs="Times New Roman"/>
          <w:sz w:val="28"/>
          <w:szCs w:val="28"/>
        </w:rPr>
        <w:t xml:space="preserve"> </w:t>
      </w:r>
      <w:r w:rsidRPr="00FE62E6">
        <w:rPr>
          <w:rFonts w:ascii="Times New Roman" w:hAnsi="Times New Roman" w:cs="Times New Roman"/>
          <w:sz w:val="28"/>
          <w:szCs w:val="28"/>
        </w:rPr>
        <w:t>представляет собой</w:t>
      </w:r>
      <w:r w:rsidR="00512663">
        <w:rPr>
          <w:rFonts w:ascii="Times New Roman" w:hAnsi="Times New Roman" w:cs="Times New Roman"/>
          <w:sz w:val="28"/>
          <w:szCs w:val="28"/>
        </w:rPr>
        <w:t xml:space="preserve"> </w:t>
      </w:r>
      <w:r w:rsidRPr="00FE62E6">
        <w:rPr>
          <w:rFonts w:ascii="Times New Roman" w:hAnsi="Times New Roman" w:cs="Times New Roman"/>
          <w:sz w:val="28"/>
          <w:szCs w:val="28"/>
        </w:rPr>
        <w:t>графическое изображение связи</w:t>
      </w:r>
      <w:r w:rsidR="00512663">
        <w:rPr>
          <w:rFonts w:ascii="Times New Roman" w:hAnsi="Times New Roman" w:cs="Times New Roman"/>
          <w:sz w:val="28"/>
          <w:szCs w:val="28"/>
        </w:rPr>
        <w:t xml:space="preserve"> </w:t>
      </w:r>
      <w:r w:rsidRPr="00FE62E6">
        <w:rPr>
          <w:rFonts w:ascii="Times New Roman" w:hAnsi="Times New Roman" w:cs="Times New Roman"/>
          <w:sz w:val="28"/>
          <w:szCs w:val="28"/>
        </w:rPr>
        <w:t>между целями и средствами их достижения. Оно позволяет представить полную картину взаимосвязи будущих событий</w:t>
      </w:r>
      <w:r w:rsidR="00512663">
        <w:rPr>
          <w:rFonts w:ascii="Times New Roman" w:hAnsi="Times New Roman" w:cs="Times New Roman"/>
          <w:sz w:val="28"/>
          <w:szCs w:val="28"/>
        </w:rPr>
        <w:t xml:space="preserve"> </w:t>
      </w:r>
      <w:r w:rsidRPr="00FE62E6">
        <w:rPr>
          <w:rFonts w:ascii="Times New Roman" w:hAnsi="Times New Roman" w:cs="Times New Roman"/>
          <w:sz w:val="28"/>
          <w:szCs w:val="28"/>
        </w:rPr>
        <w:t xml:space="preserve">вплоть до получения перечня </w:t>
      </w:r>
      <w:r w:rsidRPr="00FE62E6">
        <w:rPr>
          <w:rFonts w:ascii="Times New Roman" w:hAnsi="Times New Roman" w:cs="Times New Roman"/>
          <w:sz w:val="28"/>
          <w:szCs w:val="28"/>
        </w:rPr>
        <w:lastRenderedPageBreak/>
        <w:t>конкретных задач и получить информацию об их относительной</w:t>
      </w:r>
      <w:r w:rsidR="00512663">
        <w:rPr>
          <w:rFonts w:ascii="Times New Roman" w:hAnsi="Times New Roman" w:cs="Times New Roman"/>
          <w:sz w:val="28"/>
          <w:szCs w:val="28"/>
        </w:rPr>
        <w:t xml:space="preserve"> </w:t>
      </w:r>
      <w:r w:rsidRPr="00FE62E6">
        <w:rPr>
          <w:rFonts w:ascii="Times New Roman" w:hAnsi="Times New Roman" w:cs="Times New Roman"/>
          <w:sz w:val="28"/>
          <w:szCs w:val="28"/>
        </w:rPr>
        <w:t>важности. Дерево целей</w:t>
      </w:r>
      <w:r w:rsidR="00512663">
        <w:rPr>
          <w:rFonts w:ascii="Times New Roman" w:hAnsi="Times New Roman" w:cs="Times New Roman"/>
          <w:sz w:val="28"/>
          <w:szCs w:val="28"/>
        </w:rPr>
        <w:t xml:space="preserve"> </w:t>
      </w:r>
      <w:r w:rsidRPr="00FE62E6">
        <w:rPr>
          <w:rFonts w:ascii="Times New Roman" w:hAnsi="Times New Roman" w:cs="Times New Roman"/>
          <w:sz w:val="28"/>
          <w:szCs w:val="28"/>
        </w:rPr>
        <w:t>обеспечивает работу по доведению</w:t>
      </w:r>
      <w:r w:rsidR="00512663">
        <w:rPr>
          <w:rFonts w:ascii="Times New Roman" w:hAnsi="Times New Roman" w:cs="Times New Roman"/>
          <w:sz w:val="28"/>
          <w:szCs w:val="28"/>
        </w:rPr>
        <w:t xml:space="preserve"> </w:t>
      </w:r>
      <w:r w:rsidRPr="00FE62E6">
        <w:rPr>
          <w:rFonts w:ascii="Times New Roman" w:hAnsi="Times New Roman" w:cs="Times New Roman"/>
          <w:sz w:val="28"/>
          <w:szCs w:val="28"/>
        </w:rPr>
        <w:t>целей</w:t>
      </w:r>
      <w:r w:rsidR="00512663">
        <w:rPr>
          <w:rFonts w:ascii="Times New Roman" w:hAnsi="Times New Roman" w:cs="Times New Roman"/>
          <w:sz w:val="28"/>
          <w:szCs w:val="28"/>
        </w:rPr>
        <w:t xml:space="preserve"> </w:t>
      </w:r>
      <w:r w:rsidRPr="00FE62E6">
        <w:rPr>
          <w:rFonts w:ascii="Times New Roman" w:hAnsi="Times New Roman" w:cs="Times New Roman"/>
          <w:sz w:val="28"/>
          <w:szCs w:val="28"/>
        </w:rPr>
        <w:t>до непосредственных исполнителей</w:t>
      </w:r>
      <w:r w:rsidR="00512663">
        <w:rPr>
          <w:rFonts w:ascii="Times New Roman" w:hAnsi="Times New Roman" w:cs="Times New Roman"/>
          <w:sz w:val="28"/>
          <w:szCs w:val="28"/>
        </w:rPr>
        <w:t xml:space="preserve"> </w:t>
      </w:r>
      <w:r w:rsidRPr="00FE62E6">
        <w:rPr>
          <w:rFonts w:ascii="Times New Roman" w:hAnsi="Times New Roman" w:cs="Times New Roman"/>
          <w:sz w:val="28"/>
          <w:szCs w:val="28"/>
        </w:rPr>
        <w:t>путем построения соответствия между организационной</w:t>
      </w:r>
      <w:r w:rsidR="00512663">
        <w:rPr>
          <w:rFonts w:ascii="Times New Roman" w:hAnsi="Times New Roman" w:cs="Times New Roman"/>
          <w:sz w:val="28"/>
          <w:szCs w:val="28"/>
        </w:rPr>
        <w:t xml:space="preserve"> </w:t>
      </w:r>
      <w:r w:rsidRPr="00FE62E6">
        <w:rPr>
          <w:rFonts w:ascii="Times New Roman" w:hAnsi="Times New Roman" w:cs="Times New Roman"/>
          <w:sz w:val="28"/>
          <w:szCs w:val="28"/>
        </w:rPr>
        <w:t>структурой</w:t>
      </w:r>
      <w:r w:rsidR="00512663">
        <w:rPr>
          <w:rFonts w:ascii="Times New Roman" w:hAnsi="Times New Roman" w:cs="Times New Roman"/>
          <w:sz w:val="28"/>
          <w:szCs w:val="28"/>
        </w:rPr>
        <w:t xml:space="preserve"> </w:t>
      </w:r>
      <w:r w:rsidRPr="00FE62E6">
        <w:rPr>
          <w:rFonts w:ascii="Times New Roman" w:hAnsi="Times New Roman" w:cs="Times New Roman"/>
          <w:sz w:val="28"/>
          <w:szCs w:val="28"/>
        </w:rPr>
        <w:t>управления и структурой</w:t>
      </w:r>
      <w:r w:rsidR="00512663">
        <w:rPr>
          <w:rFonts w:ascii="Times New Roman" w:hAnsi="Times New Roman" w:cs="Times New Roman"/>
          <w:sz w:val="28"/>
          <w:szCs w:val="28"/>
        </w:rPr>
        <w:t xml:space="preserve"> </w:t>
      </w:r>
      <w:r w:rsidRPr="00FE62E6">
        <w:rPr>
          <w:rFonts w:ascii="Times New Roman" w:hAnsi="Times New Roman" w:cs="Times New Roman"/>
          <w:sz w:val="28"/>
          <w:szCs w:val="28"/>
        </w:rPr>
        <w:t>целей.</w:t>
      </w:r>
    </w:p>
    <w:p w:rsidR="007B0FAD" w:rsidRPr="007B0FAD" w:rsidRDefault="007B0FAD" w:rsidP="007B0FAD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7B0FAD">
        <w:rPr>
          <w:rFonts w:ascii="Times New Roman" w:hAnsi="Times New Roman" w:cs="Times New Roman"/>
          <w:sz w:val="28"/>
          <w:szCs w:val="28"/>
        </w:rPr>
        <w:t>При построении дерева целей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FAD">
        <w:rPr>
          <w:rFonts w:ascii="Times New Roman" w:hAnsi="Times New Roman" w:cs="Times New Roman"/>
          <w:sz w:val="28"/>
          <w:szCs w:val="28"/>
        </w:rPr>
        <w:t>используются такие свойства целей, как соподчиненность, развертываемость и соотносительная важность.</w:t>
      </w:r>
    </w:p>
    <w:p w:rsidR="007B0FAD" w:rsidRPr="007B0FAD" w:rsidRDefault="007B0FAD" w:rsidP="007B0FAD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7B0FAD">
        <w:rPr>
          <w:rFonts w:ascii="Times New Roman" w:hAnsi="Times New Roman" w:cs="Times New Roman"/>
          <w:sz w:val="28"/>
          <w:szCs w:val="28"/>
        </w:rPr>
        <w:t>Соподчиненность целей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FAD">
        <w:rPr>
          <w:rFonts w:ascii="Times New Roman" w:hAnsi="Times New Roman" w:cs="Times New Roman"/>
          <w:sz w:val="28"/>
          <w:szCs w:val="28"/>
        </w:rPr>
        <w:t>обусловливается иерархическим построением структуры организации, а также наличием иерархии целей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FAD">
        <w:rPr>
          <w:rFonts w:ascii="Times New Roman" w:hAnsi="Times New Roman" w:cs="Times New Roman"/>
          <w:sz w:val="28"/>
          <w:szCs w:val="28"/>
        </w:rPr>
        <w:t>по времени и значимости.</w:t>
      </w:r>
    </w:p>
    <w:p w:rsidR="007B0FAD" w:rsidRPr="007B0FAD" w:rsidRDefault="007B0FAD" w:rsidP="007B0FAD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7B0FAD">
        <w:rPr>
          <w:rFonts w:ascii="Times New Roman" w:hAnsi="Times New Roman" w:cs="Times New Roman"/>
          <w:sz w:val="28"/>
          <w:szCs w:val="28"/>
        </w:rPr>
        <w:t>Развертываемость состоит в том, что цель каждого конкретного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FAD">
        <w:rPr>
          <w:rFonts w:ascii="Times New Roman" w:hAnsi="Times New Roman" w:cs="Times New Roman"/>
          <w:sz w:val="28"/>
          <w:szCs w:val="28"/>
        </w:rPr>
        <w:t>уровня делится на подцели более низкого уровня. Так, цели предприятия развертываются в цели подразделений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FAD">
        <w:rPr>
          <w:rFonts w:ascii="Times New Roman" w:hAnsi="Times New Roman" w:cs="Times New Roman"/>
          <w:sz w:val="28"/>
          <w:szCs w:val="28"/>
        </w:rPr>
        <w:t>и отделов, а цели отделов — в цели сотрудников.</w:t>
      </w:r>
    </w:p>
    <w:p w:rsidR="007B0FAD" w:rsidRPr="007B0FAD" w:rsidRDefault="007B0FAD" w:rsidP="007B0FAD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7B0FAD">
        <w:rPr>
          <w:rFonts w:ascii="Times New Roman" w:hAnsi="Times New Roman" w:cs="Times New Roman"/>
          <w:sz w:val="28"/>
          <w:szCs w:val="28"/>
        </w:rPr>
        <w:t>Соотносительная важность целей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FAD">
        <w:rPr>
          <w:rFonts w:ascii="Times New Roman" w:hAnsi="Times New Roman" w:cs="Times New Roman"/>
          <w:sz w:val="28"/>
          <w:szCs w:val="28"/>
        </w:rPr>
        <w:t>заключается в том, что цели одного и того же уровня имеют различное значение для достижения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FAD">
        <w:rPr>
          <w:rFonts w:ascii="Times New Roman" w:hAnsi="Times New Roman" w:cs="Times New Roman"/>
          <w:sz w:val="28"/>
          <w:szCs w:val="28"/>
        </w:rPr>
        <w:t>цели более высокого уровня. Это позволяет ранжировать цели по степени важности и количественно определять их соотносительную важность через коэффициент значимости.</w:t>
      </w:r>
    </w:p>
    <w:p w:rsidR="007B0FAD" w:rsidRPr="007B0FAD" w:rsidRDefault="007B0FAD" w:rsidP="007B0FAD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7B0FAD">
        <w:rPr>
          <w:rFonts w:ascii="Times New Roman" w:hAnsi="Times New Roman" w:cs="Times New Roman"/>
          <w:sz w:val="28"/>
          <w:szCs w:val="28"/>
        </w:rPr>
        <w:t>Построение дерева целей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FAD">
        <w:rPr>
          <w:rFonts w:ascii="Times New Roman" w:hAnsi="Times New Roman" w:cs="Times New Roman"/>
          <w:sz w:val="28"/>
          <w:szCs w:val="28"/>
        </w:rPr>
        <w:t>начинается с формулирования общей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FAD">
        <w:rPr>
          <w:rFonts w:ascii="Times New Roman" w:hAnsi="Times New Roman" w:cs="Times New Roman"/>
          <w:sz w:val="28"/>
          <w:szCs w:val="28"/>
        </w:rPr>
        <w:t>генеральной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FAD">
        <w:rPr>
          <w:rFonts w:ascii="Times New Roman" w:hAnsi="Times New Roman" w:cs="Times New Roman"/>
          <w:sz w:val="28"/>
          <w:szCs w:val="28"/>
        </w:rPr>
        <w:t>цели развития предприятия (конечного результата).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FAD">
        <w:rPr>
          <w:rFonts w:ascii="Times New Roman" w:hAnsi="Times New Roman" w:cs="Times New Roman"/>
          <w:sz w:val="28"/>
          <w:szCs w:val="28"/>
        </w:rPr>
        <w:t>основе общей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FAD">
        <w:rPr>
          <w:rFonts w:ascii="Times New Roman" w:hAnsi="Times New Roman" w:cs="Times New Roman"/>
          <w:sz w:val="28"/>
          <w:szCs w:val="28"/>
        </w:rPr>
        <w:t>цели формулируется ключевая цель или группа целей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FAD">
        <w:rPr>
          <w:rFonts w:ascii="Times New Roman" w:hAnsi="Times New Roman" w:cs="Times New Roman"/>
          <w:sz w:val="28"/>
          <w:szCs w:val="28"/>
        </w:rPr>
        <w:t>для отдельных видов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B0FAD">
        <w:rPr>
          <w:rFonts w:ascii="Times New Roman" w:hAnsi="Times New Roman" w:cs="Times New Roman"/>
          <w:sz w:val="28"/>
          <w:szCs w:val="28"/>
        </w:rPr>
        <w:t xml:space="preserve"> Затем каждая ключевая цель делится на составные части (подцели) и т. д., образуя уровни декомпозиции. Признаком завершения построения дерева целей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FAD">
        <w:rPr>
          <w:rFonts w:ascii="Times New Roman" w:hAnsi="Times New Roman" w:cs="Times New Roman"/>
          <w:sz w:val="28"/>
          <w:szCs w:val="28"/>
        </w:rPr>
        <w:t>является формулировка таких целей, 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FAD">
        <w:rPr>
          <w:rFonts w:ascii="Times New Roman" w:hAnsi="Times New Roman" w:cs="Times New Roman"/>
          <w:sz w:val="28"/>
          <w:szCs w:val="28"/>
        </w:rPr>
        <w:t>дальше не делятся и дают конечные результаты, определяемые генеральной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FAD">
        <w:rPr>
          <w:rFonts w:ascii="Times New Roman" w:hAnsi="Times New Roman" w:cs="Times New Roman"/>
          <w:sz w:val="28"/>
          <w:szCs w:val="28"/>
        </w:rPr>
        <w:t>целью.</w:t>
      </w:r>
    </w:p>
    <w:p w:rsidR="007B0FAD" w:rsidRPr="007B0FAD" w:rsidRDefault="007B0FAD" w:rsidP="007B0FAD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7B0FAD">
        <w:rPr>
          <w:rFonts w:ascii="Times New Roman" w:hAnsi="Times New Roman" w:cs="Times New Roman"/>
          <w:sz w:val="28"/>
          <w:szCs w:val="28"/>
        </w:rPr>
        <w:t>При построении дерева целей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FAD">
        <w:rPr>
          <w:rFonts w:ascii="Times New Roman" w:hAnsi="Times New Roman" w:cs="Times New Roman"/>
          <w:sz w:val="28"/>
          <w:szCs w:val="28"/>
        </w:rPr>
        <w:t>необходимо соблюдать следующие</w:t>
      </w:r>
    </w:p>
    <w:p w:rsidR="007B0FAD" w:rsidRPr="007B0FAD" w:rsidRDefault="007B0FAD" w:rsidP="007B0FAD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7B0FAD">
        <w:rPr>
          <w:rFonts w:ascii="Times New Roman" w:hAnsi="Times New Roman" w:cs="Times New Roman"/>
          <w:sz w:val="28"/>
          <w:szCs w:val="28"/>
        </w:rPr>
        <w:t>требования:</w:t>
      </w:r>
    </w:p>
    <w:p w:rsidR="007B0FAD" w:rsidRPr="007B0FAD" w:rsidRDefault="007B0FAD" w:rsidP="007B0FAD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B0FAD">
        <w:rPr>
          <w:rFonts w:ascii="Times New Roman" w:hAnsi="Times New Roman" w:cs="Times New Roman"/>
          <w:sz w:val="28"/>
          <w:szCs w:val="28"/>
        </w:rPr>
        <w:t xml:space="preserve"> на вершине дерева — конечный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FAD">
        <w:rPr>
          <w:rFonts w:ascii="Times New Roman" w:hAnsi="Times New Roman" w:cs="Times New Roman"/>
          <w:sz w:val="28"/>
          <w:szCs w:val="28"/>
        </w:rPr>
        <w:t>результат;</w:t>
      </w:r>
    </w:p>
    <w:p w:rsidR="007B0FAD" w:rsidRPr="007B0FAD" w:rsidRDefault="007B0FAD" w:rsidP="007B0FAD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B0FAD">
        <w:rPr>
          <w:rFonts w:ascii="Times New Roman" w:hAnsi="Times New Roman" w:cs="Times New Roman"/>
          <w:sz w:val="28"/>
          <w:szCs w:val="28"/>
        </w:rPr>
        <w:t xml:space="preserve"> подцели каждого следующего уровня должны являться необходимыми и достаточными для достижения цели предыдущего</w:t>
      </w:r>
    </w:p>
    <w:p w:rsidR="007B0FAD" w:rsidRDefault="007B0FAD" w:rsidP="007B0FAD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7B0FAD">
        <w:rPr>
          <w:rFonts w:ascii="Times New Roman" w:hAnsi="Times New Roman" w:cs="Times New Roman"/>
          <w:sz w:val="28"/>
          <w:szCs w:val="28"/>
        </w:rPr>
        <w:t>уровня;</w:t>
      </w:r>
    </w:p>
    <w:p w:rsidR="003909EE" w:rsidRPr="003909EE" w:rsidRDefault="003909EE" w:rsidP="003909EE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3909EE">
        <w:rPr>
          <w:rFonts w:ascii="Times New Roman" w:hAnsi="Times New Roman" w:cs="Times New Roman"/>
          <w:sz w:val="28"/>
          <w:szCs w:val="28"/>
        </w:rPr>
        <w:t xml:space="preserve"> при формулировании целей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описывается желаемый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результат,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не способы его достижения;</w:t>
      </w:r>
    </w:p>
    <w:p w:rsidR="003909EE" w:rsidRPr="003909EE" w:rsidRDefault="003909EE" w:rsidP="003909EE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909EE">
        <w:rPr>
          <w:rFonts w:ascii="Times New Roman" w:hAnsi="Times New Roman" w:cs="Times New Roman"/>
          <w:sz w:val="28"/>
          <w:szCs w:val="28"/>
        </w:rPr>
        <w:t xml:space="preserve"> подцели каждого уровня должны быть независимы друг от друга;</w:t>
      </w:r>
    </w:p>
    <w:p w:rsidR="003909EE" w:rsidRPr="003909EE" w:rsidRDefault="003909EE" w:rsidP="003909EE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909EE">
        <w:rPr>
          <w:rFonts w:ascii="Times New Roman" w:hAnsi="Times New Roman" w:cs="Times New Roman"/>
          <w:sz w:val="28"/>
          <w:szCs w:val="28"/>
        </w:rPr>
        <w:t xml:space="preserve"> фундамент дерева должны составлять задачи, представляющие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собой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формулировку работ, которые должны быть выполнены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определенным способом в заранее установленные сроки. Здесь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же указываются ответственные за выполнение каждой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отдельной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работы.</w:t>
      </w:r>
    </w:p>
    <w:p w:rsidR="003909EE" w:rsidRDefault="003909EE" w:rsidP="003909EE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3909EE">
        <w:rPr>
          <w:rFonts w:ascii="Times New Roman" w:hAnsi="Times New Roman" w:cs="Times New Roman"/>
          <w:sz w:val="28"/>
          <w:szCs w:val="28"/>
        </w:rPr>
        <w:t>Пример дерева целей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 xml:space="preserve">представлен на </w:t>
      </w:r>
      <w:r>
        <w:rPr>
          <w:rFonts w:ascii="Times New Roman" w:hAnsi="Times New Roman" w:cs="Times New Roman"/>
          <w:sz w:val="28"/>
          <w:szCs w:val="28"/>
        </w:rPr>
        <w:t>рисунке 6</w:t>
      </w:r>
      <w:r w:rsidRPr="003909E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9EE" w:rsidRPr="003909EE" w:rsidRDefault="003909EE" w:rsidP="003909EE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3909EE">
        <w:rPr>
          <w:rFonts w:ascii="Times New Roman" w:hAnsi="Times New Roman" w:cs="Times New Roman"/>
          <w:sz w:val="28"/>
          <w:szCs w:val="28"/>
        </w:rPr>
        <w:t>К целям, формирующим дерево целей, предъявляются следующие требования:</w:t>
      </w:r>
    </w:p>
    <w:p w:rsidR="003909EE" w:rsidRPr="003909EE" w:rsidRDefault="003909EE" w:rsidP="003909EE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909EE">
        <w:rPr>
          <w:rFonts w:ascii="Times New Roman" w:hAnsi="Times New Roman" w:cs="Times New Roman"/>
          <w:sz w:val="28"/>
          <w:szCs w:val="28"/>
        </w:rPr>
        <w:t xml:space="preserve"> цели должны быть четко сформулированы и понятны исполнителям;</w:t>
      </w:r>
    </w:p>
    <w:p w:rsidR="003909EE" w:rsidRPr="003909EE" w:rsidRDefault="003909EE" w:rsidP="003909EE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909EE">
        <w:rPr>
          <w:rFonts w:ascii="Times New Roman" w:hAnsi="Times New Roman" w:cs="Times New Roman"/>
          <w:sz w:val="28"/>
          <w:szCs w:val="28"/>
        </w:rPr>
        <w:t xml:space="preserve"> количественные цели должны быть измеряемы;</w:t>
      </w:r>
    </w:p>
    <w:p w:rsidR="003909EE" w:rsidRPr="003909EE" w:rsidRDefault="003909EE" w:rsidP="003909EE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909EE">
        <w:rPr>
          <w:rFonts w:ascii="Times New Roman" w:hAnsi="Times New Roman" w:cs="Times New Roman"/>
          <w:sz w:val="28"/>
          <w:szCs w:val="28"/>
        </w:rPr>
        <w:t xml:space="preserve"> цели должны иметь конкретные сроки исполнения;</w:t>
      </w:r>
    </w:p>
    <w:p w:rsidR="003909EE" w:rsidRPr="003909EE" w:rsidRDefault="003909EE" w:rsidP="003909EE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909EE">
        <w:rPr>
          <w:rFonts w:ascii="Times New Roman" w:hAnsi="Times New Roman" w:cs="Times New Roman"/>
          <w:sz w:val="28"/>
          <w:szCs w:val="28"/>
        </w:rPr>
        <w:t xml:space="preserve"> цели предприятия и отдельных групп исполнителей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должны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быть совместимы.</w:t>
      </w:r>
    </w:p>
    <w:p w:rsidR="003909EE" w:rsidRPr="003909EE" w:rsidRDefault="003909EE" w:rsidP="003909EE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3909EE">
        <w:rPr>
          <w:rFonts w:ascii="Times New Roman" w:hAnsi="Times New Roman" w:cs="Times New Roman"/>
          <w:sz w:val="28"/>
          <w:szCs w:val="28"/>
        </w:rPr>
        <w:t>Для того чтобы цели реально повышали трудовую активность персонала, они должны соответствовать основным принципам и методам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работы, принятым в организации, интересам сотрудников, быть достаточно увлекательными, побуждать азарт и стремление проявить себя.</w:t>
      </w:r>
    </w:p>
    <w:p w:rsidR="003909EE" w:rsidRPr="003909EE" w:rsidRDefault="003909EE" w:rsidP="003909EE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3909EE">
        <w:rPr>
          <w:rFonts w:ascii="Times New Roman" w:hAnsi="Times New Roman" w:cs="Times New Roman"/>
          <w:sz w:val="28"/>
          <w:szCs w:val="28"/>
        </w:rPr>
        <w:t>Для оценки значимости целей, образующих дерево целей, широко используются экспертные методы. Важность целей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по отношению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друг к другу оценивается на втором и последующих уровнях с помощью методов ранжирования и взвешивания. При ранжировании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каждой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цели приписывается порядковый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номер, показывающий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относительную важность для достижения цели более высокого уровня. При взвешивании устанавливается коэффициент значимости каждой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цели в долях единицы или в процентах по отношению к цели</w:t>
      </w:r>
      <w:r w:rsidR="00025781"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более высокого уровня и по отношению к генеральной</w:t>
      </w:r>
      <w:r w:rsidR="00025781"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цели. Сумма</w:t>
      </w:r>
      <w:r w:rsidR="00025781"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коэффициентов значимости целей</w:t>
      </w:r>
      <w:r w:rsidR="00025781"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каждого уровня внутри отдельной</w:t>
      </w:r>
      <w:r w:rsidR="00025781"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ветви дерева целей</w:t>
      </w:r>
      <w:r w:rsidR="00025781"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должна быть равна единице или 100 %.</w:t>
      </w:r>
    </w:p>
    <w:p w:rsidR="00C71C24" w:rsidRDefault="00C71C24" w:rsidP="00C71C24">
      <w:pPr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Times New Roman" w:hAnsi="Times New Roman" w:cs="Times New Roman"/>
          <w:sz w:val="28"/>
          <w:szCs w:val="28"/>
        </w:rPr>
      </w:pPr>
      <w:r w:rsidRPr="00C71C2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20493" cy="6090557"/>
            <wp:effectExtent l="19050" t="0" r="0" b="0"/>
            <wp:docPr id="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90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C24" w:rsidRDefault="00C71C24" w:rsidP="00C71C24">
      <w:pPr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6 – Пример дерева целей</w:t>
      </w:r>
    </w:p>
    <w:p w:rsidR="00C71C24" w:rsidRDefault="00C71C24" w:rsidP="00C71C24">
      <w:pPr>
        <w:autoSpaceDE w:val="0"/>
        <w:autoSpaceDN w:val="0"/>
        <w:adjustRightInd w:val="0"/>
        <w:spacing w:before="0" w:beforeAutospacing="0" w:after="0" w:afterAutospacing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909EE" w:rsidRPr="003909EE" w:rsidRDefault="003909EE" w:rsidP="003909EE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3909EE">
        <w:rPr>
          <w:rFonts w:ascii="Times New Roman" w:hAnsi="Times New Roman" w:cs="Times New Roman"/>
          <w:sz w:val="28"/>
          <w:szCs w:val="28"/>
        </w:rPr>
        <w:t>Взвешивание целей</w:t>
      </w:r>
      <w:r w:rsidR="00025781"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дает ориентиры для распределения ресурсов</w:t>
      </w:r>
      <w:r w:rsidR="00025781"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торгового предприятия в зависимости от степени важности цели.</w:t>
      </w:r>
    </w:p>
    <w:p w:rsidR="003909EE" w:rsidRPr="003909EE" w:rsidRDefault="003909EE" w:rsidP="003909EE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3909EE">
        <w:rPr>
          <w:rFonts w:ascii="Times New Roman" w:hAnsi="Times New Roman" w:cs="Times New Roman"/>
          <w:sz w:val="28"/>
          <w:szCs w:val="28"/>
        </w:rPr>
        <w:t>Составление такой</w:t>
      </w:r>
      <w:r w:rsidR="00025781"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целевой</w:t>
      </w:r>
      <w:r w:rsidR="00025781"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модели является начальным этапом</w:t>
      </w:r>
      <w:r w:rsidR="00025781"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процесса управления по целям. Процесс управления по целям состоит из следующих этапов:</w:t>
      </w:r>
    </w:p>
    <w:p w:rsidR="003909EE" w:rsidRDefault="003909EE" w:rsidP="003909EE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3909EE">
        <w:rPr>
          <w:rFonts w:ascii="Times New Roman" w:hAnsi="Times New Roman" w:cs="Times New Roman"/>
          <w:sz w:val="28"/>
          <w:szCs w:val="28"/>
        </w:rPr>
        <w:t>1. Определение круга полномочий</w:t>
      </w:r>
      <w:r w:rsidR="00025781"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и обязанностей</w:t>
      </w:r>
      <w:r w:rsidR="00025781"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руководителей</w:t>
      </w:r>
      <w:r w:rsidR="00025781">
        <w:rPr>
          <w:rFonts w:ascii="Times New Roman" w:hAnsi="Times New Roman" w:cs="Times New Roman"/>
          <w:sz w:val="28"/>
          <w:szCs w:val="28"/>
        </w:rPr>
        <w:t xml:space="preserve"> </w:t>
      </w:r>
      <w:r w:rsidRPr="003909EE">
        <w:rPr>
          <w:rFonts w:ascii="Times New Roman" w:hAnsi="Times New Roman" w:cs="Times New Roman"/>
          <w:sz w:val="28"/>
          <w:szCs w:val="28"/>
        </w:rPr>
        <w:t>предприятия и подразделений.</w:t>
      </w:r>
    </w:p>
    <w:p w:rsidR="004B1298" w:rsidRPr="004B1298" w:rsidRDefault="004B1298" w:rsidP="004B1298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4B1298">
        <w:rPr>
          <w:rFonts w:ascii="Times New Roman" w:hAnsi="Times New Roman" w:cs="Times New Roman"/>
          <w:sz w:val="28"/>
          <w:szCs w:val="28"/>
        </w:rPr>
        <w:lastRenderedPageBreak/>
        <w:t>2. Осуществление разработки целей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98">
        <w:rPr>
          <w:rFonts w:ascii="Times New Roman" w:hAnsi="Times New Roman" w:cs="Times New Roman"/>
          <w:sz w:val="28"/>
          <w:szCs w:val="28"/>
        </w:rPr>
        <w:t>управления в рамках установленных 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98">
        <w:rPr>
          <w:rFonts w:ascii="Times New Roman" w:hAnsi="Times New Roman" w:cs="Times New Roman"/>
          <w:sz w:val="28"/>
          <w:szCs w:val="28"/>
        </w:rPr>
        <w:t>и составление дерева целей.</w:t>
      </w:r>
    </w:p>
    <w:p w:rsidR="004B1298" w:rsidRPr="004B1298" w:rsidRDefault="004B1298" w:rsidP="004B1298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4B1298">
        <w:rPr>
          <w:rFonts w:ascii="Times New Roman" w:hAnsi="Times New Roman" w:cs="Times New Roman"/>
          <w:sz w:val="28"/>
          <w:szCs w:val="28"/>
        </w:rPr>
        <w:t>3. Составление реальных планов достижения целей.</w:t>
      </w:r>
    </w:p>
    <w:p w:rsidR="004B1298" w:rsidRPr="004B1298" w:rsidRDefault="004B1298" w:rsidP="004B1298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4B1298">
        <w:rPr>
          <w:rFonts w:ascii="Times New Roman" w:hAnsi="Times New Roman" w:cs="Times New Roman"/>
          <w:sz w:val="28"/>
          <w:szCs w:val="28"/>
        </w:rPr>
        <w:t>4. Контроль, измерение и оценка работы и полученных каждым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98">
        <w:rPr>
          <w:rFonts w:ascii="Times New Roman" w:hAnsi="Times New Roman" w:cs="Times New Roman"/>
          <w:sz w:val="28"/>
          <w:szCs w:val="28"/>
        </w:rPr>
        <w:t>руководителем результатов.</w:t>
      </w:r>
    </w:p>
    <w:p w:rsidR="004B1298" w:rsidRPr="004B1298" w:rsidRDefault="004B1298" w:rsidP="004B1298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4B1298">
        <w:rPr>
          <w:rFonts w:ascii="Times New Roman" w:hAnsi="Times New Roman" w:cs="Times New Roman"/>
          <w:sz w:val="28"/>
          <w:szCs w:val="28"/>
        </w:rPr>
        <w:t>Управление по целям дает организации следующие преимущества:</w:t>
      </w:r>
    </w:p>
    <w:p w:rsidR="004B1298" w:rsidRPr="004B1298" w:rsidRDefault="004B1298" w:rsidP="004B1298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B1298">
        <w:rPr>
          <w:rFonts w:ascii="Times New Roman" w:hAnsi="Times New Roman" w:cs="Times New Roman"/>
          <w:sz w:val="28"/>
          <w:szCs w:val="28"/>
        </w:rPr>
        <w:t xml:space="preserve"> повышение эффективности работы за счет того, что каждый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98">
        <w:rPr>
          <w:rFonts w:ascii="Times New Roman" w:hAnsi="Times New Roman" w:cs="Times New Roman"/>
          <w:sz w:val="28"/>
          <w:szCs w:val="28"/>
        </w:rPr>
        <w:t>руководитель имеет четкое представление как о своих целях, так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98">
        <w:rPr>
          <w:rFonts w:ascii="Times New Roman" w:hAnsi="Times New Roman" w:cs="Times New Roman"/>
          <w:sz w:val="28"/>
          <w:szCs w:val="28"/>
        </w:rPr>
        <w:t>о целях организации в целом;</w:t>
      </w:r>
    </w:p>
    <w:p w:rsidR="004B1298" w:rsidRPr="004B1298" w:rsidRDefault="004B1298" w:rsidP="004B1298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B1298">
        <w:rPr>
          <w:rFonts w:ascii="Times New Roman" w:hAnsi="Times New Roman" w:cs="Times New Roman"/>
          <w:sz w:val="28"/>
          <w:szCs w:val="28"/>
        </w:rPr>
        <w:t xml:space="preserve"> усиливается мотивация к работе как результат непосредственного участия всех руководителей(или всех сотрудников) в установлении и согласовании целей;</w:t>
      </w:r>
    </w:p>
    <w:p w:rsidR="004B1298" w:rsidRPr="004B1298" w:rsidRDefault="004B1298" w:rsidP="004B1298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B1298">
        <w:rPr>
          <w:rFonts w:ascii="Times New Roman" w:hAnsi="Times New Roman" w:cs="Times New Roman"/>
          <w:sz w:val="28"/>
          <w:szCs w:val="28"/>
        </w:rPr>
        <w:t xml:space="preserve"> возможность продвижения к конечному результату малыми шагами, так как планы устанавливают временные рамки и 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98">
        <w:rPr>
          <w:rFonts w:ascii="Times New Roman" w:hAnsi="Times New Roman" w:cs="Times New Roman"/>
          <w:sz w:val="28"/>
          <w:szCs w:val="28"/>
        </w:rPr>
        <w:t>сформулирован конкретный</w:t>
      </w:r>
      <w:r w:rsidR="00E942DE">
        <w:rPr>
          <w:rFonts w:ascii="Times New Roman" w:hAnsi="Times New Roman" w:cs="Times New Roman"/>
          <w:sz w:val="28"/>
          <w:szCs w:val="28"/>
        </w:rPr>
        <w:t xml:space="preserve"> </w:t>
      </w:r>
      <w:r w:rsidRPr="004B1298">
        <w:rPr>
          <w:rFonts w:ascii="Times New Roman" w:hAnsi="Times New Roman" w:cs="Times New Roman"/>
          <w:sz w:val="28"/>
          <w:szCs w:val="28"/>
        </w:rPr>
        <w:t>конечный</w:t>
      </w:r>
      <w:r w:rsidR="00E942DE">
        <w:rPr>
          <w:rFonts w:ascii="Times New Roman" w:hAnsi="Times New Roman" w:cs="Times New Roman"/>
          <w:sz w:val="28"/>
          <w:szCs w:val="28"/>
        </w:rPr>
        <w:t xml:space="preserve"> </w:t>
      </w:r>
      <w:r w:rsidRPr="004B1298">
        <w:rPr>
          <w:rFonts w:ascii="Times New Roman" w:hAnsi="Times New Roman" w:cs="Times New Roman"/>
          <w:sz w:val="28"/>
          <w:szCs w:val="28"/>
        </w:rPr>
        <w:t>результат;</w:t>
      </w:r>
    </w:p>
    <w:p w:rsidR="004B1298" w:rsidRPr="004B1298" w:rsidRDefault="00E942DE" w:rsidP="004B1298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B1298" w:rsidRPr="004B1298">
        <w:rPr>
          <w:rFonts w:ascii="Times New Roman" w:hAnsi="Times New Roman" w:cs="Times New Roman"/>
          <w:sz w:val="28"/>
          <w:szCs w:val="28"/>
        </w:rPr>
        <w:t xml:space="preserve"> улучшается взаимодействие руководителей и подчиненных;</w:t>
      </w:r>
    </w:p>
    <w:p w:rsidR="004B1298" w:rsidRPr="004B1298" w:rsidRDefault="00E942DE" w:rsidP="004B1298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B1298" w:rsidRPr="004B1298">
        <w:rPr>
          <w:rFonts w:ascii="Times New Roman" w:hAnsi="Times New Roman" w:cs="Times New Roman"/>
          <w:sz w:val="28"/>
          <w:szCs w:val="28"/>
        </w:rPr>
        <w:t xml:space="preserve"> совершенствуется система контроля и оценки работы каждого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1298" w:rsidRPr="004B1298">
        <w:rPr>
          <w:rFonts w:ascii="Times New Roman" w:hAnsi="Times New Roman" w:cs="Times New Roman"/>
          <w:sz w:val="28"/>
          <w:szCs w:val="28"/>
        </w:rPr>
        <w:t>члена организации.</w:t>
      </w:r>
    </w:p>
    <w:p w:rsidR="004B1298" w:rsidRDefault="004B1298" w:rsidP="004B1298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4B1298">
        <w:rPr>
          <w:rFonts w:ascii="Times New Roman" w:hAnsi="Times New Roman" w:cs="Times New Roman"/>
          <w:sz w:val="28"/>
          <w:szCs w:val="28"/>
        </w:rPr>
        <w:t>Система не приносит успеха на плохо организованном и плохо</w:t>
      </w:r>
      <w:r w:rsidR="00E942DE">
        <w:rPr>
          <w:rFonts w:ascii="Times New Roman" w:hAnsi="Times New Roman" w:cs="Times New Roman"/>
          <w:sz w:val="28"/>
          <w:szCs w:val="28"/>
        </w:rPr>
        <w:t xml:space="preserve"> </w:t>
      </w:r>
      <w:r w:rsidRPr="004B1298">
        <w:rPr>
          <w:rFonts w:ascii="Times New Roman" w:hAnsi="Times New Roman" w:cs="Times New Roman"/>
          <w:sz w:val="28"/>
          <w:szCs w:val="28"/>
        </w:rPr>
        <w:t>управляемом предприятии, где цели «спускаются» сверху. Ее трудно</w:t>
      </w:r>
      <w:r w:rsidR="00E942DE">
        <w:rPr>
          <w:rFonts w:ascii="Times New Roman" w:hAnsi="Times New Roman" w:cs="Times New Roman"/>
          <w:sz w:val="28"/>
          <w:szCs w:val="28"/>
        </w:rPr>
        <w:t xml:space="preserve"> </w:t>
      </w:r>
      <w:r w:rsidRPr="004B1298">
        <w:rPr>
          <w:rFonts w:ascii="Times New Roman" w:hAnsi="Times New Roman" w:cs="Times New Roman"/>
          <w:sz w:val="28"/>
          <w:szCs w:val="28"/>
        </w:rPr>
        <w:t>использовать, если отсутствует личная мотивация, необходимая информация и при плохой</w:t>
      </w:r>
      <w:r w:rsidR="00E942DE">
        <w:rPr>
          <w:rFonts w:ascii="Times New Roman" w:hAnsi="Times New Roman" w:cs="Times New Roman"/>
          <w:sz w:val="28"/>
          <w:szCs w:val="28"/>
        </w:rPr>
        <w:t xml:space="preserve"> </w:t>
      </w:r>
      <w:r w:rsidRPr="004B1298">
        <w:rPr>
          <w:rFonts w:ascii="Times New Roman" w:hAnsi="Times New Roman" w:cs="Times New Roman"/>
          <w:sz w:val="28"/>
          <w:szCs w:val="28"/>
        </w:rPr>
        <w:t>организации контроля</w:t>
      </w:r>
      <w:r w:rsidR="00A91BD4">
        <w:rPr>
          <w:rFonts w:ascii="Times New Roman" w:hAnsi="Times New Roman" w:cs="Times New Roman"/>
          <w:sz w:val="28"/>
          <w:szCs w:val="28"/>
        </w:rPr>
        <w:t xml:space="preserve"> </w:t>
      </w:r>
      <w:r w:rsidR="00A91BD4" w:rsidRPr="00A91BD4">
        <w:rPr>
          <w:rFonts w:ascii="Times New Roman" w:hAnsi="Times New Roman" w:cs="Times New Roman"/>
          <w:sz w:val="28"/>
          <w:szCs w:val="28"/>
        </w:rPr>
        <w:t>[</w:t>
      </w:r>
      <w:r w:rsidR="00A91BD4">
        <w:rPr>
          <w:rFonts w:ascii="Times New Roman" w:hAnsi="Times New Roman" w:cs="Times New Roman"/>
          <w:sz w:val="28"/>
          <w:szCs w:val="28"/>
        </w:rPr>
        <w:t>3, с. 37 - 41</w:t>
      </w:r>
      <w:r w:rsidR="00A91BD4" w:rsidRPr="00A91BD4">
        <w:rPr>
          <w:rFonts w:ascii="Times New Roman" w:hAnsi="Times New Roman" w:cs="Times New Roman"/>
          <w:sz w:val="28"/>
          <w:szCs w:val="28"/>
        </w:rPr>
        <w:t>]</w:t>
      </w:r>
      <w:r w:rsidRPr="004B1298">
        <w:rPr>
          <w:rFonts w:ascii="Times New Roman" w:hAnsi="Times New Roman" w:cs="Times New Roman"/>
          <w:sz w:val="28"/>
          <w:szCs w:val="28"/>
        </w:rPr>
        <w:t>.</w:t>
      </w:r>
    </w:p>
    <w:p w:rsidR="0056269E" w:rsidRDefault="0056269E" w:rsidP="004B1298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</w:p>
    <w:p w:rsidR="0056269E" w:rsidRDefault="0056269E" w:rsidP="004B1298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</w:p>
    <w:p w:rsidR="0056269E" w:rsidRDefault="0056269E" w:rsidP="004B1298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</w:t>
      </w:r>
    </w:p>
    <w:p w:rsidR="0056269E" w:rsidRDefault="0056269E" w:rsidP="004B1298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</w:p>
    <w:p w:rsidR="00A230AB" w:rsidRPr="00F30492" w:rsidRDefault="00A230AB" w:rsidP="00A230AB">
      <w:pPr>
        <w:pStyle w:val="Style52"/>
        <w:widowControl/>
        <w:spacing w:line="360" w:lineRule="auto"/>
        <w:ind w:firstLine="709"/>
        <w:jc w:val="both"/>
        <w:rPr>
          <w:rStyle w:val="FontStyle78"/>
          <w:sz w:val="28"/>
          <w:szCs w:val="28"/>
        </w:rPr>
      </w:pPr>
      <w:r w:rsidRPr="00F30492">
        <w:rPr>
          <w:rStyle w:val="FontStyle78"/>
          <w:sz w:val="28"/>
          <w:szCs w:val="28"/>
        </w:rPr>
        <w:t>Выберите оптимальное управленческое решение по вопросу оценки качества и приобретения сотового телефона по следующим исходным условиям.</w:t>
      </w:r>
    </w:p>
    <w:p w:rsidR="00A230AB" w:rsidRPr="00F30492" w:rsidRDefault="00A230AB" w:rsidP="00A230AB">
      <w:pPr>
        <w:pStyle w:val="Style52"/>
        <w:widowControl/>
        <w:spacing w:line="360" w:lineRule="auto"/>
        <w:ind w:firstLine="709"/>
        <w:jc w:val="both"/>
        <w:rPr>
          <w:rStyle w:val="FontStyle78"/>
          <w:sz w:val="28"/>
          <w:szCs w:val="28"/>
        </w:rPr>
      </w:pPr>
      <w:r w:rsidRPr="00F30492">
        <w:rPr>
          <w:rStyle w:val="FontStyle78"/>
          <w:sz w:val="28"/>
          <w:szCs w:val="28"/>
        </w:rPr>
        <w:t>Имеются:</w:t>
      </w:r>
    </w:p>
    <w:p w:rsidR="00A230AB" w:rsidRPr="00F30492" w:rsidRDefault="00A230AB" w:rsidP="00A230AB">
      <w:pPr>
        <w:pStyle w:val="Style30"/>
        <w:widowControl/>
        <w:tabs>
          <w:tab w:val="left" w:pos="571"/>
        </w:tabs>
        <w:spacing w:line="360" w:lineRule="auto"/>
        <w:ind w:firstLine="709"/>
        <w:rPr>
          <w:rStyle w:val="FontStyle78"/>
          <w:sz w:val="28"/>
          <w:szCs w:val="28"/>
        </w:rPr>
      </w:pPr>
      <w:r>
        <w:rPr>
          <w:rStyle w:val="FontStyle78"/>
          <w:sz w:val="28"/>
          <w:szCs w:val="28"/>
        </w:rPr>
        <w:lastRenderedPageBreak/>
        <w:t xml:space="preserve">1. </w:t>
      </w:r>
      <w:r w:rsidRPr="00F30492">
        <w:rPr>
          <w:rStyle w:val="FontStyle78"/>
          <w:sz w:val="28"/>
          <w:szCs w:val="28"/>
        </w:rPr>
        <w:t xml:space="preserve">Марки сотовых телефонов: </w:t>
      </w:r>
      <w:r w:rsidRPr="00F30492">
        <w:rPr>
          <w:rStyle w:val="FontStyle78"/>
          <w:sz w:val="28"/>
          <w:szCs w:val="28"/>
          <w:lang w:val="en-US"/>
        </w:rPr>
        <w:t>Nokia</w:t>
      </w:r>
      <w:r w:rsidRPr="00F30492">
        <w:rPr>
          <w:rStyle w:val="FontStyle78"/>
          <w:sz w:val="28"/>
          <w:szCs w:val="28"/>
        </w:rPr>
        <w:t xml:space="preserve"> 7610, </w:t>
      </w:r>
      <w:r w:rsidRPr="00F30492">
        <w:rPr>
          <w:rStyle w:val="FontStyle78"/>
          <w:sz w:val="28"/>
          <w:szCs w:val="28"/>
          <w:lang w:val="en-US"/>
        </w:rPr>
        <w:t>Motorola</w:t>
      </w:r>
      <w:r w:rsidRPr="00F30492">
        <w:rPr>
          <w:rStyle w:val="FontStyle78"/>
          <w:sz w:val="28"/>
          <w:szCs w:val="28"/>
        </w:rPr>
        <w:t xml:space="preserve"> </w:t>
      </w:r>
      <w:r w:rsidRPr="00F30492">
        <w:rPr>
          <w:rStyle w:val="FontStyle78"/>
          <w:sz w:val="28"/>
          <w:szCs w:val="28"/>
          <w:lang w:val="en-US"/>
        </w:rPr>
        <w:t>V</w:t>
      </w:r>
      <w:r w:rsidRPr="00F30492">
        <w:rPr>
          <w:rStyle w:val="FontStyle78"/>
          <w:sz w:val="28"/>
          <w:szCs w:val="28"/>
        </w:rPr>
        <w:t xml:space="preserve">3, </w:t>
      </w:r>
      <w:r w:rsidRPr="00F30492">
        <w:rPr>
          <w:rStyle w:val="FontStyle78"/>
          <w:sz w:val="28"/>
          <w:szCs w:val="28"/>
          <w:lang w:val="en-US"/>
        </w:rPr>
        <w:t>Samsung</w:t>
      </w:r>
      <w:r w:rsidRPr="00F30492">
        <w:rPr>
          <w:rStyle w:val="FontStyle78"/>
          <w:sz w:val="28"/>
          <w:szCs w:val="28"/>
        </w:rPr>
        <w:t xml:space="preserve"> </w:t>
      </w:r>
      <w:r w:rsidRPr="00F30492">
        <w:rPr>
          <w:rStyle w:val="FontStyle78"/>
          <w:sz w:val="28"/>
          <w:szCs w:val="28"/>
          <w:lang w:val="en-US"/>
        </w:rPr>
        <w:t>D</w:t>
      </w:r>
      <w:r w:rsidRPr="00F30492">
        <w:rPr>
          <w:rStyle w:val="FontStyle78"/>
          <w:sz w:val="28"/>
          <w:szCs w:val="28"/>
        </w:rPr>
        <w:t>500,</w:t>
      </w:r>
      <w:r>
        <w:rPr>
          <w:rStyle w:val="FontStyle78"/>
          <w:sz w:val="28"/>
          <w:szCs w:val="28"/>
        </w:rPr>
        <w:t xml:space="preserve"> </w:t>
      </w:r>
      <w:r w:rsidRPr="00F30492">
        <w:rPr>
          <w:rStyle w:val="FontStyle78"/>
          <w:sz w:val="28"/>
          <w:szCs w:val="28"/>
          <w:lang w:val="en-US"/>
        </w:rPr>
        <w:t>Sony</w:t>
      </w:r>
      <w:r w:rsidRPr="00F30492">
        <w:rPr>
          <w:rStyle w:val="FontStyle78"/>
          <w:sz w:val="28"/>
          <w:szCs w:val="28"/>
        </w:rPr>
        <w:t xml:space="preserve"> </w:t>
      </w:r>
      <w:r w:rsidRPr="00F30492">
        <w:rPr>
          <w:rStyle w:val="FontStyle78"/>
          <w:sz w:val="28"/>
          <w:szCs w:val="28"/>
          <w:lang w:val="en-US"/>
        </w:rPr>
        <w:t>Ericsson</w:t>
      </w:r>
      <w:r w:rsidRPr="00F30492">
        <w:rPr>
          <w:rStyle w:val="FontStyle78"/>
          <w:sz w:val="28"/>
          <w:szCs w:val="28"/>
        </w:rPr>
        <w:t xml:space="preserve"> </w:t>
      </w:r>
      <w:r w:rsidRPr="00F30492">
        <w:rPr>
          <w:rStyle w:val="FontStyle78"/>
          <w:sz w:val="28"/>
          <w:szCs w:val="28"/>
          <w:lang w:val="en-US"/>
        </w:rPr>
        <w:t>K</w:t>
      </w:r>
      <w:r w:rsidRPr="00F30492">
        <w:rPr>
          <w:rStyle w:val="FontStyle78"/>
          <w:sz w:val="28"/>
          <w:szCs w:val="28"/>
        </w:rPr>
        <w:t xml:space="preserve">600, </w:t>
      </w:r>
      <w:r w:rsidRPr="00F30492">
        <w:rPr>
          <w:rStyle w:val="FontStyle78"/>
          <w:sz w:val="28"/>
          <w:szCs w:val="28"/>
          <w:lang w:val="en-US"/>
        </w:rPr>
        <w:t>LG</w:t>
      </w:r>
      <w:r w:rsidRPr="00F30492">
        <w:rPr>
          <w:rStyle w:val="FontStyle78"/>
          <w:sz w:val="28"/>
          <w:szCs w:val="28"/>
        </w:rPr>
        <w:t xml:space="preserve"> </w:t>
      </w:r>
      <w:r w:rsidRPr="00F30492">
        <w:rPr>
          <w:rStyle w:val="FontStyle78"/>
          <w:sz w:val="28"/>
          <w:szCs w:val="28"/>
          <w:lang w:val="en-US"/>
        </w:rPr>
        <w:t>M</w:t>
      </w:r>
      <w:r w:rsidRPr="00F30492">
        <w:rPr>
          <w:rStyle w:val="FontStyle78"/>
          <w:sz w:val="28"/>
          <w:szCs w:val="28"/>
        </w:rPr>
        <w:t>4410.</w:t>
      </w:r>
    </w:p>
    <w:p w:rsidR="00A230AB" w:rsidRDefault="00A230AB" w:rsidP="00A230AB">
      <w:pPr>
        <w:pStyle w:val="Style30"/>
        <w:widowControl/>
        <w:tabs>
          <w:tab w:val="left" w:pos="571"/>
        </w:tabs>
        <w:spacing w:line="360" w:lineRule="auto"/>
        <w:ind w:firstLine="709"/>
        <w:rPr>
          <w:rStyle w:val="FontStyle78"/>
          <w:sz w:val="28"/>
          <w:szCs w:val="28"/>
        </w:rPr>
      </w:pPr>
      <w:r>
        <w:rPr>
          <w:rStyle w:val="FontStyle78"/>
          <w:sz w:val="28"/>
          <w:szCs w:val="28"/>
        </w:rPr>
        <w:t xml:space="preserve">2. </w:t>
      </w:r>
      <w:r w:rsidRPr="00F30492">
        <w:rPr>
          <w:rStyle w:val="FontStyle78"/>
          <w:sz w:val="28"/>
          <w:szCs w:val="28"/>
        </w:rPr>
        <w:t>Таблица критериев, по которым будет производиться оценка и выбор телефона (табл. 1).</w:t>
      </w:r>
    </w:p>
    <w:p w:rsidR="00A230AB" w:rsidRPr="00F30492" w:rsidRDefault="00A230AB" w:rsidP="00A230AB">
      <w:pPr>
        <w:pStyle w:val="Style30"/>
        <w:widowControl/>
        <w:tabs>
          <w:tab w:val="left" w:pos="571"/>
        </w:tabs>
        <w:spacing w:line="360" w:lineRule="auto"/>
        <w:ind w:left="709" w:firstLine="0"/>
        <w:jc w:val="right"/>
        <w:rPr>
          <w:rStyle w:val="FontStyle78"/>
          <w:sz w:val="28"/>
          <w:szCs w:val="28"/>
        </w:rPr>
      </w:pPr>
      <w:r>
        <w:rPr>
          <w:rStyle w:val="FontStyle78"/>
          <w:sz w:val="28"/>
          <w:szCs w:val="28"/>
        </w:rPr>
        <w:t>Таблица 1 – Исходные данные</w:t>
      </w:r>
    </w:p>
    <w:p w:rsidR="00A230AB" w:rsidRDefault="00A230AB" w:rsidP="00A230AB">
      <w:pPr>
        <w:autoSpaceDE w:val="0"/>
        <w:autoSpaceDN w:val="0"/>
        <w:adjustRightInd w:val="0"/>
        <w:spacing w:before="0" w:beforeAutospacing="0" w:after="0" w:afterAutospacing="0"/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22519" cy="297180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898" cy="2975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5250" w:rsidRPr="00F30492" w:rsidRDefault="00505250" w:rsidP="00505250">
      <w:pPr>
        <w:pStyle w:val="Style52"/>
        <w:widowControl/>
        <w:spacing w:line="360" w:lineRule="auto"/>
        <w:ind w:firstLine="709"/>
        <w:jc w:val="both"/>
        <w:rPr>
          <w:rStyle w:val="FontStyle78"/>
          <w:sz w:val="28"/>
          <w:szCs w:val="28"/>
        </w:rPr>
      </w:pPr>
      <w:r w:rsidRPr="00F30492">
        <w:rPr>
          <w:rStyle w:val="FontStyle78"/>
          <w:sz w:val="28"/>
          <w:szCs w:val="28"/>
        </w:rPr>
        <w:t>Необходимо обосновать выбор марки сотового телефона.</w:t>
      </w:r>
    </w:p>
    <w:p w:rsidR="00F70C42" w:rsidRPr="00F70C42" w:rsidRDefault="00F70C42" w:rsidP="00F70C42">
      <w:pPr>
        <w:spacing w:before="0" w:beforeAutospacing="0" w:after="0" w:afterAutospacing="0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70C42">
        <w:rPr>
          <w:rFonts w:ascii="Times New Roman" w:eastAsia="Calibri" w:hAnsi="Times New Roman" w:cs="Times New Roman"/>
          <w:sz w:val="28"/>
          <w:szCs w:val="28"/>
        </w:rPr>
        <w:t>Решение:</w:t>
      </w:r>
    </w:p>
    <w:p w:rsidR="00F70C42" w:rsidRPr="00F70C42" w:rsidRDefault="00F70C42" w:rsidP="00F70C42">
      <w:pPr>
        <w:spacing w:before="0" w:beforeAutospacing="0" w:after="0" w:afterAutospacing="0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70C42">
        <w:rPr>
          <w:rFonts w:ascii="Times New Roman" w:eastAsia="Calibri" w:hAnsi="Times New Roman" w:cs="Times New Roman"/>
          <w:sz w:val="28"/>
          <w:szCs w:val="28"/>
        </w:rPr>
        <w:t xml:space="preserve">1. Составляем матрицу в виде </w:t>
      </w:r>
      <w:r>
        <w:rPr>
          <w:rFonts w:ascii="Times New Roman" w:hAnsi="Times New Roman" w:cs="Times New Roman"/>
          <w:sz w:val="28"/>
          <w:szCs w:val="28"/>
        </w:rPr>
        <w:t>таблицы, по строкам которой ука</w:t>
      </w:r>
      <w:r w:rsidRPr="00F70C42">
        <w:rPr>
          <w:rFonts w:ascii="Times New Roman" w:eastAsia="Calibri" w:hAnsi="Times New Roman" w:cs="Times New Roman"/>
          <w:sz w:val="28"/>
          <w:szCs w:val="28"/>
        </w:rPr>
        <w:t>зываем критерии оценки вариантов решения, назначаемые экспертом, а по столбцам — выбира</w:t>
      </w:r>
      <w:r>
        <w:rPr>
          <w:rFonts w:ascii="Times New Roman" w:hAnsi="Times New Roman" w:cs="Times New Roman"/>
          <w:sz w:val="28"/>
          <w:szCs w:val="28"/>
        </w:rPr>
        <w:t>емые варианты решения.</w:t>
      </w:r>
    </w:p>
    <w:p w:rsidR="00F70C42" w:rsidRDefault="00F70C42" w:rsidP="00F70C42">
      <w:pPr>
        <w:tabs>
          <w:tab w:val="left" w:pos="915"/>
        </w:tabs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F70C42">
        <w:rPr>
          <w:rFonts w:ascii="Times New Roman" w:eastAsia="Calibri" w:hAnsi="Times New Roman" w:cs="Times New Roman"/>
          <w:sz w:val="28"/>
          <w:szCs w:val="28"/>
        </w:rPr>
        <w:t xml:space="preserve">2. Перемножаем и складываем по столбцам значения удельных весов критериев и значения выбранных </w:t>
      </w:r>
      <w:r w:rsidR="008F0862">
        <w:rPr>
          <w:rFonts w:ascii="Times New Roman" w:hAnsi="Times New Roman" w:cs="Times New Roman"/>
          <w:sz w:val="28"/>
          <w:szCs w:val="28"/>
        </w:rPr>
        <w:t>вариантов: х</w:t>
      </w:r>
      <w:r w:rsidR="008F0862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="008F0862">
        <w:rPr>
          <w:rFonts w:ascii="Times New Roman" w:hAnsi="Times New Roman" w:cs="Times New Roman"/>
          <w:sz w:val="28"/>
          <w:szCs w:val="28"/>
        </w:rPr>
        <w:t xml:space="preserve">ж </w:t>
      </w:r>
      <w:r w:rsidRPr="00F70C42">
        <w:rPr>
          <w:rFonts w:ascii="Times New Roman" w:eastAsia="Calibri" w:hAnsi="Times New Roman" w:cs="Times New Roman"/>
          <w:sz w:val="28"/>
          <w:szCs w:val="28"/>
        </w:rPr>
        <w:t>а</w:t>
      </w:r>
      <w:r w:rsidR="008F086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8F0862">
        <w:rPr>
          <w:rFonts w:ascii="Times New Roman" w:hAnsi="Times New Roman" w:cs="Times New Roman"/>
          <w:sz w:val="28"/>
          <w:szCs w:val="28"/>
        </w:rPr>
        <w:t xml:space="preserve"> + х</w:t>
      </w:r>
      <w:r w:rsidR="008F086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8F0862">
        <w:rPr>
          <w:rFonts w:ascii="Times New Roman" w:hAnsi="Times New Roman" w:cs="Times New Roman"/>
          <w:sz w:val="28"/>
          <w:szCs w:val="28"/>
        </w:rPr>
        <w:t xml:space="preserve"> ж а</w:t>
      </w:r>
      <w:r w:rsidR="008F086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8F0862">
        <w:rPr>
          <w:rFonts w:ascii="Times New Roman" w:hAnsi="Times New Roman" w:cs="Times New Roman"/>
          <w:sz w:val="28"/>
          <w:szCs w:val="28"/>
        </w:rPr>
        <w:t>+ … + х</w:t>
      </w:r>
      <w:r w:rsidR="008F0862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="008F0862">
        <w:rPr>
          <w:rFonts w:ascii="Times New Roman" w:hAnsi="Times New Roman" w:cs="Times New Roman"/>
          <w:sz w:val="28"/>
          <w:szCs w:val="28"/>
        </w:rPr>
        <w:t xml:space="preserve">ж </w:t>
      </w:r>
      <w:r w:rsidRPr="00F70C42">
        <w:rPr>
          <w:rFonts w:ascii="Times New Roman" w:eastAsia="Calibri" w:hAnsi="Times New Roman" w:cs="Times New Roman"/>
          <w:sz w:val="28"/>
          <w:szCs w:val="28"/>
        </w:rPr>
        <w:t>а</w:t>
      </w:r>
      <w:r w:rsidR="008F086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F70C4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(табл. 2).</w:t>
      </w:r>
    </w:p>
    <w:p w:rsidR="002103CF" w:rsidRDefault="002103CF" w:rsidP="002103CF">
      <w:pPr>
        <w:tabs>
          <w:tab w:val="left" w:pos="915"/>
        </w:tabs>
        <w:spacing w:before="0" w:beforeAutospacing="0" w:after="0" w:afterAutospacing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  <w:r w:rsidR="000A4765">
        <w:rPr>
          <w:rFonts w:ascii="Times New Roman" w:hAnsi="Times New Roman" w:cs="Times New Roman"/>
          <w:sz w:val="28"/>
          <w:szCs w:val="28"/>
        </w:rPr>
        <w:t xml:space="preserve"> – Выбор оптимального результата</w:t>
      </w:r>
    </w:p>
    <w:tbl>
      <w:tblPr>
        <w:tblStyle w:val="a7"/>
        <w:tblW w:w="0" w:type="auto"/>
        <w:tblLook w:val="04A0"/>
      </w:tblPr>
      <w:tblGrid>
        <w:gridCol w:w="1379"/>
        <w:gridCol w:w="1437"/>
        <w:gridCol w:w="1173"/>
        <w:gridCol w:w="1173"/>
        <w:gridCol w:w="1173"/>
        <w:gridCol w:w="1173"/>
        <w:gridCol w:w="1173"/>
        <w:gridCol w:w="1173"/>
      </w:tblGrid>
      <w:tr w:rsidR="008F0862" w:rsidTr="008F0862">
        <w:tc>
          <w:tcPr>
            <w:tcW w:w="1379" w:type="dxa"/>
            <w:vMerge w:val="restart"/>
          </w:tcPr>
          <w:p w:rsidR="008F0862" w:rsidRDefault="008F086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1437" w:type="dxa"/>
            <w:vMerge w:val="restart"/>
          </w:tcPr>
          <w:p w:rsidR="008F0862" w:rsidRDefault="008F086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Удельный вес, %</w:t>
            </w:r>
          </w:p>
        </w:tc>
        <w:tc>
          <w:tcPr>
            <w:tcW w:w="7038" w:type="dxa"/>
            <w:gridSpan w:val="6"/>
          </w:tcPr>
          <w:p w:rsidR="008F0862" w:rsidRDefault="008F086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</w:t>
            </w:r>
          </w:p>
        </w:tc>
      </w:tr>
      <w:tr w:rsidR="00F70C42" w:rsidTr="008F0862">
        <w:tc>
          <w:tcPr>
            <w:tcW w:w="1379" w:type="dxa"/>
            <w:vMerge/>
          </w:tcPr>
          <w:p w:rsidR="00F70C42" w:rsidRDefault="00F70C4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vMerge/>
          </w:tcPr>
          <w:p w:rsidR="00F70C42" w:rsidRDefault="00F70C4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</w:tcPr>
          <w:p w:rsidR="00F70C42" w:rsidRPr="00EC6532" w:rsidRDefault="00EC653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173" w:type="dxa"/>
          </w:tcPr>
          <w:p w:rsidR="00F70C42" w:rsidRPr="00EC6532" w:rsidRDefault="00EC653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173" w:type="dxa"/>
          </w:tcPr>
          <w:p w:rsidR="00F70C42" w:rsidRPr="00EC6532" w:rsidRDefault="00EC653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173" w:type="dxa"/>
          </w:tcPr>
          <w:p w:rsidR="00F70C42" w:rsidRPr="00EC6532" w:rsidRDefault="00EC653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173" w:type="dxa"/>
          </w:tcPr>
          <w:p w:rsidR="00F70C42" w:rsidRPr="00EC6532" w:rsidRDefault="00EC653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1173" w:type="dxa"/>
          </w:tcPr>
          <w:p w:rsidR="00F70C42" w:rsidRDefault="00F70C4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42" w:rsidTr="008F0862">
        <w:tc>
          <w:tcPr>
            <w:tcW w:w="1379" w:type="dxa"/>
          </w:tcPr>
          <w:p w:rsidR="00F70C42" w:rsidRPr="008F0862" w:rsidRDefault="008F086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37" w:type="dxa"/>
          </w:tcPr>
          <w:p w:rsidR="00F70C42" w:rsidRPr="00EC6532" w:rsidRDefault="00EC653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173" w:type="dxa"/>
          </w:tcPr>
          <w:p w:rsidR="00F70C42" w:rsidRDefault="00EC653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0,0375</w:t>
            </w:r>
          </w:p>
        </w:tc>
        <w:tc>
          <w:tcPr>
            <w:tcW w:w="1173" w:type="dxa"/>
          </w:tcPr>
          <w:p w:rsidR="00F70C42" w:rsidRDefault="00EC653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1173" w:type="dxa"/>
          </w:tcPr>
          <w:p w:rsidR="00F70C42" w:rsidRDefault="00EC653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0,015</w:t>
            </w:r>
          </w:p>
        </w:tc>
        <w:tc>
          <w:tcPr>
            <w:tcW w:w="1173" w:type="dxa"/>
          </w:tcPr>
          <w:p w:rsidR="00F70C42" w:rsidRDefault="00EC653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0,045</w:t>
            </w:r>
          </w:p>
        </w:tc>
        <w:tc>
          <w:tcPr>
            <w:tcW w:w="1173" w:type="dxa"/>
          </w:tcPr>
          <w:p w:rsidR="00F70C42" w:rsidRDefault="00EC653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0,0225</w:t>
            </w:r>
          </w:p>
        </w:tc>
        <w:tc>
          <w:tcPr>
            <w:tcW w:w="1173" w:type="dxa"/>
          </w:tcPr>
          <w:p w:rsidR="00F70C42" w:rsidRDefault="00EC653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F70C42" w:rsidTr="008F0862">
        <w:tc>
          <w:tcPr>
            <w:tcW w:w="1379" w:type="dxa"/>
          </w:tcPr>
          <w:p w:rsidR="00F70C42" w:rsidRPr="008F0862" w:rsidRDefault="008F086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37" w:type="dxa"/>
          </w:tcPr>
          <w:p w:rsidR="00F70C42" w:rsidRPr="00EC6532" w:rsidRDefault="00EC653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173" w:type="dxa"/>
          </w:tcPr>
          <w:p w:rsidR="00F70C42" w:rsidRPr="00522E7C" w:rsidRDefault="00522E7C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0,005</w:t>
            </w:r>
          </w:p>
        </w:tc>
        <w:tc>
          <w:tcPr>
            <w:tcW w:w="1173" w:type="dxa"/>
          </w:tcPr>
          <w:p w:rsidR="00F70C42" w:rsidRDefault="00522E7C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0,015</w:t>
            </w:r>
          </w:p>
        </w:tc>
        <w:tc>
          <w:tcPr>
            <w:tcW w:w="1173" w:type="dxa"/>
          </w:tcPr>
          <w:p w:rsidR="00F70C42" w:rsidRDefault="00522E7C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0,0125</w:t>
            </w:r>
          </w:p>
        </w:tc>
        <w:tc>
          <w:tcPr>
            <w:tcW w:w="1173" w:type="dxa"/>
          </w:tcPr>
          <w:p w:rsidR="00F70C42" w:rsidRDefault="00522E7C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1173" w:type="dxa"/>
          </w:tcPr>
          <w:p w:rsidR="00F70C42" w:rsidRDefault="00522E7C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0,0075</w:t>
            </w:r>
          </w:p>
        </w:tc>
        <w:tc>
          <w:tcPr>
            <w:tcW w:w="1173" w:type="dxa"/>
          </w:tcPr>
          <w:p w:rsidR="00F70C42" w:rsidRDefault="00522E7C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F70C42" w:rsidTr="008F0862">
        <w:tc>
          <w:tcPr>
            <w:tcW w:w="1379" w:type="dxa"/>
          </w:tcPr>
          <w:p w:rsidR="00F70C42" w:rsidRPr="008F0862" w:rsidRDefault="008F086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437" w:type="dxa"/>
          </w:tcPr>
          <w:p w:rsidR="00F70C42" w:rsidRPr="00EC6532" w:rsidRDefault="00EC653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173" w:type="dxa"/>
          </w:tcPr>
          <w:p w:rsidR="00F70C42" w:rsidRPr="00522E7C" w:rsidRDefault="00522E7C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0,0375</w:t>
            </w:r>
          </w:p>
        </w:tc>
        <w:tc>
          <w:tcPr>
            <w:tcW w:w="1173" w:type="dxa"/>
          </w:tcPr>
          <w:p w:rsidR="00F70C42" w:rsidRDefault="00522E7C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173" w:type="dxa"/>
          </w:tcPr>
          <w:p w:rsidR="00F70C42" w:rsidRDefault="00522E7C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0,075</w:t>
            </w:r>
          </w:p>
        </w:tc>
        <w:tc>
          <w:tcPr>
            <w:tcW w:w="1173" w:type="dxa"/>
          </w:tcPr>
          <w:p w:rsidR="00F70C42" w:rsidRDefault="00522E7C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0,0375</w:t>
            </w:r>
          </w:p>
        </w:tc>
        <w:tc>
          <w:tcPr>
            <w:tcW w:w="1173" w:type="dxa"/>
          </w:tcPr>
          <w:p w:rsidR="00F70C42" w:rsidRDefault="00522E7C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173" w:type="dxa"/>
          </w:tcPr>
          <w:p w:rsidR="00F70C42" w:rsidRDefault="00522E7C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F70C42" w:rsidTr="008F0862">
        <w:tc>
          <w:tcPr>
            <w:tcW w:w="1379" w:type="dxa"/>
          </w:tcPr>
          <w:p w:rsidR="00F70C42" w:rsidRPr="008F0862" w:rsidRDefault="008F086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37" w:type="dxa"/>
          </w:tcPr>
          <w:p w:rsidR="00F70C42" w:rsidRPr="00EC6532" w:rsidRDefault="00EC653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173" w:type="dxa"/>
          </w:tcPr>
          <w:p w:rsidR="00F70C42" w:rsidRDefault="00522E7C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173" w:type="dxa"/>
          </w:tcPr>
          <w:p w:rsidR="00F70C42" w:rsidRDefault="00522E7C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173" w:type="dxa"/>
          </w:tcPr>
          <w:p w:rsidR="00F70C42" w:rsidRDefault="00833306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0,0625</w:t>
            </w:r>
          </w:p>
        </w:tc>
        <w:tc>
          <w:tcPr>
            <w:tcW w:w="1173" w:type="dxa"/>
          </w:tcPr>
          <w:p w:rsidR="00F70C42" w:rsidRDefault="00833306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0,0375</w:t>
            </w:r>
          </w:p>
        </w:tc>
        <w:tc>
          <w:tcPr>
            <w:tcW w:w="1173" w:type="dxa"/>
          </w:tcPr>
          <w:p w:rsidR="00F70C42" w:rsidRDefault="00833306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173" w:type="dxa"/>
          </w:tcPr>
          <w:p w:rsidR="00F70C42" w:rsidRDefault="00833306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F70C42" w:rsidTr="008F0862">
        <w:tc>
          <w:tcPr>
            <w:tcW w:w="1379" w:type="dxa"/>
          </w:tcPr>
          <w:p w:rsidR="00F70C42" w:rsidRPr="008F0862" w:rsidRDefault="008F086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437" w:type="dxa"/>
          </w:tcPr>
          <w:p w:rsidR="00F70C42" w:rsidRPr="00EC6532" w:rsidRDefault="00EC653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1173" w:type="dxa"/>
          </w:tcPr>
          <w:p w:rsidR="00F70C42" w:rsidRDefault="00833306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  <w:tc>
          <w:tcPr>
            <w:tcW w:w="1173" w:type="dxa"/>
          </w:tcPr>
          <w:p w:rsidR="00F70C42" w:rsidRDefault="00833306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0,045</w:t>
            </w:r>
          </w:p>
        </w:tc>
        <w:tc>
          <w:tcPr>
            <w:tcW w:w="1173" w:type="dxa"/>
          </w:tcPr>
          <w:p w:rsidR="00F70C42" w:rsidRDefault="00833306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0,075</w:t>
            </w:r>
          </w:p>
        </w:tc>
        <w:tc>
          <w:tcPr>
            <w:tcW w:w="1173" w:type="dxa"/>
          </w:tcPr>
          <w:p w:rsidR="00F70C42" w:rsidRDefault="00833306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0,045</w:t>
            </w:r>
          </w:p>
        </w:tc>
        <w:tc>
          <w:tcPr>
            <w:tcW w:w="1173" w:type="dxa"/>
          </w:tcPr>
          <w:p w:rsidR="00F70C42" w:rsidRDefault="00833306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0,075</w:t>
            </w:r>
          </w:p>
        </w:tc>
        <w:tc>
          <w:tcPr>
            <w:tcW w:w="1173" w:type="dxa"/>
          </w:tcPr>
          <w:p w:rsidR="00F70C42" w:rsidRDefault="00833306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F70C42" w:rsidTr="008F0862">
        <w:tc>
          <w:tcPr>
            <w:tcW w:w="1379" w:type="dxa"/>
          </w:tcPr>
          <w:p w:rsidR="00F70C42" w:rsidRDefault="008F0862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Σ</w:t>
            </w:r>
          </w:p>
        </w:tc>
        <w:tc>
          <w:tcPr>
            <w:tcW w:w="1437" w:type="dxa"/>
          </w:tcPr>
          <w:p w:rsidR="00F70C42" w:rsidRDefault="006A3337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1=</w:t>
            </w:r>
          </w:p>
        </w:tc>
        <w:tc>
          <w:tcPr>
            <w:tcW w:w="1173" w:type="dxa"/>
          </w:tcPr>
          <w:p w:rsidR="00F70C42" w:rsidRDefault="00833306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0,19</w:t>
            </w:r>
          </w:p>
        </w:tc>
        <w:tc>
          <w:tcPr>
            <w:tcW w:w="1173" w:type="dxa"/>
          </w:tcPr>
          <w:p w:rsidR="00F70C42" w:rsidRDefault="00833306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0,19</w:t>
            </w:r>
          </w:p>
        </w:tc>
        <w:tc>
          <w:tcPr>
            <w:tcW w:w="1173" w:type="dxa"/>
          </w:tcPr>
          <w:p w:rsidR="00F70C42" w:rsidRDefault="00833306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1173" w:type="dxa"/>
          </w:tcPr>
          <w:p w:rsidR="00F70C42" w:rsidRDefault="00833306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0,175</w:t>
            </w:r>
          </w:p>
        </w:tc>
        <w:tc>
          <w:tcPr>
            <w:tcW w:w="1173" w:type="dxa"/>
          </w:tcPr>
          <w:p w:rsidR="00F70C42" w:rsidRDefault="00833306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0,205</w:t>
            </w:r>
          </w:p>
        </w:tc>
        <w:tc>
          <w:tcPr>
            <w:tcW w:w="1173" w:type="dxa"/>
          </w:tcPr>
          <w:p w:rsidR="00F70C42" w:rsidRDefault="00833306" w:rsidP="008C3DC8">
            <w:pPr>
              <w:tabs>
                <w:tab w:val="left" w:pos="915"/>
              </w:tabs>
              <w:spacing w:beforeAutospacing="0" w:afterAutospacing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82878" w:rsidRDefault="0045250D" w:rsidP="002103CF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Ответ: м</w:t>
      </w:r>
      <w:r w:rsidR="002103CF" w:rsidRPr="00F30492">
        <w:rPr>
          <w:rFonts w:ascii="Times New Roman" w:eastAsia="Calibri" w:hAnsi="Times New Roman" w:cs="Times New Roman"/>
          <w:sz w:val="28"/>
          <w:szCs w:val="28"/>
        </w:rPr>
        <w:t>аксимальная сумма (</w:t>
      </w:r>
      <w:r w:rsidR="002103CF">
        <w:rPr>
          <w:rFonts w:ascii="Times New Roman" w:hAnsi="Times New Roman" w:cs="Times New Roman"/>
          <w:sz w:val="28"/>
          <w:szCs w:val="28"/>
        </w:rPr>
        <w:t>Σх</w:t>
      </w:r>
      <w:r w:rsidR="00210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="002103CF">
        <w:rPr>
          <w:rFonts w:ascii="Times New Roman" w:hAnsi="Times New Roman"/>
          <w:b/>
          <w:sz w:val="28"/>
          <w:szCs w:val="28"/>
        </w:rPr>
        <w:t>*</w:t>
      </w:r>
      <w:r w:rsidR="002103CF">
        <w:rPr>
          <w:rFonts w:ascii="Times New Roman" w:hAnsi="Times New Roman"/>
          <w:sz w:val="28"/>
          <w:szCs w:val="28"/>
          <w:lang w:val="en-US"/>
        </w:rPr>
        <w:t>a</w:t>
      </w:r>
      <w:r w:rsidR="002103CF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="002103CF" w:rsidRPr="00F30492">
        <w:rPr>
          <w:rFonts w:ascii="Times New Roman" w:eastAsia="Calibri" w:hAnsi="Times New Roman" w:cs="Times New Roman"/>
          <w:b/>
          <w:sz w:val="28"/>
          <w:szCs w:val="28"/>
        </w:rPr>
        <w:t xml:space="preserve">) </w:t>
      </w:r>
      <w:r w:rsidR="002103CF" w:rsidRPr="00F30492">
        <w:rPr>
          <w:rFonts w:ascii="Times New Roman" w:eastAsia="Calibri" w:hAnsi="Times New Roman" w:cs="Times New Roman"/>
          <w:sz w:val="28"/>
          <w:szCs w:val="28"/>
        </w:rPr>
        <w:t>значений является 0,24</w:t>
      </w:r>
      <w:r w:rsidR="002103CF">
        <w:rPr>
          <w:rFonts w:ascii="Times New Roman" w:hAnsi="Times New Roman"/>
          <w:sz w:val="28"/>
          <w:szCs w:val="28"/>
        </w:rPr>
        <w:t>,</w:t>
      </w:r>
      <w:r w:rsidR="002103CF" w:rsidRPr="00F30492">
        <w:rPr>
          <w:rFonts w:ascii="Times New Roman" w:eastAsia="Calibri" w:hAnsi="Times New Roman" w:cs="Times New Roman"/>
          <w:sz w:val="28"/>
          <w:szCs w:val="28"/>
        </w:rPr>
        <w:t xml:space="preserve"> следовательно оптимальным вариантом решения является вариант №3</w:t>
      </w:r>
      <w:r w:rsidR="002103CF" w:rsidRPr="00F3049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103CF" w:rsidRPr="00F30492">
        <w:rPr>
          <w:rFonts w:ascii="Times New Roman" w:eastAsia="Calibri" w:hAnsi="Times New Roman" w:cs="Times New Roman"/>
          <w:sz w:val="28"/>
          <w:szCs w:val="28"/>
          <w:lang w:val="en-US"/>
        </w:rPr>
        <w:t>Samsung</w:t>
      </w:r>
      <w:r w:rsidR="002103CF" w:rsidRPr="00F304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03CF" w:rsidRPr="00F30492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="002103CF" w:rsidRPr="00F30492">
        <w:rPr>
          <w:rFonts w:ascii="Times New Roman" w:eastAsia="Calibri" w:hAnsi="Times New Roman" w:cs="Times New Roman"/>
          <w:sz w:val="28"/>
          <w:szCs w:val="28"/>
        </w:rPr>
        <w:t>500.</w:t>
      </w:r>
    </w:p>
    <w:p w:rsidR="0045250D" w:rsidRDefault="0045250D" w:rsidP="002103CF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</w:p>
    <w:p w:rsidR="0045250D" w:rsidRDefault="0045250D" w:rsidP="002103CF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</w:p>
    <w:p w:rsidR="0045250D" w:rsidRDefault="0045250D" w:rsidP="002103CF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</w:t>
      </w:r>
    </w:p>
    <w:p w:rsidR="0045250D" w:rsidRDefault="0045250D" w:rsidP="002103CF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</w:p>
    <w:p w:rsidR="00F66548" w:rsidRPr="00F66548" w:rsidRDefault="00F66548" w:rsidP="00F66548">
      <w:pPr>
        <w:tabs>
          <w:tab w:val="left" w:pos="1620"/>
        </w:tabs>
        <w:spacing w:before="0" w:beforeAutospacing="0" w:after="0" w:afterAutospacing="0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66548">
        <w:rPr>
          <w:rFonts w:ascii="Times New Roman" w:eastAsia="Calibri" w:hAnsi="Times New Roman" w:cs="Times New Roman"/>
          <w:sz w:val="28"/>
          <w:szCs w:val="28"/>
        </w:rPr>
        <w:t>Валютный риск – это спекулятивный риск:</w:t>
      </w:r>
    </w:p>
    <w:p w:rsidR="00F66548" w:rsidRPr="00F66548" w:rsidRDefault="00F66548" w:rsidP="00F66548">
      <w:pPr>
        <w:tabs>
          <w:tab w:val="left" w:pos="1620"/>
        </w:tabs>
        <w:spacing w:before="0" w:beforeAutospacing="0" w:after="0" w:afterAutospacing="0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66548">
        <w:rPr>
          <w:rFonts w:ascii="Times New Roman" w:eastAsia="Calibri" w:hAnsi="Times New Roman" w:cs="Times New Roman"/>
          <w:sz w:val="28"/>
          <w:szCs w:val="28"/>
        </w:rPr>
        <w:t>1)да</w:t>
      </w:r>
    </w:p>
    <w:p w:rsidR="00F66548" w:rsidRPr="00F66548" w:rsidRDefault="00F66548" w:rsidP="00F66548">
      <w:pPr>
        <w:tabs>
          <w:tab w:val="left" w:pos="1620"/>
        </w:tabs>
        <w:spacing w:before="0" w:beforeAutospacing="0" w:after="0" w:afterAutospacing="0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66548">
        <w:rPr>
          <w:rFonts w:ascii="Times New Roman" w:eastAsia="Calibri" w:hAnsi="Times New Roman" w:cs="Times New Roman"/>
          <w:sz w:val="28"/>
          <w:szCs w:val="28"/>
        </w:rPr>
        <w:t>2)нет.</w:t>
      </w:r>
    </w:p>
    <w:p w:rsidR="0045250D" w:rsidRDefault="002E2F72" w:rsidP="002103CF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F36AFF">
        <w:rPr>
          <w:rFonts w:ascii="Times New Roman" w:hAnsi="Times New Roman" w:cs="Times New Roman"/>
          <w:sz w:val="28"/>
          <w:szCs w:val="28"/>
        </w:rPr>
        <w:t xml:space="preserve">1)да. </w:t>
      </w:r>
      <w:r w:rsidR="00F36AFF" w:rsidRPr="00F36AFF">
        <w:rPr>
          <w:rFonts w:ascii="Times New Roman" w:hAnsi="Times New Roman" w:cs="Times New Roman"/>
          <w:sz w:val="28"/>
          <w:szCs w:val="28"/>
        </w:rPr>
        <w:t>Валютные риски относятся к спекулятивным рискам, поэтому при потерях одной из сторон в результате изменения валютных курсов другая сторона, как правило, получает дополнительную прибыль, и наоборот</w:t>
      </w:r>
      <w:r w:rsidR="00F36AFF">
        <w:rPr>
          <w:rFonts w:ascii="Times New Roman" w:hAnsi="Times New Roman" w:cs="Times New Roman"/>
          <w:sz w:val="28"/>
          <w:szCs w:val="28"/>
        </w:rPr>
        <w:t xml:space="preserve"> </w:t>
      </w:r>
      <w:r w:rsidR="00F36AFF" w:rsidRPr="00F36AFF">
        <w:rPr>
          <w:rFonts w:ascii="Times New Roman" w:hAnsi="Times New Roman" w:cs="Times New Roman"/>
          <w:sz w:val="28"/>
          <w:szCs w:val="28"/>
        </w:rPr>
        <w:t>[</w:t>
      </w:r>
      <w:r w:rsidR="0097482D">
        <w:rPr>
          <w:rFonts w:ascii="Times New Roman" w:hAnsi="Times New Roman" w:cs="Times New Roman"/>
          <w:sz w:val="28"/>
          <w:szCs w:val="28"/>
        </w:rPr>
        <w:t>5</w:t>
      </w:r>
      <w:r w:rsidR="00F36AFF" w:rsidRPr="00F36AFF">
        <w:rPr>
          <w:rFonts w:ascii="Times New Roman" w:hAnsi="Times New Roman" w:cs="Times New Roman"/>
          <w:sz w:val="28"/>
          <w:szCs w:val="28"/>
        </w:rPr>
        <w:t>].</w:t>
      </w:r>
    </w:p>
    <w:p w:rsidR="00601631" w:rsidRDefault="006016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01631" w:rsidRDefault="00601631" w:rsidP="00601631">
      <w:pPr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601631" w:rsidRDefault="00601631" w:rsidP="00601631">
      <w:pPr>
        <w:autoSpaceDE w:val="0"/>
        <w:autoSpaceDN w:val="0"/>
        <w:adjustRightInd w:val="0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01631" w:rsidRDefault="000E0387" w:rsidP="00601631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Виханский О. С. Менеджмент: учебник / О. С. Виханский, А. И. Наумов. – 5-е изд., стер. – М.: Магистр НИЦ Инфра – М, 2013. – 576</w:t>
      </w:r>
      <w:r w:rsidR="008027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</w:t>
      </w:r>
    </w:p>
    <w:p w:rsidR="000E0387" w:rsidRDefault="000E0387" w:rsidP="00601631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A1FAA">
        <w:rPr>
          <w:rFonts w:ascii="Times New Roman" w:hAnsi="Times New Roman" w:cs="Times New Roman"/>
          <w:sz w:val="28"/>
          <w:szCs w:val="28"/>
        </w:rPr>
        <w:t>Гусаров Ю. В. Теория менеджмента: учебник / Ю. В. Гусаров, Л. Ф. Гусарова. – М.: НИЦ Инфра – М, 2013. – 263</w:t>
      </w:r>
      <w:r w:rsidR="008027A3">
        <w:rPr>
          <w:rFonts w:ascii="Times New Roman" w:hAnsi="Times New Roman" w:cs="Times New Roman"/>
          <w:sz w:val="28"/>
          <w:szCs w:val="28"/>
        </w:rPr>
        <w:t xml:space="preserve"> </w:t>
      </w:r>
      <w:r w:rsidR="00CA1FAA">
        <w:rPr>
          <w:rFonts w:ascii="Times New Roman" w:hAnsi="Times New Roman" w:cs="Times New Roman"/>
          <w:sz w:val="28"/>
          <w:szCs w:val="28"/>
        </w:rPr>
        <w:t>с.</w:t>
      </w:r>
    </w:p>
    <w:p w:rsidR="00CA1FAA" w:rsidRDefault="00CA1FAA" w:rsidP="00601631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Иванов Г. Г. Управление торговой организацией: учебник / Г. Г. Иванов, И. С. Лебедева, Т. В. Панкина. – М.: ИД ФОРУМ НИЦ Инфра – М, 2013. – 368</w:t>
      </w:r>
      <w:r w:rsidR="008027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</w:t>
      </w:r>
    </w:p>
    <w:p w:rsidR="00CA1FAA" w:rsidRDefault="008027A3" w:rsidP="00601631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Тихомирова О. Г. Менеджмент организации: теория, история, практика: учебное пособие / О. Г. Тихомирова, Б. А. Варламов. – М.: НИЦ Инфра – М, 2013. – 256 с.</w:t>
      </w:r>
    </w:p>
    <w:p w:rsidR="00BF4010" w:rsidRPr="00BF4010" w:rsidRDefault="00BF4010" w:rsidP="00601631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Большая энциклопедия </w:t>
      </w:r>
      <w:r w:rsidRPr="00BF4010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BF4010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– Режим доступа: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F40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ngpedia</w:t>
      </w:r>
      <w:r w:rsidRPr="00BF40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BF4010">
        <w:rPr>
          <w:rFonts w:ascii="Times New Roman" w:hAnsi="Times New Roman" w:cs="Times New Roman"/>
          <w:sz w:val="28"/>
          <w:szCs w:val="28"/>
        </w:rPr>
        <w:t>402411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BF401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>html</w:t>
      </w:r>
      <w:r>
        <w:rPr>
          <w:rFonts w:ascii="Times New Roman" w:hAnsi="Times New Roman" w:cs="Times New Roman"/>
          <w:sz w:val="28"/>
          <w:szCs w:val="28"/>
        </w:rPr>
        <w:t>, свободный. – Загл. с экрана. – (дата обращения: 02.04.2013).</w:t>
      </w:r>
    </w:p>
    <w:p w:rsidR="00BF4010" w:rsidRPr="00F70C42" w:rsidRDefault="00BF4010" w:rsidP="00601631">
      <w:pPr>
        <w:autoSpaceDE w:val="0"/>
        <w:autoSpaceDN w:val="0"/>
        <w:adjustRightInd w:val="0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BF4010" w:rsidRPr="00F70C42" w:rsidSect="00F91696">
      <w:headerReference w:type="default" r:id="rId15"/>
      <w:pgSz w:w="11906" w:h="16838" w:code="9"/>
      <w:pgMar w:top="1134" w:right="567" w:bottom="1134" w:left="1701" w:header="709" w:footer="274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FD2" w:rsidRDefault="00C25FD2" w:rsidP="009748A6">
      <w:pPr>
        <w:spacing w:before="0" w:after="0" w:line="240" w:lineRule="auto"/>
      </w:pPr>
      <w:r>
        <w:separator/>
      </w:r>
    </w:p>
  </w:endnote>
  <w:endnote w:type="continuationSeparator" w:id="1">
    <w:p w:rsidR="00C25FD2" w:rsidRDefault="00C25FD2" w:rsidP="009748A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FD2" w:rsidRDefault="00C25FD2" w:rsidP="009748A6">
      <w:pPr>
        <w:spacing w:before="0" w:after="0" w:line="240" w:lineRule="auto"/>
      </w:pPr>
      <w:r>
        <w:separator/>
      </w:r>
    </w:p>
  </w:footnote>
  <w:footnote w:type="continuationSeparator" w:id="1">
    <w:p w:rsidR="00C25FD2" w:rsidRDefault="00C25FD2" w:rsidP="009748A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77836"/>
      <w:docPartObj>
        <w:docPartGallery w:val="Page Numbers (Top of Page)"/>
        <w:docPartUnique/>
      </w:docPartObj>
    </w:sdtPr>
    <w:sdtContent>
      <w:p w:rsidR="003909EE" w:rsidRDefault="001F498D">
        <w:pPr>
          <w:pStyle w:val="a3"/>
          <w:jc w:val="center"/>
        </w:pPr>
        <w:fldSimple w:instr=" PAGE   \* MERGEFORMAT ">
          <w:r w:rsidR="005C7363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25653"/>
    <w:multiLevelType w:val="singleLevel"/>
    <w:tmpl w:val="F5B83C16"/>
    <w:lvl w:ilvl="0">
      <w:start w:val="1"/>
      <w:numFmt w:val="decimal"/>
      <w:lvlText w:val="%1."/>
      <w:legacy w:legacy="1" w:legacySpace="0" w:legacyIndent="3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48A6"/>
    <w:rsid w:val="00024E7A"/>
    <w:rsid w:val="00025781"/>
    <w:rsid w:val="000A4765"/>
    <w:rsid w:val="000A4BCB"/>
    <w:rsid w:val="000D52B4"/>
    <w:rsid w:val="000E0387"/>
    <w:rsid w:val="00171B71"/>
    <w:rsid w:val="001975DE"/>
    <w:rsid w:val="001B0F8C"/>
    <w:rsid w:val="001F498D"/>
    <w:rsid w:val="002103CF"/>
    <w:rsid w:val="00230F15"/>
    <w:rsid w:val="002E2F72"/>
    <w:rsid w:val="003457FE"/>
    <w:rsid w:val="00353D20"/>
    <w:rsid w:val="0038001F"/>
    <w:rsid w:val="003909EE"/>
    <w:rsid w:val="00395C73"/>
    <w:rsid w:val="0040005A"/>
    <w:rsid w:val="0045250D"/>
    <w:rsid w:val="004B1298"/>
    <w:rsid w:val="00505250"/>
    <w:rsid w:val="00512663"/>
    <w:rsid w:val="00522E7C"/>
    <w:rsid w:val="0056269E"/>
    <w:rsid w:val="005872CD"/>
    <w:rsid w:val="0059496F"/>
    <w:rsid w:val="0059503E"/>
    <w:rsid w:val="005B416A"/>
    <w:rsid w:val="005C656B"/>
    <w:rsid w:val="005C7363"/>
    <w:rsid w:val="00601631"/>
    <w:rsid w:val="006352AC"/>
    <w:rsid w:val="00687FB7"/>
    <w:rsid w:val="006A3337"/>
    <w:rsid w:val="0074181E"/>
    <w:rsid w:val="00761D29"/>
    <w:rsid w:val="00766CF7"/>
    <w:rsid w:val="007B0FAD"/>
    <w:rsid w:val="008027A3"/>
    <w:rsid w:val="00833306"/>
    <w:rsid w:val="008471D4"/>
    <w:rsid w:val="008C3DC8"/>
    <w:rsid w:val="008F0862"/>
    <w:rsid w:val="008F6B9D"/>
    <w:rsid w:val="00932837"/>
    <w:rsid w:val="0097482D"/>
    <w:rsid w:val="009748A6"/>
    <w:rsid w:val="009814F5"/>
    <w:rsid w:val="00A230AB"/>
    <w:rsid w:val="00A91BD4"/>
    <w:rsid w:val="00AA5911"/>
    <w:rsid w:val="00AB088B"/>
    <w:rsid w:val="00AE7FD2"/>
    <w:rsid w:val="00AF4893"/>
    <w:rsid w:val="00B869F1"/>
    <w:rsid w:val="00BF4010"/>
    <w:rsid w:val="00BF435C"/>
    <w:rsid w:val="00C25FD2"/>
    <w:rsid w:val="00C71C24"/>
    <w:rsid w:val="00C91BD6"/>
    <w:rsid w:val="00CA1FAA"/>
    <w:rsid w:val="00CE48BB"/>
    <w:rsid w:val="00D23CB5"/>
    <w:rsid w:val="00D61526"/>
    <w:rsid w:val="00D82878"/>
    <w:rsid w:val="00DC3744"/>
    <w:rsid w:val="00E60DBF"/>
    <w:rsid w:val="00E91DC5"/>
    <w:rsid w:val="00E942DE"/>
    <w:rsid w:val="00EC6532"/>
    <w:rsid w:val="00F16FED"/>
    <w:rsid w:val="00F36AFF"/>
    <w:rsid w:val="00F66548"/>
    <w:rsid w:val="00F70C42"/>
    <w:rsid w:val="00F91696"/>
    <w:rsid w:val="00FC36D2"/>
    <w:rsid w:val="00FE6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48A6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48A6"/>
  </w:style>
  <w:style w:type="paragraph" w:styleId="a5">
    <w:name w:val="footer"/>
    <w:basedOn w:val="a"/>
    <w:link w:val="a6"/>
    <w:uiPriority w:val="99"/>
    <w:semiHidden/>
    <w:unhideWhenUsed/>
    <w:rsid w:val="009748A6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748A6"/>
  </w:style>
  <w:style w:type="table" w:styleId="a7">
    <w:name w:val="Table Grid"/>
    <w:basedOn w:val="a1"/>
    <w:uiPriority w:val="59"/>
    <w:rsid w:val="001975DE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457F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57FE"/>
    <w:rPr>
      <w:rFonts w:ascii="Tahoma" w:hAnsi="Tahoma" w:cs="Tahoma"/>
      <w:sz w:val="16"/>
      <w:szCs w:val="16"/>
    </w:rPr>
  </w:style>
  <w:style w:type="paragraph" w:customStyle="1" w:styleId="Style30">
    <w:name w:val="Style30"/>
    <w:basedOn w:val="a"/>
    <w:rsid w:val="00A230AB"/>
    <w:pPr>
      <w:widowControl w:val="0"/>
      <w:autoSpaceDE w:val="0"/>
      <w:autoSpaceDN w:val="0"/>
      <w:adjustRightInd w:val="0"/>
      <w:spacing w:before="0" w:beforeAutospacing="0" w:after="0" w:afterAutospacing="0" w:line="259" w:lineRule="exact"/>
      <w:ind w:firstLine="20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2">
    <w:name w:val="Style52"/>
    <w:basedOn w:val="a"/>
    <w:rsid w:val="00A230AB"/>
    <w:pPr>
      <w:widowControl w:val="0"/>
      <w:autoSpaceDE w:val="0"/>
      <w:autoSpaceDN w:val="0"/>
      <w:adjustRightInd w:val="0"/>
      <w:spacing w:before="0" w:beforeAutospacing="0" w:after="0" w:afterAutospacing="0" w:line="259" w:lineRule="exact"/>
      <w:ind w:firstLine="192"/>
      <w:jc w:val="left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78">
    <w:name w:val="Font Style78"/>
    <w:basedOn w:val="a0"/>
    <w:rsid w:val="00A230AB"/>
    <w:rPr>
      <w:rFonts w:ascii="Times New Roman" w:hAnsi="Times New Roman" w:cs="Times New Roman" w:hint="default"/>
      <w:sz w:val="20"/>
      <w:szCs w:val="20"/>
    </w:rPr>
  </w:style>
  <w:style w:type="character" w:styleId="aa">
    <w:name w:val="Hyperlink"/>
    <w:rsid w:val="00BF4010"/>
    <w:rPr>
      <w:color w:val="0000FF"/>
      <w:u w:val="single"/>
    </w:rPr>
  </w:style>
  <w:style w:type="paragraph" w:styleId="2">
    <w:name w:val="Body Text 2"/>
    <w:basedOn w:val="a"/>
    <w:link w:val="20"/>
    <w:rsid w:val="00BF4010"/>
    <w:pPr>
      <w:spacing w:before="0" w:beforeAutospacing="0" w:after="120" w:afterAutospacing="0" w:line="48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F40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2FEE8-DEF9-4C2F-9327-2E9291ED5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14</Pages>
  <Words>2165</Words>
  <Characters>12344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55</cp:revision>
  <dcterms:created xsi:type="dcterms:W3CDTF">2013-04-01T06:47:00Z</dcterms:created>
  <dcterms:modified xsi:type="dcterms:W3CDTF">2013-04-02T10:06:00Z</dcterms:modified>
</cp:coreProperties>
</file>