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7AB" w:rsidRPr="00C306FD" w:rsidRDefault="008117AB" w:rsidP="008117AB">
      <w:pPr>
        <w:jc w:val="center"/>
        <w:rPr>
          <w:rFonts w:ascii="Times New Roman" w:hAnsi="Times New Roman" w:cs="Times New Roman"/>
          <w:b/>
          <w:color w:val="404040" w:themeColor="text1" w:themeTint="BF"/>
          <w:sz w:val="28"/>
          <w:szCs w:val="28"/>
        </w:rPr>
      </w:pPr>
    </w:p>
    <w:p w:rsidR="008117AB" w:rsidRPr="00C306FD" w:rsidRDefault="008117AB">
      <w:pPr>
        <w:rPr>
          <w:rFonts w:ascii="Times New Roman" w:hAnsi="Times New Roman" w:cs="Times New Roman"/>
          <w:b/>
          <w:color w:val="404040" w:themeColor="text1" w:themeTint="BF"/>
          <w:sz w:val="24"/>
          <w:szCs w:val="24"/>
        </w:rPr>
      </w:pPr>
      <w:r w:rsidRPr="00C306FD">
        <w:rPr>
          <w:rFonts w:ascii="Times New Roman" w:hAnsi="Times New Roman" w:cs="Times New Roman"/>
          <w:b/>
          <w:color w:val="404040" w:themeColor="text1" w:themeTint="BF"/>
          <w:sz w:val="24"/>
          <w:szCs w:val="24"/>
        </w:rPr>
        <w:br w:type="page"/>
      </w:r>
    </w:p>
    <w:p w:rsidR="009B04B4" w:rsidRPr="00C306FD" w:rsidRDefault="008117AB" w:rsidP="00BF4A99">
      <w:pPr>
        <w:spacing w:line="360" w:lineRule="auto"/>
        <w:jc w:val="center"/>
        <w:rPr>
          <w:rFonts w:ascii="Times New Roman" w:hAnsi="Times New Roman" w:cs="Times New Roman"/>
          <w:b/>
          <w:color w:val="404040" w:themeColor="text1" w:themeTint="BF"/>
          <w:sz w:val="28"/>
          <w:szCs w:val="28"/>
        </w:rPr>
      </w:pPr>
      <w:r w:rsidRPr="00C306FD">
        <w:rPr>
          <w:rFonts w:ascii="Times New Roman" w:hAnsi="Times New Roman" w:cs="Times New Roman"/>
          <w:b/>
          <w:color w:val="404040" w:themeColor="text1" w:themeTint="BF"/>
          <w:sz w:val="28"/>
          <w:szCs w:val="28"/>
        </w:rPr>
        <w:lastRenderedPageBreak/>
        <w:t>Содержание</w:t>
      </w:r>
    </w:p>
    <w:p w:rsidR="008117AB" w:rsidRPr="00C306FD" w:rsidRDefault="008117AB" w:rsidP="00BF4A99">
      <w:pPr>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В</w:t>
      </w:r>
      <w:r w:rsidR="00FC14DC" w:rsidRPr="00C306FD">
        <w:rPr>
          <w:rFonts w:ascii="Times New Roman" w:hAnsi="Times New Roman" w:cs="Times New Roman"/>
          <w:color w:val="404040" w:themeColor="text1" w:themeTint="BF"/>
          <w:sz w:val="28"/>
          <w:szCs w:val="28"/>
        </w:rPr>
        <w:t>ведение………………………………………………………………..</w:t>
      </w:r>
      <w:r w:rsidRPr="00C306FD">
        <w:rPr>
          <w:rFonts w:ascii="Times New Roman" w:hAnsi="Times New Roman" w:cs="Times New Roman"/>
          <w:color w:val="404040" w:themeColor="text1" w:themeTint="BF"/>
          <w:sz w:val="28"/>
          <w:szCs w:val="28"/>
        </w:rPr>
        <w:t>………..3</w:t>
      </w:r>
    </w:p>
    <w:p w:rsidR="00BF4A99" w:rsidRPr="00C306FD" w:rsidRDefault="00FC14DC" w:rsidP="00FC14DC">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1.</w:t>
      </w:r>
      <w:r w:rsidR="00BF4A99" w:rsidRPr="00C306FD">
        <w:rPr>
          <w:rFonts w:ascii="Times New Roman" w:hAnsi="Times New Roman" w:cs="Times New Roman"/>
          <w:bCs/>
          <w:color w:val="404040" w:themeColor="text1" w:themeTint="BF"/>
          <w:sz w:val="28"/>
          <w:szCs w:val="28"/>
        </w:rPr>
        <w:t xml:space="preserve">Сущность и содержание </w:t>
      </w:r>
      <w:r w:rsidRPr="00C306FD">
        <w:rPr>
          <w:rFonts w:ascii="Times New Roman" w:hAnsi="Times New Roman" w:cs="Times New Roman"/>
          <w:bCs/>
          <w:color w:val="404040" w:themeColor="text1" w:themeTint="BF"/>
          <w:sz w:val="28"/>
          <w:szCs w:val="28"/>
        </w:rPr>
        <w:t>системы налогообложения в виде единого налога на вмененный доход..........................................</w:t>
      </w:r>
      <w:r w:rsidR="00C32D4B" w:rsidRPr="00C306FD">
        <w:rPr>
          <w:rFonts w:ascii="Times New Roman" w:hAnsi="Times New Roman" w:cs="Times New Roman"/>
          <w:bCs/>
          <w:color w:val="404040" w:themeColor="text1" w:themeTint="BF"/>
          <w:sz w:val="28"/>
          <w:szCs w:val="28"/>
        </w:rPr>
        <w:t>..</w:t>
      </w:r>
      <w:r w:rsidR="00BF4A99" w:rsidRPr="00C306FD">
        <w:rPr>
          <w:rFonts w:ascii="Times New Roman" w:hAnsi="Times New Roman" w:cs="Times New Roman"/>
          <w:bCs/>
          <w:color w:val="404040" w:themeColor="text1" w:themeTint="BF"/>
          <w:sz w:val="28"/>
          <w:szCs w:val="28"/>
        </w:rPr>
        <w:t>………………</w:t>
      </w:r>
      <w:r w:rsidRPr="00C306FD">
        <w:rPr>
          <w:rFonts w:ascii="Times New Roman" w:hAnsi="Times New Roman" w:cs="Times New Roman"/>
          <w:bCs/>
          <w:color w:val="404040" w:themeColor="text1" w:themeTint="BF"/>
          <w:sz w:val="28"/>
          <w:szCs w:val="28"/>
        </w:rPr>
        <w:t>……</w:t>
      </w:r>
      <w:r w:rsidR="00BF4A99" w:rsidRPr="00C306FD">
        <w:rPr>
          <w:rFonts w:ascii="Times New Roman" w:hAnsi="Times New Roman" w:cs="Times New Roman"/>
          <w:bCs/>
          <w:color w:val="404040" w:themeColor="text1" w:themeTint="BF"/>
          <w:sz w:val="28"/>
          <w:szCs w:val="28"/>
        </w:rPr>
        <w:t>…………..</w:t>
      </w:r>
      <w:r w:rsidR="00306855" w:rsidRPr="00C306FD">
        <w:rPr>
          <w:rFonts w:ascii="Times New Roman" w:hAnsi="Times New Roman" w:cs="Times New Roman"/>
          <w:bCs/>
          <w:color w:val="404040" w:themeColor="text1" w:themeTint="BF"/>
          <w:sz w:val="28"/>
          <w:szCs w:val="28"/>
        </w:rPr>
        <w:t>4</w:t>
      </w:r>
    </w:p>
    <w:p w:rsidR="000E01A1" w:rsidRPr="00C306FD" w:rsidRDefault="00306855" w:rsidP="000E01A1">
      <w:pPr>
        <w:pStyle w:val="a7"/>
        <w:numPr>
          <w:ilvl w:val="0"/>
          <w:numId w:val="11"/>
        </w:numPr>
        <w:autoSpaceDE w:val="0"/>
        <w:autoSpaceDN w:val="0"/>
        <w:adjustRightInd w:val="0"/>
        <w:spacing w:after="0" w:line="360" w:lineRule="auto"/>
        <w:ind w:left="0" w:firstLine="0"/>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Характерные особенности си</w:t>
      </w:r>
      <w:r w:rsidR="00FC14DC" w:rsidRPr="00C306FD">
        <w:rPr>
          <w:rFonts w:ascii="Times New Roman" w:hAnsi="Times New Roman" w:cs="Times New Roman"/>
          <w:bCs/>
          <w:color w:val="404040" w:themeColor="text1" w:themeTint="BF"/>
          <w:sz w:val="28"/>
          <w:szCs w:val="28"/>
        </w:rPr>
        <w:t>стемы налогообложения в виде единого налога на вмененный доход...</w:t>
      </w:r>
      <w:r w:rsidRPr="00C306FD">
        <w:rPr>
          <w:rFonts w:ascii="Times New Roman" w:hAnsi="Times New Roman" w:cs="Times New Roman"/>
          <w:bCs/>
          <w:color w:val="404040" w:themeColor="text1" w:themeTint="BF"/>
          <w:sz w:val="28"/>
          <w:szCs w:val="28"/>
        </w:rPr>
        <w:t>……………</w:t>
      </w:r>
      <w:r w:rsidR="00FC14DC" w:rsidRPr="00C306FD">
        <w:rPr>
          <w:rFonts w:ascii="Times New Roman" w:hAnsi="Times New Roman" w:cs="Times New Roman"/>
          <w:bCs/>
          <w:color w:val="404040" w:themeColor="text1" w:themeTint="BF"/>
          <w:sz w:val="28"/>
          <w:szCs w:val="28"/>
        </w:rPr>
        <w:t>…………….</w:t>
      </w:r>
      <w:r w:rsidR="000E01A1" w:rsidRPr="00C306FD">
        <w:rPr>
          <w:rFonts w:ascii="Times New Roman" w:hAnsi="Times New Roman" w:cs="Times New Roman"/>
          <w:bCs/>
          <w:color w:val="404040" w:themeColor="text1" w:themeTint="BF"/>
          <w:sz w:val="28"/>
          <w:szCs w:val="28"/>
        </w:rPr>
        <w:t>………</w:t>
      </w:r>
      <w:r w:rsidRPr="00C306FD">
        <w:rPr>
          <w:rFonts w:ascii="Times New Roman" w:hAnsi="Times New Roman" w:cs="Times New Roman"/>
          <w:bCs/>
          <w:color w:val="404040" w:themeColor="text1" w:themeTint="BF"/>
          <w:sz w:val="28"/>
          <w:szCs w:val="28"/>
        </w:rPr>
        <w:t>……………….</w:t>
      </w:r>
      <w:r w:rsidR="00FC14DC" w:rsidRPr="00C306FD">
        <w:rPr>
          <w:rFonts w:ascii="Times New Roman" w:hAnsi="Times New Roman" w:cs="Times New Roman"/>
          <w:bCs/>
          <w:color w:val="404040" w:themeColor="text1" w:themeTint="BF"/>
          <w:sz w:val="28"/>
          <w:szCs w:val="28"/>
        </w:rPr>
        <w:t>5</w:t>
      </w:r>
    </w:p>
    <w:p w:rsidR="005A7F3A" w:rsidRPr="00C306FD" w:rsidRDefault="000E01A1" w:rsidP="000E01A1">
      <w:pPr>
        <w:pStyle w:val="a7"/>
        <w:numPr>
          <w:ilvl w:val="0"/>
          <w:numId w:val="11"/>
        </w:numPr>
        <w:autoSpaceDE w:val="0"/>
        <w:autoSpaceDN w:val="0"/>
        <w:adjustRightInd w:val="0"/>
        <w:spacing w:after="0" w:line="360" w:lineRule="auto"/>
        <w:ind w:left="0" w:firstLine="0"/>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Порядок исчисления единого налога на вмененный доход…………………………………</w:t>
      </w:r>
      <w:r w:rsidR="00C32D4B" w:rsidRPr="00C306FD">
        <w:rPr>
          <w:rFonts w:ascii="Times New Roman" w:hAnsi="Times New Roman" w:cs="Times New Roman"/>
          <w:bCs/>
          <w:color w:val="404040" w:themeColor="text1" w:themeTint="BF"/>
          <w:sz w:val="28"/>
          <w:szCs w:val="28"/>
        </w:rPr>
        <w:t>………………………………………</w:t>
      </w:r>
      <w:r w:rsidRPr="00C306FD">
        <w:rPr>
          <w:rFonts w:ascii="Times New Roman" w:hAnsi="Times New Roman" w:cs="Times New Roman"/>
          <w:bCs/>
          <w:color w:val="404040" w:themeColor="text1" w:themeTint="BF"/>
          <w:sz w:val="28"/>
          <w:szCs w:val="28"/>
        </w:rPr>
        <w:t>….10</w:t>
      </w:r>
    </w:p>
    <w:p w:rsidR="00306855" w:rsidRPr="00C306FD" w:rsidRDefault="00306855" w:rsidP="00306855">
      <w:pPr>
        <w:autoSpaceDE w:val="0"/>
        <w:autoSpaceDN w:val="0"/>
        <w:adjustRightInd w:val="0"/>
        <w:spacing w:after="0" w:line="360" w:lineRule="auto"/>
        <w:ind w:left="360"/>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Заключение…………………………………………………………………..</w:t>
      </w:r>
      <w:r w:rsidR="000E01A1" w:rsidRPr="00C306FD">
        <w:rPr>
          <w:rFonts w:ascii="Times New Roman" w:hAnsi="Times New Roman" w:cs="Times New Roman"/>
          <w:bCs/>
          <w:color w:val="404040" w:themeColor="text1" w:themeTint="BF"/>
          <w:sz w:val="28"/>
          <w:szCs w:val="28"/>
        </w:rPr>
        <w:t>12</w:t>
      </w:r>
    </w:p>
    <w:p w:rsidR="00306855" w:rsidRPr="00C306FD" w:rsidRDefault="00306855" w:rsidP="00306855">
      <w:pPr>
        <w:autoSpaceDE w:val="0"/>
        <w:autoSpaceDN w:val="0"/>
        <w:adjustRightInd w:val="0"/>
        <w:spacing w:after="0" w:line="360" w:lineRule="auto"/>
        <w:ind w:left="360"/>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Литература……………………………………………………………………</w:t>
      </w:r>
      <w:r w:rsidR="000E01A1" w:rsidRPr="00C306FD">
        <w:rPr>
          <w:rFonts w:ascii="Times New Roman" w:hAnsi="Times New Roman" w:cs="Times New Roman"/>
          <w:bCs/>
          <w:color w:val="404040" w:themeColor="text1" w:themeTint="BF"/>
          <w:sz w:val="28"/>
          <w:szCs w:val="28"/>
        </w:rPr>
        <w:t>13</w:t>
      </w:r>
    </w:p>
    <w:p w:rsidR="000E01A1" w:rsidRPr="00C306FD" w:rsidRDefault="000E01A1" w:rsidP="00306855">
      <w:pPr>
        <w:autoSpaceDE w:val="0"/>
        <w:autoSpaceDN w:val="0"/>
        <w:adjustRightInd w:val="0"/>
        <w:spacing w:after="0" w:line="360" w:lineRule="auto"/>
        <w:ind w:left="360"/>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Приложение………………………………………………………………….14</w:t>
      </w:r>
    </w:p>
    <w:p w:rsidR="00306855" w:rsidRPr="00C306FD" w:rsidRDefault="00306855"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306855">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0E01A1" w:rsidRPr="00C306FD" w:rsidRDefault="000E01A1" w:rsidP="001606CF">
      <w:pPr>
        <w:autoSpaceDE w:val="0"/>
        <w:autoSpaceDN w:val="0"/>
        <w:adjustRightInd w:val="0"/>
        <w:spacing w:after="0" w:line="360" w:lineRule="auto"/>
        <w:jc w:val="center"/>
        <w:rPr>
          <w:rFonts w:ascii="Times New Roman" w:hAnsi="Times New Roman" w:cs="Times New Roman"/>
          <w:b/>
          <w:bCs/>
          <w:color w:val="404040" w:themeColor="text1" w:themeTint="BF"/>
          <w:sz w:val="28"/>
          <w:szCs w:val="28"/>
        </w:rPr>
      </w:pPr>
    </w:p>
    <w:p w:rsidR="001606CF" w:rsidRPr="00C306FD" w:rsidRDefault="00C95CBA" w:rsidP="001606CF">
      <w:pPr>
        <w:autoSpaceDE w:val="0"/>
        <w:autoSpaceDN w:val="0"/>
        <w:adjustRightInd w:val="0"/>
        <w:spacing w:after="0" w:line="360" w:lineRule="auto"/>
        <w:jc w:val="center"/>
        <w:rPr>
          <w:rFonts w:ascii="Times New Roman" w:hAnsi="Times New Roman" w:cs="Times New Roman"/>
          <w:b/>
          <w:bCs/>
          <w:color w:val="404040" w:themeColor="text1" w:themeTint="BF"/>
          <w:sz w:val="28"/>
          <w:szCs w:val="28"/>
        </w:rPr>
      </w:pPr>
      <w:r w:rsidRPr="00C306FD">
        <w:rPr>
          <w:rFonts w:ascii="Times New Roman" w:hAnsi="Times New Roman" w:cs="Times New Roman"/>
          <w:b/>
          <w:bCs/>
          <w:color w:val="404040" w:themeColor="text1" w:themeTint="BF"/>
          <w:sz w:val="28"/>
          <w:szCs w:val="28"/>
        </w:rPr>
        <w:lastRenderedPageBreak/>
        <w:t>Введение</w:t>
      </w:r>
    </w:p>
    <w:p w:rsidR="001606CF" w:rsidRPr="00C306FD" w:rsidRDefault="004B3A01" w:rsidP="001606CF">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xml:space="preserve">Система налогообложения в виде единого налога на вмененный доход, будучи одним из специальных налоговых режимов РФ, является характерной особенностью налоговой системы России. </w:t>
      </w:r>
    </w:p>
    <w:p w:rsidR="000E01A1" w:rsidRPr="00C306FD" w:rsidRDefault="005E7995"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roofErr w:type="gramStart"/>
      <w:r w:rsidRPr="00C306FD">
        <w:rPr>
          <w:rFonts w:ascii="Times New Roman" w:hAnsi="Times New Roman" w:cs="Times New Roman"/>
          <w:bCs/>
          <w:color w:val="404040" w:themeColor="text1" w:themeTint="BF"/>
          <w:sz w:val="28"/>
          <w:szCs w:val="28"/>
        </w:rPr>
        <w:t xml:space="preserve">Вопрос применения единого налога на вмененный доход в отдельных видах предпринимательской деятельности является актуальным и значимым на современном </w:t>
      </w:r>
      <w:r w:rsidR="00C949E1" w:rsidRPr="00C306FD">
        <w:rPr>
          <w:rFonts w:ascii="Times New Roman" w:hAnsi="Times New Roman" w:cs="Times New Roman"/>
          <w:bCs/>
          <w:color w:val="404040" w:themeColor="text1" w:themeTint="BF"/>
          <w:sz w:val="28"/>
          <w:szCs w:val="28"/>
        </w:rPr>
        <w:t xml:space="preserve">этапе развития малого предпринимательства России и отечественной экономики в целом, поскольку нацелен на создание благоприятных экономический и финансовых условий развития </w:t>
      </w:r>
      <w:r w:rsidR="00FB29DF" w:rsidRPr="00C306FD">
        <w:rPr>
          <w:rFonts w:ascii="Times New Roman" w:hAnsi="Times New Roman" w:cs="Times New Roman"/>
          <w:bCs/>
          <w:color w:val="404040" w:themeColor="text1" w:themeTint="BF"/>
          <w:sz w:val="28"/>
          <w:szCs w:val="28"/>
        </w:rPr>
        <w:t>российского малого</w:t>
      </w:r>
      <w:r w:rsidR="005B74FD" w:rsidRPr="00C306FD">
        <w:rPr>
          <w:rFonts w:ascii="Times New Roman" w:hAnsi="Times New Roman" w:cs="Times New Roman"/>
          <w:bCs/>
          <w:color w:val="404040" w:themeColor="text1" w:themeTint="BF"/>
          <w:sz w:val="28"/>
          <w:szCs w:val="28"/>
        </w:rPr>
        <w:t xml:space="preserve"> бизнеса, являющегося неотъемлемой частью отечественного рынка.</w:t>
      </w:r>
      <w:proofErr w:type="gramEnd"/>
    </w:p>
    <w:p w:rsidR="00C95CBA" w:rsidRPr="00C306FD" w:rsidRDefault="000E01A1"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xml:space="preserve">Сфера малого бизнеса, безусловно, нуждается в налоговой поддержке государства, в облегчении </w:t>
      </w:r>
      <w:r w:rsidR="00421825" w:rsidRPr="00C306FD">
        <w:rPr>
          <w:rFonts w:ascii="Times New Roman" w:hAnsi="Times New Roman" w:cs="Times New Roman"/>
          <w:bCs/>
          <w:color w:val="404040" w:themeColor="text1" w:themeTint="BF"/>
          <w:sz w:val="28"/>
          <w:szCs w:val="28"/>
        </w:rPr>
        <w:t>и упрощении  фискальной бремени</w:t>
      </w:r>
      <w:r w:rsidR="00617D06" w:rsidRPr="00C306FD">
        <w:rPr>
          <w:rFonts w:ascii="Times New Roman" w:hAnsi="Times New Roman" w:cs="Times New Roman"/>
          <w:bCs/>
          <w:color w:val="404040" w:themeColor="text1" w:themeTint="BF"/>
          <w:sz w:val="28"/>
          <w:szCs w:val="28"/>
        </w:rPr>
        <w:t>, п</w:t>
      </w:r>
      <w:r w:rsidR="00421825" w:rsidRPr="00C306FD">
        <w:rPr>
          <w:rFonts w:ascii="Times New Roman" w:hAnsi="Times New Roman" w:cs="Times New Roman"/>
          <w:bCs/>
          <w:color w:val="404040" w:themeColor="text1" w:themeTint="BF"/>
          <w:sz w:val="28"/>
          <w:szCs w:val="28"/>
        </w:rPr>
        <w:t>оскольку именно режим щадящей налоговой нагрузки будет побуждать частных предпринимателей работать не только эффективно, но  открыто.</w:t>
      </w:r>
      <w:r w:rsidR="005B74FD" w:rsidRPr="00C306FD">
        <w:rPr>
          <w:rFonts w:ascii="Times New Roman" w:hAnsi="Times New Roman" w:cs="Times New Roman"/>
          <w:bCs/>
          <w:color w:val="404040" w:themeColor="text1" w:themeTint="BF"/>
          <w:sz w:val="28"/>
          <w:szCs w:val="28"/>
        </w:rPr>
        <w:br/>
      </w:r>
      <w:r w:rsidR="00421825" w:rsidRPr="00C306FD">
        <w:rPr>
          <w:rFonts w:ascii="Times New Roman" w:hAnsi="Times New Roman" w:cs="Times New Roman"/>
          <w:bCs/>
          <w:color w:val="404040" w:themeColor="text1" w:themeTint="BF"/>
          <w:sz w:val="28"/>
          <w:szCs w:val="28"/>
        </w:rPr>
        <w:t xml:space="preserve">Поэтому специальная система налогообложения в виде единого налога на вмененный доход, предусматривающая простоту и понятность налогоисчисления </w:t>
      </w:r>
      <w:r w:rsidR="00617D06" w:rsidRPr="00C306FD">
        <w:rPr>
          <w:rFonts w:ascii="Times New Roman" w:hAnsi="Times New Roman" w:cs="Times New Roman"/>
          <w:bCs/>
          <w:color w:val="404040" w:themeColor="text1" w:themeTint="BF"/>
          <w:sz w:val="28"/>
          <w:szCs w:val="28"/>
        </w:rPr>
        <w:t>по физическим показателям предпринимательской деятельности, является весьма эффективным фискальным рычагом в налоговой системе страны.</w:t>
      </w: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C95CBA" w:rsidRPr="00C306FD" w:rsidRDefault="00C95CBA" w:rsidP="00C95CBA">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p>
    <w:p w:rsidR="00FC14DC" w:rsidRPr="00C306FD" w:rsidRDefault="00FC14DC" w:rsidP="00FC14DC">
      <w:pPr>
        <w:pStyle w:val="a7"/>
        <w:numPr>
          <w:ilvl w:val="0"/>
          <w:numId w:val="13"/>
        </w:numPr>
        <w:autoSpaceDE w:val="0"/>
        <w:autoSpaceDN w:val="0"/>
        <w:adjustRightInd w:val="0"/>
        <w:spacing w:after="0" w:line="360" w:lineRule="auto"/>
        <w:jc w:val="center"/>
        <w:rPr>
          <w:rFonts w:ascii="Times New Roman" w:hAnsi="Times New Roman" w:cs="Times New Roman"/>
          <w:b/>
          <w:bCs/>
          <w:color w:val="404040" w:themeColor="text1" w:themeTint="BF"/>
          <w:sz w:val="28"/>
          <w:szCs w:val="28"/>
        </w:rPr>
      </w:pPr>
      <w:r w:rsidRPr="00C306FD">
        <w:rPr>
          <w:rFonts w:ascii="Times New Roman" w:hAnsi="Times New Roman" w:cs="Times New Roman"/>
          <w:b/>
          <w:bCs/>
          <w:color w:val="404040" w:themeColor="text1" w:themeTint="BF"/>
          <w:sz w:val="28"/>
          <w:szCs w:val="28"/>
        </w:rPr>
        <w:lastRenderedPageBreak/>
        <w:t>Сущность и содержание системы налогообложения в виде единого налога на вмененный доход</w:t>
      </w:r>
    </w:p>
    <w:p w:rsidR="00C95CBA" w:rsidRPr="00C306FD" w:rsidRDefault="00FA0869" w:rsidP="00867561">
      <w:pPr>
        <w:pStyle w:val="a7"/>
        <w:autoSpaceDE w:val="0"/>
        <w:autoSpaceDN w:val="0"/>
        <w:adjustRightInd w:val="0"/>
        <w:spacing w:after="0" w:line="360" w:lineRule="auto"/>
        <w:ind w:left="0" w:firstLine="284"/>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Система налогообложения  в виде единого налога на вмененный доход для отдельных видов деятельности</w:t>
      </w:r>
      <w:r w:rsidR="00FB29DF" w:rsidRPr="00C306FD">
        <w:rPr>
          <w:rFonts w:ascii="Times New Roman" w:hAnsi="Times New Roman" w:cs="Times New Roman"/>
          <w:bCs/>
          <w:color w:val="404040" w:themeColor="text1" w:themeTint="BF"/>
          <w:sz w:val="28"/>
          <w:szCs w:val="28"/>
        </w:rPr>
        <w:t xml:space="preserve"> вводится в действие нормативными правовыми актами представительными органами муниципальных </w:t>
      </w:r>
      <w:r w:rsidR="00D81DB4" w:rsidRPr="00C306FD">
        <w:rPr>
          <w:rFonts w:ascii="Times New Roman" w:hAnsi="Times New Roman" w:cs="Times New Roman"/>
          <w:bCs/>
          <w:color w:val="404040" w:themeColor="text1" w:themeTint="BF"/>
          <w:sz w:val="28"/>
          <w:szCs w:val="28"/>
        </w:rPr>
        <w:t>о</w:t>
      </w:r>
      <w:r w:rsidR="00FB29DF" w:rsidRPr="00C306FD">
        <w:rPr>
          <w:rFonts w:ascii="Times New Roman" w:hAnsi="Times New Roman" w:cs="Times New Roman"/>
          <w:bCs/>
          <w:color w:val="404040" w:themeColor="text1" w:themeTint="BF"/>
          <w:sz w:val="28"/>
          <w:szCs w:val="28"/>
        </w:rPr>
        <w:t>бразований и законами</w:t>
      </w:r>
      <w:r w:rsidR="00D81DB4" w:rsidRPr="00C306FD">
        <w:rPr>
          <w:rFonts w:ascii="Times New Roman" w:hAnsi="Times New Roman" w:cs="Times New Roman"/>
          <w:bCs/>
          <w:color w:val="404040" w:themeColor="text1" w:themeTint="BF"/>
          <w:sz w:val="28"/>
          <w:szCs w:val="28"/>
        </w:rPr>
        <w:t xml:space="preserve"> городов федерального значения</w:t>
      </w:r>
      <w:r w:rsidR="00FB29DF" w:rsidRPr="00C306FD">
        <w:rPr>
          <w:rFonts w:ascii="Times New Roman" w:hAnsi="Times New Roman" w:cs="Times New Roman"/>
          <w:bCs/>
          <w:color w:val="404040" w:themeColor="text1" w:themeTint="BF"/>
          <w:sz w:val="28"/>
          <w:szCs w:val="28"/>
        </w:rPr>
        <w:t xml:space="preserve"> </w:t>
      </w:r>
      <w:r w:rsidR="00D81DB4" w:rsidRPr="00C306FD">
        <w:rPr>
          <w:rFonts w:ascii="Times New Roman" w:hAnsi="Times New Roman" w:cs="Times New Roman"/>
          <w:bCs/>
          <w:color w:val="404040" w:themeColor="text1" w:themeTint="BF"/>
          <w:sz w:val="28"/>
          <w:szCs w:val="28"/>
        </w:rPr>
        <w:t>Москвы и Санкт-Петербурга</w:t>
      </w:r>
      <w:r w:rsidR="00927CEC" w:rsidRPr="00C306FD">
        <w:rPr>
          <w:rFonts w:ascii="Times New Roman" w:hAnsi="Times New Roman" w:cs="Times New Roman"/>
          <w:bCs/>
          <w:color w:val="404040" w:themeColor="text1" w:themeTint="BF"/>
          <w:sz w:val="28"/>
          <w:szCs w:val="28"/>
        </w:rPr>
        <w:t xml:space="preserve">. </w:t>
      </w:r>
      <w:proofErr w:type="gramStart"/>
      <w:r w:rsidR="00927CEC" w:rsidRPr="00C306FD">
        <w:rPr>
          <w:rFonts w:ascii="Times New Roman" w:hAnsi="Times New Roman" w:cs="Times New Roman"/>
          <w:bCs/>
          <w:color w:val="404040" w:themeColor="text1" w:themeTint="BF"/>
          <w:sz w:val="28"/>
          <w:szCs w:val="28"/>
        </w:rPr>
        <w:t>Общая регламентация и ограничение прав уполномоченных органов</w:t>
      </w:r>
      <w:r w:rsidR="00BA6D31" w:rsidRPr="00C306FD">
        <w:rPr>
          <w:rFonts w:ascii="Times New Roman" w:hAnsi="Times New Roman" w:cs="Times New Roman"/>
          <w:bCs/>
          <w:color w:val="404040" w:themeColor="text1" w:themeTint="BF"/>
          <w:sz w:val="28"/>
          <w:szCs w:val="28"/>
        </w:rPr>
        <w:t xml:space="preserve"> введения и  контроля </w:t>
      </w:r>
      <w:r w:rsidR="00927CEC" w:rsidRPr="00C306FD">
        <w:rPr>
          <w:rFonts w:ascii="Times New Roman" w:hAnsi="Times New Roman" w:cs="Times New Roman"/>
          <w:bCs/>
          <w:color w:val="404040" w:themeColor="text1" w:themeTint="BF"/>
          <w:sz w:val="28"/>
          <w:szCs w:val="28"/>
        </w:rPr>
        <w:t xml:space="preserve"> </w:t>
      </w:r>
      <w:r w:rsidR="00AF10B4" w:rsidRPr="00C306FD">
        <w:rPr>
          <w:rFonts w:ascii="Times New Roman" w:hAnsi="Times New Roman" w:cs="Times New Roman"/>
          <w:bCs/>
          <w:color w:val="404040" w:themeColor="text1" w:themeTint="BF"/>
          <w:sz w:val="28"/>
          <w:szCs w:val="28"/>
        </w:rPr>
        <w:t>системы налогообложения единым налогом на вмененный доход осуществляется  26.3 глав</w:t>
      </w:r>
      <w:r w:rsidR="00D62E9F" w:rsidRPr="00C306FD">
        <w:rPr>
          <w:rFonts w:ascii="Times New Roman" w:hAnsi="Times New Roman" w:cs="Times New Roman"/>
          <w:bCs/>
          <w:color w:val="404040" w:themeColor="text1" w:themeTint="BF"/>
          <w:sz w:val="28"/>
          <w:szCs w:val="28"/>
        </w:rPr>
        <w:t>ой</w:t>
      </w:r>
      <w:r w:rsidR="00AF10B4" w:rsidRPr="00C306FD">
        <w:rPr>
          <w:rFonts w:ascii="Times New Roman" w:hAnsi="Times New Roman" w:cs="Times New Roman"/>
          <w:bCs/>
          <w:color w:val="404040" w:themeColor="text1" w:themeTint="BF"/>
          <w:sz w:val="28"/>
          <w:szCs w:val="28"/>
        </w:rPr>
        <w:t xml:space="preserve"> Налогов</w:t>
      </w:r>
      <w:r w:rsidR="00D62E9F" w:rsidRPr="00C306FD">
        <w:rPr>
          <w:rFonts w:ascii="Times New Roman" w:hAnsi="Times New Roman" w:cs="Times New Roman"/>
          <w:bCs/>
          <w:color w:val="404040" w:themeColor="text1" w:themeTint="BF"/>
          <w:sz w:val="28"/>
          <w:szCs w:val="28"/>
        </w:rPr>
        <w:t>ого</w:t>
      </w:r>
      <w:r w:rsidR="00AF10B4" w:rsidRPr="00C306FD">
        <w:rPr>
          <w:rFonts w:ascii="Times New Roman" w:hAnsi="Times New Roman" w:cs="Times New Roman"/>
          <w:bCs/>
          <w:color w:val="404040" w:themeColor="text1" w:themeTint="BF"/>
          <w:sz w:val="28"/>
          <w:szCs w:val="28"/>
        </w:rPr>
        <w:t xml:space="preserve"> кодекс</w:t>
      </w:r>
      <w:r w:rsidR="00BA6D31" w:rsidRPr="00C306FD">
        <w:rPr>
          <w:rFonts w:ascii="Times New Roman" w:hAnsi="Times New Roman" w:cs="Times New Roman"/>
          <w:bCs/>
          <w:color w:val="404040" w:themeColor="text1" w:themeTint="BF"/>
          <w:sz w:val="28"/>
          <w:szCs w:val="28"/>
        </w:rPr>
        <w:t>а</w:t>
      </w:r>
      <w:r w:rsidR="00AF10B4" w:rsidRPr="00C306FD">
        <w:rPr>
          <w:rFonts w:ascii="Times New Roman" w:hAnsi="Times New Roman" w:cs="Times New Roman"/>
          <w:bCs/>
          <w:color w:val="404040" w:themeColor="text1" w:themeTint="BF"/>
          <w:sz w:val="28"/>
          <w:szCs w:val="28"/>
        </w:rPr>
        <w:t xml:space="preserve"> РФ «Система налогообложения в виде единого налога на вмененный доход для отдельных видов деятельности» и Федеральным законом «О едином налоге на вмененный доход для определенных видов деятельности», принят</w:t>
      </w:r>
      <w:r w:rsidR="00BA6D31" w:rsidRPr="00C306FD">
        <w:rPr>
          <w:rFonts w:ascii="Times New Roman" w:hAnsi="Times New Roman" w:cs="Times New Roman"/>
          <w:bCs/>
          <w:color w:val="404040" w:themeColor="text1" w:themeTint="BF"/>
          <w:sz w:val="28"/>
          <w:szCs w:val="28"/>
        </w:rPr>
        <w:t>ого</w:t>
      </w:r>
      <w:r w:rsidR="00AF10B4" w:rsidRPr="00C306FD">
        <w:rPr>
          <w:rFonts w:ascii="Times New Roman" w:hAnsi="Times New Roman" w:cs="Times New Roman"/>
          <w:bCs/>
          <w:color w:val="404040" w:themeColor="text1" w:themeTint="BF"/>
          <w:sz w:val="28"/>
          <w:szCs w:val="28"/>
        </w:rPr>
        <w:t xml:space="preserve"> в июле 1998 года.</w:t>
      </w:r>
      <w:proofErr w:type="gramEnd"/>
    </w:p>
    <w:p w:rsidR="00BA6D31" w:rsidRPr="00C306FD" w:rsidRDefault="00BA6D31" w:rsidP="000D360F">
      <w:pPr>
        <w:pStyle w:val="a7"/>
        <w:autoSpaceDE w:val="0"/>
        <w:autoSpaceDN w:val="0"/>
        <w:adjustRightInd w:val="0"/>
        <w:spacing w:after="0" w:line="360" w:lineRule="auto"/>
        <w:ind w:left="0" w:firstLine="284"/>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xml:space="preserve">Система налогообложения в виде единого налога на вмененный доход базируется на понятии </w:t>
      </w:r>
      <w:r w:rsidR="00210A4E" w:rsidRPr="00C306FD">
        <w:rPr>
          <w:rFonts w:ascii="Times New Roman" w:hAnsi="Times New Roman" w:cs="Times New Roman"/>
          <w:bCs/>
          <w:color w:val="404040" w:themeColor="text1" w:themeTint="BF"/>
          <w:sz w:val="28"/>
          <w:szCs w:val="28"/>
        </w:rPr>
        <w:t>единого налога на вмененный доход (ЕНВД).</w:t>
      </w:r>
    </w:p>
    <w:p w:rsidR="00210A4E" w:rsidRPr="00C306FD" w:rsidRDefault="00210A4E"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ЕНВД – единый налог</w:t>
      </w:r>
      <w:r w:rsidR="00FB347B" w:rsidRPr="00C306FD">
        <w:rPr>
          <w:rFonts w:ascii="Times New Roman" w:hAnsi="Times New Roman" w:cs="Times New Roman"/>
          <w:bCs/>
          <w:color w:val="404040" w:themeColor="text1" w:themeTint="BF"/>
          <w:sz w:val="28"/>
          <w:szCs w:val="28"/>
        </w:rPr>
        <w:t xml:space="preserve"> на вмененный доход</w:t>
      </w:r>
      <w:r w:rsidRPr="00C306FD">
        <w:rPr>
          <w:rFonts w:ascii="Times New Roman" w:hAnsi="Times New Roman" w:cs="Times New Roman"/>
          <w:bCs/>
          <w:color w:val="404040" w:themeColor="text1" w:themeTint="BF"/>
          <w:sz w:val="28"/>
          <w:szCs w:val="28"/>
        </w:rPr>
        <w:t>, которым облагается предпринимательская деятельность малых организаций и частных предприятии.</w:t>
      </w:r>
    </w:p>
    <w:p w:rsidR="00FC14DC" w:rsidRPr="00C306FD" w:rsidRDefault="00FC14DC"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FC14DC" w:rsidRPr="00C306FD" w:rsidRDefault="00FC14DC"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C306FD" w:rsidRPr="00C306FD" w:rsidRDefault="00C306FD"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FC14DC" w:rsidRPr="00C306FD" w:rsidRDefault="00FC14DC"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FC14DC" w:rsidRPr="00C306FD" w:rsidRDefault="00FC14DC" w:rsidP="00927CEC">
      <w:pPr>
        <w:pStyle w:val="a7"/>
        <w:autoSpaceDE w:val="0"/>
        <w:autoSpaceDN w:val="0"/>
        <w:adjustRightInd w:val="0"/>
        <w:spacing w:after="0" w:line="360" w:lineRule="auto"/>
        <w:ind w:left="0"/>
        <w:jc w:val="both"/>
        <w:rPr>
          <w:rFonts w:ascii="Times New Roman" w:hAnsi="Times New Roman" w:cs="Times New Roman"/>
          <w:bCs/>
          <w:color w:val="404040" w:themeColor="text1" w:themeTint="BF"/>
          <w:sz w:val="28"/>
          <w:szCs w:val="28"/>
        </w:rPr>
      </w:pPr>
    </w:p>
    <w:p w:rsidR="000E01A1" w:rsidRPr="00C306FD" w:rsidRDefault="000E01A1" w:rsidP="000E01A1">
      <w:pPr>
        <w:pStyle w:val="a7"/>
        <w:numPr>
          <w:ilvl w:val="0"/>
          <w:numId w:val="13"/>
        </w:numPr>
        <w:autoSpaceDE w:val="0"/>
        <w:autoSpaceDN w:val="0"/>
        <w:adjustRightInd w:val="0"/>
        <w:spacing w:after="0" w:line="360" w:lineRule="auto"/>
        <w:jc w:val="center"/>
        <w:rPr>
          <w:rFonts w:ascii="Times New Roman" w:hAnsi="Times New Roman" w:cs="Times New Roman"/>
          <w:b/>
          <w:bCs/>
          <w:color w:val="404040" w:themeColor="text1" w:themeTint="BF"/>
          <w:sz w:val="28"/>
          <w:szCs w:val="28"/>
        </w:rPr>
      </w:pPr>
      <w:r w:rsidRPr="00C306FD">
        <w:rPr>
          <w:rFonts w:ascii="Times New Roman" w:hAnsi="Times New Roman" w:cs="Times New Roman"/>
          <w:b/>
          <w:bCs/>
          <w:color w:val="404040" w:themeColor="text1" w:themeTint="BF"/>
          <w:sz w:val="28"/>
          <w:szCs w:val="28"/>
        </w:rPr>
        <w:lastRenderedPageBreak/>
        <w:t>Характерные особенности системы налогообложения в виде единого налога на вмененный доход</w:t>
      </w:r>
    </w:p>
    <w:p w:rsidR="001A2A32" w:rsidRPr="00C306FD" w:rsidRDefault="00365B2C" w:rsidP="000E01A1">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Характерными особенностями уплаты единого налога на вмененный доход являются:</w:t>
      </w:r>
    </w:p>
    <w:p w:rsidR="001A2A32" w:rsidRPr="00C306FD" w:rsidRDefault="001A2A32" w:rsidP="001A2A32">
      <w:pPr>
        <w:pStyle w:val="a7"/>
        <w:numPr>
          <w:ilvl w:val="0"/>
          <w:numId w:val="6"/>
        </w:num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У</w:t>
      </w:r>
      <w:r w:rsidR="00365B2C" w:rsidRPr="00C306FD">
        <w:rPr>
          <w:rFonts w:ascii="Times New Roman" w:hAnsi="Times New Roman" w:cs="Times New Roman"/>
          <w:bCs/>
          <w:color w:val="404040" w:themeColor="text1" w:themeTint="BF"/>
          <w:sz w:val="28"/>
          <w:szCs w:val="28"/>
        </w:rPr>
        <w:t>плата организациями данного налога предусматривает их освобождение от обязанности по уплате налог</w:t>
      </w:r>
      <w:r w:rsidRPr="00C306FD">
        <w:rPr>
          <w:rFonts w:ascii="Times New Roman" w:hAnsi="Times New Roman" w:cs="Times New Roman"/>
          <w:bCs/>
          <w:color w:val="404040" w:themeColor="text1" w:themeTint="BF"/>
          <w:sz w:val="28"/>
          <w:szCs w:val="28"/>
        </w:rPr>
        <w:t>ов:</w:t>
      </w:r>
    </w:p>
    <w:p w:rsidR="00365B2C" w:rsidRPr="00C306FD" w:rsidRDefault="001A2A32" w:rsidP="001A2A32">
      <w:pPr>
        <w:pStyle w:val="a7"/>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xml:space="preserve">― налога </w:t>
      </w:r>
      <w:r w:rsidR="00365B2C" w:rsidRPr="00C306FD">
        <w:rPr>
          <w:rFonts w:ascii="Times New Roman" w:hAnsi="Times New Roman" w:cs="Times New Roman"/>
          <w:bCs/>
          <w:color w:val="404040" w:themeColor="text1" w:themeTint="BF"/>
          <w:sz w:val="28"/>
          <w:szCs w:val="28"/>
        </w:rPr>
        <w:t>на прибыль организации (в отношении прибыли, полученной от предприни</w:t>
      </w:r>
      <w:r w:rsidRPr="00C306FD">
        <w:rPr>
          <w:rFonts w:ascii="Times New Roman" w:hAnsi="Times New Roman" w:cs="Times New Roman"/>
          <w:bCs/>
          <w:color w:val="404040" w:themeColor="text1" w:themeTint="BF"/>
          <w:sz w:val="28"/>
          <w:szCs w:val="28"/>
        </w:rPr>
        <w:t>мательской деятельности, облагаемой ЕНВД</w:t>
      </w:r>
      <w:r w:rsidR="00365B2C" w:rsidRPr="00C306FD">
        <w:rPr>
          <w:rFonts w:ascii="Times New Roman" w:hAnsi="Times New Roman" w:cs="Times New Roman"/>
          <w:bCs/>
          <w:color w:val="404040" w:themeColor="text1" w:themeTint="BF"/>
          <w:sz w:val="28"/>
          <w:szCs w:val="28"/>
        </w:rPr>
        <w:t>)</w:t>
      </w:r>
      <w:r w:rsidRPr="00C306FD">
        <w:rPr>
          <w:rFonts w:ascii="Times New Roman" w:hAnsi="Times New Roman" w:cs="Times New Roman"/>
          <w:bCs/>
          <w:color w:val="404040" w:themeColor="text1" w:themeTint="BF"/>
          <w:sz w:val="28"/>
          <w:szCs w:val="28"/>
        </w:rPr>
        <w:t>;</w:t>
      </w:r>
    </w:p>
    <w:p w:rsidR="00BA6D31" w:rsidRPr="00C306FD" w:rsidRDefault="001A2A32" w:rsidP="001A2A32">
      <w:pPr>
        <w:pStyle w:val="a7"/>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―налога на имущество организации (в отношении имущества, используемого для ведения предпринимательской деятельности, облагаемой ЕНВД);</w:t>
      </w:r>
    </w:p>
    <w:p w:rsidR="001A2A32" w:rsidRPr="00C306FD" w:rsidRDefault="001A2A32" w:rsidP="001A2A32">
      <w:pPr>
        <w:pStyle w:val="a7"/>
        <w:numPr>
          <w:ilvl w:val="0"/>
          <w:numId w:val="6"/>
        </w:num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Уплата ИП единого налога на вмененный доход предусматривает их освобождение от обязанности по уплате налогов:</w:t>
      </w:r>
    </w:p>
    <w:p w:rsidR="001A2A32" w:rsidRPr="00C306FD" w:rsidRDefault="001A2A32" w:rsidP="001A2A32">
      <w:pPr>
        <w:pStyle w:val="a7"/>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налога на доходы физических лиц (в отношении доходов, полученных от предпринимательской деятельности, облагаемой ЕНВД);</w:t>
      </w:r>
    </w:p>
    <w:p w:rsidR="00AB4252" w:rsidRPr="00C306FD" w:rsidRDefault="001A2A32" w:rsidP="00AB4252">
      <w:pPr>
        <w:pStyle w:val="a7"/>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налога на имущество физических лиц (в отношении имущества, используемого для осуществления предпринимательской деятельности, облагаемой ЕНВД)</w:t>
      </w:r>
      <w:r w:rsidR="00AB4252" w:rsidRPr="00C306FD">
        <w:rPr>
          <w:rFonts w:ascii="Times New Roman" w:hAnsi="Times New Roman" w:cs="Times New Roman"/>
          <w:bCs/>
          <w:color w:val="404040" w:themeColor="text1" w:themeTint="BF"/>
          <w:sz w:val="28"/>
          <w:szCs w:val="28"/>
        </w:rPr>
        <w:t>;</w:t>
      </w:r>
    </w:p>
    <w:p w:rsidR="00AB4252" w:rsidRPr="00C306FD" w:rsidRDefault="00AB4252" w:rsidP="00AB4252">
      <w:pPr>
        <w:pStyle w:val="a7"/>
        <w:numPr>
          <w:ilvl w:val="0"/>
          <w:numId w:val="6"/>
        </w:num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Организации и ИП, уплачивающие ЕНВД, не признаются налогоплательщиками НДС (в отношении операций, осуществляемых в рамках предпринимательской деятельности, облагаемой ЕНВД), за исключением НДС, подлежащего уплате при импортировании товаров.</w:t>
      </w:r>
    </w:p>
    <w:p w:rsidR="00AB4252" w:rsidRPr="00C306FD" w:rsidRDefault="00AB4252" w:rsidP="00AB4252">
      <w:pPr>
        <w:pStyle w:val="a7"/>
        <w:numPr>
          <w:ilvl w:val="0"/>
          <w:numId w:val="6"/>
        </w:num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xml:space="preserve">Налогоплательщики, осуществляющие на ряду с предпринимательской деятельностью, облагаемой ЕНВД, иные виды предпринимательской деятельности </w:t>
      </w:r>
      <w:proofErr w:type="gramStart"/>
      <w:r w:rsidRPr="00C306FD">
        <w:rPr>
          <w:rFonts w:ascii="Times New Roman" w:hAnsi="Times New Roman" w:cs="Times New Roman"/>
          <w:bCs/>
          <w:color w:val="404040" w:themeColor="text1" w:themeTint="BF"/>
          <w:sz w:val="28"/>
          <w:szCs w:val="28"/>
        </w:rPr>
        <w:t>обязан</w:t>
      </w:r>
      <w:proofErr w:type="gramEnd"/>
      <w:r w:rsidRPr="00C306FD">
        <w:rPr>
          <w:rFonts w:ascii="Times New Roman" w:hAnsi="Times New Roman" w:cs="Times New Roman"/>
          <w:bCs/>
          <w:color w:val="404040" w:themeColor="text1" w:themeTint="BF"/>
          <w:sz w:val="28"/>
          <w:szCs w:val="28"/>
        </w:rPr>
        <w:t>:</w:t>
      </w:r>
    </w:p>
    <w:p w:rsidR="00AB4252" w:rsidRPr="00C306FD" w:rsidRDefault="00AB4252" w:rsidP="00AB4252">
      <w:pPr>
        <w:pStyle w:val="a7"/>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w:t>
      </w:r>
      <w:r w:rsidR="009F1F13" w:rsidRPr="00C306FD">
        <w:rPr>
          <w:rFonts w:ascii="Times New Roman" w:hAnsi="Times New Roman" w:cs="Times New Roman"/>
          <w:bCs/>
          <w:color w:val="404040" w:themeColor="text1" w:themeTint="BF"/>
          <w:sz w:val="28"/>
          <w:szCs w:val="28"/>
        </w:rPr>
        <w:t xml:space="preserve"> вести раздельный учет имущества, обязательств и хозяйственных операций;</w:t>
      </w:r>
    </w:p>
    <w:p w:rsidR="00BC3C51" w:rsidRPr="00C306FD" w:rsidRDefault="009F1F13" w:rsidP="00BC3C51">
      <w:pPr>
        <w:pStyle w:val="a7"/>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lastRenderedPageBreak/>
        <w:t>― исчислять и уплачивать налоги и сборы в части этих видов предпринимательской деятельности по соответствующим режимам налогообложения;</w:t>
      </w:r>
    </w:p>
    <w:p w:rsidR="00BC3C51" w:rsidRPr="00C306FD" w:rsidRDefault="00BC3C51" w:rsidP="00BC3C51">
      <w:pPr>
        <w:pStyle w:val="a7"/>
        <w:numPr>
          <w:ilvl w:val="0"/>
          <w:numId w:val="6"/>
        </w:num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Льгот по ЕНВД не предусмотрено федеральным законодательством и не может быть установлено соответствующими представительными и законодательными органами.</w:t>
      </w:r>
    </w:p>
    <w:p w:rsidR="008F06D6" w:rsidRPr="00C306FD" w:rsidRDefault="008F06D6" w:rsidP="008F06D6">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Все остальные налоги и сборы организации и ИП, являющиеся плательщиками ЕНВД, уплачивают в соответствии с действующим законодательством. Также налогоплательщик ЕНВД обязан вносить страховые взносы на обязательное пенсионное страхование за своих работников (затем на эту сумму уменьшается ЕНВД подлежащий уплате в бюджет)</w:t>
      </w:r>
    </w:p>
    <w:p w:rsidR="000D360F" w:rsidRPr="00C306FD" w:rsidRDefault="00BC3C51" w:rsidP="000D360F">
      <w:pPr>
        <w:autoSpaceDE w:val="0"/>
        <w:autoSpaceDN w:val="0"/>
        <w:adjustRightInd w:val="0"/>
        <w:spacing w:after="0" w:line="360" w:lineRule="auto"/>
        <w:ind w:firstLine="284"/>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Объектом налогообложения по ЕНВД является вмененный доход</w:t>
      </w:r>
      <w:r w:rsidR="000D360F" w:rsidRPr="00C306FD">
        <w:rPr>
          <w:rFonts w:ascii="Times New Roman" w:hAnsi="Times New Roman" w:cs="Times New Roman"/>
          <w:bCs/>
          <w:color w:val="404040" w:themeColor="text1" w:themeTint="BF"/>
          <w:sz w:val="28"/>
          <w:szCs w:val="28"/>
        </w:rPr>
        <w:t>.</w:t>
      </w:r>
    </w:p>
    <w:p w:rsidR="00BC3C51" w:rsidRPr="00C306FD" w:rsidRDefault="000D360F" w:rsidP="000D360F">
      <w:pPr>
        <w:autoSpaceDE w:val="0"/>
        <w:autoSpaceDN w:val="0"/>
        <w:adjustRightInd w:val="0"/>
        <w:spacing w:after="0" w:line="360" w:lineRule="auto"/>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 xml:space="preserve">Вмененный доход </w:t>
      </w:r>
      <w:r w:rsidR="00BC3C51" w:rsidRPr="00C306FD">
        <w:rPr>
          <w:rFonts w:ascii="Times New Roman" w:hAnsi="Times New Roman" w:cs="Times New Roman"/>
          <w:bCs/>
          <w:color w:val="404040" w:themeColor="text1" w:themeTint="BF"/>
          <w:sz w:val="28"/>
          <w:szCs w:val="28"/>
        </w:rPr>
        <w:t>– потенциально возможный доход на</w:t>
      </w:r>
      <w:r w:rsidRPr="00C306FD">
        <w:rPr>
          <w:rFonts w:ascii="Times New Roman" w:hAnsi="Times New Roman" w:cs="Times New Roman"/>
          <w:bCs/>
          <w:color w:val="404040" w:themeColor="text1" w:themeTint="BF"/>
          <w:sz w:val="28"/>
          <w:szCs w:val="28"/>
        </w:rPr>
        <w:t>логоплательщика, рассчитываемый</w:t>
      </w:r>
      <w:r w:rsidR="00BC3C51" w:rsidRPr="00C306FD">
        <w:rPr>
          <w:rFonts w:ascii="Times New Roman" w:hAnsi="Times New Roman" w:cs="Times New Roman"/>
          <w:bCs/>
          <w:color w:val="404040" w:themeColor="text1" w:themeTint="BF"/>
          <w:sz w:val="28"/>
          <w:szCs w:val="28"/>
        </w:rPr>
        <w:t xml:space="preserve"> с учетом совокупности условий, непосредственно влияющи</w:t>
      </w:r>
      <w:r w:rsidRPr="00C306FD">
        <w:rPr>
          <w:rFonts w:ascii="Times New Roman" w:hAnsi="Times New Roman" w:cs="Times New Roman"/>
          <w:bCs/>
          <w:color w:val="404040" w:themeColor="text1" w:themeTint="BF"/>
          <w:sz w:val="28"/>
          <w:szCs w:val="28"/>
        </w:rPr>
        <w:t>х на получение указанного дохода.</w:t>
      </w:r>
    </w:p>
    <w:p w:rsidR="000D360F" w:rsidRPr="00C306FD" w:rsidRDefault="000D360F" w:rsidP="000D360F">
      <w:pPr>
        <w:autoSpaceDE w:val="0"/>
        <w:autoSpaceDN w:val="0"/>
        <w:adjustRightInd w:val="0"/>
        <w:spacing w:after="0" w:line="360" w:lineRule="auto"/>
        <w:ind w:firstLine="284"/>
        <w:jc w:val="both"/>
        <w:rPr>
          <w:rFonts w:ascii="Times New Roman" w:hAnsi="Times New Roman" w:cs="Times New Roman"/>
          <w:bCs/>
          <w:color w:val="404040" w:themeColor="text1" w:themeTint="BF"/>
          <w:sz w:val="28"/>
          <w:szCs w:val="28"/>
        </w:rPr>
      </w:pPr>
      <w:r w:rsidRPr="00C306FD">
        <w:rPr>
          <w:rFonts w:ascii="Times New Roman" w:hAnsi="Times New Roman" w:cs="Times New Roman"/>
          <w:bCs/>
          <w:color w:val="404040" w:themeColor="text1" w:themeTint="BF"/>
          <w:sz w:val="28"/>
          <w:szCs w:val="28"/>
        </w:rPr>
        <w:t>Плательщиками ЕНВД являются организации и индивидуальные предприниматели, осуществляющие предпринимательскую деятельность определенного вида на территории муниципального образования и городов федерального значения.</w:t>
      </w:r>
    </w:p>
    <w:p w:rsidR="00867561" w:rsidRPr="00C306FD" w:rsidRDefault="00867561" w:rsidP="00867561">
      <w:pPr>
        <w:pStyle w:val="ConsPlusNormal"/>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Система налогообложения в виде единого налога на вмененный доход для отдельных видов деятельности может применяться по решениям представительных органов муниципальных районов, городских округов, законодательных (представительных) органов государственной власти городов федерального значения Москвы и Санкт-Петербурга в отношении следующих видов предпринимательской деятельности:</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 оказания бытовых услуг, их групп, подгрупп, видов и (или) отдельных бытовых услуг, классифицируемых в соответствии с Общероссийским классификатором услуг населению;</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2) оказания ветеринарных услуг;</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lastRenderedPageBreak/>
        <w:t>3) оказания услуг по ремонту, техническому обслуживанию и мойке автотранспортных средств;</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4) оказания услуг по предоставлению во временное владение (в пользование) мест для стоянки автотранспортных средств, а также по хранению автотранспортных средств на платных стоянках (за исключением штрафных автостоянок);</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0" w:name="Par13210"/>
      <w:bookmarkEnd w:id="0"/>
      <w:r w:rsidRPr="00C306FD">
        <w:rPr>
          <w:rFonts w:ascii="Times New Roman" w:hAnsi="Times New Roman" w:cs="Times New Roman"/>
          <w:color w:val="404040" w:themeColor="text1" w:themeTint="BF"/>
          <w:sz w:val="28"/>
          <w:szCs w:val="28"/>
        </w:rPr>
        <w:t>5) оказания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1" w:name="Par13213"/>
      <w:bookmarkEnd w:id="1"/>
      <w:r w:rsidRPr="00C306FD">
        <w:rPr>
          <w:rFonts w:ascii="Times New Roman" w:hAnsi="Times New Roman" w:cs="Times New Roman"/>
          <w:color w:val="404040" w:themeColor="text1" w:themeTint="BF"/>
          <w:sz w:val="28"/>
          <w:szCs w:val="28"/>
        </w:rPr>
        <w:t xml:space="preserve">6) розничной торговли, осуществляемой через магазины и павильоны с площадью торгового зала не более 150 квадратных метров по каждому </w:t>
      </w:r>
      <w:r w:rsidR="00BD109F" w:rsidRPr="00C306FD">
        <w:rPr>
          <w:rFonts w:ascii="Times New Roman" w:hAnsi="Times New Roman" w:cs="Times New Roman"/>
          <w:color w:val="404040" w:themeColor="text1" w:themeTint="BF"/>
          <w:sz w:val="28"/>
          <w:szCs w:val="28"/>
        </w:rPr>
        <w:t>объекту организации торговли</w:t>
      </w:r>
      <w:r w:rsidRPr="00C306FD">
        <w:rPr>
          <w:rFonts w:ascii="Times New Roman" w:hAnsi="Times New Roman" w:cs="Times New Roman"/>
          <w:color w:val="404040" w:themeColor="text1" w:themeTint="BF"/>
          <w:sz w:val="28"/>
          <w:szCs w:val="28"/>
        </w:rPr>
        <w:t>;</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2" w:name="Par13216"/>
      <w:bookmarkEnd w:id="2"/>
      <w:r w:rsidRPr="00C306FD">
        <w:rPr>
          <w:rFonts w:ascii="Times New Roman" w:hAnsi="Times New Roman" w:cs="Times New Roman"/>
          <w:color w:val="404040" w:themeColor="text1" w:themeTint="BF"/>
          <w:sz w:val="28"/>
          <w:szCs w:val="28"/>
        </w:rPr>
        <w:t>7) розничной торговли, осуществляемой через объекты стационарной торговой сети, не имеющей торговых залов, а также объекты нестационарной торговой сети;</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3" w:name="Par13219"/>
      <w:bookmarkEnd w:id="3"/>
      <w:r w:rsidRPr="00C306FD">
        <w:rPr>
          <w:rFonts w:ascii="Times New Roman" w:hAnsi="Times New Roman" w:cs="Times New Roman"/>
          <w:color w:val="404040" w:themeColor="text1" w:themeTint="BF"/>
          <w:sz w:val="28"/>
          <w:szCs w:val="28"/>
        </w:rPr>
        <w:t xml:space="preserve">8) оказания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4" w:name="Par13222"/>
      <w:bookmarkEnd w:id="4"/>
      <w:r w:rsidRPr="00C306FD">
        <w:rPr>
          <w:rFonts w:ascii="Times New Roman" w:hAnsi="Times New Roman" w:cs="Times New Roman"/>
          <w:color w:val="404040" w:themeColor="text1" w:themeTint="BF"/>
          <w:sz w:val="28"/>
          <w:szCs w:val="28"/>
        </w:rPr>
        <w:t>9) оказания услуг общественного питания, осуществляемых через объекты организации общественного питания, не имеющие зала обслуживания посетителей;</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10) распространения наружной рекламы с использованием рекламных конструкций;</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5" w:name="Par13227"/>
      <w:bookmarkEnd w:id="5"/>
      <w:r w:rsidRPr="00C306FD">
        <w:rPr>
          <w:rFonts w:ascii="Times New Roman" w:hAnsi="Times New Roman" w:cs="Times New Roman"/>
          <w:color w:val="404040" w:themeColor="text1" w:themeTint="BF"/>
          <w:sz w:val="28"/>
          <w:szCs w:val="28"/>
        </w:rPr>
        <w:t>11) размещения рекламы на транспортных средствах;</w:t>
      </w:r>
    </w:p>
    <w:p w:rsidR="00867561" w:rsidRPr="00C306FD" w:rsidRDefault="00BD109F" w:rsidP="00867561">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w:t>
      </w:r>
      <w:r w:rsidR="00867561" w:rsidRPr="00C306FD">
        <w:rPr>
          <w:rFonts w:ascii="Times New Roman" w:hAnsi="Times New Roman" w:cs="Times New Roman"/>
          <w:color w:val="404040" w:themeColor="text1" w:themeTint="BF"/>
          <w:sz w:val="28"/>
          <w:szCs w:val="28"/>
        </w:rPr>
        <w:t xml:space="preserve">2) оказания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w:t>
      </w:r>
      <w:r w:rsidR="00867561" w:rsidRPr="00C306FD">
        <w:rPr>
          <w:rFonts w:ascii="Times New Roman" w:hAnsi="Times New Roman" w:cs="Times New Roman"/>
          <w:color w:val="404040" w:themeColor="text1" w:themeTint="BF"/>
          <w:sz w:val="28"/>
          <w:szCs w:val="28"/>
        </w:rPr>
        <w:lastRenderedPageBreak/>
        <w:t>размещения и проживания не более 500 квадратных метров;</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6" w:name="Par13233"/>
      <w:bookmarkEnd w:id="6"/>
      <w:r w:rsidRPr="00C306FD">
        <w:rPr>
          <w:rFonts w:ascii="Times New Roman" w:hAnsi="Times New Roman" w:cs="Times New Roman"/>
          <w:color w:val="404040" w:themeColor="text1" w:themeTint="BF"/>
          <w:sz w:val="28"/>
          <w:szCs w:val="28"/>
        </w:rPr>
        <w:t>13) оказания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p w:rsidR="00867561" w:rsidRPr="00C306FD" w:rsidRDefault="00867561" w:rsidP="00BD109F">
      <w:pPr>
        <w:pStyle w:val="ConsPlusNormal"/>
        <w:spacing w:line="360" w:lineRule="auto"/>
        <w:jc w:val="both"/>
        <w:rPr>
          <w:rFonts w:ascii="Times New Roman" w:hAnsi="Times New Roman" w:cs="Times New Roman"/>
          <w:color w:val="404040" w:themeColor="text1" w:themeTint="BF"/>
          <w:sz w:val="28"/>
          <w:szCs w:val="28"/>
        </w:rPr>
      </w:pPr>
      <w:bookmarkStart w:id="7" w:name="Par13236"/>
      <w:bookmarkEnd w:id="7"/>
      <w:r w:rsidRPr="00C306FD">
        <w:rPr>
          <w:rFonts w:ascii="Times New Roman" w:hAnsi="Times New Roman" w:cs="Times New Roman"/>
          <w:color w:val="404040" w:themeColor="text1" w:themeTint="BF"/>
          <w:sz w:val="28"/>
          <w:szCs w:val="28"/>
        </w:rPr>
        <w:t>14) оказания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p w:rsidR="00124EB1" w:rsidRPr="00C306FD" w:rsidRDefault="008F1169"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Таким образом, ЕНВД может быть </w:t>
      </w:r>
      <w:proofErr w:type="gramStart"/>
      <w:r w:rsidRPr="00C306FD">
        <w:rPr>
          <w:rFonts w:ascii="Times New Roman" w:hAnsi="Times New Roman" w:cs="Times New Roman"/>
          <w:color w:val="404040" w:themeColor="text1" w:themeTint="BF"/>
          <w:sz w:val="28"/>
          <w:szCs w:val="28"/>
        </w:rPr>
        <w:t>введен</w:t>
      </w:r>
      <w:proofErr w:type="gramEnd"/>
      <w:r w:rsidRPr="00C306FD">
        <w:rPr>
          <w:rFonts w:ascii="Times New Roman" w:hAnsi="Times New Roman" w:cs="Times New Roman"/>
          <w:color w:val="404040" w:themeColor="text1" w:themeTint="BF"/>
          <w:sz w:val="28"/>
          <w:szCs w:val="28"/>
        </w:rPr>
        <w:t xml:space="preserve"> и применен органами местного самоуправления и законодательными органами лишь в пределах данного перечня предпринимательской деятельности.</w:t>
      </w:r>
    </w:p>
    <w:p w:rsidR="008F1169" w:rsidRPr="00C306FD" w:rsidRDefault="008F1169" w:rsidP="00BD109F">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Все юридические и физические лица, занимающиеся установленными на данной территории соответствующими видами деятельности, обязаны перейти на уплату ЕНВД независимо от их желания.</w:t>
      </w:r>
    </w:p>
    <w:p w:rsidR="00BD109F" w:rsidRPr="00C306FD" w:rsidRDefault="00124EB1" w:rsidP="00124EB1">
      <w:pPr>
        <w:pStyle w:val="ConsPlusNormal"/>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ЕНВД</w:t>
      </w:r>
      <w:r w:rsidR="00BD109F" w:rsidRPr="00C306FD">
        <w:rPr>
          <w:rFonts w:ascii="Times New Roman" w:hAnsi="Times New Roman" w:cs="Times New Roman"/>
          <w:color w:val="404040" w:themeColor="text1" w:themeTint="BF"/>
          <w:sz w:val="28"/>
          <w:szCs w:val="28"/>
        </w:rPr>
        <w:t xml:space="preserve"> не применяется в отношении видов предпринимательской деятельности в случае осуществления их в рамках договора простого товарищества  или договора довери</w:t>
      </w:r>
      <w:r w:rsidRPr="00C306FD">
        <w:rPr>
          <w:rFonts w:ascii="Times New Roman" w:hAnsi="Times New Roman" w:cs="Times New Roman"/>
          <w:color w:val="404040" w:themeColor="text1" w:themeTint="BF"/>
          <w:sz w:val="28"/>
          <w:szCs w:val="28"/>
        </w:rPr>
        <w:t>тельного управления имуществом.</w:t>
      </w:r>
    </w:p>
    <w:p w:rsidR="00BD109F" w:rsidRPr="00C306FD" w:rsidRDefault="00124EB1" w:rsidP="00BD109F">
      <w:pPr>
        <w:pStyle w:val="ConsPlusNormal"/>
        <w:spacing w:line="360" w:lineRule="auto"/>
        <w:ind w:firstLine="540"/>
        <w:jc w:val="both"/>
        <w:rPr>
          <w:rFonts w:ascii="Times New Roman" w:hAnsi="Times New Roman" w:cs="Times New Roman"/>
          <w:color w:val="404040" w:themeColor="text1" w:themeTint="BF"/>
          <w:sz w:val="28"/>
          <w:szCs w:val="28"/>
        </w:rPr>
      </w:pPr>
      <w:proofErr w:type="gramStart"/>
      <w:r w:rsidRPr="00C306FD">
        <w:rPr>
          <w:rFonts w:ascii="Times New Roman" w:hAnsi="Times New Roman" w:cs="Times New Roman"/>
          <w:color w:val="404040" w:themeColor="text1" w:themeTint="BF"/>
          <w:sz w:val="28"/>
          <w:szCs w:val="28"/>
        </w:rPr>
        <w:t>ЕНВД</w:t>
      </w:r>
      <w:r w:rsidR="00BD109F" w:rsidRPr="00C306FD">
        <w:rPr>
          <w:rFonts w:ascii="Times New Roman" w:hAnsi="Times New Roman" w:cs="Times New Roman"/>
          <w:color w:val="404040" w:themeColor="text1" w:themeTint="BF"/>
          <w:sz w:val="28"/>
          <w:szCs w:val="28"/>
        </w:rPr>
        <w:t xml:space="preserve"> не применяется в отношении видов предпринимательской деятельности</w:t>
      </w:r>
      <w:r w:rsidRPr="00C306FD">
        <w:rPr>
          <w:rFonts w:ascii="Times New Roman" w:hAnsi="Times New Roman" w:cs="Times New Roman"/>
          <w:color w:val="404040" w:themeColor="text1" w:themeTint="BF"/>
          <w:sz w:val="28"/>
          <w:szCs w:val="28"/>
        </w:rPr>
        <w:t xml:space="preserve"> в</w:t>
      </w:r>
      <w:r w:rsidR="00BD109F" w:rsidRPr="00C306FD">
        <w:rPr>
          <w:rFonts w:ascii="Times New Roman" w:hAnsi="Times New Roman" w:cs="Times New Roman"/>
          <w:color w:val="404040" w:themeColor="text1" w:themeTint="BF"/>
          <w:sz w:val="28"/>
          <w:szCs w:val="28"/>
        </w:rPr>
        <w:t xml:space="preserve"> случае, если они </w:t>
      </w:r>
      <w:r w:rsidRPr="00C306FD">
        <w:rPr>
          <w:rFonts w:ascii="Times New Roman" w:hAnsi="Times New Roman" w:cs="Times New Roman"/>
          <w:color w:val="404040" w:themeColor="text1" w:themeTint="BF"/>
          <w:sz w:val="28"/>
          <w:szCs w:val="28"/>
        </w:rPr>
        <w:t>осуществляются организациями и ИП</w:t>
      </w:r>
      <w:r w:rsidR="00BD109F" w:rsidRPr="00C306FD">
        <w:rPr>
          <w:rFonts w:ascii="Times New Roman" w:hAnsi="Times New Roman" w:cs="Times New Roman"/>
          <w:color w:val="404040" w:themeColor="text1" w:themeTint="BF"/>
          <w:sz w:val="28"/>
          <w:szCs w:val="28"/>
        </w:rPr>
        <w:t>, перешедшими на уплату единого сельскохозяйственного налога, и указанные организации и индивидуальные предприниматели реализуют через свои объекты организации торговли и (или) общественного питания произведенную ими сельскохозяйственную продукцию, включая продукцию первичной переработки, произведенную ими из сельскохозяйственного сырья собственного производства.</w:t>
      </w:r>
      <w:proofErr w:type="gramEnd"/>
    </w:p>
    <w:p w:rsidR="00BD109F" w:rsidRPr="00C306FD" w:rsidRDefault="00064D05" w:rsidP="00064D05">
      <w:pPr>
        <w:pStyle w:val="ConsPlusNormal"/>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уплату единого налога не переводятся:</w:t>
      </w:r>
    </w:p>
    <w:p w:rsidR="00064D05" w:rsidRPr="00C306FD" w:rsidRDefault="00064D05" w:rsidP="00064D05">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1) организации и индивидуальные предприниматели, среднесписочная численность работников которых за предшествующий календарный год </w:t>
      </w:r>
      <w:r w:rsidRPr="00C306FD">
        <w:rPr>
          <w:rFonts w:ascii="Times New Roman" w:hAnsi="Times New Roman" w:cs="Times New Roman"/>
          <w:color w:val="404040" w:themeColor="text1" w:themeTint="BF"/>
          <w:sz w:val="28"/>
          <w:szCs w:val="28"/>
        </w:rPr>
        <w:lastRenderedPageBreak/>
        <w:t>превышает 100 человек;</w:t>
      </w:r>
    </w:p>
    <w:p w:rsidR="00064D05" w:rsidRPr="00C306FD" w:rsidRDefault="00064D05" w:rsidP="00064D05">
      <w:pPr>
        <w:pStyle w:val="ConsPlusNormal"/>
        <w:spacing w:line="360" w:lineRule="auto"/>
        <w:jc w:val="both"/>
        <w:rPr>
          <w:rFonts w:ascii="Times New Roman" w:hAnsi="Times New Roman" w:cs="Times New Roman"/>
          <w:color w:val="404040" w:themeColor="text1" w:themeTint="BF"/>
          <w:sz w:val="28"/>
          <w:szCs w:val="28"/>
        </w:rPr>
      </w:pPr>
      <w:bookmarkStart w:id="8" w:name="Par13251"/>
      <w:bookmarkEnd w:id="8"/>
      <w:proofErr w:type="gramStart"/>
      <w:r w:rsidRPr="00C306FD">
        <w:rPr>
          <w:rFonts w:ascii="Times New Roman" w:hAnsi="Times New Roman" w:cs="Times New Roman"/>
          <w:color w:val="404040" w:themeColor="text1" w:themeTint="BF"/>
          <w:sz w:val="28"/>
          <w:szCs w:val="28"/>
        </w:rPr>
        <w:t>2) организации, в которых доля участия других организаций составляет более 25 процентов (не распространяется на организации, уставный капитал которых полностью состоит из вкладов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 на организации потребительской кооперации), а также на хозяйственные общества, единственными учредителями</w:t>
      </w:r>
      <w:proofErr w:type="gramEnd"/>
      <w:r w:rsidRPr="00C306FD">
        <w:rPr>
          <w:rFonts w:ascii="Times New Roman" w:hAnsi="Times New Roman" w:cs="Times New Roman"/>
          <w:color w:val="404040" w:themeColor="text1" w:themeTint="BF"/>
          <w:sz w:val="28"/>
          <w:szCs w:val="28"/>
        </w:rPr>
        <w:t xml:space="preserve"> которых являются потре</w:t>
      </w:r>
      <w:r w:rsidR="00E26631" w:rsidRPr="00C306FD">
        <w:rPr>
          <w:rFonts w:ascii="Times New Roman" w:hAnsi="Times New Roman" w:cs="Times New Roman"/>
          <w:color w:val="404040" w:themeColor="text1" w:themeTint="BF"/>
          <w:sz w:val="28"/>
          <w:szCs w:val="28"/>
        </w:rPr>
        <w:t>бительские общества и их союзы;</w:t>
      </w:r>
    </w:p>
    <w:p w:rsidR="00064D05" w:rsidRPr="00C306FD" w:rsidRDefault="00064D05" w:rsidP="00DE277B">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3) индивидуальные предприниматели, перешедшие на упрощенную систему налогообложения на основе патента по видам предпринимательской деятельности, которые по решениям представительных органов </w:t>
      </w:r>
      <w:r w:rsidR="00E26631" w:rsidRPr="00C306FD">
        <w:rPr>
          <w:rFonts w:ascii="Times New Roman" w:hAnsi="Times New Roman" w:cs="Times New Roman"/>
          <w:color w:val="404040" w:themeColor="text1" w:themeTint="BF"/>
          <w:sz w:val="28"/>
          <w:szCs w:val="28"/>
        </w:rPr>
        <w:t xml:space="preserve">муниципальных образований и </w:t>
      </w:r>
      <w:r w:rsidRPr="00C306FD">
        <w:rPr>
          <w:rFonts w:ascii="Times New Roman" w:hAnsi="Times New Roman" w:cs="Times New Roman"/>
          <w:color w:val="404040" w:themeColor="text1" w:themeTint="BF"/>
          <w:sz w:val="28"/>
          <w:szCs w:val="28"/>
        </w:rPr>
        <w:t xml:space="preserve"> за</w:t>
      </w:r>
      <w:r w:rsidR="00E26631" w:rsidRPr="00C306FD">
        <w:rPr>
          <w:rFonts w:ascii="Times New Roman" w:hAnsi="Times New Roman" w:cs="Times New Roman"/>
          <w:color w:val="404040" w:themeColor="text1" w:themeTint="BF"/>
          <w:sz w:val="28"/>
          <w:szCs w:val="28"/>
        </w:rPr>
        <w:t>конодательных</w:t>
      </w:r>
      <w:r w:rsidRPr="00C306FD">
        <w:rPr>
          <w:rFonts w:ascii="Times New Roman" w:hAnsi="Times New Roman" w:cs="Times New Roman"/>
          <w:color w:val="404040" w:themeColor="text1" w:themeTint="BF"/>
          <w:sz w:val="28"/>
          <w:szCs w:val="28"/>
        </w:rPr>
        <w:t xml:space="preserve"> органов государственной власти городов федерального значения переведены на систему налогообложения в виде </w:t>
      </w:r>
      <w:r w:rsidR="00E26631" w:rsidRPr="00C306FD">
        <w:rPr>
          <w:rFonts w:ascii="Times New Roman" w:hAnsi="Times New Roman" w:cs="Times New Roman"/>
          <w:color w:val="404040" w:themeColor="text1" w:themeTint="BF"/>
          <w:sz w:val="28"/>
          <w:szCs w:val="28"/>
        </w:rPr>
        <w:t>ЕНВД</w:t>
      </w:r>
      <w:r w:rsidRPr="00C306FD">
        <w:rPr>
          <w:rFonts w:ascii="Times New Roman" w:hAnsi="Times New Roman" w:cs="Times New Roman"/>
          <w:color w:val="404040" w:themeColor="text1" w:themeTint="BF"/>
          <w:sz w:val="28"/>
          <w:szCs w:val="28"/>
        </w:rPr>
        <w:t xml:space="preserve"> для отдельных видов деятельности;</w:t>
      </w:r>
    </w:p>
    <w:p w:rsidR="00064D05" w:rsidRPr="00C306FD" w:rsidRDefault="00064D05" w:rsidP="00DE277B">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4) учреждения образования, здравоохранения и социального обеспечения в части предпринимательской деятельности по оказан</w:t>
      </w:r>
      <w:r w:rsidR="00DE277B" w:rsidRPr="00C306FD">
        <w:rPr>
          <w:rFonts w:ascii="Times New Roman" w:hAnsi="Times New Roman" w:cs="Times New Roman"/>
          <w:color w:val="404040" w:themeColor="text1" w:themeTint="BF"/>
          <w:sz w:val="28"/>
          <w:szCs w:val="28"/>
        </w:rPr>
        <w:t>ию услуг общественного питания</w:t>
      </w:r>
      <w:r w:rsidRPr="00C306FD">
        <w:rPr>
          <w:rFonts w:ascii="Times New Roman" w:hAnsi="Times New Roman" w:cs="Times New Roman"/>
          <w:color w:val="404040" w:themeColor="text1" w:themeTint="BF"/>
          <w:sz w:val="28"/>
          <w:szCs w:val="28"/>
        </w:rPr>
        <w:t>, если оказание услуг общественного питания является неотъемлемой частью процесса функционирования указанных учреждений и эти услуги оказываются непосредственно этими учреждениями;</w:t>
      </w:r>
    </w:p>
    <w:p w:rsidR="0010619B" w:rsidRPr="00C306FD" w:rsidRDefault="00064D05" w:rsidP="00DE277B">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5) организации и индивидуальные предприниматели, осуществляющие виды предпринимательской деятельности</w:t>
      </w:r>
      <w:r w:rsidR="00DE277B" w:rsidRPr="00C306FD">
        <w:rPr>
          <w:rFonts w:ascii="Times New Roman" w:hAnsi="Times New Roman" w:cs="Times New Roman"/>
          <w:color w:val="404040" w:themeColor="text1" w:themeTint="BF"/>
          <w:sz w:val="28"/>
          <w:szCs w:val="28"/>
        </w:rPr>
        <w:t xml:space="preserve"> </w:t>
      </w:r>
      <w:r w:rsidRPr="00C306FD">
        <w:rPr>
          <w:rFonts w:ascii="Times New Roman" w:hAnsi="Times New Roman" w:cs="Times New Roman"/>
          <w:color w:val="404040" w:themeColor="text1" w:themeTint="BF"/>
          <w:sz w:val="28"/>
          <w:szCs w:val="28"/>
        </w:rPr>
        <w:t xml:space="preserve">в части оказания услуг по передаче во временное владение и (или) в пользование автозаправочных станций и </w:t>
      </w:r>
      <w:proofErr w:type="spellStart"/>
      <w:r w:rsidRPr="00C306FD">
        <w:rPr>
          <w:rFonts w:ascii="Times New Roman" w:hAnsi="Times New Roman" w:cs="Times New Roman"/>
          <w:color w:val="404040" w:themeColor="text1" w:themeTint="BF"/>
          <w:sz w:val="28"/>
          <w:szCs w:val="28"/>
        </w:rPr>
        <w:t>автогазозаправочных</w:t>
      </w:r>
      <w:proofErr w:type="spellEnd"/>
      <w:r w:rsidRPr="00C306FD">
        <w:rPr>
          <w:rFonts w:ascii="Times New Roman" w:hAnsi="Times New Roman" w:cs="Times New Roman"/>
          <w:color w:val="404040" w:themeColor="text1" w:themeTint="BF"/>
          <w:sz w:val="28"/>
          <w:szCs w:val="28"/>
        </w:rPr>
        <w:t xml:space="preserve"> станций.</w:t>
      </w:r>
      <w:r w:rsidR="0010619B" w:rsidRPr="00C306FD">
        <w:rPr>
          <w:rFonts w:ascii="Times New Roman" w:hAnsi="Times New Roman" w:cs="Times New Roman"/>
          <w:color w:val="404040" w:themeColor="text1" w:themeTint="BF"/>
          <w:sz w:val="28"/>
          <w:szCs w:val="28"/>
        </w:rPr>
        <w:t xml:space="preserve"> </w:t>
      </w:r>
    </w:p>
    <w:p w:rsidR="000E01A1" w:rsidRPr="00C306FD" w:rsidRDefault="000E01A1" w:rsidP="00CB1E96">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p>
    <w:p w:rsidR="000E01A1" w:rsidRPr="00C306FD" w:rsidRDefault="000E01A1" w:rsidP="00CB1E96">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p>
    <w:p w:rsidR="000E01A1" w:rsidRPr="00C306FD" w:rsidRDefault="000E01A1" w:rsidP="00CB1E96">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p>
    <w:p w:rsidR="000E01A1" w:rsidRPr="00C306FD" w:rsidRDefault="000E01A1" w:rsidP="00CB1E96">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p>
    <w:p w:rsidR="000E01A1" w:rsidRPr="00C306FD" w:rsidRDefault="000E01A1" w:rsidP="00CB1E96">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p>
    <w:p w:rsidR="000E01A1" w:rsidRPr="00C306FD" w:rsidRDefault="000E01A1" w:rsidP="00CB1E96">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p>
    <w:p w:rsidR="000E01A1" w:rsidRPr="00C306FD" w:rsidRDefault="000E01A1" w:rsidP="000E01A1">
      <w:pPr>
        <w:pStyle w:val="ConsPlusNormal"/>
        <w:numPr>
          <w:ilvl w:val="0"/>
          <w:numId w:val="13"/>
        </w:numPr>
        <w:tabs>
          <w:tab w:val="left" w:pos="8569"/>
        </w:tabs>
        <w:spacing w:line="360" w:lineRule="auto"/>
        <w:jc w:val="center"/>
        <w:rPr>
          <w:rFonts w:ascii="Times New Roman" w:hAnsi="Times New Roman" w:cs="Times New Roman"/>
          <w:b/>
          <w:color w:val="404040" w:themeColor="text1" w:themeTint="BF"/>
          <w:sz w:val="28"/>
          <w:szCs w:val="28"/>
        </w:rPr>
      </w:pPr>
      <w:r w:rsidRPr="00C306FD">
        <w:rPr>
          <w:rFonts w:ascii="Times New Roman" w:hAnsi="Times New Roman" w:cs="Times New Roman"/>
          <w:b/>
          <w:color w:val="404040" w:themeColor="text1" w:themeTint="BF"/>
          <w:sz w:val="28"/>
          <w:szCs w:val="28"/>
        </w:rPr>
        <w:lastRenderedPageBreak/>
        <w:t>Порядок исчисления единого налога на вмененный доход</w:t>
      </w:r>
    </w:p>
    <w:p w:rsidR="006E541A" w:rsidRPr="00C306FD" w:rsidRDefault="00CB1E96" w:rsidP="000E01A1">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Для исчисления суммы ЕНВД признана величина вмененного дохода. </w:t>
      </w:r>
    </w:p>
    <w:p w:rsidR="006E541A" w:rsidRPr="00C306FD" w:rsidRDefault="006E541A"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Вмененный доход рассчитывается произведением базовой доходности и </w:t>
      </w:r>
      <w:r w:rsidR="00336E45" w:rsidRPr="00C306FD">
        <w:rPr>
          <w:rFonts w:ascii="Times New Roman" w:hAnsi="Times New Roman" w:cs="Times New Roman"/>
          <w:color w:val="404040" w:themeColor="text1" w:themeTint="BF"/>
          <w:sz w:val="28"/>
          <w:szCs w:val="28"/>
        </w:rPr>
        <w:t>величины физического показателя, характеризуемого данный вид данный вид деятельности (Приложение</w:t>
      </w:r>
      <w:r w:rsidR="00617D06" w:rsidRPr="00C306FD">
        <w:rPr>
          <w:rFonts w:ascii="Times New Roman" w:hAnsi="Times New Roman" w:cs="Times New Roman"/>
          <w:color w:val="404040" w:themeColor="text1" w:themeTint="BF"/>
          <w:sz w:val="28"/>
          <w:szCs w:val="28"/>
        </w:rPr>
        <w:t>, Таблица</w:t>
      </w:r>
      <w:r w:rsidR="00336E45" w:rsidRPr="00C306FD">
        <w:rPr>
          <w:rFonts w:ascii="Times New Roman" w:hAnsi="Times New Roman" w:cs="Times New Roman"/>
          <w:color w:val="404040" w:themeColor="text1" w:themeTint="BF"/>
          <w:sz w:val="28"/>
          <w:szCs w:val="28"/>
        </w:rPr>
        <w:t xml:space="preserve"> 1)</w:t>
      </w:r>
    </w:p>
    <w:p w:rsidR="006E541A" w:rsidRPr="00C306FD" w:rsidRDefault="006E541A"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Базовая доходность - условная месячная доходность в стоимостном выражении на ту или иную единицу физического показателя, характеризующего определенный вид предпринимательской деятельности в различных сопоставимых условиях.</w:t>
      </w:r>
    </w:p>
    <w:p w:rsidR="006E541A" w:rsidRPr="00C306FD" w:rsidRDefault="006E541A"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Корректирующий коэффициент базовой доходности – коэффициент, показывающий степень влияния того или иного условия на результат предпринимательской деятельности.</w:t>
      </w:r>
    </w:p>
    <w:p w:rsidR="006E541A" w:rsidRPr="00C306FD" w:rsidRDefault="006E541A"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Коэффициенты базовой доходности установлены двух видов:</w:t>
      </w:r>
    </w:p>
    <w:p w:rsidR="006E541A" w:rsidRPr="00C306FD" w:rsidRDefault="006E541A" w:rsidP="002F516D">
      <w:pPr>
        <w:pStyle w:val="ConsPlusNormal"/>
        <w:spacing w:line="360" w:lineRule="auto"/>
        <w:ind w:left="993" w:hanging="993"/>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К</w:t>
      </w:r>
      <w:proofErr w:type="gramStart"/>
      <w:r w:rsidRPr="00C306FD">
        <w:rPr>
          <w:rFonts w:ascii="Times New Roman" w:hAnsi="Times New Roman" w:cs="Times New Roman"/>
          <w:color w:val="404040" w:themeColor="text1" w:themeTint="BF"/>
          <w:sz w:val="28"/>
          <w:szCs w:val="28"/>
        </w:rPr>
        <w:t>1</w:t>
      </w:r>
      <w:proofErr w:type="gramEnd"/>
      <w:r w:rsidRPr="00C306FD">
        <w:rPr>
          <w:rFonts w:ascii="Times New Roman" w:hAnsi="Times New Roman" w:cs="Times New Roman"/>
          <w:color w:val="404040" w:themeColor="text1" w:themeTint="BF"/>
          <w:sz w:val="28"/>
          <w:szCs w:val="28"/>
        </w:rPr>
        <w:t xml:space="preserve"> - устанавливаемый на календарный год коэффициент-дефлятор, </w:t>
      </w:r>
      <w:r w:rsidR="00302BCC" w:rsidRPr="00C306FD">
        <w:rPr>
          <w:rFonts w:ascii="Times New Roman" w:hAnsi="Times New Roman" w:cs="Times New Roman"/>
          <w:color w:val="404040" w:themeColor="text1" w:themeTint="BF"/>
          <w:sz w:val="28"/>
          <w:szCs w:val="28"/>
        </w:rPr>
        <w:t xml:space="preserve">  </w:t>
      </w:r>
      <w:r w:rsidRPr="00C306FD">
        <w:rPr>
          <w:rFonts w:ascii="Times New Roman" w:hAnsi="Times New Roman" w:cs="Times New Roman"/>
          <w:color w:val="404040" w:themeColor="text1" w:themeTint="BF"/>
          <w:sz w:val="28"/>
          <w:szCs w:val="28"/>
        </w:rPr>
        <w:t>рассчитываемый как произведение коэффициента, применяемого в предшествующем периоде, и коэффициента, учитывающего изменение потребительских цен на товары (работы, услуги) в Российской Федерации в предшествующем календарном году, который определяется и подлежит официальному опубликованию в порядке, установленном Правительством Российской Федерации;</w:t>
      </w:r>
    </w:p>
    <w:p w:rsidR="002F516D" w:rsidRPr="00C306FD" w:rsidRDefault="00D510CA" w:rsidP="002F516D">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shd w:val="clear" w:color="auto" w:fill="FFFFFF"/>
        </w:rPr>
        <w:t>Размер К</w:t>
      </w:r>
      <w:proofErr w:type="gramStart"/>
      <w:r w:rsidRPr="00C306FD">
        <w:rPr>
          <w:rFonts w:ascii="Times New Roman" w:hAnsi="Times New Roman" w:cs="Times New Roman"/>
          <w:color w:val="404040" w:themeColor="text1" w:themeTint="BF"/>
          <w:sz w:val="28"/>
          <w:szCs w:val="28"/>
          <w:shd w:val="clear" w:color="auto" w:fill="FFFFFF"/>
        </w:rPr>
        <w:t>1</w:t>
      </w:r>
      <w:proofErr w:type="gramEnd"/>
      <w:r w:rsidRPr="00C306FD">
        <w:rPr>
          <w:rFonts w:ascii="Times New Roman" w:hAnsi="Times New Roman" w:cs="Times New Roman"/>
          <w:color w:val="404040" w:themeColor="text1" w:themeTint="BF"/>
          <w:sz w:val="28"/>
          <w:szCs w:val="28"/>
          <w:shd w:val="clear" w:color="auto" w:fill="FFFFFF"/>
        </w:rPr>
        <w:t xml:space="preserve"> устанавливается на календарный год Министерством экономического развития и торговли РФ</w:t>
      </w:r>
      <w:r w:rsidR="00CE73D0" w:rsidRPr="00C306FD">
        <w:rPr>
          <w:rFonts w:ascii="Times New Roman" w:hAnsi="Times New Roman" w:cs="Times New Roman"/>
          <w:color w:val="404040" w:themeColor="text1" w:themeTint="BF"/>
          <w:sz w:val="28"/>
          <w:szCs w:val="28"/>
          <w:shd w:val="clear" w:color="auto" w:fill="FFFFFF"/>
        </w:rPr>
        <w:t xml:space="preserve"> (Приложение, Таблица 2)</w:t>
      </w:r>
      <w:bookmarkStart w:id="9" w:name="Par13314"/>
      <w:bookmarkEnd w:id="9"/>
    </w:p>
    <w:p w:rsidR="006E541A" w:rsidRPr="00C306FD" w:rsidRDefault="00302BCC" w:rsidP="002F516D">
      <w:pPr>
        <w:pStyle w:val="ConsPlusNormal"/>
        <w:spacing w:line="360" w:lineRule="auto"/>
        <w:ind w:left="993" w:hanging="993"/>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К</w:t>
      </w:r>
      <w:proofErr w:type="gramStart"/>
      <w:r w:rsidRPr="00C306FD">
        <w:rPr>
          <w:rFonts w:ascii="Times New Roman" w:hAnsi="Times New Roman" w:cs="Times New Roman"/>
          <w:color w:val="404040" w:themeColor="text1" w:themeTint="BF"/>
          <w:sz w:val="28"/>
          <w:szCs w:val="28"/>
        </w:rPr>
        <w:t>2</w:t>
      </w:r>
      <w:proofErr w:type="gramEnd"/>
      <w:r w:rsidRPr="00C306FD">
        <w:rPr>
          <w:rFonts w:ascii="Times New Roman" w:hAnsi="Times New Roman" w:cs="Times New Roman"/>
          <w:color w:val="404040" w:themeColor="text1" w:themeTint="BF"/>
          <w:sz w:val="28"/>
          <w:szCs w:val="28"/>
        </w:rPr>
        <w:t xml:space="preserve"> -</w:t>
      </w:r>
      <w:r w:rsidR="006E541A" w:rsidRPr="00C306FD">
        <w:rPr>
          <w:rFonts w:ascii="Times New Roman" w:hAnsi="Times New Roman" w:cs="Times New Roman"/>
          <w:color w:val="404040" w:themeColor="text1" w:themeTint="BF"/>
          <w:sz w:val="28"/>
          <w:szCs w:val="28"/>
        </w:rPr>
        <w:t xml:space="preserve"> коэффициент базовой доходности, учитывающий </w:t>
      </w:r>
      <w:r w:rsidRPr="00C306FD">
        <w:rPr>
          <w:rFonts w:ascii="Times New Roman" w:hAnsi="Times New Roman" w:cs="Times New Roman"/>
          <w:color w:val="404040" w:themeColor="text1" w:themeTint="BF"/>
          <w:sz w:val="28"/>
          <w:szCs w:val="28"/>
        </w:rPr>
        <w:t>особенности предпринимательской деятельности, в том числе ассортимент товаров, работ или услуг, сезонность, режим работы, величину дохода, особенности места ведения предпринимательской деятельности, площадь информационного поля световых и электронных табло, площадь информационного поля печатной или полиграфической наружной рекламы и иные особенности.</w:t>
      </w:r>
    </w:p>
    <w:p w:rsidR="002F516D" w:rsidRPr="00C306FD" w:rsidRDefault="002F516D" w:rsidP="002F516D">
      <w:pPr>
        <w:pStyle w:val="ConsPlusNormal"/>
        <w:spacing w:line="360" w:lineRule="auto"/>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Этот коэффициент устанавливается нормативными правовыми актами </w:t>
      </w:r>
      <w:r w:rsidRPr="00C306FD">
        <w:rPr>
          <w:rFonts w:ascii="Times New Roman" w:hAnsi="Times New Roman" w:cs="Times New Roman"/>
          <w:color w:val="404040" w:themeColor="text1" w:themeTint="BF"/>
          <w:sz w:val="28"/>
          <w:szCs w:val="28"/>
        </w:rPr>
        <w:lastRenderedPageBreak/>
        <w:t>органами муниципальных образований  и законами городов федерального значения. К</w:t>
      </w:r>
      <w:proofErr w:type="gramStart"/>
      <w:r w:rsidRPr="00C306FD">
        <w:rPr>
          <w:rFonts w:ascii="Times New Roman" w:hAnsi="Times New Roman" w:cs="Times New Roman"/>
          <w:color w:val="404040" w:themeColor="text1" w:themeTint="BF"/>
          <w:sz w:val="28"/>
          <w:szCs w:val="28"/>
        </w:rPr>
        <w:t>2</w:t>
      </w:r>
      <w:proofErr w:type="gramEnd"/>
      <w:r w:rsidRPr="00C306FD">
        <w:rPr>
          <w:rFonts w:ascii="Times New Roman" w:hAnsi="Times New Roman" w:cs="Times New Roman"/>
          <w:color w:val="404040" w:themeColor="text1" w:themeTint="BF"/>
          <w:sz w:val="28"/>
          <w:szCs w:val="28"/>
        </w:rPr>
        <w:t xml:space="preserve"> устанавливается на 1 календарный год в пределах от0,005 до 1.</w:t>
      </w:r>
    </w:p>
    <w:p w:rsidR="006E541A" w:rsidRPr="00C306FD" w:rsidRDefault="00D510CA"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Уплата единого налога на вмененный доход производится налогоплательщиком по итогам налогового периода (1 квартал) не позднее 25 числа первого месяца следующего налогового периода.</w:t>
      </w:r>
    </w:p>
    <w:p w:rsidR="0037347E" w:rsidRPr="00C306FD" w:rsidRDefault="0037347E"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Ставка ЕНВД составляет 15% величины вмененного дохода</w:t>
      </w:r>
      <w:r w:rsidR="002702A6" w:rsidRPr="00C306FD">
        <w:rPr>
          <w:rFonts w:ascii="Times New Roman" w:hAnsi="Times New Roman" w:cs="Times New Roman"/>
          <w:color w:val="404040" w:themeColor="text1" w:themeTint="BF"/>
          <w:sz w:val="28"/>
          <w:szCs w:val="28"/>
        </w:rPr>
        <w:t>.</w:t>
      </w:r>
    </w:p>
    <w:p w:rsidR="002702A6" w:rsidRPr="00C306FD" w:rsidRDefault="002702A6"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Изменение суммы ЕНВД, произошедшее вследствие изменения величин корректирующих коэффициентов, допускается законом только сначала следующего налогового периода. В том случае, если в течение налогового периода у налогоплательщика  произошло изменение величины физического показателя, налогоплательщик при исчислении суммы ЕНВД может учесть указанные изменения с начала того месяца, в котором произошло изменение величины физического показателя.</w:t>
      </w:r>
    </w:p>
    <w:p w:rsidR="002702A6" w:rsidRPr="00C306FD" w:rsidRDefault="002702A6" w:rsidP="006E541A">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Также федеральным законодательством предусмотрено уменьшение</w:t>
      </w:r>
      <w:r w:rsidR="005B74FD" w:rsidRPr="00C306FD">
        <w:rPr>
          <w:rFonts w:ascii="Times New Roman" w:hAnsi="Times New Roman" w:cs="Times New Roman"/>
          <w:color w:val="404040" w:themeColor="text1" w:themeTint="BF"/>
          <w:sz w:val="28"/>
          <w:szCs w:val="28"/>
        </w:rPr>
        <w:t xml:space="preserve"> налогоплательщиком </w:t>
      </w:r>
      <w:r w:rsidRPr="00C306FD">
        <w:rPr>
          <w:rFonts w:ascii="Times New Roman" w:hAnsi="Times New Roman" w:cs="Times New Roman"/>
          <w:color w:val="404040" w:themeColor="text1" w:themeTint="BF"/>
          <w:sz w:val="28"/>
          <w:szCs w:val="28"/>
        </w:rPr>
        <w:t xml:space="preserve"> суммы  </w:t>
      </w:r>
      <w:r w:rsidR="005B74FD" w:rsidRPr="00C306FD">
        <w:rPr>
          <w:rFonts w:ascii="Times New Roman" w:hAnsi="Times New Roman" w:cs="Times New Roman"/>
          <w:color w:val="404040" w:themeColor="text1" w:themeTint="BF"/>
          <w:sz w:val="28"/>
          <w:szCs w:val="28"/>
        </w:rPr>
        <w:t xml:space="preserve">уплачиваемого </w:t>
      </w:r>
      <w:r w:rsidRPr="00C306FD">
        <w:rPr>
          <w:rFonts w:ascii="Times New Roman" w:hAnsi="Times New Roman" w:cs="Times New Roman"/>
          <w:color w:val="404040" w:themeColor="text1" w:themeTint="BF"/>
          <w:sz w:val="28"/>
          <w:szCs w:val="28"/>
        </w:rPr>
        <w:t>налога, исчисленного за налоговый период, на сумму страховых взносов на обязательное  пенсионное страхование, уплаченных за этот же период времени</w:t>
      </w:r>
      <w:r w:rsidR="005B74FD" w:rsidRPr="00C306FD">
        <w:rPr>
          <w:rFonts w:ascii="Times New Roman" w:hAnsi="Times New Roman" w:cs="Times New Roman"/>
          <w:color w:val="404040" w:themeColor="text1" w:themeTint="BF"/>
          <w:sz w:val="28"/>
          <w:szCs w:val="28"/>
        </w:rPr>
        <w:t>. Сумма</w:t>
      </w:r>
      <w:r w:rsidRPr="00C306FD">
        <w:rPr>
          <w:rFonts w:ascii="Times New Roman" w:hAnsi="Times New Roman" w:cs="Times New Roman"/>
          <w:color w:val="404040" w:themeColor="text1" w:themeTint="BF"/>
          <w:sz w:val="28"/>
          <w:szCs w:val="28"/>
        </w:rPr>
        <w:t xml:space="preserve"> </w:t>
      </w:r>
      <w:r w:rsidR="005B74FD" w:rsidRPr="00C306FD">
        <w:rPr>
          <w:rFonts w:ascii="Times New Roman" w:hAnsi="Times New Roman" w:cs="Times New Roman"/>
          <w:color w:val="404040" w:themeColor="text1" w:themeTint="BF"/>
          <w:sz w:val="28"/>
          <w:szCs w:val="28"/>
        </w:rPr>
        <w:t>ЕНВД также уменьшается на величину страховых взносов в виде фиксированных платежей, уплаченных ИП  за свое страхование и на сумму выплаченных работникам пособий по временной нетрудоспособности. При этом сумма налога не может быть уменьшена более чем на 50%.</w:t>
      </w: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336E45"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36E45" w:rsidRPr="00C306FD" w:rsidRDefault="00677926"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r w:rsidRPr="00C306FD">
        <w:rPr>
          <w:rFonts w:ascii="Times New Roman" w:hAnsi="Times New Roman" w:cs="Times New Roman"/>
          <w:b/>
          <w:color w:val="404040" w:themeColor="text1" w:themeTint="BF"/>
          <w:sz w:val="28"/>
          <w:szCs w:val="28"/>
        </w:rPr>
        <w:lastRenderedPageBreak/>
        <w:t>З</w:t>
      </w:r>
      <w:r w:rsidR="0037347E" w:rsidRPr="00C306FD">
        <w:rPr>
          <w:rFonts w:ascii="Times New Roman" w:hAnsi="Times New Roman" w:cs="Times New Roman"/>
          <w:b/>
          <w:color w:val="404040" w:themeColor="text1" w:themeTint="BF"/>
          <w:sz w:val="28"/>
          <w:szCs w:val="28"/>
        </w:rPr>
        <w:t>аключение</w:t>
      </w:r>
    </w:p>
    <w:p w:rsidR="00626C78" w:rsidRPr="00C306FD" w:rsidRDefault="00677926" w:rsidP="00626C78">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Режим налогообложения в форме вмененного дохода принципиально отличается от традиционных схем налогообложения частных предприятий. </w:t>
      </w:r>
      <w:r w:rsidR="00626C78" w:rsidRPr="00C306FD">
        <w:rPr>
          <w:rFonts w:ascii="Times New Roman" w:hAnsi="Times New Roman" w:cs="Times New Roman"/>
          <w:color w:val="404040" w:themeColor="text1" w:themeTint="BF"/>
          <w:sz w:val="28"/>
          <w:szCs w:val="28"/>
        </w:rPr>
        <w:t xml:space="preserve">Он является весьма значимой поддержкой государства для становления и развития малых организаций и частных предприятий. </w:t>
      </w:r>
    </w:p>
    <w:p w:rsidR="00677926" w:rsidRPr="00C306FD" w:rsidRDefault="00677926" w:rsidP="00626C78">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Основным в данной системе является то, что база налогообложения по каждому налогоплательщику и объекту обложения определяется не по их отчетности, а на основании </w:t>
      </w:r>
      <w:r w:rsidR="00626C78" w:rsidRPr="00C306FD">
        <w:rPr>
          <w:rFonts w:ascii="Times New Roman" w:hAnsi="Times New Roman" w:cs="Times New Roman"/>
          <w:color w:val="404040" w:themeColor="text1" w:themeTint="BF"/>
          <w:sz w:val="28"/>
          <w:szCs w:val="28"/>
        </w:rPr>
        <w:t>определенной расчетным путем  доходности различных видов бизнеса в соответствующих местных и других условиях. При этом расчет потенциального дохода привязан к исчерпывающему перечню формальных и легко проверяемых, в первую очередь физических, показателей деятельности отдельных категорий налогоплательщиков.</w:t>
      </w:r>
    </w:p>
    <w:p w:rsidR="00626C78" w:rsidRPr="00C306FD" w:rsidRDefault="00626C78" w:rsidP="00626C78">
      <w:pPr>
        <w:pStyle w:val="ConsPlusNormal"/>
        <w:tabs>
          <w:tab w:val="left" w:pos="8569"/>
        </w:tabs>
        <w:spacing w:line="360" w:lineRule="auto"/>
        <w:ind w:firstLine="284"/>
        <w:jc w:val="both"/>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 xml:space="preserve">Весьма важно также подчеркнуть и то, что с переходом малого предпринимательства на ЕНВД, в значительной степени снижается его зависимость от </w:t>
      </w:r>
      <w:r w:rsidR="003F419C" w:rsidRPr="00C306FD">
        <w:rPr>
          <w:rFonts w:ascii="Times New Roman" w:hAnsi="Times New Roman" w:cs="Times New Roman"/>
          <w:color w:val="404040" w:themeColor="text1" w:themeTint="BF"/>
          <w:sz w:val="28"/>
          <w:szCs w:val="28"/>
        </w:rPr>
        <w:t>субъективизма налоговых органов, поскольку размер единого налога в основном определяется  не по отчету, а по косвенным натуральным показателям, характеризующим условия осуществления хозяйственной деятельности.</w:t>
      </w:r>
    </w:p>
    <w:p w:rsidR="0037347E" w:rsidRPr="00C306FD" w:rsidRDefault="003F419C" w:rsidP="00FC14DC">
      <w:pPr>
        <w:pStyle w:val="ConsPlusNormal"/>
        <w:tabs>
          <w:tab w:val="left" w:pos="8569"/>
        </w:tabs>
        <w:spacing w:line="360" w:lineRule="auto"/>
        <w:ind w:firstLine="284"/>
        <w:jc w:val="both"/>
        <w:rPr>
          <w:rFonts w:ascii="Times New Roman" w:hAnsi="Times New Roman" w:cs="Times New Roman"/>
          <w:b/>
          <w:color w:val="404040" w:themeColor="text1" w:themeTint="BF"/>
          <w:sz w:val="28"/>
          <w:szCs w:val="28"/>
        </w:rPr>
      </w:pPr>
      <w:r w:rsidRPr="00C306FD">
        <w:rPr>
          <w:rFonts w:ascii="Times New Roman" w:hAnsi="Times New Roman" w:cs="Times New Roman"/>
          <w:color w:val="404040" w:themeColor="text1" w:themeTint="BF"/>
          <w:sz w:val="28"/>
          <w:szCs w:val="28"/>
        </w:rPr>
        <w:t>Форма, подобная единому налогу на вмененный доход, является достаточно стимулирующей формой налогообложения для малого бизнеса, поскольку на данном этапе развития экономики отвечает большинству требованиям   развития  частного  производства и увеличению объемов его реализации.</w:t>
      </w:r>
    </w:p>
    <w:p w:rsidR="0037347E" w:rsidRPr="00C306FD" w:rsidRDefault="0037347E"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37347E" w:rsidRPr="00C306FD" w:rsidRDefault="0037347E"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37347E" w:rsidRPr="00C306FD" w:rsidRDefault="0037347E"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37347E" w:rsidRPr="00C306FD" w:rsidRDefault="0037347E"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37347E" w:rsidRPr="00C306FD" w:rsidRDefault="0037347E"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37347E" w:rsidRPr="00C306FD" w:rsidRDefault="0037347E"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0E01A1" w:rsidRPr="00C306FD" w:rsidRDefault="000E01A1"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37347E" w:rsidRPr="00C306FD" w:rsidRDefault="00FC14DC" w:rsidP="0037347E">
      <w:pPr>
        <w:pStyle w:val="ConsPlusNormal"/>
        <w:tabs>
          <w:tab w:val="left" w:pos="8569"/>
        </w:tabs>
        <w:spacing w:line="360" w:lineRule="auto"/>
        <w:jc w:val="center"/>
        <w:rPr>
          <w:rFonts w:ascii="Times New Roman" w:hAnsi="Times New Roman" w:cs="Times New Roman"/>
          <w:b/>
          <w:color w:val="404040" w:themeColor="text1" w:themeTint="BF"/>
          <w:sz w:val="28"/>
          <w:szCs w:val="28"/>
        </w:rPr>
      </w:pPr>
      <w:r w:rsidRPr="00C306FD">
        <w:rPr>
          <w:rFonts w:ascii="Times New Roman" w:hAnsi="Times New Roman" w:cs="Times New Roman"/>
          <w:b/>
          <w:color w:val="404040" w:themeColor="text1" w:themeTint="BF"/>
          <w:sz w:val="28"/>
          <w:szCs w:val="28"/>
        </w:rPr>
        <w:lastRenderedPageBreak/>
        <w:t>Л</w:t>
      </w:r>
      <w:r w:rsidR="0037347E" w:rsidRPr="00C306FD">
        <w:rPr>
          <w:rFonts w:ascii="Times New Roman" w:hAnsi="Times New Roman" w:cs="Times New Roman"/>
          <w:b/>
          <w:color w:val="404040" w:themeColor="text1" w:themeTint="BF"/>
          <w:sz w:val="28"/>
          <w:szCs w:val="28"/>
        </w:rPr>
        <w:t>итература</w:t>
      </w:r>
    </w:p>
    <w:p w:rsidR="004E265F" w:rsidRPr="00C306FD" w:rsidRDefault="004E265F" w:rsidP="004E265F">
      <w:pPr>
        <w:numPr>
          <w:ilvl w:val="0"/>
          <w:numId w:val="8"/>
        </w:numPr>
        <w:tabs>
          <w:tab w:val="left" w:pos="8569"/>
        </w:tabs>
        <w:spacing w:after="0" w:line="360" w:lineRule="auto"/>
        <w:jc w:val="both"/>
        <w:rPr>
          <w:rFonts w:ascii="Times New Roman" w:hAnsi="Times New Roman" w:cs="Times New Roman"/>
          <w:b/>
          <w:color w:val="404040" w:themeColor="text1" w:themeTint="BF"/>
          <w:sz w:val="28"/>
          <w:szCs w:val="28"/>
        </w:rPr>
      </w:pPr>
      <w:proofErr w:type="spellStart"/>
      <w:r w:rsidRPr="00C306FD">
        <w:rPr>
          <w:rFonts w:ascii="Times New Roman" w:eastAsia="Calibri" w:hAnsi="Times New Roman" w:cs="Times New Roman"/>
          <w:color w:val="404040" w:themeColor="text1" w:themeTint="BF"/>
          <w:sz w:val="28"/>
          <w:szCs w:val="28"/>
        </w:rPr>
        <w:t>Бабаскина</w:t>
      </w:r>
      <w:proofErr w:type="spellEnd"/>
      <w:r w:rsidRPr="00C306FD">
        <w:rPr>
          <w:rFonts w:ascii="Times New Roman" w:eastAsia="Calibri" w:hAnsi="Times New Roman" w:cs="Times New Roman"/>
          <w:color w:val="404040" w:themeColor="text1" w:themeTint="BF"/>
          <w:sz w:val="28"/>
          <w:szCs w:val="28"/>
        </w:rPr>
        <w:t xml:space="preserve"> Т.И. Основы построения налоговых отношений: Учебно-методическое пособие. Серия «Фондовые лекции филиала ВЗФЭИ в </w:t>
      </w:r>
      <w:proofErr w:type="gramStart"/>
      <w:r w:rsidRPr="00C306FD">
        <w:rPr>
          <w:rFonts w:ascii="Times New Roman" w:eastAsia="Calibri" w:hAnsi="Times New Roman" w:cs="Times New Roman"/>
          <w:color w:val="404040" w:themeColor="text1" w:themeTint="BF"/>
          <w:sz w:val="28"/>
          <w:szCs w:val="28"/>
        </w:rPr>
        <w:t>г</w:t>
      </w:r>
      <w:proofErr w:type="gramEnd"/>
      <w:r w:rsidRPr="00C306FD">
        <w:rPr>
          <w:rFonts w:ascii="Times New Roman" w:eastAsia="Calibri" w:hAnsi="Times New Roman" w:cs="Times New Roman"/>
          <w:color w:val="404040" w:themeColor="text1" w:themeTint="BF"/>
          <w:sz w:val="28"/>
          <w:szCs w:val="28"/>
        </w:rPr>
        <w:t xml:space="preserve">. Курске». – Курск: Изд-во филиала ВЗФЭИ в </w:t>
      </w:r>
      <w:proofErr w:type="gramStart"/>
      <w:r w:rsidRPr="00C306FD">
        <w:rPr>
          <w:rFonts w:ascii="Times New Roman" w:eastAsia="Calibri" w:hAnsi="Times New Roman" w:cs="Times New Roman"/>
          <w:color w:val="404040" w:themeColor="text1" w:themeTint="BF"/>
          <w:sz w:val="28"/>
          <w:szCs w:val="28"/>
        </w:rPr>
        <w:t>г</w:t>
      </w:r>
      <w:proofErr w:type="gramEnd"/>
      <w:r w:rsidRPr="00C306FD">
        <w:rPr>
          <w:rFonts w:ascii="Times New Roman" w:eastAsia="Calibri" w:hAnsi="Times New Roman" w:cs="Times New Roman"/>
          <w:color w:val="404040" w:themeColor="text1" w:themeTint="BF"/>
          <w:sz w:val="28"/>
          <w:szCs w:val="28"/>
        </w:rPr>
        <w:t>. Курске, 2009.</w:t>
      </w:r>
    </w:p>
    <w:p w:rsidR="004E265F" w:rsidRPr="00C306FD" w:rsidRDefault="004E265F" w:rsidP="004E265F">
      <w:pPr>
        <w:numPr>
          <w:ilvl w:val="0"/>
          <w:numId w:val="8"/>
        </w:numPr>
        <w:spacing w:after="0" w:line="360" w:lineRule="auto"/>
        <w:jc w:val="both"/>
        <w:rPr>
          <w:rFonts w:ascii="Times New Roman" w:eastAsia="Calibri" w:hAnsi="Times New Roman" w:cs="Times New Roman"/>
          <w:color w:val="404040" w:themeColor="text1" w:themeTint="BF"/>
          <w:sz w:val="28"/>
          <w:szCs w:val="28"/>
        </w:rPr>
      </w:pPr>
      <w:r w:rsidRPr="00C306FD">
        <w:rPr>
          <w:rFonts w:ascii="Times New Roman" w:eastAsia="Calibri" w:hAnsi="Times New Roman" w:cs="Times New Roman"/>
          <w:color w:val="404040" w:themeColor="text1" w:themeTint="BF"/>
          <w:sz w:val="28"/>
          <w:szCs w:val="28"/>
        </w:rPr>
        <w:t xml:space="preserve">Колчин С.П. Налоги в Российской Федерации: </w:t>
      </w:r>
      <w:proofErr w:type="spellStart"/>
      <w:r w:rsidRPr="00C306FD">
        <w:rPr>
          <w:rFonts w:ascii="Times New Roman" w:eastAsia="Calibri" w:hAnsi="Times New Roman" w:cs="Times New Roman"/>
          <w:color w:val="404040" w:themeColor="text1" w:themeTint="BF"/>
          <w:sz w:val="28"/>
          <w:szCs w:val="28"/>
        </w:rPr>
        <w:t>Учеб</w:t>
      </w:r>
      <w:proofErr w:type="gramStart"/>
      <w:r w:rsidRPr="00C306FD">
        <w:rPr>
          <w:rFonts w:ascii="Times New Roman" w:eastAsia="Calibri" w:hAnsi="Times New Roman" w:cs="Times New Roman"/>
          <w:color w:val="404040" w:themeColor="text1" w:themeTint="BF"/>
          <w:sz w:val="28"/>
          <w:szCs w:val="28"/>
        </w:rPr>
        <w:t>.п</w:t>
      </w:r>
      <w:proofErr w:type="gramEnd"/>
      <w:r w:rsidRPr="00C306FD">
        <w:rPr>
          <w:rFonts w:ascii="Times New Roman" w:eastAsia="Calibri" w:hAnsi="Times New Roman" w:cs="Times New Roman"/>
          <w:color w:val="404040" w:themeColor="text1" w:themeTint="BF"/>
          <w:sz w:val="28"/>
          <w:szCs w:val="28"/>
        </w:rPr>
        <w:t>особие</w:t>
      </w:r>
      <w:proofErr w:type="spellEnd"/>
      <w:r w:rsidRPr="00C306FD">
        <w:rPr>
          <w:rFonts w:ascii="Times New Roman" w:eastAsia="Calibri" w:hAnsi="Times New Roman" w:cs="Times New Roman"/>
          <w:color w:val="404040" w:themeColor="text1" w:themeTint="BF"/>
          <w:sz w:val="28"/>
          <w:szCs w:val="28"/>
        </w:rPr>
        <w:t>.- М.: Вузовский учебник, 2008.</w:t>
      </w:r>
    </w:p>
    <w:p w:rsidR="0037347E" w:rsidRPr="00C306FD" w:rsidRDefault="004E265F" w:rsidP="004E265F">
      <w:pPr>
        <w:numPr>
          <w:ilvl w:val="0"/>
          <w:numId w:val="8"/>
        </w:numPr>
        <w:spacing w:after="0" w:line="360" w:lineRule="auto"/>
        <w:jc w:val="both"/>
        <w:rPr>
          <w:rFonts w:ascii="Times New Roman" w:eastAsia="Calibri" w:hAnsi="Times New Roman" w:cs="Times New Roman"/>
          <w:color w:val="404040" w:themeColor="text1" w:themeTint="BF"/>
          <w:sz w:val="28"/>
          <w:szCs w:val="28"/>
        </w:rPr>
      </w:pPr>
      <w:r w:rsidRPr="00C306FD">
        <w:rPr>
          <w:rFonts w:ascii="Times New Roman" w:eastAsia="Calibri" w:hAnsi="Times New Roman" w:cs="Times New Roman"/>
          <w:color w:val="404040" w:themeColor="text1" w:themeTint="BF"/>
          <w:sz w:val="28"/>
          <w:szCs w:val="28"/>
        </w:rPr>
        <w:t xml:space="preserve">Налоги и налогообложение: </w:t>
      </w:r>
      <w:proofErr w:type="spellStart"/>
      <w:r w:rsidRPr="00C306FD">
        <w:rPr>
          <w:rFonts w:ascii="Times New Roman" w:eastAsia="Calibri" w:hAnsi="Times New Roman" w:cs="Times New Roman"/>
          <w:color w:val="404040" w:themeColor="text1" w:themeTint="BF"/>
          <w:sz w:val="28"/>
          <w:szCs w:val="28"/>
        </w:rPr>
        <w:t>Учеб.пособие</w:t>
      </w:r>
      <w:proofErr w:type="spellEnd"/>
      <w:proofErr w:type="gramStart"/>
      <w:r w:rsidRPr="00C306FD">
        <w:rPr>
          <w:rFonts w:ascii="Times New Roman" w:eastAsia="Calibri" w:hAnsi="Times New Roman" w:cs="Times New Roman"/>
          <w:color w:val="404040" w:themeColor="text1" w:themeTint="BF"/>
          <w:sz w:val="28"/>
          <w:szCs w:val="28"/>
        </w:rPr>
        <w:t xml:space="preserve"> /П</w:t>
      </w:r>
      <w:proofErr w:type="gramEnd"/>
      <w:r w:rsidRPr="00C306FD">
        <w:rPr>
          <w:rFonts w:ascii="Times New Roman" w:eastAsia="Calibri" w:hAnsi="Times New Roman" w:cs="Times New Roman"/>
          <w:color w:val="404040" w:themeColor="text1" w:themeTint="BF"/>
          <w:sz w:val="28"/>
          <w:szCs w:val="28"/>
        </w:rPr>
        <w:t xml:space="preserve">од ред. </w:t>
      </w:r>
      <w:proofErr w:type="spellStart"/>
      <w:r w:rsidRPr="00C306FD">
        <w:rPr>
          <w:rFonts w:ascii="Times New Roman" w:eastAsia="Calibri" w:hAnsi="Times New Roman" w:cs="Times New Roman"/>
          <w:color w:val="404040" w:themeColor="text1" w:themeTint="BF"/>
          <w:sz w:val="28"/>
          <w:szCs w:val="28"/>
        </w:rPr>
        <w:t>А.З.Дадашева</w:t>
      </w:r>
      <w:proofErr w:type="spellEnd"/>
      <w:r w:rsidRPr="00C306FD">
        <w:rPr>
          <w:rFonts w:ascii="Times New Roman" w:eastAsia="Calibri" w:hAnsi="Times New Roman" w:cs="Times New Roman"/>
          <w:color w:val="404040" w:themeColor="text1" w:themeTint="BF"/>
          <w:sz w:val="28"/>
          <w:szCs w:val="28"/>
        </w:rPr>
        <w:t>.- М.: ИНФРА-М: Вузовский учебник, 2008.</w:t>
      </w:r>
    </w:p>
    <w:p w:rsidR="004E265F" w:rsidRPr="00C306FD" w:rsidRDefault="004E265F" w:rsidP="004E265F">
      <w:pPr>
        <w:numPr>
          <w:ilvl w:val="0"/>
          <w:numId w:val="8"/>
        </w:numPr>
        <w:spacing w:after="0" w:line="360" w:lineRule="auto"/>
        <w:jc w:val="both"/>
        <w:rPr>
          <w:rFonts w:ascii="Times New Roman" w:eastAsia="Calibri" w:hAnsi="Times New Roman" w:cs="Times New Roman"/>
          <w:color w:val="404040" w:themeColor="text1" w:themeTint="BF"/>
          <w:sz w:val="28"/>
          <w:szCs w:val="28"/>
        </w:rPr>
      </w:pPr>
      <w:r w:rsidRPr="00C306FD">
        <w:rPr>
          <w:rFonts w:ascii="Times New Roman" w:eastAsia="Calibri" w:hAnsi="Times New Roman" w:cs="Times New Roman"/>
          <w:color w:val="404040" w:themeColor="text1" w:themeTint="BF"/>
          <w:sz w:val="28"/>
          <w:szCs w:val="28"/>
        </w:rPr>
        <w:t>Налоговый кодекс</w:t>
      </w:r>
      <w:r w:rsidR="00B650CB" w:rsidRPr="00C306FD">
        <w:rPr>
          <w:rFonts w:ascii="Times New Roman" w:eastAsia="Calibri" w:hAnsi="Times New Roman" w:cs="Times New Roman"/>
          <w:color w:val="404040" w:themeColor="text1" w:themeTint="BF"/>
          <w:sz w:val="28"/>
          <w:szCs w:val="28"/>
        </w:rPr>
        <w:t xml:space="preserve"> РФ </w:t>
      </w: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37347E" w:rsidRPr="00C306FD" w:rsidRDefault="0037347E" w:rsidP="006E541A">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FC14DC" w:rsidRPr="00C306FD" w:rsidRDefault="00FC14DC" w:rsidP="00CE73D0">
      <w:pPr>
        <w:pStyle w:val="ConsPlusNormal"/>
        <w:tabs>
          <w:tab w:val="left" w:pos="8569"/>
        </w:tabs>
        <w:spacing w:line="360" w:lineRule="auto"/>
        <w:jc w:val="center"/>
        <w:rPr>
          <w:rFonts w:ascii="Times New Roman" w:hAnsi="Times New Roman" w:cs="Times New Roman"/>
          <w:b/>
          <w:color w:val="404040" w:themeColor="text1" w:themeTint="BF"/>
          <w:sz w:val="28"/>
          <w:szCs w:val="28"/>
        </w:rPr>
      </w:pPr>
    </w:p>
    <w:p w:rsidR="00CE73D0" w:rsidRPr="00C306FD" w:rsidRDefault="00F361A0" w:rsidP="00CE73D0">
      <w:pPr>
        <w:pStyle w:val="ConsPlusNormal"/>
        <w:tabs>
          <w:tab w:val="left" w:pos="8569"/>
        </w:tabs>
        <w:spacing w:line="360" w:lineRule="auto"/>
        <w:jc w:val="center"/>
        <w:rPr>
          <w:rFonts w:ascii="Times New Roman" w:hAnsi="Times New Roman" w:cs="Times New Roman"/>
          <w:b/>
          <w:color w:val="404040" w:themeColor="text1" w:themeTint="BF"/>
          <w:sz w:val="28"/>
          <w:szCs w:val="28"/>
        </w:rPr>
      </w:pPr>
      <w:r w:rsidRPr="00C306FD">
        <w:rPr>
          <w:rFonts w:ascii="Times New Roman" w:hAnsi="Times New Roman" w:cs="Times New Roman"/>
          <w:b/>
          <w:color w:val="404040" w:themeColor="text1" w:themeTint="BF"/>
          <w:sz w:val="28"/>
          <w:szCs w:val="28"/>
        </w:rPr>
        <w:lastRenderedPageBreak/>
        <w:t>П</w:t>
      </w:r>
      <w:r w:rsidR="00CE73D0" w:rsidRPr="00C306FD">
        <w:rPr>
          <w:rFonts w:ascii="Times New Roman" w:hAnsi="Times New Roman" w:cs="Times New Roman"/>
          <w:b/>
          <w:color w:val="404040" w:themeColor="text1" w:themeTint="BF"/>
          <w:sz w:val="28"/>
          <w:szCs w:val="28"/>
        </w:rPr>
        <w:t>риложение</w:t>
      </w:r>
    </w:p>
    <w:p w:rsidR="00CE73D0" w:rsidRPr="00C306FD" w:rsidRDefault="00CE73D0" w:rsidP="0037347E">
      <w:pPr>
        <w:pStyle w:val="ConsPlusNormal"/>
        <w:tabs>
          <w:tab w:val="left" w:pos="8569"/>
        </w:tabs>
        <w:spacing w:line="360" w:lineRule="auto"/>
        <w:jc w:val="right"/>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Таблица 1</w:t>
      </w:r>
    </w:p>
    <w:p w:rsidR="00F361A0" w:rsidRPr="00C306FD" w:rsidRDefault="00F361A0" w:rsidP="00F361A0">
      <w:pPr>
        <w:pStyle w:val="ConsPlusNormal"/>
        <w:tabs>
          <w:tab w:val="left" w:pos="8569"/>
        </w:tabs>
        <w:spacing w:line="360" w:lineRule="auto"/>
        <w:jc w:val="center"/>
        <w:rPr>
          <w:rFonts w:ascii="Times New Roman" w:hAnsi="Times New Roman" w:cs="Times New Roman"/>
          <w:color w:val="404040" w:themeColor="text1" w:themeTint="BF"/>
          <w:sz w:val="28"/>
          <w:szCs w:val="28"/>
        </w:rPr>
      </w:pPr>
      <w:r w:rsidRPr="00C306FD">
        <w:rPr>
          <w:rStyle w:val="aa"/>
          <w:rFonts w:ascii="Times New Roman" w:hAnsi="Times New Roman" w:cs="Times New Roman"/>
          <w:color w:val="404040" w:themeColor="text1" w:themeTint="BF"/>
          <w:sz w:val="28"/>
          <w:szCs w:val="28"/>
          <w:shd w:val="clear" w:color="auto" w:fill="FFFFFF"/>
        </w:rPr>
        <w:t>Физические показатели и базовая доходность по видам предпринимательской деятельности</w:t>
      </w:r>
    </w:p>
    <w:tbl>
      <w:tblPr>
        <w:tblW w:w="0" w:type="auto"/>
        <w:jc w:val="center"/>
        <w:tblCellSpacing w:w="0" w:type="dxa"/>
        <w:tblInd w:w="-290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714"/>
        <w:gridCol w:w="3402"/>
        <w:gridCol w:w="1594"/>
      </w:tblGrid>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after="0"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br/>
              <w:t>Виды предпринимательской деятельности</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Физические показатели</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Базовая доходность в месяц (рублей)</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2</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3</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бытовых услуг</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работников, включая индивидуального предпринимателя</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7500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ветеринарных услуг</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работников, включая индивидуального предпринимателя</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7500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услуг по ремонту, техническому обслуживанию и мойке автотранспортных средств</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работников, включая индивидуального предпринимателя</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12 000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услуг по хранению автотранспортных средств на платных стоянках</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стоянки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50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автотранспортных услуг по перевозке грузов</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автотранспорт</w:t>
            </w:r>
            <w:r w:rsidRPr="00C306FD">
              <w:rPr>
                <w:rFonts w:ascii="Times New Roman" w:eastAsia="Times New Roman" w:hAnsi="Times New Roman" w:cs="Times New Roman"/>
                <w:color w:val="404040" w:themeColor="text1" w:themeTint="BF"/>
                <w:sz w:val="28"/>
                <w:szCs w:val="28"/>
                <w:lang w:eastAsia="ru-RU"/>
              </w:rPr>
              <w:softHyphen/>
              <w:t>ных средств, используемых для перевозки грузов</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6000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автотранспортных услуг по перевозке пассажиров</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Посадочное место</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1500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Розничная торговля, осуществ</w:t>
            </w:r>
            <w:r w:rsidRPr="00C306FD">
              <w:rPr>
                <w:rFonts w:ascii="Times New Roman" w:eastAsia="Times New Roman" w:hAnsi="Times New Roman" w:cs="Times New Roman"/>
                <w:color w:val="404040" w:themeColor="text1" w:themeTint="BF"/>
                <w:sz w:val="28"/>
                <w:szCs w:val="28"/>
                <w:lang w:eastAsia="ru-RU"/>
              </w:rPr>
              <w:softHyphen/>
              <w:t>ляемая через объекты стационар</w:t>
            </w:r>
            <w:r w:rsidRPr="00C306FD">
              <w:rPr>
                <w:rFonts w:ascii="Times New Roman" w:eastAsia="Times New Roman" w:hAnsi="Times New Roman" w:cs="Times New Roman"/>
                <w:color w:val="404040" w:themeColor="text1" w:themeTint="BF"/>
                <w:sz w:val="28"/>
                <w:szCs w:val="28"/>
                <w:lang w:eastAsia="ru-RU"/>
              </w:rPr>
              <w:softHyphen/>
              <w:t>ной торговой сети, имеющей торговые залы</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торгового зала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1800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Розничная торговля, осуществ</w:t>
            </w:r>
            <w:r w:rsidRPr="00C306FD">
              <w:rPr>
                <w:rFonts w:ascii="Times New Roman" w:eastAsia="Times New Roman" w:hAnsi="Times New Roman" w:cs="Times New Roman"/>
                <w:color w:val="404040" w:themeColor="text1" w:themeTint="BF"/>
                <w:sz w:val="28"/>
                <w:szCs w:val="28"/>
                <w:lang w:eastAsia="ru-RU"/>
              </w:rPr>
              <w:softHyphen/>
              <w:t>ляемая в объектах стационарной торговой сети, а также в объектах нестационарной торговой сети, площадь торгового места в кото</w:t>
            </w:r>
            <w:r w:rsidRPr="00C306FD">
              <w:rPr>
                <w:rFonts w:ascii="Times New Roman" w:eastAsia="Times New Roman" w:hAnsi="Times New Roman" w:cs="Times New Roman"/>
                <w:color w:val="404040" w:themeColor="text1" w:themeTint="BF"/>
                <w:sz w:val="28"/>
                <w:szCs w:val="28"/>
                <w:lang w:eastAsia="ru-RU"/>
              </w:rPr>
              <w:softHyphen/>
              <w:t xml:space="preserve">рых не превышает 5 </w:t>
            </w:r>
            <w:r w:rsidR="008D7256" w:rsidRPr="00C306FD">
              <w:rPr>
                <w:rFonts w:ascii="Times New Roman" w:eastAsia="Times New Roman" w:hAnsi="Times New Roman" w:cs="Times New Roman"/>
                <w:color w:val="404040" w:themeColor="text1" w:themeTint="BF"/>
                <w:sz w:val="28"/>
                <w:szCs w:val="28"/>
                <w:lang w:eastAsia="ru-RU"/>
              </w:rPr>
              <w:t>м²</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Торговое место</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9000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Розничная торговля, осуществ</w:t>
            </w:r>
            <w:r w:rsidRPr="00C306FD">
              <w:rPr>
                <w:rFonts w:ascii="Times New Roman" w:eastAsia="Times New Roman" w:hAnsi="Times New Roman" w:cs="Times New Roman"/>
                <w:color w:val="404040" w:themeColor="text1" w:themeTint="BF"/>
                <w:sz w:val="28"/>
                <w:szCs w:val="28"/>
                <w:lang w:eastAsia="ru-RU"/>
              </w:rPr>
              <w:softHyphen/>
              <w:t xml:space="preserve">ляемая в объектах стационарной торговой сети, а также в объектах нестационарной торговой сети, площадь торгового </w:t>
            </w:r>
            <w:r w:rsidRPr="00C306FD">
              <w:rPr>
                <w:rFonts w:ascii="Times New Roman" w:eastAsia="Times New Roman" w:hAnsi="Times New Roman" w:cs="Times New Roman"/>
                <w:color w:val="404040" w:themeColor="text1" w:themeTint="BF"/>
                <w:sz w:val="28"/>
                <w:szCs w:val="28"/>
                <w:lang w:eastAsia="ru-RU"/>
              </w:rPr>
              <w:lastRenderedPageBreak/>
              <w:t>места в кото</w:t>
            </w:r>
            <w:r w:rsidRPr="00C306FD">
              <w:rPr>
                <w:rFonts w:ascii="Times New Roman" w:eastAsia="Times New Roman" w:hAnsi="Times New Roman" w:cs="Times New Roman"/>
                <w:color w:val="404040" w:themeColor="text1" w:themeTint="BF"/>
                <w:sz w:val="28"/>
                <w:szCs w:val="28"/>
                <w:lang w:eastAsia="ru-RU"/>
              </w:rPr>
              <w:softHyphen/>
              <w:t xml:space="preserve">рых превышает </w:t>
            </w:r>
            <w:r w:rsidR="008D7256" w:rsidRPr="00C306FD">
              <w:rPr>
                <w:rFonts w:ascii="Times New Roman" w:eastAsia="Times New Roman" w:hAnsi="Times New Roman" w:cs="Times New Roman"/>
                <w:color w:val="404040" w:themeColor="text1" w:themeTint="BF"/>
                <w:sz w:val="28"/>
                <w:szCs w:val="28"/>
                <w:lang w:eastAsia="ru-RU"/>
              </w:rPr>
              <w:t>5 м²</w:t>
            </w:r>
            <w:r w:rsidRPr="00C306FD">
              <w:rPr>
                <w:rFonts w:ascii="Times New Roman" w:eastAsia="Times New Roman" w:hAnsi="Times New Roman" w:cs="Times New Roman"/>
                <w:color w:val="404040" w:themeColor="text1" w:themeTint="BF"/>
                <w:sz w:val="28"/>
                <w:szCs w:val="28"/>
                <w:lang w:eastAsia="ru-RU"/>
              </w:rPr>
              <w:t xml:space="preserve"> </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lastRenderedPageBreak/>
              <w:t>Площадь торгового места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1800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lastRenderedPageBreak/>
              <w:t>Разносна</w:t>
            </w:r>
            <w:proofErr w:type="gramStart"/>
            <w:r w:rsidRPr="00C306FD">
              <w:rPr>
                <w:rFonts w:ascii="Times New Roman" w:eastAsia="Times New Roman" w:hAnsi="Times New Roman" w:cs="Times New Roman"/>
                <w:color w:val="404040" w:themeColor="text1" w:themeTint="BF"/>
                <w:sz w:val="28"/>
                <w:szCs w:val="28"/>
                <w:lang w:eastAsia="ru-RU"/>
              </w:rPr>
              <w:t>я(</w:t>
            </w:r>
            <w:proofErr w:type="gramEnd"/>
            <w:r w:rsidRPr="00C306FD">
              <w:rPr>
                <w:rFonts w:ascii="Times New Roman" w:eastAsia="Times New Roman" w:hAnsi="Times New Roman" w:cs="Times New Roman"/>
                <w:color w:val="404040" w:themeColor="text1" w:themeTint="BF"/>
                <w:sz w:val="28"/>
                <w:szCs w:val="28"/>
                <w:lang w:eastAsia="ru-RU"/>
              </w:rPr>
              <w:t>развозная)торговля (за исключением торговли под</w:t>
            </w:r>
            <w:r w:rsidRPr="00C306FD">
              <w:rPr>
                <w:rFonts w:ascii="Times New Roman" w:eastAsia="Times New Roman" w:hAnsi="Times New Roman" w:cs="Times New Roman"/>
                <w:color w:val="404040" w:themeColor="text1" w:themeTint="BF"/>
                <w:sz w:val="28"/>
                <w:szCs w:val="28"/>
                <w:lang w:eastAsia="ru-RU"/>
              </w:rPr>
              <w:softHyphen/>
              <w:t>акцизными товарами, лекарст</w:t>
            </w:r>
            <w:r w:rsidRPr="00C306FD">
              <w:rPr>
                <w:rFonts w:ascii="Times New Roman" w:eastAsia="Times New Roman" w:hAnsi="Times New Roman" w:cs="Times New Roman"/>
                <w:color w:val="404040" w:themeColor="text1" w:themeTint="BF"/>
                <w:sz w:val="28"/>
                <w:szCs w:val="28"/>
                <w:lang w:eastAsia="ru-RU"/>
              </w:rPr>
              <w:softHyphen/>
              <w:t>венными препаратами, изделия</w:t>
            </w:r>
            <w:r w:rsidRPr="00C306FD">
              <w:rPr>
                <w:rFonts w:ascii="Times New Roman" w:eastAsia="Times New Roman" w:hAnsi="Times New Roman" w:cs="Times New Roman"/>
                <w:color w:val="404040" w:themeColor="text1" w:themeTint="BF"/>
                <w:sz w:val="28"/>
                <w:szCs w:val="28"/>
                <w:lang w:eastAsia="ru-RU"/>
              </w:rPr>
              <w:softHyphen/>
              <w:t>ми из драгоценных камней, ору</w:t>
            </w:r>
            <w:r w:rsidRPr="00C306FD">
              <w:rPr>
                <w:rFonts w:ascii="Times New Roman" w:eastAsia="Times New Roman" w:hAnsi="Times New Roman" w:cs="Times New Roman"/>
                <w:color w:val="404040" w:themeColor="text1" w:themeTint="BF"/>
                <w:sz w:val="28"/>
                <w:szCs w:val="28"/>
                <w:lang w:eastAsia="ru-RU"/>
              </w:rPr>
              <w:softHyphen/>
              <w:t>жием и патронами к нему, мехо</w:t>
            </w:r>
            <w:r w:rsidRPr="00C306FD">
              <w:rPr>
                <w:rFonts w:ascii="Times New Roman" w:eastAsia="Times New Roman" w:hAnsi="Times New Roman" w:cs="Times New Roman"/>
                <w:color w:val="404040" w:themeColor="text1" w:themeTint="BF"/>
                <w:sz w:val="28"/>
                <w:szCs w:val="28"/>
                <w:lang w:eastAsia="ru-RU"/>
              </w:rPr>
              <w:softHyphen/>
              <w:t>выми изделиями и технически сложными товарами бытового назначения)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работников, включая индивидуального предпринимателя</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4500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услуг общественного питания через объекты органи</w:t>
            </w:r>
            <w:r w:rsidRPr="00C306FD">
              <w:rPr>
                <w:rFonts w:ascii="Times New Roman" w:eastAsia="Times New Roman" w:hAnsi="Times New Roman" w:cs="Times New Roman"/>
                <w:color w:val="404040" w:themeColor="text1" w:themeTint="BF"/>
                <w:sz w:val="28"/>
                <w:szCs w:val="28"/>
                <w:lang w:eastAsia="ru-RU"/>
              </w:rPr>
              <w:softHyphen/>
              <w:t>зации общественного питания, имеющие залы обслуживания посетителей</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зала обслужива</w:t>
            </w:r>
            <w:r w:rsidRPr="00C306FD">
              <w:rPr>
                <w:rFonts w:ascii="Times New Roman" w:eastAsia="Times New Roman" w:hAnsi="Times New Roman" w:cs="Times New Roman"/>
                <w:color w:val="404040" w:themeColor="text1" w:themeTint="BF"/>
                <w:sz w:val="28"/>
                <w:szCs w:val="28"/>
                <w:lang w:eastAsia="ru-RU"/>
              </w:rPr>
              <w:softHyphen/>
              <w:t>ния посетителей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услуг общественного питания через объекты органи</w:t>
            </w:r>
            <w:r w:rsidRPr="00C306FD">
              <w:rPr>
                <w:rFonts w:ascii="Times New Roman" w:eastAsia="Times New Roman" w:hAnsi="Times New Roman" w:cs="Times New Roman"/>
                <w:color w:val="404040" w:themeColor="text1" w:themeTint="BF"/>
                <w:sz w:val="28"/>
                <w:szCs w:val="28"/>
                <w:lang w:eastAsia="ru-RU"/>
              </w:rPr>
              <w:softHyphen/>
              <w:t>зации общественного питания, не имеющие залов обслужива</w:t>
            </w:r>
            <w:r w:rsidRPr="00C306FD">
              <w:rPr>
                <w:rFonts w:ascii="Times New Roman" w:eastAsia="Times New Roman" w:hAnsi="Times New Roman" w:cs="Times New Roman"/>
                <w:color w:val="404040" w:themeColor="text1" w:themeTint="BF"/>
                <w:sz w:val="28"/>
                <w:szCs w:val="28"/>
                <w:lang w:eastAsia="ru-RU"/>
              </w:rPr>
              <w:softHyphen/>
              <w:t>ния посетителей</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работников, включая индивидуального предпринимателя</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4500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Распространение и (или) размещение наружной рекламы с любым способом нанесения изображения, за исключением наружной рекламы с автомати</w:t>
            </w:r>
            <w:r w:rsidRPr="00C306FD">
              <w:rPr>
                <w:rFonts w:ascii="Times New Roman" w:eastAsia="Times New Roman" w:hAnsi="Times New Roman" w:cs="Times New Roman"/>
                <w:color w:val="404040" w:themeColor="text1" w:themeTint="BF"/>
                <w:sz w:val="28"/>
                <w:szCs w:val="28"/>
                <w:lang w:eastAsia="ru-RU"/>
              </w:rPr>
              <w:softHyphen/>
              <w:t>ческой сменой изображения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информацион</w:t>
            </w:r>
            <w:r w:rsidRPr="00C306FD">
              <w:rPr>
                <w:rFonts w:ascii="Times New Roman" w:eastAsia="Times New Roman" w:hAnsi="Times New Roman" w:cs="Times New Roman"/>
                <w:color w:val="404040" w:themeColor="text1" w:themeTint="BF"/>
                <w:sz w:val="28"/>
                <w:szCs w:val="28"/>
                <w:lang w:eastAsia="ru-RU"/>
              </w:rPr>
              <w:softHyphen/>
              <w:t>ного поля наружной рек</w:t>
            </w:r>
            <w:r w:rsidRPr="00C306FD">
              <w:rPr>
                <w:rFonts w:ascii="Times New Roman" w:eastAsia="Times New Roman" w:hAnsi="Times New Roman" w:cs="Times New Roman"/>
                <w:color w:val="404040" w:themeColor="text1" w:themeTint="BF"/>
                <w:sz w:val="28"/>
                <w:szCs w:val="28"/>
                <w:lang w:eastAsia="ru-RU"/>
              </w:rPr>
              <w:softHyphen/>
              <w:t>ламы с любым способом нанесения изображения, кроме наружной рекламы с автоматической сменой изображения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3000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Распространение и (или) раз</w:t>
            </w:r>
            <w:r w:rsidRPr="00C306FD">
              <w:rPr>
                <w:rFonts w:ascii="Times New Roman" w:eastAsia="Times New Roman" w:hAnsi="Times New Roman" w:cs="Times New Roman"/>
                <w:color w:val="404040" w:themeColor="text1" w:themeTint="BF"/>
                <w:sz w:val="28"/>
                <w:szCs w:val="28"/>
                <w:lang w:eastAsia="ru-RU"/>
              </w:rPr>
              <w:softHyphen/>
              <w:t>мещение наружной рекламы с автоматической сменой изображения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информацион</w:t>
            </w:r>
            <w:r w:rsidRPr="00C306FD">
              <w:rPr>
                <w:rFonts w:ascii="Times New Roman" w:eastAsia="Times New Roman" w:hAnsi="Times New Roman" w:cs="Times New Roman"/>
                <w:color w:val="404040" w:themeColor="text1" w:themeTint="BF"/>
                <w:sz w:val="28"/>
                <w:szCs w:val="28"/>
                <w:lang w:eastAsia="ru-RU"/>
              </w:rPr>
              <w:softHyphen/>
              <w:t>ного поля экспонирующей поверхности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4000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Распространение и (или) размещение наружной рекламы посредством электронных табло</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информацион</w:t>
            </w:r>
            <w:r w:rsidRPr="00C306FD">
              <w:rPr>
                <w:rFonts w:ascii="Times New Roman" w:eastAsia="Times New Roman" w:hAnsi="Times New Roman" w:cs="Times New Roman"/>
                <w:color w:val="404040" w:themeColor="text1" w:themeTint="BF"/>
                <w:sz w:val="28"/>
                <w:szCs w:val="28"/>
                <w:lang w:eastAsia="ru-RU"/>
              </w:rPr>
              <w:softHyphen/>
              <w:t>ного поля электронных табло наружной рекламы (в квадратных метрах)</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5000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Распространение и (или) размещение рекламы на автобусах любых типов, трамваях, троллейбусах, легковых и грузовых автомобилях, прицепах, полуприцепах и прицепа</w:t>
            </w:r>
            <w:proofErr w:type="gramStart"/>
            <w:r w:rsidRPr="00C306FD">
              <w:rPr>
                <w:rFonts w:ascii="Times New Roman" w:eastAsia="Times New Roman" w:hAnsi="Times New Roman" w:cs="Times New Roman"/>
                <w:color w:val="404040" w:themeColor="text1" w:themeTint="BF"/>
                <w:sz w:val="28"/>
                <w:szCs w:val="28"/>
                <w:lang w:eastAsia="ru-RU"/>
              </w:rPr>
              <w:t>х-</w:t>
            </w:r>
            <w:proofErr w:type="gramEnd"/>
            <w:r w:rsidRPr="00C306FD">
              <w:rPr>
                <w:rFonts w:ascii="Times New Roman" w:eastAsia="Times New Roman" w:hAnsi="Times New Roman" w:cs="Times New Roman"/>
                <w:color w:val="404040" w:themeColor="text1" w:themeTint="BF"/>
                <w:sz w:val="28"/>
                <w:szCs w:val="28"/>
                <w:lang w:eastAsia="ru-RU"/>
              </w:rPr>
              <w:t xml:space="preserve"> роспусках, речных судах</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автобусов любых типов, трамваев, троллейбусов, автомоби</w:t>
            </w:r>
            <w:r w:rsidRPr="00C306FD">
              <w:rPr>
                <w:rFonts w:ascii="Times New Roman" w:eastAsia="Times New Roman" w:hAnsi="Times New Roman" w:cs="Times New Roman"/>
                <w:color w:val="404040" w:themeColor="text1" w:themeTint="BF"/>
                <w:sz w:val="28"/>
                <w:szCs w:val="28"/>
                <w:lang w:eastAsia="ru-RU"/>
              </w:rPr>
              <w:softHyphen/>
              <w:t>лей легковых и грузовых прицепов, полуприцепов и прицепов-роспусков, реч</w:t>
            </w:r>
            <w:r w:rsidRPr="00C306FD">
              <w:rPr>
                <w:rFonts w:ascii="Times New Roman" w:eastAsia="Times New Roman" w:hAnsi="Times New Roman" w:cs="Times New Roman"/>
                <w:color w:val="404040" w:themeColor="text1" w:themeTint="BF"/>
                <w:sz w:val="28"/>
                <w:szCs w:val="28"/>
                <w:lang w:eastAsia="ru-RU"/>
              </w:rPr>
              <w:softHyphen/>
              <w:t xml:space="preserve">ных судов, используемых для распространения и </w:t>
            </w:r>
            <w:r w:rsidRPr="00C306FD">
              <w:rPr>
                <w:rFonts w:ascii="Times New Roman" w:eastAsia="Times New Roman" w:hAnsi="Times New Roman" w:cs="Times New Roman"/>
                <w:color w:val="404040" w:themeColor="text1" w:themeTint="BF"/>
                <w:sz w:val="28"/>
                <w:szCs w:val="28"/>
                <w:lang w:eastAsia="ru-RU"/>
              </w:rPr>
              <w:lastRenderedPageBreak/>
              <w:t>(или) размещения рекламы</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lastRenderedPageBreak/>
              <w:t>10 000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lastRenderedPageBreak/>
              <w:t>Оказание услуг по временному размещению и проживанию</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спального поме</w:t>
            </w:r>
            <w:r w:rsidRPr="00C306FD">
              <w:rPr>
                <w:rFonts w:ascii="Times New Roman" w:eastAsia="Times New Roman" w:hAnsi="Times New Roman" w:cs="Times New Roman"/>
                <w:color w:val="404040" w:themeColor="text1" w:themeTint="BF"/>
                <w:sz w:val="28"/>
                <w:szCs w:val="28"/>
                <w:lang w:eastAsia="ru-RU"/>
              </w:rPr>
              <w:softHyphen/>
              <w:t xml:space="preserve">щения (в </w:t>
            </w:r>
            <w:r w:rsidR="008D7256" w:rsidRPr="00C306FD">
              <w:rPr>
                <w:rFonts w:ascii="Times New Roman" w:eastAsia="Times New Roman" w:hAnsi="Times New Roman" w:cs="Times New Roman"/>
                <w:color w:val="404040" w:themeColor="text1" w:themeTint="BF"/>
                <w:sz w:val="28"/>
                <w:szCs w:val="28"/>
                <w:lang w:eastAsia="ru-RU"/>
              </w:rPr>
              <w:t>5 м²</w:t>
            </w:r>
            <w:r w:rsidRPr="00C306FD">
              <w:rPr>
                <w:rFonts w:ascii="Times New Roman" w:eastAsia="Times New Roman" w:hAnsi="Times New Roman" w:cs="Times New Roman"/>
                <w:color w:val="404040" w:themeColor="text1" w:themeTint="BF"/>
                <w:sz w:val="28"/>
                <w:szCs w:val="28"/>
                <w:lang w:eastAsia="ru-RU"/>
              </w:rPr>
              <w:t>)</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w:t>
            </w:r>
            <w:r w:rsidRPr="00C306FD">
              <w:rPr>
                <w:rFonts w:ascii="Times New Roman" w:eastAsia="Times New Roman" w:hAnsi="Times New Roman" w:cs="Times New Roman"/>
                <w:color w:val="404040" w:themeColor="text1" w:themeTint="BF"/>
                <w:sz w:val="28"/>
                <w:szCs w:val="28"/>
                <w:lang w:eastAsia="ru-RU"/>
              </w:rPr>
              <w:softHyphen/>
              <w:t>говой сети (прилавков, палаток, ларьков, контейнеров, боксов и других объектов), а также объек</w:t>
            </w:r>
            <w:r w:rsidRPr="00C306FD">
              <w:rPr>
                <w:rFonts w:ascii="Times New Roman" w:eastAsia="Times New Roman" w:hAnsi="Times New Roman" w:cs="Times New Roman"/>
                <w:color w:val="404040" w:themeColor="text1" w:themeTint="BF"/>
                <w:sz w:val="28"/>
                <w:szCs w:val="28"/>
                <w:lang w:eastAsia="ru-RU"/>
              </w:rPr>
              <w:softHyphen/>
              <w:t>тов организации общественного питания, не имеющих залов об</w:t>
            </w:r>
            <w:r w:rsidRPr="00C306FD">
              <w:rPr>
                <w:rFonts w:ascii="Times New Roman" w:eastAsia="Times New Roman" w:hAnsi="Times New Roman" w:cs="Times New Roman"/>
                <w:color w:val="404040" w:themeColor="text1" w:themeTint="BF"/>
                <w:sz w:val="28"/>
                <w:szCs w:val="28"/>
                <w:lang w:eastAsia="ru-RU"/>
              </w:rPr>
              <w:softHyphen/>
              <w:t xml:space="preserve">служивания </w:t>
            </w:r>
            <w:proofErr w:type="spellStart"/>
            <w:r w:rsidRPr="00C306FD">
              <w:rPr>
                <w:rFonts w:ascii="Times New Roman" w:eastAsia="Times New Roman" w:hAnsi="Times New Roman" w:cs="Times New Roman"/>
                <w:color w:val="404040" w:themeColor="text1" w:themeTint="BF"/>
                <w:sz w:val="28"/>
                <w:szCs w:val="28"/>
                <w:lang w:eastAsia="ru-RU"/>
              </w:rPr>
              <w:t>посетителей</w:t>
            </w:r>
            <w:proofErr w:type="gramStart"/>
            <w:r w:rsidRPr="00C306FD">
              <w:rPr>
                <w:rFonts w:ascii="Times New Roman" w:eastAsia="Times New Roman" w:hAnsi="Times New Roman" w:cs="Times New Roman"/>
                <w:color w:val="404040" w:themeColor="text1" w:themeTint="BF"/>
                <w:sz w:val="28"/>
                <w:szCs w:val="28"/>
                <w:lang w:eastAsia="ru-RU"/>
              </w:rPr>
              <w:t>,в</w:t>
            </w:r>
            <w:proofErr w:type="spellEnd"/>
            <w:proofErr w:type="gramEnd"/>
            <w:r w:rsidRPr="00C306FD">
              <w:rPr>
                <w:rFonts w:ascii="Times New Roman" w:eastAsia="Times New Roman" w:hAnsi="Times New Roman" w:cs="Times New Roman"/>
                <w:color w:val="404040" w:themeColor="text1" w:themeTint="BF"/>
                <w:sz w:val="28"/>
                <w:szCs w:val="28"/>
                <w:lang w:eastAsia="ru-RU"/>
              </w:rPr>
              <w:t xml:space="preserve"> кото</w:t>
            </w:r>
            <w:r w:rsidRPr="00C306FD">
              <w:rPr>
                <w:rFonts w:ascii="Times New Roman" w:eastAsia="Times New Roman" w:hAnsi="Times New Roman" w:cs="Times New Roman"/>
                <w:color w:val="404040" w:themeColor="text1" w:themeTint="BF"/>
                <w:sz w:val="28"/>
                <w:szCs w:val="28"/>
                <w:lang w:eastAsia="ru-RU"/>
              </w:rPr>
              <w:softHyphen/>
              <w:t>рых площадь одного торгового места, объекта нестационарной торговой сети или объекта ор</w:t>
            </w:r>
            <w:r w:rsidRPr="00C306FD">
              <w:rPr>
                <w:rFonts w:ascii="Times New Roman" w:eastAsia="Times New Roman" w:hAnsi="Times New Roman" w:cs="Times New Roman"/>
                <w:color w:val="404040" w:themeColor="text1" w:themeTint="BF"/>
                <w:sz w:val="28"/>
                <w:szCs w:val="28"/>
                <w:lang w:eastAsia="ru-RU"/>
              </w:rPr>
              <w:softHyphen/>
              <w:t>ганизации обще</w:t>
            </w:r>
            <w:r w:rsidR="008D7256" w:rsidRPr="00C306FD">
              <w:rPr>
                <w:rFonts w:ascii="Times New Roman" w:eastAsia="Times New Roman" w:hAnsi="Times New Roman" w:cs="Times New Roman"/>
                <w:color w:val="404040" w:themeColor="text1" w:themeTint="BF"/>
                <w:sz w:val="28"/>
                <w:szCs w:val="28"/>
                <w:lang w:eastAsia="ru-RU"/>
              </w:rPr>
              <w:t>ственного пита</w:t>
            </w:r>
            <w:r w:rsidR="008D7256" w:rsidRPr="00C306FD">
              <w:rPr>
                <w:rFonts w:ascii="Times New Roman" w:eastAsia="Times New Roman" w:hAnsi="Times New Roman" w:cs="Times New Roman"/>
                <w:color w:val="404040" w:themeColor="text1" w:themeTint="BF"/>
                <w:sz w:val="28"/>
                <w:szCs w:val="28"/>
                <w:lang w:eastAsia="ru-RU"/>
              </w:rPr>
              <w:softHyphen/>
              <w:t>ния не превышает 5 м²</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торговых мест, переданных во временное владение и (или</w:t>
            </w:r>
            <w:proofErr w:type="gramStart"/>
            <w:r w:rsidRPr="00C306FD">
              <w:rPr>
                <w:rFonts w:ascii="Times New Roman" w:eastAsia="Times New Roman" w:hAnsi="Times New Roman" w:cs="Times New Roman"/>
                <w:color w:val="404040" w:themeColor="text1" w:themeTint="BF"/>
                <w:sz w:val="28"/>
                <w:szCs w:val="28"/>
                <w:lang w:eastAsia="ru-RU"/>
              </w:rPr>
              <w:t>)в</w:t>
            </w:r>
            <w:proofErr w:type="gramEnd"/>
            <w:r w:rsidRPr="00C306FD">
              <w:rPr>
                <w:rFonts w:ascii="Times New Roman" w:eastAsia="Times New Roman" w:hAnsi="Times New Roman" w:cs="Times New Roman"/>
                <w:color w:val="404040" w:themeColor="text1" w:themeTint="BF"/>
                <w:sz w:val="28"/>
                <w:szCs w:val="28"/>
                <w:lang w:eastAsia="ru-RU"/>
              </w:rPr>
              <w:t xml:space="preserve"> пользование другим хозяйствующим субъектам</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6000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proofErr w:type="gramStart"/>
            <w:r w:rsidRPr="00C306FD">
              <w:rPr>
                <w:rFonts w:ascii="Times New Roman" w:eastAsia="Times New Roman" w:hAnsi="Times New Roman" w:cs="Times New Roman"/>
                <w:color w:val="404040" w:themeColor="text1" w:themeTint="BF"/>
                <w:sz w:val="28"/>
                <w:szCs w:val="28"/>
                <w:lang w:eastAsia="ru-RU"/>
              </w:rPr>
              <w:t>Оказание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w:t>
            </w:r>
            <w:r w:rsidRPr="00C306FD">
              <w:rPr>
                <w:rFonts w:ascii="Times New Roman" w:eastAsia="Times New Roman" w:hAnsi="Times New Roman" w:cs="Times New Roman"/>
                <w:color w:val="404040" w:themeColor="text1" w:themeTint="BF"/>
                <w:sz w:val="28"/>
                <w:szCs w:val="28"/>
                <w:lang w:eastAsia="ru-RU"/>
              </w:rPr>
              <w:softHyphen/>
              <w:t>говой сети (прилавков, палаток, ларьков, контейнеров, боксов и других объектов), а также объек</w:t>
            </w:r>
            <w:r w:rsidRPr="00C306FD">
              <w:rPr>
                <w:rFonts w:ascii="Times New Roman" w:eastAsia="Times New Roman" w:hAnsi="Times New Roman" w:cs="Times New Roman"/>
                <w:color w:val="404040" w:themeColor="text1" w:themeTint="BF"/>
                <w:sz w:val="28"/>
                <w:szCs w:val="28"/>
                <w:lang w:eastAsia="ru-RU"/>
              </w:rPr>
              <w:softHyphen/>
              <w:t>тов организации общественного питания, не имеющих залов обслуживания посетителей, в которых площадь одного тор</w:t>
            </w:r>
            <w:r w:rsidRPr="00C306FD">
              <w:rPr>
                <w:rFonts w:ascii="Times New Roman" w:eastAsia="Times New Roman" w:hAnsi="Times New Roman" w:cs="Times New Roman"/>
                <w:color w:val="404040" w:themeColor="text1" w:themeTint="BF"/>
                <w:sz w:val="28"/>
                <w:szCs w:val="28"/>
                <w:lang w:eastAsia="ru-RU"/>
              </w:rPr>
              <w:softHyphen/>
              <w:t>гового места, объекта нестацио</w:t>
            </w:r>
            <w:r w:rsidRPr="00C306FD">
              <w:rPr>
                <w:rFonts w:ascii="Times New Roman" w:eastAsia="Times New Roman" w:hAnsi="Times New Roman" w:cs="Times New Roman"/>
                <w:color w:val="404040" w:themeColor="text1" w:themeTint="BF"/>
                <w:sz w:val="28"/>
                <w:szCs w:val="28"/>
                <w:lang w:eastAsia="ru-RU"/>
              </w:rPr>
              <w:softHyphen/>
              <w:t>нарной торговой сети или объекта организации общественного</w:t>
            </w:r>
            <w:proofErr w:type="gramEnd"/>
            <w:r w:rsidRPr="00C306FD">
              <w:rPr>
                <w:rFonts w:ascii="Times New Roman" w:eastAsia="Times New Roman" w:hAnsi="Times New Roman" w:cs="Times New Roman"/>
                <w:color w:val="404040" w:themeColor="text1" w:themeTint="BF"/>
                <w:sz w:val="28"/>
                <w:szCs w:val="28"/>
                <w:lang w:eastAsia="ru-RU"/>
              </w:rPr>
              <w:t xml:space="preserve"> питани</w:t>
            </w:r>
            <w:r w:rsidR="008D7256" w:rsidRPr="00C306FD">
              <w:rPr>
                <w:rFonts w:ascii="Times New Roman" w:eastAsia="Times New Roman" w:hAnsi="Times New Roman" w:cs="Times New Roman"/>
                <w:color w:val="404040" w:themeColor="text1" w:themeTint="BF"/>
                <w:sz w:val="28"/>
                <w:szCs w:val="28"/>
                <w:lang w:eastAsia="ru-RU"/>
              </w:rPr>
              <w:t>я превышает 5 м²</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 xml:space="preserve">Площадь торговых мест, переданных во временное владение </w:t>
            </w:r>
            <w:proofErr w:type="gramStart"/>
            <w:r w:rsidRPr="00C306FD">
              <w:rPr>
                <w:rFonts w:ascii="Times New Roman" w:eastAsia="Times New Roman" w:hAnsi="Times New Roman" w:cs="Times New Roman"/>
                <w:color w:val="404040" w:themeColor="text1" w:themeTint="BF"/>
                <w:sz w:val="28"/>
                <w:szCs w:val="28"/>
                <w:lang w:eastAsia="ru-RU"/>
              </w:rPr>
              <w:t>и(</w:t>
            </w:r>
            <w:proofErr w:type="gramEnd"/>
            <w:r w:rsidRPr="00C306FD">
              <w:rPr>
                <w:rFonts w:ascii="Times New Roman" w:eastAsia="Times New Roman" w:hAnsi="Times New Roman" w:cs="Times New Roman"/>
                <w:color w:val="404040" w:themeColor="text1" w:themeTint="BF"/>
                <w:sz w:val="28"/>
                <w:szCs w:val="28"/>
                <w:lang w:eastAsia="ru-RU"/>
              </w:rPr>
              <w:t>или)в поль</w:t>
            </w:r>
            <w:r w:rsidRPr="00C306FD">
              <w:rPr>
                <w:rFonts w:ascii="Times New Roman" w:eastAsia="Times New Roman" w:hAnsi="Times New Roman" w:cs="Times New Roman"/>
                <w:color w:val="404040" w:themeColor="text1" w:themeTint="BF"/>
                <w:sz w:val="28"/>
                <w:szCs w:val="28"/>
                <w:lang w:eastAsia="ru-RU"/>
              </w:rPr>
              <w:softHyphen/>
              <w:t>зование другим хозяйст</w:t>
            </w:r>
            <w:r w:rsidRPr="00C306FD">
              <w:rPr>
                <w:rFonts w:ascii="Times New Roman" w:eastAsia="Times New Roman" w:hAnsi="Times New Roman" w:cs="Times New Roman"/>
                <w:color w:val="404040" w:themeColor="text1" w:themeTint="BF"/>
                <w:sz w:val="28"/>
                <w:szCs w:val="28"/>
                <w:lang w:eastAsia="ru-RU"/>
              </w:rPr>
              <w:softHyphen/>
              <w:t xml:space="preserve">вующим субъектам (в </w:t>
            </w:r>
            <w:r w:rsidR="008D7256" w:rsidRPr="00C306FD">
              <w:rPr>
                <w:rFonts w:ascii="Times New Roman" w:eastAsia="Times New Roman" w:hAnsi="Times New Roman" w:cs="Times New Roman"/>
                <w:color w:val="404040" w:themeColor="text1" w:themeTint="BF"/>
                <w:sz w:val="28"/>
                <w:szCs w:val="28"/>
                <w:lang w:eastAsia="ru-RU"/>
              </w:rPr>
              <w:t>м²</w:t>
            </w:r>
            <w:r w:rsidRPr="00C306FD">
              <w:rPr>
                <w:rFonts w:ascii="Times New Roman" w:eastAsia="Times New Roman" w:hAnsi="Times New Roman" w:cs="Times New Roman"/>
                <w:color w:val="404040" w:themeColor="text1" w:themeTint="BF"/>
                <w:sz w:val="28"/>
                <w:szCs w:val="28"/>
                <w:lang w:eastAsia="ru-RU"/>
              </w:rPr>
              <w:t>)</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1200</w:t>
            </w:r>
          </w:p>
        </w:tc>
      </w:tr>
      <w:tr w:rsidR="00617D06" w:rsidRPr="00C306FD" w:rsidTr="00617D06">
        <w:trPr>
          <w:trHeight w:val="4845"/>
          <w:tblCellSpacing w:w="0" w:type="dxa"/>
          <w:jc w:val="center"/>
        </w:trPr>
        <w:tc>
          <w:tcPr>
            <w:tcW w:w="4714" w:type="dxa"/>
            <w:tcBorders>
              <w:top w:val="outset" w:sz="6" w:space="0" w:color="auto"/>
              <w:left w:val="outset" w:sz="6" w:space="0" w:color="auto"/>
              <w:right w:val="outset" w:sz="6" w:space="0" w:color="auto"/>
            </w:tcBorders>
            <w:shd w:val="clear" w:color="auto" w:fill="FFFFFF"/>
            <w:tcMar>
              <w:top w:w="0" w:type="dxa"/>
              <w:left w:w="0" w:type="dxa"/>
              <w:bottom w:w="89" w:type="dxa"/>
              <w:right w:w="0" w:type="dxa"/>
            </w:tcMar>
            <w:vAlign w:val="center"/>
            <w:hideMark/>
          </w:tcPr>
          <w:p w:rsidR="00617D06" w:rsidRPr="00C306FD" w:rsidRDefault="00617D06" w:rsidP="00617D0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proofErr w:type="gramStart"/>
            <w:r w:rsidRPr="00C306FD">
              <w:rPr>
                <w:rFonts w:ascii="Times New Roman" w:eastAsia="Times New Roman" w:hAnsi="Times New Roman" w:cs="Times New Roman"/>
                <w:color w:val="404040" w:themeColor="text1" w:themeTint="BF"/>
                <w:sz w:val="28"/>
                <w:szCs w:val="28"/>
                <w:lang w:eastAsia="ru-RU"/>
              </w:rPr>
              <w:lastRenderedPageBreak/>
              <w:t>Оказание услуг по передаче во временное владение и (или) в пользование земельных участ</w:t>
            </w:r>
            <w:r w:rsidRPr="00C306FD">
              <w:rPr>
                <w:rFonts w:ascii="Times New Roman" w:eastAsia="Times New Roman" w:hAnsi="Times New Roman" w:cs="Times New Roman"/>
                <w:color w:val="404040" w:themeColor="text1" w:themeTint="BF"/>
                <w:sz w:val="28"/>
                <w:szCs w:val="28"/>
                <w:lang w:eastAsia="ru-RU"/>
              </w:rPr>
              <w:softHyphen/>
              <w:t>ков площадью, не превышающей 10 м², для организации торговых мест в стационарной торговой сети, а также для размещения объек</w:t>
            </w:r>
            <w:r w:rsidRPr="00C306FD">
              <w:rPr>
                <w:rFonts w:ascii="Times New Roman" w:eastAsia="Times New Roman" w:hAnsi="Times New Roman" w:cs="Times New Roman"/>
                <w:color w:val="404040" w:themeColor="text1" w:themeTint="BF"/>
                <w:sz w:val="28"/>
                <w:szCs w:val="28"/>
                <w:lang w:eastAsia="ru-RU"/>
              </w:rPr>
              <w:softHyphen/>
              <w:t>тов нестационарной торговой сети (прилавков, палаток, ларьков, контейнеров, боксов и других объектов) и объектов организации общественного питания, не имеющих залов обслуживания посетителей</w:t>
            </w:r>
            <w:proofErr w:type="gramEnd"/>
          </w:p>
        </w:tc>
        <w:tc>
          <w:tcPr>
            <w:tcW w:w="3402" w:type="dxa"/>
            <w:tcBorders>
              <w:top w:val="outset" w:sz="6" w:space="0" w:color="auto"/>
              <w:left w:val="outset" w:sz="6" w:space="0" w:color="auto"/>
              <w:right w:val="outset" w:sz="6" w:space="0" w:color="auto"/>
            </w:tcBorders>
            <w:shd w:val="clear" w:color="auto" w:fill="FFFFFF"/>
            <w:tcMar>
              <w:top w:w="0" w:type="dxa"/>
              <w:left w:w="0" w:type="dxa"/>
              <w:bottom w:w="89" w:type="dxa"/>
              <w:right w:w="0" w:type="dxa"/>
            </w:tcMar>
            <w:vAlign w:val="center"/>
            <w:hideMark/>
          </w:tcPr>
          <w:p w:rsidR="00617D06" w:rsidRPr="00C306FD" w:rsidRDefault="00617D06"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Количество земельных участков, переданных во временное владение и (или</w:t>
            </w:r>
            <w:proofErr w:type="gramStart"/>
            <w:r w:rsidRPr="00C306FD">
              <w:rPr>
                <w:rFonts w:ascii="Times New Roman" w:eastAsia="Times New Roman" w:hAnsi="Times New Roman" w:cs="Times New Roman"/>
                <w:color w:val="404040" w:themeColor="text1" w:themeTint="BF"/>
                <w:sz w:val="28"/>
                <w:szCs w:val="28"/>
                <w:lang w:eastAsia="ru-RU"/>
              </w:rPr>
              <w:t>)в</w:t>
            </w:r>
            <w:proofErr w:type="gramEnd"/>
            <w:r w:rsidRPr="00C306FD">
              <w:rPr>
                <w:rFonts w:ascii="Times New Roman" w:eastAsia="Times New Roman" w:hAnsi="Times New Roman" w:cs="Times New Roman"/>
                <w:color w:val="404040" w:themeColor="text1" w:themeTint="BF"/>
                <w:sz w:val="28"/>
                <w:szCs w:val="28"/>
                <w:lang w:eastAsia="ru-RU"/>
              </w:rPr>
              <w:t xml:space="preserve"> пользование</w:t>
            </w:r>
          </w:p>
        </w:tc>
        <w:tc>
          <w:tcPr>
            <w:tcW w:w="1594" w:type="dxa"/>
            <w:tcBorders>
              <w:top w:val="outset" w:sz="6" w:space="0" w:color="auto"/>
              <w:left w:val="outset" w:sz="6" w:space="0" w:color="auto"/>
              <w:right w:val="outset" w:sz="6" w:space="0" w:color="auto"/>
            </w:tcBorders>
            <w:shd w:val="clear" w:color="auto" w:fill="FFFFFF"/>
            <w:tcMar>
              <w:top w:w="0" w:type="dxa"/>
              <w:left w:w="0" w:type="dxa"/>
              <w:bottom w:w="89" w:type="dxa"/>
              <w:right w:w="0" w:type="dxa"/>
            </w:tcMar>
            <w:vAlign w:val="center"/>
            <w:hideMark/>
          </w:tcPr>
          <w:p w:rsidR="00617D06" w:rsidRPr="00C306FD" w:rsidRDefault="00617D06"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5000</w:t>
            </w:r>
          </w:p>
        </w:tc>
      </w:tr>
      <w:tr w:rsidR="00F361A0" w:rsidRPr="00C306FD" w:rsidTr="00617D06">
        <w:trPr>
          <w:tblCellSpacing w:w="0" w:type="dxa"/>
          <w:jc w:val="center"/>
        </w:trPr>
        <w:tc>
          <w:tcPr>
            <w:tcW w:w="471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proofErr w:type="gramStart"/>
            <w:r w:rsidRPr="00C306FD">
              <w:rPr>
                <w:rFonts w:ascii="Times New Roman" w:eastAsia="Times New Roman" w:hAnsi="Times New Roman" w:cs="Times New Roman"/>
                <w:color w:val="404040" w:themeColor="text1" w:themeTint="BF"/>
                <w:sz w:val="28"/>
                <w:szCs w:val="28"/>
                <w:lang w:eastAsia="ru-RU"/>
              </w:rPr>
              <w:t>Оказание услуг по передаче во временное владение и (или) в пользование земельных участ</w:t>
            </w:r>
            <w:r w:rsidRPr="00C306FD">
              <w:rPr>
                <w:rFonts w:ascii="Times New Roman" w:eastAsia="Times New Roman" w:hAnsi="Times New Roman" w:cs="Times New Roman"/>
                <w:color w:val="404040" w:themeColor="text1" w:themeTint="BF"/>
                <w:sz w:val="28"/>
                <w:szCs w:val="28"/>
                <w:lang w:eastAsia="ru-RU"/>
              </w:rPr>
              <w:softHyphen/>
              <w:t>ков площадью, превышающей 10 квадратных метров, для организации торговых мест в стационарной торговой сети, а также для размещения объек</w:t>
            </w:r>
            <w:r w:rsidRPr="00C306FD">
              <w:rPr>
                <w:rFonts w:ascii="Times New Roman" w:eastAsia="Times New Roman" w:hAnsi="Times New Roman" w:cs="Times New Roman"/>
                <w:color w:val="404040" w:themeColor="text1" w:themeTint="BF"/>
                <w:sz w:val="28"/>
                <w:szCs w:val="28"/>
                <w:lang w:eastAsia="ru-RU"/>
              </w:rPr>
              <w:softHyphen/>
              <w:t>тов нестационарной торговой сети (прилавков, палаток, ларьков, контейнеров, боксов и других объектов) и объектов организации общественного питания, не имеющих залов обслуживания посетителей</w:t>
            </w:r>
            <w:proofErr w:type="gramEnd"/>
          </w:p>
        </w:tc>
        <w:tc>
          <w:tcPr>
            <w:tcW w:w="3402"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Площадь земельных участков, переданных во временное вл</w:t>
            </w:r>
            <w:r w:rsidR="008D7256" w:rsidRPr="00C306FD">
              <w:rPr>
                <w:rFonts w:ascii="Times New Roman" w:eastAsia="Times New Roman" w:hAnsi="Times New Roman" w:cs="Times New Roman"/>
                <w:color w:val="404040" w:themeColor="text1" w:themeTint="BF"/>
                <w:sz w:val="28"/>
                <w:szCs w:val="28"/>
                <w:lang w:eastAsia="ru-RU"/>
              </w:rPr>
              <w:t xml:space="preserve">адение и (или) в пользование (в </w:t>
            </w:r>
            <w:proofErr w:type="gramStart"/>
            <w:r w:rsidR="008D7256" w:rsidRPr="00C306FD">
              <w:rPr>
                <w:rFonts w:ascii="Times New Roman" w:eastAsia="Times New Roman" w:hAnsi="Times New Roman" w:cs="Times New Roman"/>
                <w:color w:val="404040" w:themeColor="text1" w:themeTint="BF"/>
                <w:sz w:val="28"/>
                <w:szCs w:val="28"/>
                <w:lang w:eastAsia="ru-RU"/>
              </w:rPr>
              <w:t>м</w:t>
            </w:r>
            <w:proofErr w:type="gramEnd"/>
            <w:r w:rsidR="008D7256" w:rsidRPr="00C306FD">
              <w:rPr>
                <w:rFonts w:ascii="Times New Roman" w:eastAsia="Times New Roman" w:hAnsi="Times New Roman" w:cs="Times New Roman"/>
                <w:color w:val="404040" w:themeColor="text1" w:themeTint="BF"/>
                <w:sz w:val="28"/>
                <w:szCs w:val="28"/>
                <w:lang w:eastAsia="ru-RU"/>
              </w:rPr>
              <w:t>²</w:t>
            </w:r>
            <w:r w:rsidRPr="00C306FD">
              <w:rPr>
                <w:rFonts w:ascii="Times New Roman" w:eastAsia="Times New Roman" w:hAnsi="Times New Roman" w:cs="Times New Roman"/>
                <w:color w:val="404040" w:themeColor="text1" w:themeTint="BF"/>
                <w:sz w:val="28"/>
                <w:szCs w:val="28"/>
                <w:lang w:eastAsia="ru-RU"/>
              </w:rPr>
              <w:t>)</w:t>
            </w:r>
          </w:p>
        </w:tc>
        <w:tc>
          <w:tcPr>
            <w:tcW w:w="159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89" w:type="dxa"/>
              <w:right w:w="0" w:type="dxa"/>
            </w:tcMar>
            <w:vAlign w:val="center"/>
            <w:hideMark/>
          </w:tcPr>
          <w:p w:rsidR="00F361A0" w:rsidRPr="00C306FD" w:rsidRDefault="00F361A0" w:rsidP="008D7256">
            <w:pPr>
              <w:spacing w:before="100" w:beforeAutospacing="1" w:after="100" w:afterAutospacing="1" w:line="240" w:lineRule="auto"/>
              <w:jc w:val="center"/>
              <w:rPr>
                <w:rFonts w:ascii="Times New Roman" w:eastAsia="Times New Roman" w:hAnsi="Times New Roman" w:cs="Times New Roman"/>
                <w:color w:val="404040" w:themeColor="text1" w:themeTint="BF"/>
                <w:sz w:val="28"/>
                <w:szCs w:val="28"/>
                <w:lang w:eastAsia="ru-RU"/>
              </w:rPr>
            </w:pPr>
            <w:r w:rsidRPr="00C306FD">
              <w:rPr>
                <w:rFonts w:ascii="Times New Roman" w:eastAsia="Times New Roman" w:hAnsi="Times New Roman" w:cs="Times New Roman"/>
                <w:color w:val="404040" w:themeColor="text1" w:themeTint="BF"/>
                <w:sz w:val="28"/>
                <w:szCs w:val="28"/>
                <w:lang w:eastAsia="ru-RU"/>
              </w:rPr>
              <w:t>1000</w:t>
            </w:r>
          </w:p>
        </w:tc>
      </w:tr>
    </w:tbl>
    <w:p w:rsidR="00F361A0" w:rsidRPr="00C306FD" w:rsidRDefault="00F361A0" w:rsidP="0037347E">
      <w:pPr>
        <w:pStyle w:val="ConsPlusNormal"/>
        <w:tabs>
          <w:tab w:val="left" w:pos="8569"/>
        </w:tabs>
        <w:spacing w:line="360" w:lineRule="auto"/>
        <w:jc w:val="right"/>
        <w:rPr>
          <w:rFonts w:ascii="Times New Roman" w:hAnsi="Times New Roman" w:cs="Times New Roman"/>
          <w:color w:val="404040" w:themeColor="text1" w:themeTint="BF"/>
          <w:sz w:val="28"/>
          <w:szCs w:val="28"/>
        </w:rPr>
      </w:pPr>
    </w:p>
    <w:p w:rsidR="00CE73D0" w:rsidRPr="00C306FD" w:rsidRDefault="00CE73D0"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CE73D0" w:rsidRPr="00C306FD" w:rsidRDefault="00CE73D0"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CE73D0" w:rsidRPr="00C306FD" w:rsidRDefault="00CE73D0"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CE73D0" w:rsidRPr="00C306FD" w:rsidRDefault="00CE73D0"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617D06" w:rsidRPr="00C306FD" w:rsidRDefault="00617D06"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617D06" w:rsidRPr="00C306FD" w:rsidRDefault="00617D06"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617D06" w:rsidRPr="00C306FD" w:rsidRDefault="00617D06"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617D06" w:rsidRPr="00C306FD" w:rsidRDefault="00617D06"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617D06" w:rsidRPr="00C306FD" w:rsidRDefault="00617D06" w:rsidP="00CE73D0">
      <w:pPr>
        <w:pStyle w:val="ConsPlusNormal"/>
        <w:tabs>
          <w:tab w:val="left" w:pos="8569"/>
        </w:tabs>
        <w:spacing w:line="360" w:lineRule="auto"/>
        <w:jc w:val="both"/>
        <w:rPr>
          <w:rFonts w:ascii="Times New Roman" w:hAnsi="Times New Roman" w:cs="Times New Roman"/>
          <w:color w:val="404040" w:themeColor="text1" w:themeTint="BF"/>
          <w:sz w:val="28"/>
          <w:szCs w:val="28"/>
        </w:rPr>
      </w:pPr>
    </w:p>
    <w:p w:rsidR="00CE73D0" w:rsidRPr="00C306FD" w:rsidRDefault="00CE73D0" w:rsidP="00403968">
      <w:pPr>
        <w:pStyle w:val="ConsPlusNormal"/>
        <w:tabs>
          <w:tab w:val="left" w:pos="7467"/>
          <w:tab w:val="left" w:pos="8569"/>
          <w:tab w:val="right" w:pos="9355"/>
        </w:tabs>
        <w:spacing w:line="360" w:lineRule="auto"/>
        <w:jc w:val="right"/>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lastRenderedPageBreak/>
        <w:t>Таблица 2</w:t>
      </w:r>
    </w:p>
    <w:p w:rsidR="00403968" w:rsidRPr="00C306FD" w:rsidRDefault="00403968" w:rsidP="00403968">
      <w:pPr>
        <w:pStyle w:val="ConsPlusNormal"/>
        <w:tabs>
          <w:tab w:val="left" w:pos="8569"/>
        </w:tabs>
        <w:spacing w:line="360" w:lineRule="auto"/>
        <w:jc w:val="center"/>
        <w:rPr>
          <w:rFonts w:ascii="Times New Roman" w:hAnsi="Times New Roman" w:cs="Times New Roman"/>
          <w:color w:val="404040" w:themeColor="text1" w:themeTint="BF"/>
          <w:sz w:val="28"/>
          <w:szCs w:val="28"/>
        </w:rPr>
      </w:pPr>
      <w:r w:rsidRPr="00C306FD">
        <w:rPr>
          <w:rFonts w:ascii="Times New Roman" w:hAnsi="Times New Roman" w:cs="Times New Roman"/>
          <w:b/>
          <w:color w:val="404040" w:themeColor="text1" w:themeTint="BF"/>
          <w:sz w:val="28"/>
          <w:szCs w:val="28"/>
          <w:shd w:val="clear" w:color="auto" w:fill="FFFFFF"/>
        </w:rPr>
        <w:t>Коэффициент-дефлятор К</w:t>
      </w:r>
      <w:proofErr w:type="gramStart"/>
      <w:r w:rsidRPr="00C306FD">
        <w:rPr>
          <w:rFonts w:ascii="Times New Roman" w:hAnsi="Times New Roman" w:cs="Times New Roman"/>
          <w:b/>
          <w:color w:val="404040" w:themeColor="text1" w:themeTint="BF"/>
          <w:sz w:val="28"/>
          <w:szCs w:val="28"/>
          <w:shd w:val="clear" w:color="auto" w:fill="FFFFFF"/>
        </w:rPr>
        <w:t>1</w:t>
      </w:r>
      <w:proofErr w:type="gramEnd"/>
      <w:r w:rsidRPr="00C306FD">
        <w:rPr>
          <w:rFonts w:ascii="Times New Roman" w:hAnsi="Times New Roman" w:cs="Times New Roman"/>
          <w:b/>
          <w:color w:val="404040" w:themeColor="text1" w:themeTint="BF"/>
          <w:sz w:val="28"/>
          <w:szCs w:val="28"/>
          <w:shd w:val="clear" w:color="auto" w:fill="FFFFFF"/>
        </w:rPr>
        <w:t xml:space="preserve"> на 2012, 2013 г.г., необходимый для расчета налоговой базы по единому налогу на вмененный доход</w:t>
      </w:r>
    </w:p>
    <w:tbl>
      <w:tblPr>
        <w:tblStyle w:val="a8"/>
        <w:tblW w:w="0" w:type="auto"/>
        <w:tblLook w:val="04A0"/>
      </w:tblPr>
      <w:tblGrid>
        <w:gridCol w:w="3190"/>
        <w:gridCol w:w="2588"/>
        <w:gridCol w:w="3793"/>
      </w:tblGrid>
      <w:tr w:rsidR="007650B6" w:rsidRPr="00C306FD" w:rsidTr="00403968">
        <w:trPr>
          <w:trHeight w:val="1214"/>
        </w:trPr>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shd w:val="clear" w:color="auto" w:fill="FFFFFF"/>
              </w:rPr>
              <w:t>Период, на который установлен коэффициент-дефлятор К</w:t>
            </w:r>
            <w:proofErr w:type="gramStart"/>
            <w:r w:rsidRPr="00C306FD">
              <w:rPr>
                <w:rFonts w:ascii="Times New Roman" w:hAnsi="Times New Roman" w:cs="Times New Roman"/>
                <w:color w:val="404040" w:themeColor="text1" w:themeTint="BF"/>
                <w:sz w:val="28"/>
                <w:szCs w:val="28"/>
                <w:shd w:val="clear" w:color="auto" w:fill="FFFFFF"/>
              </w:rPr>
              <w:t>1</w:t>
            </w:r>
            <w:proofErr w:type="gramEnd"/>
          </w:p>
        </w:tc>
        <w:tc>
          <w:tcPr>
            <w:tcW w:w="2588"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Размер</w:t>
            </w:r>
          </w:p>
        </w:tc>
        <w:tc>
          <w:tcPr>
            <w:tcW w:w="3793"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Основание</w:t>
            </w:r>
          </w:p>
        </w:tc>
      </w:tr>
      <w:tr w:rsidR="007650B6" w:rsidRPr="00C306FD" w:rsidTr="00403968">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2013 год</w:t>
            </w:r>
          </w:p>
        </w:tc>
        <w:tc>
          <w:tcPr>
            <w:tcW w:w="2588"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1,569</w:t>
            </w:r>
          </w:p>
        </w:tc>
        <w:tc>
          <w:tcPr>
            <w:tcW w:w="3793"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shd w:val="clear" w:color="auto" w:fill="FFFFFF"/>
              </w:rPr>
              <w:t>Приказ Минэкономразвития РФ от 31.10.2012 № 70</w:t>
            </w:r>
          </w:p>
        </w:tc>
      </w:tr>
      <w:tr w:rsidR="007650B6" w:rsidRPr="00C306FD" w:rsidTr="00403968">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2012 год</w:t>
            </w:r>
          </w:p>
        </w:tc>
        <w:tc>
          <w:tcPr>
            <w:tcW w:w="2588"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1,4942</w:t>
            </w:r>
          </w:p>
        </w:tc>
        <w:tc>
          <w:tcPr>
            <w:tcW w:w="3793"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shd w:val="clear" w:color="auto" w:fill="FFFFFF"/>
              </w:rPr>
              <w:t>Приказ Минэкономразвития РФ от 01.11.2011 № 612</w:t>
            </w:r>
          </w:p>
        </w:tc>
      </w:tr>
      <w:tr w:rsidR="007650B6" w:rsidRPr="00C306FD" w:rsidTr="00403968">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2011 год</w:t>
            </w:r>
          </w:p>
        </w:tc>
        <w:tc>
          <w:tcPr>
            <w:tcW w:w="2588"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1,372</w:t>
            </w:r>
          </w:p>
        </w:tc>
        <w:tc>
          <w:tcPr>
            <w:tcW w:w="3793"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shd w:val="clear" w:color="auto" w:fill="FFFFFF"/>
              </w:rPr>
              <w:t>Приказ Минэкономразвития РФ от 27.10.2010 № 519</w:t>
            </w:r>
          </w:p>
        </w:tc>
      </w:tr>
      <w:tr w:rsidR="007650B6" w:rsidRPr="00C306FD" w:rsidTr="00403968">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2010 год</w:t>
            </w:r>
          </w:p>
        </w:tc>
        <w:tc>
          <w:tcPr>
            <w:tcW w:w="2588"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1,295</w:t>
            </w:r>
          </w:p>
        </w:tc>
        <w:tc>
          <w:tcPr>
            <w:tcW w:w="3793"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color w:val="404040" w:themeColor="text1" w:themeTint="BF"/>
                <w:sz w:val="28"/>
                <w:szCs w:val="28"/>
                <w:shd w:val="clear" w:color="auto" w:fill="FFFFFF"/>
              </w:rPr>
              <w:t>Приказ Минэкономразвития РФ от 13.11.2009 № 465</w:t>
            </w:r>
          </w:p>
        </w:tc>
      </w:tr>
      <w:tr w:rsidR="007650B6" w:rsidRPr="00C306FD" w:rsidTr="00403968">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2009 год</w:t>
            </w:r>
          </w:p>
        </w:tc>
        <w:tc>
          <w:tcPr>
            <w:tcW w:w="2588" w:type="dxa"/>
            <w:vAlign w:val="center"/>
          </w:tcPr>
          <w:p w:rsidR="007650B6"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1,148</w:t>
            </w:r>
          </w:p>
        </w:tc>
        <w:tc>
          <w:tcPr>
            <w:tcW w:w="3793" w:type="dxa"/>
            <w:vAlign w:val="center"/>
          </w:tcPr>
          <w:p w:rsidR="007650B6" w:rsidRPr="00C306FD" w:rsidRDefault="00403968" w:rsidP="00403968">
            <w:pPr>
              <w:pStyle w:val="ConsPlusNormal"/>
              <w:tabs>
                <w:tab w:val="left" w:pos="8569"/>
              </w:tabs>
              <w:jc w:val="center"/>
              <w:rPr>
                <w:rFonts w:ascii="Times New Roman" w:hAnsi="Times New Roman" w:cs="Times New Roman"/>
                <w:color w:val="404040" w:themeColor="text1" w:themeTint="BF"/>
                <w:sz w:val="28"/>
                <w:szCs w:val="28"/>
              </w:rPr>
            </w:pPr>
            <w:r w:rsidRPr="00C306FD">
              <w:rPr>
                <w:color w:val="404040" w:themeColor="text1" w:themeTint="BF"/>
                <w:sz w:val="28"/>
                <w:szCs w:val="28"/>
                <w:shd w:val="clear" w:color="auto" w:fill="FFFFFF"/>
              </w:rPr>
              <w:t>Приказ Минэкономразвития РФ от 12.11.2008 № 392</w:t>
            </w:r>
          </w:p>
        </w:tc>
      </w:tr>
      <w:tr w:rsidR="007650B6" w:rsidRPr="00C306FD" w:rsidTr="00403968">
        <w:tc>
          <w:tcPr>
            <w:tcW w:w="3190" w:type="dxa"/>
            <w:vAlign w:val="center"/>
          </w:tcPr>
          <w:p w:rsidR="007650B6" w:rsidRPr="00C306FD" w:rsidRDefault="007650B6"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2008 год</w:t>
            </w:r>
          </w:p>
        </w:tc>
        <w:tc>
          <w:tcPr>
            <w:tcW w:w="2588" w:type="dxa"/>
            <w:vAlign w:val="center"/>
          </w:tcPr>
          <w:p w:rsidR="007650B6"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1,081</w:t>
            </w:r>
          </w:p>
        </w:tc>
        <w:tc>
          <w:tcPr>
            <w:tcW w:w="3793" w:type="dxa"/>
            <w:vAlign w:val="center"/>
          </w:tcPr>
          <w:p w:rsidR="007650B6" w:rsidRPr="00C306FD" w:rsidRDefault="00403968" w:rsidP="00403968">
            <w:pPr>
              <w:pStyle w:val="ConsPlusNormal"/>
              <w:tabs>
                <w:tab w:val="left" w:pos="8569"/>
              </w:tabs>
              <w:jc w:val="center"/>
              <w:rPr>
                <w:rFonts w:ascii="Times New Roman" w:hAnsi="Times New Roman" w:cs="Times New Roman"/>
                <w:color w:val="404040" w:themeColor="text1" w:themeTint="BF"/>
                <w:sz w:val="28"/>
                <w:szCs w:val="28"/>
              </w:rPr>
            </w:pPr>
            <w:r w:rsidRPr="00C306FD">
              <w:rPr>
                <w:color w:val="404040" w:themeColor="text1" w:themeTint="BF"/>
                <w:sz w:val="28"/>
                <w:szCs w:val="28"/>
                <w:shd w:val="clear" w:color="auto" w:fill="FFFFFF"/>
              </w:rPr>
              <w:t>Приказ Минэкономразвития РФ от 19.11.2007 № 401</w:t>
            </w:r>
          </w:p>
        </w:tc>
      </w:tr>
      <w:tr w:rsidR="00403968" w:rsidRPr="00C306FD" w:rsidTr="00403968">
        <w:tc>
          <w:tcPr>
            <w:tcW w:w="3190"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2007 год</w:t>
            </w:r>
          </w:p>
        </w:tc>
        <w:tc>
          <w:tcPr>
            <w:tcW w:w="2588"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1, 096</w:t>
            </w:r>
          </w:p>
        </w:tc>
        <w:tc>
          <w:tcPr>
            <w:tcW w:w="3793" w:type="dxa"/>
            <w:vAlign w:val="center"/>
          </w:tcPr>
          <w:p w:rsidR="00403968" w:rsidRPr="00C306FD" w:rsidRDefault="00403968" w:rsidP="00403968">
            <w:pPr>
              <w:pStyle w:val="ConsPlusNormal"/>
              <w:tabs>
                <w:tab w:val="left" w:pos="8569"/>
              </w:tabs>
              <w:jc w:val="center"/>
              <w:rPr>
                <w:color w:val="404040" w:themeColor="text1" w:themeTint="BF"/>
                <w:sz w:val="28"/>
                <w:szCs w:val="28"/>
                <w:shd w:val="clear" w:color="auto" w:fill="FFFFFF"/>
              </w:rPr>
            </w:pPr>
            <w:r w:rsidRPr="00C306FD">
              <w:rPr>
                <w:color w:val="404040" w:themeColor="text1" w:themeTint="BF"/>
                <w:sz w:val="28"/>
                <w:szCs w:val="28"/>
                <w:shd w:val="clear" w:color="auto" w:fill="FFFFFF"/>
              </w:rPr>
              <w:t>Приказ Минэкономразвития РФ от 03.11.2006 № 359</w:t>
            </w:r>
          </w:p>
        </w:tc>
      </w:tr>
      <w:tr w:rsidR="00403968" w:rsidRPr="00C306FD" w:rsidTr="00403968">
        <w:tc>
          <w:tcPr>
            <w:tcW w:w="3190"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2006 год</w:t>
            </w:r>
          </w:p>
        </w:tc>
        <w:tc>
          <w:tcPr>
            <w:tcW w:w="2588"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1, 132</w:t>
            </w:r>
          </w:p>
        </w:tc>
        <w:tc>
          <w:tcPr>
            <w:tcW w:w="3793" w:type="dxa"/>
            <w:vAlign w:val="center"/>
          </w:tcPr>
          <w:p w:rsidR="00403968" w:rsidRPr="00C306FD" w:rsidRDefault="00403968" w:rsidP="00403968">
            <w:pPr>
              <w:pStyle w:val="ConsPlusNormal"/>
              <w:tabs>
                <w:tab w:val="left" w:pos="8569"/>
              </w:tabs>
              <w:jc w:val="center"/>
              <w:rPr>
                <w:color w:val="404040" w:themeColor="text1" w:themeTint="BF"/>
                <w:sz w:val="28"/>
                <w:szCs w:val="28"/>
                <w:shd w:val="clear" w:color="auto" w:fill="FFFFFF"/>
              </w:rPr>
            </w:pPr>
            <w:r w:rsidRPr="00C306FD">
              <w:rPr>
                <w:color w:val="404040" w:themeColor="text1" w:themeTint="BF"/>
                <w:sz w:val="28"/>
                <w:szCs w:val="28"/>
                <w:shd w:val="clear" w:color="auto" w:fill="FFFFFF"/>
              </w:rPr>
              <w:t>Приказ Минэкономразвития РФ от 27.10.2005 № 277</w:t>
            </w:r>
          </w:p>
        </w:tc>
      </w:tr>
      <w:tr w:rsidR="00403968" w:rsidRPr="00C306FD" w:rsidTr="00403968">
        <w:tc>
          <w:tcPr>
            <w:tcW w:w="3190"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2005 год</w:t>
            </w:r>
          </w:p>
        </w:tc>
        <w:tc>
          <w:tcPr>
            <w:tcW w:w="2588"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1, 104</w:t>
            </w:r>
          </w:p>
        </w:tc>
        <w:tc>
          <w:tcPr>
            <w:tcW w:w="3793" w:type="dxa"/>
            <w:vAlign w:val="center"/>
          </w:tcPr>
          <w:p w:rsidR="00403968" w:rsidRPr="00C306FD" w:rsidRDefault="00403968" w:rsidP="00403968">
            <w:pPr>
              <w:pStyle w:val="ConsPlusNormal"/>
              <w:tabs>
                <w:tab w:val="left" w:pos="8569"/>
              </w:tabs>
              <w:jc w:val="center"/>
              <w:rPr>
                <w:color w:val="404040" w:themeColor="text1" w:themeTint="BF"/>
                <w:sz w:val="28"/>
                <w:szCs w:val="28"/>
                <w:shd w:val="clear" w:color="auto" w:fill="FFFFFF"/>
              </w:rPr>
            </w:pPr>
            <w:r w:rsidRPr="00C306FD">
              <w:rPr>
                <w:color w:val="404040" w:themeColor="text1" w:themeTint="BF"/>
                <w:sz w:val="28"/>
                <w:szCs w:val="28"/>
                <w:shd w:val="clear" w:color="auto" w:fill="FFFFFF"/>
              </w:rPr>
              <w:t>Приказ Минэкономразвития РФ от 09.11.2004 № 298</w:t>
            </w:r>
          </w:p>
        </w:tc>
      </w:tr>
      <w:tr w:rsidR="00403968" w:rsidRPr="00C306FD" w:rsidTr="00403968">
        <w:tc>
          <w:tcPr>
            <w:tcW w:w="3190"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204 год</w:t>
            </w:r>
          </w:p>
        </w:tc>
        <w:tc>
          <w:tcPr>
            <w:tcW w:w="2588" w:type="dxa"/>
            <w:vAlign w:val="center"/>
          </w:tcPr>
          <w:p w:rsidR="00403968" w:rsidRPr="00C306FD" w:rsidRDefault="00403968" w:rsidP="00403968">
            <w:pPr>
              <w:pStyle w:val="ConsPlusNormal"/>
              <w:tabs>
                <w:tab w:val="left" w:pos="8569"/>
              </w:tabs>
              <w:jc w:val="center"/>
              <w:rPr>
                <w:rFonts w:ascii="Times New Roman" w:hAnsi="Times New Roman" w:cs="Times New Roman"/>
                <w:color w:val="404040" w:themeColor="text1" w:themeTint="BF"/>
                <w:sz w:val="28"/>
                <w:szCs w:val="28"/>
              </w:rPr>
            </w:pPr>
            <w:r w:rsidRPr="00C306FD">
              <w:rPr>
                <w:color w:val="404040" w:themeColor="text1" w:themeTint="BF"/>
                <w:sz w:val="28"/>
                <w:szCs w:val="28"/>
                <w:shd w:val="clear" w:color="auto" w:fill="FFFFFF"/>
              </w:rPr>
              <w:t>1,133</w:t>
            </w:r>
          </w:p>
        </w:tc>
        <w:tc>
          <w:tcPr>
            <w:tcW w:w="3793" w:type="dxa"/>
            <w:vAlign w:val="center"/>
          </w:tcPr>
          <w:p w:rsidR="00403968" w:rsidRPr="00C306FD" w:rsidRDefault="00403968" w:rsidP="00403968">
            <w:pPr>
              <w:pStyle w:val="ConsPlusNormal"/>
              <w:tabs>
                <w:tab w:val="left" w:pos="8569"/>
              </w:tabs>
              <w:jc w:val="center"/>
              <w:rPr>
                <w:color w:val="404040" w:themeColor="text1" w:themeTint="BF"/>
                <w:sz w:val="28"/>
                <w:szCs w:val="28"/>
                <w:shd w:val="clear" w:color="auto" w:fill="FFFFFF"/>
              </w:rPr>
            </w:pPr>
            <w:r w:rsidRPr="00C306FD">
              <w:rPr>
                <w:color w:val="404040" w:themeColor="text1" w:themeTint="BF"/>
                <w:sz w:val="28"/>
                <w:szCs w:val="28"/>
                <w:shd w:val="clear" w:color="auto" w:fill="FFFFFF"/>
              </w:rPr>
              <w:t>Приказ Минэкономразвития РФ от 11.11.2003 № 337</w:t>
            </w:r>
          </w:p>
        </w:tc>
      </w:tr>
      <w:tr w:rsidR="00403968" w:rsidRPr="00C306FD" w:rsidTr="00403968">
        <w:tc>
          <w:tcPr>
            <w:tcW w:w="3190"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На 2003 год</w:t>
            </w:r>
          </w:p>
        </w:tc>
        <w:tc>
          <w:tcPr>
            <w:tcW w:w="2588" w:type="dxa"/>
            <w:vAlign w:val="center"/>
          </w:tcPr>
          <w:p w:rsidR="00403968" w:rsidRPr="00C306FD" w:rsidRDefault="00403968" w:rsidP="007650B6">
            <w:pPr>
              <w:pStyle w:val="ConsPlusNormal"/>
              <w:tabs>
                <w:tab w:val="left" w:pos="8569"/>
              </w:tabs>
              <w:jc w:val="center"/>
              <w:rPr>
                <w:rFonts w:ascii="Times New Roman" w:hAnsi="Times New Roman" w:cs="Times New Roman"/>
                <w:color w:val="404040" w:themeColor="text1" w:themeTint="BF"/>
                <w:sz w:val="28"/>
                <w:szCs w:val="28"/>
              </w:rPr>
            </w:pPr>
            <w:r w:rsidRPr="00C306FD">
              <w:rPr>
                <w:rFonts w:ascii="Times New Roman" w:hAnsi="Times New Roman" w:cs="Times New Roman"/>
                <w:color w:val="404040" w:themeColor="text1" w:themeTint="BF"/>
                <w:sz w:val="28"/>
                <w:szCs w:val="28"/>
              </w:rPr>
              <w:t>1,000</w:t>
            </w:r>
          </w:p>
        </w:tc>
        <w:tc>
          <w:tcPr>
            <w:tcW w:w="3793" w:type="dxa"/>
            <w:vAlign w:val="center"/>
          </w:tcPr>
          <w:p w:rsidR="00403968" w:rsidRPr="00C306FD" w:rsidRDefault="00403968" w:rsidP="00403968">
            <w:pPr>
              <w:pStyle w:val="ConsPlusNormal"/>
              <w:tabs>
                <w:tab w:val="left" w:pos="8569"/>
              </w:tabs>
              <w:jc w:val="center"/>
              <w:rPr>
                <w:color w:val="404040" w:themeColor="text1" w:themeTint="BF"/>
                <w:sz w:val="28"/>
                <w:szCs w:val="28"/>
                <w:shd w:val="clear" w:color="auto" w:fill="FFFFFF"/>
              </w:rPr>
            </w:pPr>
            <w:r w:rsidRPr="00C306FD">
              <w:rPr>
                <w:color w:val="404040" w:themeColor="text1" w:themeTint="BF"/>
                <w:sz w:val="28"/>
                <w:szCs w:val="28"/>
                <w:shd w:val="clear" w:color="auto" w:fill="FFFFFF"/>
              </w:rPr>
              <w:t>Федеральный закон от 31.12.2002 № 191-ФЗ</w:t>
            </w:r>
          </w:p>
        </w:tc>
      </w:tr>
    </w:tbl>
    <w:p w:rsidR="00403968" w:rsidRPr="00C306FD" w:rsidRDefault="00403968" w:rsidP="00CE73D0">
      <w:pPr>
        <w:pStyle w:val="ConsPlusNormal"/>
        <w:tabs>
          <w:tab w:val="left" w:pos="8569"/>
        </w:tabs>
        <w:spacing w:line="360" w:lineRule="auto"/>
        <w:jc w:val="right"/>
        <w:rPr>
          <w:rFonts w:ascii="Times New Roman" w:hAnsi="Times New Roman" w:cs="Times New Roman"/>
          <w:color w:val="404040" w:themeColor="text1" w:themeTint="BF"/>
          <w:sz w:val="28"/>
          <w:szCs w:val="28"/>
        </w:rPr>
      </w:pPr>
    </w:p>
    <w:p w:rsidR="00CE73D0" w:rsidRPr="00FC14DC" w:rsidRDefault="00CE73D0" w:rsidP="00403968">
      <w:pPr>
        <w:rPr>
          <w:sz w:val="28"/>
          <w:szCs w:val="28"/>
          <w:lang w:eastAsia="ru-RU"/>
        </w:rPr>
      </w:pPr>
    </w:p>
    <w:sectPr w:rsidR="00CE73D0" w:rsidRPr="00FC14DC" w:rsidSect="008117AB">
      <w:foot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387" w:rsidRDefault="007F4387" w:rsidP="008117AB">
      <w:pPr>
        <w:spacing w:after="0" w:line="240" w:lineRule="auto"/>
      </w:pPr>
      <w:r>
        <w:separator/>
      </w:r>
    </w:p>
  </w:endnote>
  <w:endnote w:type="continuationSeparator" w:id="0">
    <w:p w:rsidR="007F4387" w:rsidRDefault="007F4387" w:rsidP="00811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7483946"/>
      <w:docPartObj>
        <w:docPartGallery w:val="Page Numbers (Bottom of Page)"/>
        <w:docPartUnique/>
      </w:docPartObj>
    </w:sdtPr>
    <w:sdtContent>
      <w:p w:rsidR="000E01A1" w:rsidRPr="008117AB" w:rsidRDefault="000E01A1">
        <w:pPr>
          <w:pStyle w:val="a5"/>
          <w:jc w:val="center"/>
          <w:rPr>
            <w:rFonts w:ascii="Times New Roman" w:hAnsi="Times New Roman" w:cs="Times New Roman"/>
            <w:sz w:val="28"/>
            <w:szCs w:val="28"/>
          </w:rPr>
        </w:pPr>
        <w:r w:rsidRPr="008117AB">
          <w:rPr>
            <w:rFonts w:ascii="Times New Roman" w:hAnsi="Times New Roman" w:cs="Times New Roman"/>
            <w:sz w:val="28"/>
            <w:szCs w:val="28"/>
          </w:rPr>
          <w:fldChar w:fldCharType="begin"/>
        </w:r>
        <w:r w:rsidRPr="008117AB">
          <w:rPr>
            <w:rFonts w:ascii="Times New Roman" w:hAnsi="Times New Roman" w:cs="Times New Roman"/>
            <w:sz w:val="28"/>
            <w:szCs w:val="28"/>
          </w:rPr>
          <w:instrText xml:space="preserve"> PAGE   \* MERGEFORMAT </w:instrText>
        </w:r>
        <w:r w:rsidRPr="008117AB">
          <w:rPr>
            <w:rFonts w:ascii="Times New Roman" w:hAnsi="Times New Roman" w:cs="Times New Roman"/>
            <w:sz w:val="28"/>
            <w:szCs w:val="28"/>
          </w:rPr>
          <w:fldChar w:fldCharType="separate"/>
        </w:r>
        <w:r w:rsidR="00C306FD">
          <w:rPr>
            <w:rFonts w:ascii="Times New Roman" w:hAnsi="Times New Roman" w:cs="Times New Roman"/>
            <w:noProof/>
            <w:sz w:val="28"/>
            <w:szCs w:val="28"/>
          </w:rPr>
          <w:t>18</w:t>
        </w:r>
        <w:r w:rsidRPr="008117AB">
          <w:rPr>
            <w:rFonts w:ascii="Times New Roman" w:hAnsi="Times New Roman" w:cs="Times New Roman"/>
            <w:sz w:val="28"/>
            <w:szCs w:val="28"/>
          </w:rPr>
          <w:fldChar w:fldCharType="end"/>
        </w:r>
      </w:p>
    </w:sdtContent>
  </w:sdt>
  <w:p w:rsidR="000E01A1" w:rsidRDefault="000E01A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387" w:rsidRDefault="007F4387" w:rsidP="008117AB">
      <w:pPr>
        <w:spacing w:after="0" w:line="240" w:lineRule="auto"/>
      </w:pPr>
      <w:r>
        <w:separator/>
      </w:r>
    </w:p>
  </w:footnote>
  <w:footnote w:type="continuationSeparator" w:id="0">
    <w:p w:rsidR="007F4387" w:rsidRDefault="007F4387" w:rsidP="00811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035F"/>
    <w:multiLevelType w:val="hybridMultilevel"/>
    <w:tmpl w:val="8B5014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77078A"/>
    <w:multiLevelType w:val="hybridMultilevel"/>
    <w:tmpl w:val="B8A05E62"/>
    <w:lvl w:ilvl="0" w:tplc="8AC299D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3661548C"/>
    <w:multiLevelType w:val="multilevel"/>
    <w:tmpl w:val="367C92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3CDB70EE"/>
    <w:multiLevelType w:val="hybridMultilevel"/>
    <w:tmpl w:val="294ED9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0DE4932"/>
    <w:multiLevelType w:val="hybridMultilevel"/>
    <w:tmpl w:val="52E20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040110"/>
    <w:multiLevelType w:val="hybridMultilevel"/>
    <w:tmpl w:val="F0C683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C1328C3"/>
    <w:multiLevelType w:val="hybridMultilevel"/>
    <w:tmpl w:val="ECF29F2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4CA815CD"/>
    <w:multiLevelType w:val="hybridMultilevel"/>
    <w:tmpl w:val="3DC6490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B47A1F"/>
    <w:multiLevelType w:val="hybridMultilevel"/>
    <w:tmpl w:val="6DFCEC5C"/>
    <w:lvl w:ilvl="0" w:tplc="D018C7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603E6F"/>
    <w:multiLevelType w:val="hybridMultilevel"/>
    <w:tmpl w:val="CC0675C0"/>
    <w:lvl w:ilvl="0" w:tplc="B5284E0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9A2A09"/>
    <w:multiLevelType w:val="hybridMultilevel"/>
    <w:tmpl w:val="19F8A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103AB7"/>
    <w:multiLevelType w:val="hybridMultilevel"/>
    <w:tmpl w:val="8CDA1506"/>
    <w:lvl w:ilvl="0" w:tplc="5636B88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782C76E8"/>
    <w:multiLevelType w:val="multilevel"/>
    <w:tmpl w:val="72AE0A06"/>
    <w:lvl w:ilvl="0">
      <w:start w:val="1"/>
      <w:numFmt w:val="decimal"/>
      <w:lvlText w:val="%1."/>
      <w:lvlJc w:val="left"/>
      <w:pPr>
        <w:ind w:left="765" w:hanging="405"/>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655"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825" w:hanging="1440"/>
      </w:pPr>
      <w:rPr>
        <w:rFonts w:hint="default"/>
      </w:rPr>
    </w:lvl>
    <w:lvl w:ilvl="6">
      <w:start w:val="1"/>
      <w:numFmt w:val="decimal"/>
      <w:isLgl/>
      <w:lvlText w:val="%1.%2.%3.%4.%5.%6.%7."/>
      <w:lvlJc w:val="left"/>
      <w:pPr>
        <w:ind w:left="4590" w:hanging="1800"/>
      </w:pPr>
      <w:rPr>
        <w:rFonts w:hint="default"/>
      </w:rPr>
    </w:lvl>
    <w:lvl w:ilvl="7">
      <w:start w:val="1"/>
      <w:numFmt w:val="decimal"/>
      <w:isLgl/>
      <w:lvlText w:val="%1.%2.%3.%4.%5.%6.%7.%8."/>
      <w:lvlJc w:val="left"/>
      <w:pPr>
        <w:ind w:left="4995" w:hanging="1800"/>
      </w:pPr>
      <w:rPr>
        <w:rFonts w:hint="default"/>
      </w:rPr>
    </w:lvl>
    <w:lvl w:ilvl="8">
      <w:start w:val="1"/>
      <w:numFmt w:val="decimal"/>
      <w:isLgl/>
      <w:lvlText w:val="%1.%2.%3.%4.%5.%6.%7.%8.%9."/>
      <w:lvlJc w:val="left"/>
      <w:pPr>
        <w:ind w:left="5760" w:hanging="2160"/>
      </w:pPr>
      <w:rPr>
        <w:rFonts w:hint="default"/>
      </w:rPr>
    </w:lvl>
  </w:abstractNum>
  <w:num w:numId="1">
    <w:abstractNumId w:val="7"/>
  </w:num>
  <w:num w:numId="2">
    <w:abstractNumId w:val="12"/>
  </w:num>
  <w:num w:numId="3">
    <w:abstractNumId w:val="2"/>
  </w:num>
  <w:num w:numId="4">
    <w:abstractNumId w:val="10"/>
  </w:num>
  <w:num w:numId="5">
    <w:abstractNumId w:val="8"/>
  </w:num>
  <w:num w:numId="6">
    <w:abstractNumId w:val="4"/>
  </w:num>
  <w:num w:numId="7">
    <w:abstractNumId w:val="6"/>
  </w:num>
  <w:num w:numId="8">
    <w:abstractNumId w:val="9"/>
  </w:num>
  <w:num w:numId="9">
    <w:abstractNumId w:val="5"/>
  </w:num>
  <w:num w:numId="10">
    <w:abstractNumId w:val="3"/>
  </w:num>
  <w:num w:numId="11">
    <w:abstractNumId w:val="0"/>
  </w:num>
  <w:num w:numId="12">
    <w:abstractNumId w:val="1"/>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117AB"/>
    <w:rsid w:val="00064D05"/>
    <w:rsid w:val="000D360F"/>
    <w:rsid w:val="000E01A1"/>
    <w:rsid w:val="0010619B"/>
    <w:rsid w:val="00124EB1"/>
    <w:rsid w:val="001606CF"/>
    <w:rsid w:val="00195303"/>
    <w:rsid w:val="001A2A32"/>
    <w:rsid w:val="00210A4E"/>
    <w:rsid w:val="002702A6"/>
    <w:rsid w:val="002722AF"/>
    <w:rsid w:val="002B6A3A"/>
    <w:rsid w:val="002F516D"/>
    <w:rsid w:val="00302BCC"/>
    <w:rsid w:val="00306855"/>
    <w:rsid w:val="00336E45"/>
    <w:rsid w:val="00365B2C"/>
    <w:rsid w:val="0037347E"/>
    <w:rsid w:val="003F419C"/>
    <w:rsid w:val="00403968"/>
    <w:rsid w:val="00421825"/>
    <w:rsid w:val="0046738F"/>
    <w:rsid w:val="004B3A01"/>
    <w:rsid w:val="004E265F"/>
    <w:rsid w:val="005A7F3A"/>
    <w:rsid w:val="005B74FD"/>
    <w:rsid w:val="005E7995"/>
    <w:rsid w:val="005F55DB"/>
    <w:rsid w:val="00617D06"/>
    <w:rsid w:val="00626C78"/>
    <w:rsid w:val="00677926"/>
    <w:rsid w:val="006E541A"/>
    <w:rsid w:val="007650B6"/>
    <w:rsid w:val="007F4387"/>
    <w:rsid w:val="008117AB"/>
    <w:rsid w:val="00867561"/>
    <w:rsid w:val="008D7256"/>
    <w:rsid w:val="008F06D6"/>
    <w:rsid w:val="008F1169"/>
    <w:rsid w:val="00927CEC"/>
    <w:rsid w:val="009B04B4"/>
    <w:rsid w:val="009F1F13"/>
    <w:rsid w:val="009F3E10"/>
    <w:rsid w:val="00A54EA0"/>
    <w:rsid w:val="00AB4252"/>
    <w:rsid w:val="00AC4077"/>
    <w:rsid w:val="00AF10B4"/>
    <w:rsid w:val="00B650CB"/>
    <w:rsid w:val="00BA6D31"/>
    <w:rsid w:val="00BC3C51"/>
    <w:rsid w:val="00BD109F"/>
    <w:rsid w:val="00BF4A99"/>
    <w:rsid w:val="00C306FD"/>
    <w:rsid w:val="00C32D4B"/>
    <w:rsid w:val="00C5271B"/>
    <w:rsid w:val="00C53D2F"/>
    <w:rsid w:val="00C949E1"/>
    <w:rsid w:val="00C95CBA"/>
    <w:rsid w:val="00CB1E96"/>
    <w:rsid w:val="00CE73D0"/>
    <w:rsid w:val="00D510CA"/>
    <w:rsid w:val="00D62E9F"/>
    <w:rsid w:val="00D81DB4"/>
    <w:rsid w:val="00DE277B"/>
    <w:rsid w:val="00E26631"/>
    <w:rsid w:val="00E7028C"/>
    <w:rsid w:val="00F361A0"/>
    <w:rsid w:val="00F857F2"/>
    <w:rsid w:val="00FA0869"/>
    <w:rsid w:val="00FB29DF"/>
    <w:rsid w:val="00FB347B"/>
    <w:rsid w:val="00FC14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4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117A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117AB"/>
  </w:style>
  <w:style w:type="paragraph" w:styleId="a5">
    <w:name w:val="footer"/>
    <w:basedOn w:val="a"/>
    <w:link w:val="a6"/>
    <w:uiPriority w:val="99"/>
    <w:unhideWhenUsed/>
    <w:rsid w:val="008117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17AB"/>
  </w:style>
  <w:style w:type="paragraph" w:styleId="a7">
    <w:name w:val="List Paragraph"/>
    <w:basedOn w:val="a"/>
    <w:uiPriority w:val="34"/>
    <w:qFormat/>
    <w:rsid w:val="00BF4A99"/>
    <w:pPr>
      <w:ind w:left="720"/>
      <w:contextualSpacing/>
    </w:pPr>
  </w:style>
  <w:style w:type="paragraph" w:customStyle="1" w:styleId="ConsPlusNormal">
    <w:name w:val="ConsPlusNormal"/>
    <w:rsid w:val="008675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336E45"/>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8">
    <w:name w:val="Table Grid"/>
    <w:basedOn w:val="a1"/>
    <w:uiPriority w:val="59"/>
    <w:rsid w:val="00336E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E73D0"/>
  </w:style>
  <w:style w:type="paragraph" w:styleId="a9">
    <w:name w:val="Normal (Web)"/>
    <w:basedOn w:val="a"/>
    <w:uiPriority w:val="99"/>
    <w:unhideWhenUsed/>
    <w:rsid w:val="00F361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F361A0"/>
    <w:rPr>
      <w:b/>
      <w:bCs/>
    </w:rPr>
  </w:style>
</w:styles>
</file>

<file path=word/webSettings.xml><?xml version="1.0" encoding="utf-8"?>
<w:webSettings xmlns:r="http://schemas.openxmlformats.org/officeDocument/2006/relationships" xmlns:w="http://schemas.openxmlformats.org/wordprocessingml/2006/main">
  <w:divs>
    <w:div w:id="134362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1024</TotalTime>
  <Pages>18</Pages>
  <Words>3291</Words>
  <Characters>18761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2013-06-07T11:02:00Z</cp:lastPrinted>
  <dcterms:created xsi:type="dcterms:W3CDTF">2013-05-01T14:44:00Z</dcterms:created>
  <dcterms:modified xsi:type="dcterms:W3CDTF">2013-06-07T11:14:00Z</dcterms:modified>
</cp:coreProperties>
</file>