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Содержание</w:t>
      </w: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12412"/>
        <w:docPartObj>
          <w:docPartGallery w:val="Table of Contents"/>
          <w:docPartUnique/>
        </w:docPartObj>
      </w:sdtPr>
      <w:sdtContent>
        <w:p w:rsidR="00C476F5" w:rsidRPr="00E711A9" w:rsidRDefault="00C476F5">
          <w:pPr>
            <w:pStyle w:val="a7"/>
            <w:rPr>
              <w:color w:val="auto"/>
            </w:rPr>
          </w:pPr>
        </w:p>
        <w:p w:rsidR="00C476F5" w:rsidRPr="00E711A9" w:rsidRDefault="00ED2062" w:rsidP="00510415">
          <w:pPr>
            <w:pStyle w:val="11"/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711A9">
            <w:fldChar w:fldCharType="begin"/>
          </w:r>
          <w:r w:rsidR="00C476F5" w:rsidRPr="00E711A9">
            <w:instrText xml:space="preserve"> TOC \o "1-3" \h \z \u </w:instrText>
          </w:r>
          <w:r w:rsidRPr="00E711A9">
            <w:fldChar w:fldCharType="separate"/>
          </w:r>
          <w:hyperlink w:anchor="_Toc340132375" w:history="1">
            <w:r w:rsidR="00C476F5" w:rsidRPr="00E711A9">
              <w:rPr>
                <w:rStyle w:val="a8"/>
                <w:rFonts w:ascii="Times New Roman" w:eastAsia="TimesNewRoman,Bold" w:hAnsi="Times New Roman" w:cs="Times New Roman"/>
                <w:noProof/>
                <w:color w:val="auto"/>
                <w:sz w:val="28"/>
                <w:szCs w:val="28"/>
              </w:rPr>
              <w:t>1. Атомистическая философия Демокрита. Можно ли Демокрита назвать атеистом?</w:t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_Toc340132375 \h </w:instrTex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70C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6F5" w:rsidRPr="00E711A9" w:rsidRDefault="00ED2062" w:rsidP="00510415">
          <w:pPr>
            <w:pStyle w:val="11"/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0132376" w:history="1">
            <w:r w:rsidR="00C476F5" w:rsidRPr="00E711A9">
              <w:rPr>
                <w:rStyle w:val="a8"/>
                <w:rFonts w:ascii="Times New Roman" w:eastAsia="TimesNewRoman,Bold" w:hAnsi="Times New Roman" w:cs="Times New Roman"/>
                <w:noProof/>
                <w:color w:val="auto"/>
                <w:sz w:val="28"/>
                <w:szCs w:val="28"/>
              </w:rPr>
              <w:t>2. Проблемы антропосоциогенеза.</w:t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_Toc340132376 \h </w:instrTex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70C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6F5" w:rsidRPr="00E711A9" w:rsidRDefault="00ED2062" w:rsidP="00510415">
          <w:pPr>
            <w:pStyle w:val="11"/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0132377" w:history="1">
            <w:r w:rsidR="00C476F5" w:rsidRPr="00E711A9">
              <w:rPr>
                <w:rStyle w:val="a8"/>
                <w:rFonts w:ascii="Times New Roman" w:eastAsia="TimesNewRoman,Bold" w:hAnsi="Times New Roman" w:cs="Times New Roman"/>
                <w:noProof/>
                <w:color w:val="auto"/>
                <w:sz w:val="28"/>
                <w:szCs w:val="28"/>
              </w:rPr>
              <w:t>3. Тест на размышление: В чём, на Ваш взгляд, должна выражаться гуманистическая функция философии?</w:t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_Toc340132377 \h </w:instrTex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70C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6F5" w:rsidRPr="00E711A9" w:rsidRDefault="00ED2062" w:rsidP="00510415">
          <w:pPr>
            <w:pStyle w:val="11"/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0132378" w:history="1">
            <w:r w:rsidR="00C476F5" w:rsidRPr="00E711A9">
              <w:rPr>
                <w:rStyle w:val="a8"/>
                <w:rFonts w:ascii="Times New Roman" w:eastAsia="TimesNewRoman,Bold" w:hAnsi="Times New Roman" w:cs="Times New Roman"/>
                <w:noProof/>
                <w:color w:val="auto"/>
                <w:sz w:val="28"/>
                <w:szCs w:val="28"/>
              </w:rPr>
              <w:t xml:space="preserve">Таблица </w:t>
            </w:r>
            <w:r w:rsidR="00C476F5" w:rsidRPr="00E711A9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«Развитие философских идей с древнейших времен до наших дней»</w:t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_Toc340132378 \h </w:instrTex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70C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6F5" w:rsidRPr="00E711A9" w:rsidRDefault="00ED2062" w:rsidP="00510415">
          <w:pPr>
            <w:pStyle w:val="11"/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0132379" w:history="1">
            <w:r w:rsidR="00C476F5" w:rsidRPr="00E711A9">
              <w:rPr>
                <w:rStyle w:val="a8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использованной литературы</w:t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6F5"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_Toc340132379 \h </w:instrTex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70C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E711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6F5" w:rsidRPr="00E711A9" w:rsidRDefault="00ED2062">
          <w:r w:rsidRPr="00E711A9">
            <w:fldChar w:fldCharType="end"/>
          </w:r>
        </w:p>
      </w:sdtContent>
    </w:sdt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6F5" w:rsidRPr="00E711A9" w:rsidRDefault="00C476F5" w:rsidP="00C476F5">
      <w:pPr>
        <w:rPr>
          <w:lang w:eastAsia="ru-RU"/>
        </w:rPr>
      </w:pPr>
    </w:p>
    <w:p w:rsidR="005E3DEF" w:rsidRPr="00E711A9" w:rsidRDefault="005E3DEF" w:rsidP="00C476F5">
      <w:pPr>
        <w:pStyle w:val="1"/>
        <w:spacing w:before="0" w:after="0"/>
        <w:jc w:val="center"/>
        <w:rPr>
          <w:rFonts w:ascii="Times New Roman" w:eastAsia="TimesNewRoman,Bold" w:hAnsi="Times New Roman" w:cs="Times New Roman"/>
          <w:b w:val="0"/>
          <w:sz w:val="28"/>
          <w:szCs w:val="28"/>
        </w:rPr>
      </w:pPr>
      <w:bookmarkStart w:id="0" w:name="_Toc340132375"/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lastRenderedPageBreak/>
        <w:t>1.</w:t>
      </w:r>
      <w:r w:rsidR="00C476F5"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 xml:space="preserve"> </w:t>
      </w:r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>Атомистическая философия Демокрита. Можно ли Демокрита назвать атеистом?</w:t>
      </w:r>
      <w:bookmarkEnd w:id="0"/>
    </w:p>
    <w:p w:rsidR="00C476F5" w:rsidRPr="00E711A9" w:rsidRDefault="00C476F5" w:rsidP="00C476F5">
      <w:pPr>
        <w:rPr>
          <w:lang w:eastAsia="ru-RU"/>
        </w:rPr>
      </w:pP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Демокрит был ученым- энциклопедистом, крупнейшим представителем атомистического направления в философии. Родом он был из города Абдеры — греческой колонии на Фракийском побережье. Получив наследство, отправился в путешествие, побывал в ряде стран (Египте, Вавилоне, Индии). где пополнял свои знания о природе и человеке. Вернувшись, встретил осуждение за растраченное богатство (против него было возбуждено судебное дело о растранжиренном наследстве). На судебном процессе Демокрит прочитал судьям свое сочинение «Мирострой», и судьи признали, что он взамен денежного богатства накопил мудрость, знания, по суду был оправдан и даже вознагражден деньгами</w:t>
      </w:r>
      <w:r w:rsidR="00510415"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 [8]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Демокрит написал около семидесяти сочинений, но ни одно не дошло до нас в полном виде. Имеются фрагменты из них, дающие представление о его учении. Основу философских размышлений Демокрита составляет идея атомизма, которая в самом общем виде уже появилась в древневосточной культуре и которая, как полагают историки, была воспринята Демокритом от его учителя Левкиппа. Но он разработал ее дальше, оформив в целостную концепцию.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Парадоксы Зенона оказали существенное влияние на Демокрита. Демокрит попытался решить вопрос о возможности движения, вводя иную, чем у элеатов, предпосылку: не только бытие, но и небытие существует. При этом он мыслил бытие как атомы, а небытие как пустоту. Демокрит, по-видимому, стремился с помощью учения об атомах предложить также решение парадоксов бесконечности Зенона. В самом деле, в любом теле существует как угодно большое, но конечное число атомов, а потому, казалось бы, должен существовать и объективный предел деления, так что апории «Ахиллес» и «Дихотомия» должны как будто утратить свою силу. Однако демокритовское учение об атомах не дает оснований для преодоления парадоксов 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бесконечности, носящих строго логический характер. Демокрит предложил свое решение, обойдя ту предпосылку, из которой исходил Зенон: он ввел такое упрощение проблемы, которое не допускалось в рамках зеноновой постановки вопроса, однако открывало перспективу обхода возникших здесь трудностей. Если элеаты рассматривали проблемы множественности и движения отвлеченно-теоретически, то теория Демокрита с самого начала была ориентирована на объяснение явлений эмпирического мира. О том, насколько плодотворным был предложенный Демокритом способ рассмотрения природы, свидетельствует дальнейшее развитие науки, в котором программа Демокрита сыграла очень важную роль.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Демокрит уточняет пифагорейское понятие монады: ведь пифагорейцы тоже исходили из допущения неделимых начал - единиц, но им не был ясен вопрос о том, являются ли эти единицы вещественными элементами, физическими частицами или только математическими точками, не имеющими измерений. А соответственно они не могли поставить и вопрос о природе континуума. В самом деле, если любая линия и ее часть, так же как и любое тело, состоит из этих неделимых единиц неизвестной природы, то неясно также, конечное или бесконечное множество этих единиц составит тот или иной отрезок или тело.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Ибо если единицы эти - точки «без частей», то даже бесконечное множество их не образует величины, если же они - не математические точки, а физические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br/>
        <w:t>«камешки», то в теле определенной величины их может быть большое, но конечное число.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Парадоксы Зенона как раз и выявили эту проблему. И теперь Демокрит, уточняя пифагорейское понятие единицы, приходит к выводу, что «единицу» надо мыслить как физическое тело очень малых, но конечных размеров. В этом случае любой отрезок линии, так же как и любое тело трех измерений, может состоять из очень большого, но всегда конечного числа неделимых физических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«монад» («единиц») </w:t>
      </w:r>
      <w:r w:rsidR="00510415" w:rsidRPr="00E711A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 атомов</w:t>
      </w:r>
      <w:r w:rsidR="00510415"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 [6]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Многие историки философии полагают, что принцип атомизма направлен против положения Анаксагора о неограниченной делимости вещей. Такую точку зрения высказывает, в частности, В. Лейнфельнер. «Усилия атомистов, - пишет он, - направлены против основной аксиомы Анаксагора, согласно которой все вещи неограниченно делимы. Из единств, которые, так сказать, постоянно разламываются, раскалываются, не может быть построено никакое тело; должны существовать минимальные единства неделимого характера. Агрегация, как и диссоциация, требует минимальных неделимых частиц, атомов». Вопрос, однако, осложняется тем, что учение Анаксагора о «семенах» имеет также и ряд общих моментов с теорией атомистов, так что можно рассматривать его как комплиментарное по отношению к атомистике Демокрита. Не случайно возник спор относительно того, кто на кого оказал влияние: Левкипп ли на Анаксагора или же Анаксагор на Демокрита. Однако независимо от того, выступал ли Демокрит как критик Анаксагора, или же он заимствовал у Анаксагора некоторые аспекты его учения о «семенах», отвергая другие аспекты этого учения, цель его состояла в том, чтобы разработать такое учение о структуре континуума, которое избегало бы противоречий, указанных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br/>
        <w:t>Зеноном, и уточняло бы пифагорейское представление о «монаде».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Как известно, Демокрит был не первым, кто выдвинул учение об атомах; его предшественником был Левкипп, живший предположительно с 500 по 440 г. до н.э. и бывший современником Пифагора, Парменида, Зенона, Анаксагора.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br/>
        <w:t>Имеется важное свидетельство Аристотеля относительно теоретических источников возникновения атомизма в целом, в том числе и атомизма Левкиппа. Оно не противоречит предположению что атомисты развили свое учение, чтобы избежать противоречий, указанных элеатами. К тому же, это свидетельство Аристотеля проливает дополнительный свет на ситуацию в науке V в. до н.э.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«Наиболее методически, - пишет Аристотель в работе «О возникновении и уничтожении», - построили свою теорию, руководствуясь одним общим принципом при объяснении явлений, Левкипп и Демокрит, исходя из того, что 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сообразно природе, какова она есть. Некоторые из древних полагали, что необходимо (логически), чтобы бытие было едино и неподвижно. Ибо пустота не существует, а при отсутствии отдельной пустоты невозможно движение, равно как и не может быть многих предметов, если отсутствует то, что отделяло бы их друг от друга... Исходя из таких рассуждений, некоторые (ученые) вышли за пределы ощущений и пренебрегли ими, так как считали, что нужно следовать разуму. Поэтому они говорят, что целое едино и неподвижно... Заметим, что с логической точки зрения все это последовательно, но с точки зрения фактов такой взгляд похож на бред сумасшедшего. Левкипп же был убежден, что у него есть теория, которая, исходя из доводов, согласных с чувствами (в то же время) не сделает невозможным ни возникновение, ни уничтожение, ни движение, ни множественность вещей. Признав все это в согласии с явлениями, он в согласии с теми, кто доказывает единство (целого), признал, что движение невозможно без пустоты, а пустота - это несуществующее, однако, ничуть не менее реальное, чем существующее, но то, что существует в прямом смысле слова, является наполненным. Тем не менее подобная вещь не едина, а представляет собой бесконечные по числу (частицы), невидимые, вследствие малости каждой из них. Эти частицы носятся в пустоте, ибо пустота существует; соединяясь, они приводят к возникновению (вещей), а разъединяясь, к уничтожению». Таким образом, Аристотель связывает появление атомизма - и не только Демокрита, но и Левкиппа - с критикой учения элеатов; чтобы возможно было мыслить движение, возникновение и уничтожение вещей, Левкипп и Демокрит допустили существование неделимых частиц – атомов - и пустоты, в которой движутся атомы и без которой они немыслимы</w:t>
      </w:r>
      <w:r w:rsidR="00510415"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 [1]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Атомизм, таким образом, возникает отнюдь не в результате эмпирических наблюдений (например, движения мельчайших пылинок в солнечном луче), а в результате развития определенных теоретических понятий. Эмпирические наблюдения привлекаются уже потом, в целях демонстрации, и играют роль наглядных моделей атомистической теории. «Учение Демокрита, - пишет Э.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Кассирер, - возникло не благодаря ослаблению, а, напротив, благодаря усилению строгих понятийных требований элеатов, благодаря их более точному проведению и их более последовательному применению к явлениям. Он пытается восстановить не непосредственный чувственный мир - последний резче, чем когда-либо раньше, характеризуется как продукт неистинного познания: он познает и представляет в твердых логических очертаниях все общее понятие опыта и эмпирического бытия.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>В этом смысле учение атомистов - это дальнейший шаг на пути освобождения философского и научного мышления от мифологических представлений; раннее пифагорейство, пытаясь все сущее объяснить с помощью чисел, в гораздо большей степени привлекало на помощь числам мифологические образы, чем это делали элеаты, а тем более атомисты. Однако при этом у всех философов досократического периода (за исключением, может быть, элеатов, да и то только отчасти) есть одна общая черта: отсутствие логический рефлексии по поводу своих научно-теоретических построений. Эту их особенность отмечает и Э. Кассирер: «Однако при всей свободе и широте взгляда... все до сих пор пройденные фазы (Кассирер имеет в виду греческую философию до Сократа) характеризуются общей связывающей их границей. Все они превращают содержание бытия в содержание мышления; но их внимание при этом направлено только на продукт, а не на процесс этого преобразования. Функция чистого понятийного мышления еще полностью скрывается за ее результатами и еще не достигает обособленного, сознательного определения».</w:t>
      </w:r>
    </w:p>
    <w:p w:rsidR="00DF7A72" w:rsidRPr="00E711A9" w:rsidRDefault="00DF7A72" w:rsidP="00DF7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Действительно, ни у пифагорейцев, ни у атомистов нет сознательно производимой рефлексии по поводу тех научных и философских понятий, с помощью которых они хотят обрести истинное знание о мире. Есть, правда, вполне осознанное различение истинного знания и ложного и вполне последовательное отделение тех путей, посредством которых обретается истинное знание, от путей «мнения», «темного знания». Но никогда (даже у 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элеатов) не подвергается специальному анализу тот процесс, благодаря которому открывается этот самый «путь истины»</w:t>
      </w:r>
      <w:r w:rsidR="00510415" w:rsidRPr="00E711A9">
        <w:rPr>
          <w:rFonts w:ascii="Times New Roman" w:hAnsi="Times New Roman" w:cs="Times New Roman"/>
          <w:sz w:val="28"/>
          <w:szCs w:val="28"/>
          <w:lang w:eastAsia="ru-RU"/>
        </w:rPr>
        <w:t xml:space="preserve"> [3]</w:t>
      </w:r>
      <w:r w:rsidRPr="00E711A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76F5" w:rsidRPr="00E711A9" w:rsidRDefault="00510415" w:rsidP="005104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hAnsi="Times New Roman" w:cs="Times New Roman"/>
          <w:sz w:val="28"/>
          <w:szCs w:val="28"/>
        </w:rPr>
        <w:t>У Демокрита была устойчивая репутация атеиста, тем более что традиционную веру в богов и судьбу он связывал с суевериями и страхом смерти</w:t>
      </w:r>
    </w:p>
    <w:p w:rsidR="00C476F5" w:rsidRPr="00E711A9" w:rsidRDefault="00C476F5" w:rsidP="00C476F5">
      <w:pPr>
        <w:rPr>
          <w:lang w:eastAsia="ru-RU"/>
        </w:rPr>
      </w:pPr>
    </w:p>
    <w:p w:rsidR="00C476F5" w:rsidRPr="00E711A9" w:rsidRDefault="00C476F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F6303" w:rsidRPr="00E711A9" w:rsidRDefault="005F6303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510415" w:rsidRPr="00E711A9" w:rsidRDefault="00510415" w:rsidP="00C476F5">
      <w:pPr>
        <w:rPr>
          <w:lang w:eastAsia="ru-RU"/>
        </w:rPr>
      </w:pPr>
    </w:p>
    <w:p w:rsidR="00C476F5" w:rsidRPr="00E711A9" w:rsidRDefault="00C476F5" w:rsidP="00C476F5">
      <w:pPr>
        <w:rPr>
          <w:lang w:eastAsia="ru-RU"/>
        </w:rPr>
      </w:pPr>
    </w:p>
    <w:p w:rsidR="005E3DEF" w:rsidRPr="00E711A9" w:rsidRDefault="005E3DEF" w:rsidP="00C476F5">
      <w:pPr>
        <w:pStyle w:val="1"/>
        <w:spacing w:before="0" w:after="0"/>
        <w:jc w:val="center"/>
        <w:rPr>
          <w:rFonts w:ascii="Times New Roman" w:eastAsia="TimesNewRoman,Bold" w:hAnsi="Times New Roman" w:cs="Times New Roman"/>
          <w:b w:val="0"/>
          <w:sz w:val="28"/>
          <w:szCs w:val="28"/>
        </w:rPr>
      </w:pPr>
      <w:bookmarkStart w:id="1" w:name="_Toc340132376"/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lastRenderedPageBreak/>
        <w:t>2. Проблемы антропосоциогенеза.</w:t>
      </w:r>
      <w:bookmarkEnd w:id="1"/>
    </w:p>
    <w:p w:rsidR="00C476F5" w:rsidRPr="00E711A9" w:rsidRDefault="00C476F5" w:rsidP="00C476F5">
      <w:pPr>
        <w:rPr>
          <w:lang w:eastAsia="ru-RU"/>
        </w:rPr>
      </w:pP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Понять сущность человека невозможно без обращения к первоистокам его бытия, иначе говоря, к проблеме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антропогенеза. 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человек рождается, развивается, реализует себя в окружении и с помощью других людей, в обществе, в более общем плане речь должна идти о совместном происхождении человека и общества, проблеме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антропосоциогенеза.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несколько основных подходов к решению проблемы зарождения человека и общества. Исторически первым можно считать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мифологический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подход, связанный с представлениями о сотворении людей мифологическими божествами (Зевс, Юпитер и т. д.), которые постоянно следят за поведением людей, требуют от них поклонений, вмешиваются в человеческие дела (Троянская война и проч.), вершат правосудие по собственным законам</w:t>
      </w:r>
      <w:r w:rsidR="00591431" w:rsidRP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[3]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мифологии развивался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теологический,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религиозный подход (христианство, ислам и др.). в соответствии с которым человек появился на свет посредством акта Божественного творения. Он подчиняется законам Божественного мироздания, существует внутри созданной Богом живой природы по ее закономерностям. В то же время он способен осознать социально-нравственные требования Создателя («не убей», «не укради» и др.) и на этой основе выработать юридические законы, выполнение которых гарантируется авторитетом государственной власти (позитивное право). Человек действует согласно высшим указаниям, но обладает и дарованной ему свободой воли, которая может быть направлена на путь греха (античеловеческое и антисоциальное поведение) или путь спасения души, оздоровляющего и облагораживающего человека и общество.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Существуют философско-теологические концепции, интегрирующие религиозные воззрения и попытки естественно-научного обоснования антропосоциогенеза. Французский ученый-палеонтолог, философ и теолог П. Тейярде Шарлей развивал концепцию христианского эволюционизма. В 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ней эволюция Вселенной происходила и происходит в единстве Божественно-духовного и материального начал. Появление человека как вершины эволюции связано с формированием в его сознании идеи Бога, которая отныне направляет все его бытие, а значит, и существование общества. Наука при этом рассматривается как средство познания Божественного замысла мира и человека, тесно связанное с установками религиозной веры.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и собственно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философские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концепции, рассматривающие человека, его происхождение, жизнь, будущее с позиций проявления неких рационально обоснованных первосущностей. С позиций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идеалистической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философии Г. В. Ф. Гегеля происхождение человека явилось следствием саморазвития абсолютного разума, пронизывающего природу и определяющего все многообразие существующих в ней форм. Человек выступает как носитель абсолютного разума, действующий в соответствии с заложенной в нем необходимостью.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Материалистическая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философская мысль (К. Маркс, В. И. Ленин) развивает идеи естественно-природного происхождения человека и общества вследствие саморазвития природы, в основе которого лежит развитие материи.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бы теологическую или философскую позицию ни занимали мыслители, они вынуждены считаться с теми теориями и гипотезами, которые выдвигают естество испытатели, представители естественно-научных направлений. Наиболее распространенной среди них является теория происхождения видов путем естественного отбора, выдвинутая английским естествоиспытателем Ч. Дарвиным. Он обосновывал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естественно-научное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объяснение происхождения человека (от животных предков). В современных условиях данная теория сохраняет мировоззренческое значение, дополняется и развивается под влиянием фактического и теоретического материала биологии человека, генетики и других наук.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антропология (наука о происхождении и эволюции человека) рассматривает множество различных проблем, в частности процесс происхождения человека от высших приматов. Процесс возникновения и 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 человека был подготовлен переходом австралопитеков (ближайших предков человека, живших несколько миллионов лет назад) к наземному образу существования, всеядному питанию и употреблению естественных предметов в качестве орудий (для совместной охоты, обороны), затем — их подправке и все более частым случаям изготовления. Это привело к систематическому изготовлению каменных, костяных и деревянных орудий, а следовательно, зачатков общественного производства. В результате появлялись первобытные стада ранних формировавшихся людей — питекантропов и синантропов, которые сообща охотились на животных, умели пользоваться огнем. Их потомки — палеоантропы, или неандертальцы, изготавливали уже более сложные по форме и назначению орудия, первые искусственные сооружения, умели добывать огонь. Возникшее общественное производство обусловило появление сознания и речи, сформировало тело человека. Процесс становления общества и человека продолжался сотни тысяч лет и завершился превращением первобытного стада в первобытное общество, а неандертальца — в человека современного типа примерно 35-40 тыс. лет назад</w:t>
      </w:r>
      <w:r w:rsid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431" w:rsidRP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является представителем</w:t>
      </w:r>
      <w:r w:rsidRPr="00E711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биологического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homo sapiens (человек разумный). Несмотря на то что биологически он в определенной степени уникален, его биологическую природу нельзя абсолютизировать, она представляет собой лишь предпосылку формирования собственно человеческих качеств, выделяющих его из совокупности других живых существ. К таким качествам, отличающим его от животных, можно отнести следующие:</w:t>
      </w:r>
    </w:p>
    <w:p w:rsidR="00E711A9" w:rsidRPr="00E711A9" w:rsidRDefault="00E711A9" w:rsidP="00E711A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животное приспосабливается к среде — человек способен приспосабливать среду к себе;</w:t>
      </w:r>
    </w:p>
    <w:p w:rsidR="00E711A9" w:rsidRPr="00E711A9" w:rsidRDefault="00E711A9" w:rsidP="00E711A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животное действует, подчиняясь физиологическим потребностям, — человек может преобразовывать природу, следуя общественным потребностям;</w:t>
      </w:r>
    </w:p>
    <w:p w:rsidR="00E711A9" w:rsidRPr="00E711A9" w:rsidRDefault="00E711A9" w:rsidP="00E711A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животное не может изменить способ и среду существования — человек способен распространять свое присутствие в новые для него области природы (водная, подводная, подземная, воздушная, космическая);</w:t>
      </w:r>
    </w:p>
    <w:p w:rsidR="00E711A9" w:rsidRPr="00E711A9" w:rsidRDefault="00E711A9" w:rsidP="00E711A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животное пользуется орудиями труда эпизодически — человек создал огромную индустрию производства средств производства;</w:t>
      </w:r>
    </w:p>
    <w:p w:rsidR="00E711A9" w:rsidRPr="00E711A9" w:rsidRDefault="00E711A9" w:rsidP="00E711A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животное руководствуется инстинктами и непосредственным чувственным восприятием окружающего мира — человек обладает сознанием, разумом, мышлением, воплощающимися в системе научного познания;</w:t>
      </w:r>
    </w:p>
    <w:p w:rsidR="00E711A9" w:rsidRPr="00E711A9" w:rsidRDefault="00E711A9" w:rsidP="00E711A9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животное стремится к непосредственной полезности своих действий — человек может создавать нравственные и эстетические ценности, имеет способности к творчеству.</w:t>
      </w:r>
    </w:p>
    <w:p w:rsidR="00E711A9" w:rsidRPr="00E711A9" w:rsidRDefault="00E711A9" w:rsidP="00E711A9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проблему антропогенеза окончательно разрешенной не следует, по мере развития науки возникают новые вопросы. Например, продолжается поиск непосредственных биологических предшественников человека, ждет объяснения «избыточность» человеческого мозга, рассматриваются глубинные связи сознания и орудийной деятельности и т. п. Не отбрасывается полностью гипотеза «занесения» жизни и разума с других планет. Нуждаются в более детальной проработке вопросы зарождения и развития интеллектуальной и духовной жизни человека и общества. Одним из фундаментальных вопросов выступает соотношение биологического и социального в человеке</w:t>
      </w:r>
      <w:r w:rsid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431" w:rsidRP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91431" w:rsidRPr="0059143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E711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6F5" w:rsidRDefault="00C476F5" w:rsidP="00C476F5">
      <w:pPr>
        <w:rPr>
          <w:lang w:eastAsia="ru-RU"/>
        </w:rPr>
      </w:pPr>
    </w:p>
    <w:p w:rsidR="00E711A9" w:rsidRDefault="00E711A9" w:rsidP="00C476F5">
      <w:pPr>
        <w:rPr>
          <w:lang w:eastAsia="ru-RU"/>
        </w:rPr>
      </w:pPr>
    </w:p>
    <w:p w:rsidR="00E711A9" w:rsidRDefault="00E711A9" w:rsidP="00C476F5">
      <w:pPr>
        <w:rPr>
          <w:lang w:eastAsia="ru-RU"/>
        </w:rPr>
      </w:pPr>
    </w:p>
    <w:p w:rsidR="00E711A9" w:rsidRDefault="00E711A9" w:rsidP="00C476F5">
      <w:pPr>
        <w:rPr>
          <w:lang w:eastAsia="ru-RU"/>
        </w:rPr>
      </w:pPr>
    </w:p>
    <w:p w:rsidR="00E711A9" w:rsidRDefault="00E711A9" w:rsidP="00C476F5">
      <w:pPr>
        <w:rPr>
          <w:lang w:eastAsia="ru-RU"/>
        </w:rPr>
      </w:pPr>
    </w:p>
    <w:p w:rsidR="00E711A9" w:rsidRDefault="00E711A9" w:rsidP="00C476F5">
      <w:pPr>
        <w:rPr>
          <w:lang w:eastAsia="ru-RU"/>
        </w:rPr>
      </w:pPr>
    </w:p>
    <w:p w:rsidR="00E711A9" w:rsidRPr="00E711A9" w:rsidRDefault="00E711A9" w:rsidP="00C476F5">
      <w:pPr>
        <w:rPr>
          <w:lang w:eastAsia="ru-RU"/>
        </w:rPr>
      </w:pPr>
    </w:p>
    <w:p w:rsidR="00C476F5" w:rsidRPr="00E711A9" w:rsidRDefault="00C476F5" w:rsidP="00C476F5">
      <w:pPr>
        <w:rPr>
          <w:lang w:eastAsia="ru-RU"/>
        </w:rPr>
      </w:pPr>
    </w:p>
    <w:p w:rsidR="005E3DEF" w:rsidRPr="00E711A9" w:rsidRDefault="005E3DEF" w:rsidP="00C476F5">
      <w:pPr>
        <w:pStyle w:val="1"/>
        <w:spacing w:before="0" w:after="0"/>
        <w:jc w:val="center"/>
        <w:rPr>
          <w:rFonts w:ascii="Times New Roman" w:eastAsia="TimesNewRoman,Bold" w:hAnsi="Times New Roman" w:cs="Times New Roman"/>
          <w:b w:val="0"/>
          <w:sz w:val="28"/>
          <w:szCs w:val="28"/>
        </w:rPr>
      </w:pPr>
      <w:bookmarkStart w:id="2" w:name="_Toc340132377"/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lastRenderedPageBreak/>
        <w:t>3. Тест на размышление:</w:t>
      </w:r>
      <w:r w:rsidR="00C476F5"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 xml:space="preserve"> </w:t>
      </w:r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>В чём, на Ваш взгляд, должна выражаться гуманистическая функция</w:t>
      </w:r>
      <w:r w:rsidR="00C476F5"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 xml:space="preserve"> </w:t>
      </w:r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>философии?</w:t>
      </w:r>
      <w:bookmarkEnd w:id="2"/>
    </w:p>
    <w:p w:rsidR="00750E8B" w:rsidRPr="00E711A9" w:rsidRDefault="00750E8B" w:rsidP="00750E8B">
      <w:pPr>
        <w:rPr>
          <w:lang w:eastAsia="ru-RU"/>
        </w:rPr>
      </w:pPr>
    </w:p>
    <w:p w:rsidR="00270C41" w:rsidRPr="00270C41" w:rsidRDefault="00270C41" w:rsidP="00270C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C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месте среди функций философии в соответствии с приоритетной значимостью проблемы человека среди всех остальных проблем философии стоит гуманистическая функция.</w:t>
      </w:r>
    </w:p>
    <w:p w:rsidR="00270C41" w:rsidRPr="00270C41" w:rsidRDefault="00270C41" w:rsidP="00270C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C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на свете, наверное, ни одного человека, который не размышлял бы над вопросом о жизни и смерти, о неминуемости своего конца. Такие размышления нередко действуют угнетающе на человека, вызывают чувство тоски, которая, в сущности, всегда есть тоска по вечности, невозможность примириться с временем.</w:t>
      </w:r>
    </w:p>
    <w:p w:rsidR="00270C41" w:rsidRPr="00270C41" w:rsidRDefault="00270C41" w:rsidP="00270C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C4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Философия, конечно, не дает нам вечности, но она помогает осмыслить эту жизнь, помогает найти ее смысл и укрепить свой дух. Потеря высших мировоззренческих ориентиров в жизни может вести к самоубийствам, наркомании, алкоголизму, преступлениям.</w:t>
      </w:r>
    </w:p>
    <w:p w:rsidR="00750E8B" w:rsidRPr="00270C41" w:rsidRDefault="00591431" w:rsidP="0027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0C41">
        <w:rPr>
          <w:rFonts w:ascii="Times New Roman" w:hAnsi="Times New Roman" w:cs="Times New Roman"/>
          <w:sz w:val="28"/>
          <w:szCs w:val="28"/>
        </w:rPr>
        <w:t>На наш взгляд гуманистическая функция философии должна быть направлена на воспитание личности человека, например врача, студента, в духе гуманизма, гуманизма реального, научно обосновывающего пути освобождения человека, его дальнейшего совершенствования.</w:t>
      </w: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750E8B" w:rsidRPr="00E711A9" w:rsidRDefault="00750E8B" w:rsidP="00750E8B">
      <w:pPr>
        <w:rPr>
          <w:lang w:eastAsia="ru-RU"/>
        </w:rPr>
      </w:pPr>
    </w:p>
    <w:p w:rsidR="00FE5497" w:rsidRPr="00E711A9" w:rsidRDefault="005E3DEF" w:rsidP="00C476F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_Toc340132378"/>
      <w:r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lastRenderedPageBreak/>
        <w:t>Таблица</w:t>
      </w:r>
      <w:r w:rsidR="00FE5497" w:rsidRPr="00E711A9">
        <w:rPr>
          <w:rFonts w:ascii="Times New Roman" w:eastAsia="TimesNewRoman,Bold" w:hAnsi="Times New Roman" w:cs="Times New Roman"/>
          <w:b w:val="0"/>
          <w:sz w:val="28"/>
          <w:szCs w:val="28"/>
        </w:rPr>
        <w:t xml:space="preserve"> </w:t>
      </w:r>
      <w:r w:rsidR="00FE5497" w:rsidRPr="00E711A9">
        <w:rPr>
          <w:rFonts w:ascii="Times New Roman" w:hAnsi="Times New Roman" w:cs="Times New Roman"/>
          <w:b w:val="0"/>
          <w:sz w:val="28"/>
          <w:szCs w:val="28"/>
        </w:rPr>
        <w:t>«Развитие философских идей с древнейших времен до наших дней»</w:t>
      </w:r>
      <w:bookmarkEnd w:id="3"/>
    </w:p>
    <w:p w:rsidR="005E3DEF" w:rsidRPr="00E711A9" w:rsidRDefault="005E3DEF" w:rsidP="00FE5497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8"/>
          <w:szCs w:val="28"/>
        </w:rPr>
      </w:pPr>
    </w:p>
    <w:tbl>
      <w:tblPr>
        <w:tblStyle w:val="a6"/>
        <w:tblW w:w="9570" w:type="dxa"/>
        <w:tblLook w:val="01E0"/>
      </w:tblPr>
      <w:tblGrid>
        <w:gridCol w:w="2898"/>
        <w:gridCol w:w="2477"/>
        <w:gridCol w:w="4195"/>
      </w:tblGrid>
      <w:tr w:rsidR="00FE5497" w:rsidRPr="00E711A9" w:rsidTr="00927BB7">
        <w:trPr>
          <w:trHeight w:val="937"/>
        </w:trPr>
        <w:tc>
          <w:tcPr>
            <w:tcW w:w="2898" w:type="dxa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Философские направления</w:t>
            </w:r>
          </w:p>
        </w:tc>
        <w:tc>
          <w:tcPr>
            <w:tcW w:w="2477" w:type="dxa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Философы и их последователи</w:t>
            </w:r>
          </w:p>
        </w:tc>
        <w:tc>
          <w:tcPr>
            <w:tcW w:w="4195" w:type="dxa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Основные положения</w:t>
            </w:r>
          </w:p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их учения</w:t>
            </w:r>
          </w:p>
        </w:tc>
      </w:tr>
      <w:tr w:rsidR="00FE5497" w:rsidRPr="00E711A9" w:rsidTr="00927BB7">
        <w:trPr>
          <w:trHeight w:val="381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Философия Древнего Востока</w:t>
            </w:r>
          </w:p>
        </w:tc>
      </w:tr>
      <w:tr w:rsidR="00FE5497" w:rsidRPr="00E711A9" w:rsidTr="00927BB7">
        <w:trPr>
          <w:trHeight w:val="214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Классические философские системы Древней Индии: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брахманизм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йога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буддизм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верховные божества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Брахма, Вишну, Шива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Будда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 xml:space="preserve">Религиозная система, предшествовавшая и фактически являющаяся второй стадией формирования хинду-самая. В основе лежат концепции </w:t>
            </w:r>
            <w:bookmarkStart w:id="4" w:name="sansara"/>
            <w:r w:rsidR="00ED2062" w:rsidRPr="00E711A9">
              <w:rPr>
                <w:rFonts w:ascii="Times New Roman" w:hAnsi="Times New Roman" w:cs="Times New Roman"/>
              </w:rPr>
              <w:fldChar w:fldCharType="begin"/>
            </w:r>
            <w:r w:rsidRPr="00E711A9">
              <w:rPr>
                <w:rFonts w:ascii="Times New Roman" w:hAnsi="Times New Roman" w:cs="Times New Roman"/>
              </w:rPr>
              <w:instrText xml:space="preserve"> HYPERLINK "http://ariom.ru/wiki/Sansara" \o "сансара" </w:instrText>
            </w:r>
            <w:r w:rsidR="00ED2062" w:rsidRPr="00E711A9">
              <w:rPr>
                <w:rFonts w:ascii="Times New Roman" w:hAnsi="Times New Roman" w:cs="Times New Roman"/>
              </w:rPr>
              <w:fldChar w:fldCharType="separate"/>
            </w:r>
            <w:r w:rsidRPr="00E711A9">
              <w:rPr>
                <w:rFonts w:ascii="Times New Roman" w:hAnsi="Times New Roman" w:cs="Times New Roman"/>
              </w:rPr>
              <w:t>сансары</w:t>
            </w:r>
            <w:r w:rsidR="00ED2062" w:rsidRPr="00E711A9">
              <w:rPr>
                <w:rFonts w:ascii="Times New Roman" w:hAnsi="Times New Roman" w:cs="Times New Roman"/>
              </w:rPr>
              <w:fldChar w:fldCharType="end"/>
            </w:r>
            <w:bookmarkEnd w:id="4"/>
            <w:r w:rsidRPr="00E711A9">
              <w:rPr>
                <w:rFonts w:ascii="Times New Roman" w:hAnsi="Times New Roman" w:cs="Times New Roman"/>
              </w:rPr>
              <w:t xml:space="preserve"> и </w:t>
            </w:r>
            <w:bookmarkStart w:id="5" w:name="karma"/>
            <w:r w:rsidR="00ED2062" w:rsidRPr="00E711A9">
              <w:rPr>
                <w:rFonts w:ascii="Times New Roman" w:hAnsi="Times New Roman" w:cs="Times New Roman"/>
              </w:rPr>
              <w:fldChar w:fldCharType="begin"/>
            </w:r>
            <w:r w:rsidRPr="00E711A9">
              <w:rPr>
                <w:rFonts w:ascii="Times New Roman" w:hAnsi="Times New Roman" w:cs="Times New Roman"/>
              </w:rPr>
              <w:instrText xml:space="preserve"> HYPERLINK "http://ariom.ru/wiki/Karma" \o "карма" </w:instrText>
            </w:r>
            <w:r w:rsidR="00ED2062" w:rsidRPr="00E711A9">
              <w:rPr>
                <w:rFonts w:ascii="Times New Roman" w:hAnsi="Times New Roman" w:cs="Times New Roman"/>
              </w:rPr>
              <w:fldChar w:fldCharType="separate"/>
            </w:r>
            <w:r w:rsidRPr="00E711A9">
              <w:rPr>
                <w:rFonts w:ascii="Times New Roman" w:hAnsi="Times New Roman" w:cs="Times New Roman"/>
              </w:rPr>
              <w:t>кармы</w:t>
            </w:r>
            <w:r w:rsidR="00ED2062" w:rsidRPr="00E711A9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E711A9">
              <w:rPr>
                <w:rFonts w:ascii="Times New Roman" w:hAnsi="Times New Roman" w:cs="Times New Roman"/>
              </w:rPr>
              <w:t xml:space="preserve">, исходящие, в свою очередь, из добрахманистско-ведических представлений. Аскетические подвиги рассматриваются как средство улучшения кармы. 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Буквально: «Единение». Состояние человека, при котором его жизнь в действиях и в мыслях совершенно гармонична и содержит в себе сам источник, или корень его существа. Существует много форм йоги: йога действия, йога веры и поклонения, йога знания.</w:t>
            </w:r>
          </w:p>
          <w:p w:rsidR="00FE5497" w:rsidRPr="00E711A9" w:rsidRDefault="00C476F5" w:rsidP="00FE5497">
            <w:pPr>
              <w:pStyle w:val="a5"/>
              <w:spacing w:before="0" w:beforeAutospacing="0" w:after="0" w:afterAutospacing="0"/>
              <w:jc w:val="both"/>
              <w:rPr>
                <w:u w:val="single"/>
              </w:rPr>
            </w:pPr>
            <w:r w:rsidRPr="00E711A9">
              <w:rPr>
                <w:sz w:val="22"/>
                <w:szCs w:val="22"/>
              </w:rPr>
              <w:t>Т</w:t>
            </w:r>
            <w:r w:rsidR="00FE5497" w:rsidRPr="00E711A9">
              <w:rPr>
                <w:sz w:val="22"/>
                <w:szCs w:val="22"/>
              </w:rPr>
              <w:t xml:space="preserve">итаническая идея: нет божественного Начала, которое могло бы помочь человеку, есть лишь единственный дух, тот, который спрятан в нашем теле, и он должен победить тело. Первая истина звучит так: в мире существует страдание, страдание имеет свою причину, и для того, чтобы эту причину устранить, существует средство. Вот вторая истина о происхождении страдания: оно происходит от жажды жизни. цель буддийского самоотречения? Эту цель Будда называл </w:t>
            </w:r>
            <w:r w:rsidR="00FE5497" w:rsidRPr="00E711A9">
              <w:rPr>
                <w:iCs/>
                <w:sz w:val="22"/>
                <w:szCs w:val="22"/>
              </w:rPr>
              <w:t>нирваной.</w:t>
            </w:r>
          </w:p>
        </w:tc>
      </w:tr>
      <w:tr w:rsidR="00FE5497" w:rsidRPr="00E711A9" w:rsidTr="00927BB7">
        <w:trPr>
          <w:trHeight w:val="2115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Классические философские системы Древнего Китая: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даосизм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конфуцианство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В даосизме человек воспринимается как микрокосм, и является вечной субстанцией. Со смертью физического тела дух растворяется в мировой «пневме». Бессмертие достигается путем слияния с </w:t>
            </w:r>
            <w:bookmarkStart w:id="6" w:name="dao"/>
            <w:r w:rsidR="00ED2062" w:rsidRPr="00E711A9">
              <w:rPr>
                <w:rFonts w:ascii="Times New Roman" w:hAnsi="Times New Roman" w:cs="Times New Roman"/>
              </w:rPr>
              <w:fldChar w:fldCharType="begin"/>
            </w:r>
            <w:r w:rsidRPr="00E711A9">
              <w:rPr>
                <w:rFonts w:ascii="Times New Roman" w:hAnsi="Times New Roman" w:cs="Times New Roman"/>
              </w:rPr>
              <w:instrText xml:space="preserve"> HYPERLINK "http://ariom.ru/wiki/Dao" \o "Дао" </w:instrText>
            </w:r>
            <w:r w:rsidR="00ED2062" w:rsidRPr="00E711A9">
              <w:rPr>
                <w:rFonts w:ascii="Times New Roman" w:hAnsi="Times New Roman" w:cs="Times New Roman"/>
              </w:rPr>
              <w:fldChar w:fldCharType="separate"/>
            </w:r>
            <w:r w:rsidRPr="00E711A9">
              <w:rPr>
                <w:rFonts w:ascii="Times New Roman" w:hAnsi="Times New Roman" w:cs="Times New Roman"/>
              </w:rPr>
              <w:t>Дао</w:t>
            </w:r>
            <w:r w:rsidR="00ED2062" w:rsidRPr="00E711A9">
              <w:rPr>
                <w:rFonts w:ascii="Times New Roman" w:hAnsi="Times New Roman" w:cs="Times New Roman"/>
              </w:rPr>
              <w:fldChar w:fldCharType="end"/>
            </w:r>
            <w:bookmarkEnd w:id="6"/>
            <w:r w:rsidRPr="00E711A9">
              <w:rPr>
                <w:rFonts w:ascii="Times New Roman" w:hAnsi="Times New Roman" w:cs="Times New Roman"/>
              </w:rPr>
              <w:t>, основой всего сущего на Земле и во Вселенной, как с источником жизни с помощью религиозного созерцания, дыхательных и физических упражнений, сексуальной гигиены, алхимии и др.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 xml:space="preserve">так же как и в даосизме было достижение </w:t>
            </w:r>
            <w:r w:rsidRPr="00E711A9">
              <w:rPr>
                <w:rFonts w:ascii="Times New Roman" w:hAnsi="Times New Roman" w:cs="Times New Roman"/>
              </w:rPr>
              <w:lastRenderedPageBreak/>
              <w:t>Дао. Конфуцианство поддерживало и активно пропагандировало культ почитания предков и культ Земли. Лишь строгое соблюдение правил, по Конфуцию, дает человеку возможность приобщиться к Дао, познать божественную природу бытия.</w:t>
            </w:r>
          </w:p>
        </w:tc>
      </w:tr>
      <w:tr w:rsidR="00FE5497" w:rsidRPr="00E711A9" w:rsidTr="00927BB7">
        <w:trPr>
          <w:trHeight w:val="389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Античная Философия (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в. до н.э. –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в. н.э.)</w:t>
            </w:r>
          </w:p>
        </w:tc>
      </w:tr>
      <w:tr w:rsidR="00FE5497" w:rsidRPr="00E711A9" w:rsidTr="00927BB7">
        <w:trPr>
          <w:trHeight w:val="537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идеализм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(объективный)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Платон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гармоничное царство идей, полнота бытия, открывающуюся человеку во внутреннем созерцании и чистоте мышления.</w:t>
            </w:r>
          </w:p>
        </w:tc>
      </w:tr>
      <w:tr w:rsidR="00FE5497" w:rsidRPr="00E711A9" w:rsidTr="00927BB7">
        <w:trPr>
          <w:trHeight w:val="599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реализм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(онтологический)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Аристотель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пытается найти путь к созданию новой модели общества, собрал все конституции и пытался вычленить наиболее рациональное.</w:t>
            </w:r>
          </w:p>
        </w:tc>
      </w:tr>
      <w:tr w:rsidR="00FE5497" w:rsidRPr="00E711A9" w:rsidTr="00927BB7">
        <w:trPr>
          <w:trHeight w:val="481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материализм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Дидро, Гольбах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достигает пикового значения своего позитивного воздействия на жизнь общества в эпоху Просвещения, осуществляя уничтожающую критику реакционно-религиозной идеологии католицизма эпохи буржуазных революций.</w:t>
            </w:r>
          </w:p>
        </w:tc>
      </w:tr>
      <w:tr w:rsidR="00FE5497" w:rsidRPr="00E711A9" w:rsidTr="00927BB7">
        <w:trPr>
          <w:trHeight w:val="532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субъективный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идеализм: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софисты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скептики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Сократ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 xml:space="preserve">одна из основных разновидностей идеализма; в отличие от </w:t>
            </w:r>
            <w:hyperlink r:id="rId8" w:history="1">
              <w:r w:rsidRPr="00E711A9">
                <w:rPr>
                  <w:rFonts w:ascii="Times New Roman" w:hAnsi="Times New Roman" w:cs="Times New Roman"/>
                </w:rPr>
                <w:t>объективного идеализма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, отрицает наличие какой-либо реальности вне сознания субъекта либо рассматривает её как нечто полностью определяемое его активностью. 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решительно отвергал господство внешнего факта, не находил безусловной истины и правды и в каком внешнем бытии и ни в каком внешнем авторитете.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киники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bCs/>
                <w:sz w:val="28"/>
                <w:szCs w:val="28"/>
              </w:rPr>
              <w:t>Диоге́н Сино́пский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 xml:space="preserve">развил </w:t>
            </w:r>
            <w:hyperlink r:id="rId9" w:tooltip="Сократ" w:history="1">
              <w:r w:rsidRPr="00E711A9">
                <w:rPr>
                  <w:rFonts w:ascii="Times New Roman" w:hAnsi="Times New Roman" w:cs="Times New Roman"/>
                </w:rPr>
                <w:t>сократовскую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идею </w:t>
            </w:r>
            <w:hyperlink r:id="rId10" w:tooltip="Самосозерцание" w:history="1">
              <w:r w:rsidRPr="00E711A9">
                <w:rPr>
                  <w:rFonts w:ascii="Times New Roman" w:hAnsi="Times New Roman" w:cs="Times New Roman"/>
                </w:rPr>
                <w:t>самосозерцания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до идеи внутреннего </w:t>
            </w:r>
            <w:hyperlink r:id="rId11" w:tooltip="Аскетизм" w:history="1">
              <w:r w:rsidRPr="00E711A9">
                <w:rPr>
                  <w:rFonts w:ascii="Times New Roman" w:hAnsi="Times New Roman" w:cs="Times New Roman"/>
                </w:rPr>
                <w:t>аскетизма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, отвергающего всякие излишества в образе жизни и считающего своим долгом сведение потребностей к крайнему минимуму; он требовал общности жён и детей и не признавал господствующей </w:t>
            </w:r>
            <w:hyperlink r:id="rId12" w:tooltip="Мораль" w:history="1">
              <w:r w:rsidRPr="00E711A9">
                <w:rPr>
                  <w:rFonts w:ascii="Times New Roman" w:hAnsi="Times New Roman" w:cs="Times New Roman"/>
                </w:rPr>
                <w:t>морали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. Диоген стал </w:t>
            </w:r>
            <w:hyperlink r:id="rId13" w:tooltip="Символ" w:history="1">
              <w:r w:rsidRPr="00E711A9">
                <w:rPr>
                  <w:rFonts w:ascii="Times New Roman" w:hAnsi="Times New Roman" w:cs="Times New Roman"/>
                </w:rPr>
                <w:t>символом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</w:t>
            </w:r>
            <w:hyperlink r:id="rId14" w:tooltip="Киники" w:history="1">
              <w:r w:rsidRPr="00E711A9">
                <w:rPr>
                  <w:rFonts w:ascii="Times New Roman" w:hAnsi="Times New Roman" w:cs="Times New Roman"/>
                </w:rPr>
                <w:t>кинического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бесстыдства (отсюда слово </w:t>
            </w:r>
            <w:hyperlink r:id="rId15" w:tooltip="Цинизм" w:history="1">
              <w:r w:rsidRPr="00E711A9">
                <w:rPr>
                  <w:rFonts w:ascii="Times New Roman" w:hAnsi="Times New Roman" w:cs="Times New Roman"/>
                </w:rPr>
                <w:t>«цинизм»</w:t>
              </w:r>
            </w:hyperlink>
            <w:r w:rsidRPr="00E711A9">
              <w:rPr>
                <w:rFonts w:ascii="Times New Roman" w:hAnsi="Times New Roman" w:cs="Times New Roman"/>
              </w:rPr>
              <w:t>) и распущенности.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эпикурейцы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Эпикур с Самоса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Эпикурейцы полагали удовольствие наиболее желательным состоянием, но оно, по их мнению, достигается через отречение от утех умственных и эмоциональных противоречий, которые производят боль и печаль, и является серьезнейшим и благороднейшим состоянием.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стоики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Деян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 xml:space="preserve">Он учил, что только мудрость делает людей счастливыми, что бедствия жизни </w:t>
            </w:r>
            <w:r w:rsidRPr="00E711A9">
              <w:rPr>
                <w:rFonts w:ascii="Times New Roman" w:hAnsi="Times New Roman" w:cs="Times New Roman"/>
              </w:rPr>
              <w:lastRenderedPageBreak/>
              <w:t>суть только воображаемые бедствия и что мудрый человек вообще не должен увлекаться ни радостью, ни печалью. В практической жизни стоики оказывали много терпения, строгость нравов и нечувствительность к страданиям.</w:t>
            </w:r>
          </w:p>
        </w:tc>
      </w:tr>
      <w:tr w:rsidR="00FE5497" w:rsidRPr="00E711A9" w:rsidTr="00927BB7">
        <w:trPr>
          <w:trHeight w:val="395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Средневековая Философия (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вв)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патристика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философ-платоник, представитель патристики; епископ г. Ниса (М. Азия).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pStyle w:val="a5"/>
              <w:spacing w:before="0" w:beforeAutospacing="0" w:after="0" w:afterAutospacing="0"/>
              <w:jc w:val="both"/>
            </w:pPr>
            <w:r w:rsidRPr="00E711A9">
              <w:t>В антропологии исходил из органического единства человечества как некоей коллективной личности.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схоластика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Ансельм Кентерберийский-философ-схоластик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исходной точкою для него была Библия и учение бл. Августина, что он держался в пределах католицизма и проникнут был убеждением, что вера должна предшествовать познанию и сама по себе исключает всякое сомнение, тем не менее, он требовал, чтобы от веры переходили к познанию. В этом заключается его главное значение, как догматика.</w:t>
            </w:r>
          </w:p>
        </w:tc>
      </w:tr>
      <w:tr w:rsidR="00FE5497" w:rsidRPr="00E711A9" w:rsidTr="00927BB7">
        <w:trPr>
          <w:trHeight w:val="356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Философия Возрождения (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вв.)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неоплатонический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пантеизм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vMerge w:val="restart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философское и религиозное учение о Боге и мире, объединяющее их в единое целое. Впервые слово «пантеист» было использовано англ. деистом Дж. Толандом в 1705. Оппонент Толанда — нидер. богослов Й. Фай ввел сам термин «Пантеизм», очень быстро ставший общеупотребительным. Довольно сложно свести различные варианты Пантеизма в одно общее определение. Основой всех типов Пантеистов остается отрицание сущностного различия между Богом и миром, т.е. утверждение их полного единства в бытии, лежащем в основании мирового целого. Это бытие может быть определено как вечная и бесконечная субстанция у Б. Спинозы, абсолютная реальность духа у Г.В.Ф. Гегеля или чистая, свободная и абсолютная воля у Ф.В.Й. Шеллинга. Из утверждения единства Бога и мира следуют два направления в Пантеизме, в зависимости от того, как определяется место этого единства — в Боге или в мире. В Пантеизме Бог растворяется в мире во вселенской перспективе. В панэнтеизме (всё в Боге) мир оказывается только способом Божественного проявления.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материалистический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пантеизм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vMerge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97" w:rsidRPr="00E711A9" w:rsidTr="00927BB7">
        <w:trPr>
          <w:trHeight w:val="301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Философия нового времени (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вв.)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эмпиризм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Ф. Бэкон, Т. Гоббс, Дж. Локк, Э.Б. де Кондильяк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одно из важнейших направлений в философии Нового времени, утверждающее, что источником достоверного знания является один только чувственный опыт, а мышление, разум способны лишь комбинировать материал, доставляемый органами чувств, но не вносят в него ничего нового.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рационализм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Гегель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развитие человека как свободно-разумной личности.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сенсуализм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субъективно-идеалистический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 xml:space="preserve">Сенсуализм видит в чувственной деятельности некую самостоятельную и самосущую сферу сознания. Идеализм наметился уже в Сенсуализм </w:t>
            </w:r>
            <w:hyperlink r:id="rId16" w:history="1">
              <w:r w:rsidRPr="00E711A9">
                <w:rPr>
                  <w:rFonts w:ascii="Times New Roman" w:hAnsi="Times New Roman" w:cs="Times New Roman"/>
                </w:rPr>
                <w:t>Протагора</w:t>
              </w:r>
            </w:hyperlink>
            <w:r w:rsidRPr="00E711A9">
              <w:rPr>
                <w:rFonts w:ascii="Times New Roman" w:hAnsi="Times New Roman" w:cs="Times New Roman"/>
              </w:rPr>
              <w:t>: провозглашая чувственное восприятие единственным источником наших знаний, он вместе с тем утверждал, что чувственность сообщает людям данные только относительно их собственных состояний, но отнюдь не о внешних вещах, являющихся их причинами.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сенсуализм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материалистический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учение о том, что основу психической жизни составляют чувственные образы.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механический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материализм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И.И.Скворцов-Степанов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Объясним, что такое «механицизм». В 17-18 вв. из всех наук наибольшее развитие получила механика. И естественно, что философы прибегали к ее услугам, когда объясняли мир. «высокие» формы развития (биологические, общественные), а их сводят к механике, все объясняя ее закономерностями. Метод, при котором сложные явления сводятся к их более простым составляющим, называется механицизмом.</w:t>
            </w:r>
          </w:p>
        </w:tc>
      </w:tr>
      <w:tr w:rsidR="00FE5497" w:rsidRPr="00E711A9" w:rsidTr="00927BB7">
        <w:trPr>
          <w:trHeight w:val="385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Немецкая классическая философия (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вв.)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дуализм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И.Кант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>мир познается умом лишь поскольку он создается им же.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объективный идеализм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Шеллинг; Гегель  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Основное понятие учения – интеллигенция,  интеллигенция - это разумное, идеальное начало.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субъективный идеализм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 xml:space="preserve">одна из основных разновидностей идеализма; в отличие от </w:t>
            </w:r>
            <w:hyperlink r:id="rId17" w:history="1">
              <w:r w:rsidRPr="00E711A9">
                <w:rPr>
                  <w:rFonts w:ascii="Times New Roman" w:hAnsi="Times New Roman" w:cs="Times New Roman"/>
                </w:rPr>
                <w:t>объективного идеализма</w:t>
              </w:r>
            </w:hyperlink>
            <w:r w:rsidRPr="00E711A9">
              <w:rPr>
                <w:rFonts w:ascii="Times New Roman" w:hAnsi="Times New Roman" w:cs="Times New Roman"/>
              </w:rPr>
              <w:t>, отрицает наличие какой-либо реальности вне сознания субъекта либо рассматривает её как нечто полностью определяемое его активностью.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антропологический материализм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Фейербах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11A9">
              <w:rPr>
                <w:rFonts w:ascii="Times New Roman" w:hAnsi="Times New Roman" w:cs="Times New Roman"/>
              </w:rPr>
              <w:t xml:space="preserve">Центральной проблемой </w:t>
            </w:r>
            <w:r w:rsidRPr="00E711A9">
              <w:rPr>
                <w:rFonts w:ascii="Times New Roman" w:hAnsi="Times New Roman" w:cs="Times New Roman"/>
              </w:rPr>
              <w:br/>
              <w:t xml:space="preserve">философии, должен быть человек как </w:t>
            </w:r>
            <w:r w:rsidRPr="00E711A9">
              <w:rPr>
                <w:rFonts w:ascii="Times New Roman" w:hAnsi="Times New Roman" w:cs="Times New Roman"/>
              </w:rPr>
              <w:br/>
              <w:t xml:space="preserve">телесное, природное существо. Вследствие такого </w:t>
            </w:r>
            <w:r w:rsidRPr="00E711A9">
              <w:rPr>
                <w:rFonts w:ascii="Times New Roman" w:hAnsi="Times New Roman" w:cs="Times New Roman"/>
              </w:rPr>
              <w:br/>
              <w:t xml:space="preserve">смещения акцента с природы на человека материализм </w:t>
            </w:r>
            <w:r w:rsidRPr="00E711A9">
              <w:rPr>
                <w:rFonts w:ascii="Times New Roman" w:hAnsi="Times New Roman" w:cs="Times New Roman"/>
              </w:rPr>
              <w:br/>
              <w:t xml:space="preserve">Фейербаха принято называть антропологическим </w:t>
            </w:r>
            <w:r w:rsidRPr="00E711A9">
              <w:rPr>
                <w:rFonts w:ascii="Times New Roman" w:hAnsi="Times New Roman" w:cs="Times New Roman"/>
              </w:rPr>
              <w:br/>
            </w:r>
            <w:r w:rsidRPr="00E711A9">
              <w:rPr>
                <w:rFonts w:ascii="Times New Roman" w:hAnsi="Times New Roman" w:cs="Times New Roman"/>
              </w:rPr>
              <w:lastRenderedPageBreak/>
              <w:t>материализмом.</w:t>
            </w:r>
            <w:r w:rsidRPr="00E711A9">
              <w:rPr>
                <w:rFonts w:ascii="Times New Roman" w:hAnsi="Times New Roman" w:cs="Times New Roman"/>
              </w:rPr>
              <w:br/>
              <w:t xml:space="preserve">В отличие от религии, которая опирается на веру в </w:t>
            </w:r>
            <w:r w:rsidRPr="00E711A9">
              <w:rPr>
                <w:rFonts w:ascii="Times New Roman" w:hAnsi="Times New Roman" w:cs="Times New Roman"/>
              </w:rPr>
              <w:br/>
              <w:t xml:space="preserve">догматы, философия,стремится </w:t>
            </w:r>
            <w:r w:rsidRPr="00E711A9">
              <w:rPr>
                <w:rFonts w:ascii="Times New Roman" w:hAnsi="Times New Roman" w:cs="Times New Roman"/>
              </w:rPr>
              <w:br/>
              <w:t xml:space="preserve">раскрыть действительную природу вещей, и прежде всего </w:t>
            </w:r>
            <w:r w:rsidRPr="00E711A9">
              <w:rPr>
                <w:rFonts w:ascii="Times New Roman" w:hAnsi="Times New Roman" w:cs="Times New Roman"/>
              </w:rPr>
              <w:br/>
              <w:t>разобраться в вопросе о сущности человека.</w:t>
            </w:r>
          </w:p>
        </w:tc>
      </w:tr>
      <w:tr w:rsidR="00FE5497" w:rsidRPr="00E711A9" w:rsidTr="00927BB7">
        <w:trPr>
          <w:trHeight w:val="353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. Современная Западная философия (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в.)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неопозитивизм</w:t>
            </w:r>
          </w:p>
        </w:tc>
        <w:tc>
          <w:tcPr>
            <w:tcW w:w="2477" w:type="dxa"/>
          </w:tcPr>
          <w:p w:rsidR="00FE5497" w:rsidRPr="00E711A9" w:rsidRDefault="00ED2062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tooltip="Англия" w:history="1">
              <w:r w:rsidR="00FE5497" w:rsidRPr="00E711A9">
                <w:rPr>
                  <w:rFonts w:ascii="Times New Roman" w:hAnsi="Times New Roman" w:cs="Times New Roman"/>
                  <w:sz w:val="28"/>
                  <w:szCs w:val="28"/>
                </w:rPr>
                <w:t>английские</w:t>
              </w:r>
            </w:hyperlink>
            <w:r w:rsidR="00FE5497"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9" w:tooltip="Аналитическая философия" w:history="1">
              <w:r w:rsidR="00FE5497" w:rsidRPr="00E711A9">
                <w:rPr>
                  <w:rFonts w:ascii="Times New Roman" w:hAnsi="Times New Roman" w:cs="Times New Roman"/>
                  <w:sz w:val="28"/>
                  <w:szCs w:val="28"/>
                </w:rPr>
                <w:t>философы-аналитики</w:t>
              </w:r>
            </w:hyperlink>
            <w:r w:rsidR="00FE5497"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, последователи </w:t>
            </w:r>
            <w:hyperlink r:id="rId20" w:tooltip="Мур, Джордж Эдуард" w:history="1">
              <w:r w:rsidR="00FE5497" w:rsidRPr="00E711A9">
                <w:rPr>
                  <w:rFonts w:ascii="Times New Roman" w:hAnsi="Times New Roman" w:cs="Times New Roman"/>
                  <w:sz w:val="28"/>
                  <w:szCs w:val="28"/>
                </w:rPr>
                <w:t>Дж. Э. Мура</w:t>
              </w:r>
            </w:hyperlink>
            <w:r w:rsidR="00FE5497"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21" w:tooltip="Стеббинг, Л. Сьюзан" w:history="1">
              <w:r w:rsidR="00FE5497" w:rsidRPr="00E711A9">
                <w:rPr>
                  <w:rFonts w:ascii="Times New Roman" w:hAnsi="Times New Roman" w:cs="Times New Roman"/>
                  <w:sz w:val="28"/>
                  <w:szCs w:val="28"/>
                </w:rPr>
                <w:t>Л. С. Стеббинг</w:t>
              </w:r>
            </w:hyperlink>
            <w:r w:rsidR="00FE5497"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tooltip="Уисдом, Джон" w:history="1">
              <w:r w:rsidR="00FE5497" w:rsidRPr="00E711A9">
                <w:rPr>
                  <w:rFonts w:ascii="Times New Roman" w:hAnsi="Times New Roman" w:cs="Times New Roman"/>
                  <w:sz w:val="28"/>
                  <w:szCs w:val="28"/>
                </w:rPr>
                <w:t>Дж. Уисдом</w:t>
              </w:r>
            </w:hyperlink>
            <w:r w:rsidR="00FE5497" w:rsidRPr="00E711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 xml:space="preserve">неопозитивизм считает, что </w:t>
            </w:r>
            <w:hyperlink r:id="rId23" w:tooltip="Знание" w:history="1">
              <w:r w:rsidRPr="00E711A9">
                <w:rPr>
                  <w:rFonts w:ascii="Times New Roman" w:hAnsi="Times New Roman" w:cs="Times New Roman"/>
                </w:rPr>
                <w:t>знание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о </w:t>
            </w:r>
            <w:hyperlink r:id="rId24" w:tooltip="Действительность" w:history="1">
              <w:r w:rsidRPr="00E711A9">
                <w:rPr>
                  <w:rFonts w:ascii="Times New Roman" w:hAnsi="Times New Roman" w:cs="Times New Roman"/>
                </w:rPr>
                <w:t>действительности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даётся лишь в повседневном или конкретно-научном мышлении, а философия возможна только как деятельность по </w:t>
            </w:r>
            <w:hyperlink r:id="rId25" w:tooltip="Анализ" w:history="1">
              <w:r w:rsidRPr="00E711A9">
                <w:rPr>
                  <w:rFonts w:ascii="Times New Roman" w:hAnsi="Times New Roman" w:cs="Times New Roman"/>
                </w:rPr>
                <w:t>анализу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</w:t>
            </w:r>
            <w:hyperlink r:id="rId26" w:tooltip="Язык" w:history="1">
              <w:r w:rsidRPr="00E711A9">
                <w:rPr>
                  <w:rFonts w:ascii="Times New Roman" w:hAnsi="Times New Roman" w:cs="Times New Roman"/>
                </w:rPr>
                <w:t>языка</w:t>
              </w:r>
            </w:hyperlink>
            <w:r w:rsidRPr="00E711A9">
              <w:rPr>
                <w:rFonts w:ascii="Times New Roman" w:hAnsi="Times New Roman" w:cs="Times New Roman"/>
              </w:rPr>
              <w:t>, в котором выражаются результаты этих видов мышления.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экзистенциализм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Л.Шестов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Н.А.Бердяев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 xml:space="preserve">философия существования — </w:t>
            </w:r>
            <w:hyperlink r:id="rId27" w:tooltip="Философия" w:history="1">
              <w:r w:rsidRPr="00E711A9">
                <w:rPr>
                  <w:rFonts w:ascii="Times New Roman" w:hAnsi="Times New Roman" w:cs="Times New Roman"/>
                </w:rPr>
                <w:t>философское</w:t>
              </w:r>
            </w:hyperlink>
            <w:r w:rsidRPr="00E711A9">
              <w:rPr>
                <w:rFonts w:ascii="Times New Roman" w:hAnsi="Times New Roman" w:cs="Times New Roman"/>
              </w:rPr>
              <w:t xml:space="preserve"> течение, рассматривающее индивида, его «я», переживаемый личный опыт, и уникальность всего этого как базис для понимания природы существования человека. Эта философия, в основном, отражает веру в свободу и принимает последствия действий индивида, в тоже время признавая ответственность, сопровождающую его выбор. Экзистенциалисты отдают предпочтение </w:t>
            </w:r>
            <w:hyperlink r:id="rId28" w:tooltip="Субъективизм" w:history="1">
              <w:r w:rsidRPr="00E711A9">
                <w:rPr>
                  <w:rFonts w:ascii="Times New Roman" w:hAnsi="Times New Roman" w:cs="Times New Roman"/>
                </w:rPr>
                <w:t>субъективизму</w:t>
              </w:r>
            </w:hyperlink>
            <w:r w:rsidRPr="00E711A9">
              <w:rPr>
                <w:rFonts w:ascii="Times New Roman" w:hAnsi="Times New Roman" w:cs="Times New Roman"/>
              </w:rPr>
              <w:t>, и рассматривают людей в качестве субъектов в безразличной и часто неоднозначной вселенной.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психоанализ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З. Фрейд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философско-психологическая концепция и часть психотерапии, врачебный метод исследования, предложенный З. Фрейдом для диагностики и лечения истерии. В Психоанализе проводится различие между техникой Психоанализа как методом психологического исследования бессознательных психических процессов, связанной с этой техникой терапией и основанной на них теорией Психоанализа — совокупностью разнородных предположений о строении и функционировании психического аппарата в целом.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прагматизм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Чарльз Пирс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pStyle w:val="a5"/>
              <w:spacing w:before="0" w:beforeAutospacing="0" w:after="0" w:afterAutospacing="0"/>
            </w:pPr>
            <w:r w:rsidRPr="00E711A9">
              <w:t xml:space="preserve">Пирс указывал сперва, что наши убеждения суть фактически правила для действия; затем он говорит, что для того, чтоб выяснить смысл какого-нибудь утверждения, мы должны лишь определить тот способ действия, которое оно способно вызвать: в этом способе действия и </w:t>
            </w:r>
            <w:r w:rsidRPr="00E711A9">
              <w:lastRenderedPageBreak/>
              <w:t>заключается для нас все значение данного утверждения. В основе всех находимых нами между нашими мыслями (утверждениями) различий - даже самого тонкого и субтильного свойства - лежит следующий конкретный факт: ни одно из них не настолько тонко, чтобы выражаться как-нибудь иначе, чем в виде некоторой возможной разницы в области практики.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постмодернизм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Ж. Деррид, Ж. Лакан, Ж. Делёз, Ф. Гваттари, </w:t>
            </w:r>
          </w:p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У. Эко, Р. Рорти.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широкое культурное течение, в чью орбиту в последние два десятилетия 20 в. попадают философия, эстетика, искусство, наука. Постмодернистское умонастроение несет на себе печать разочарования в идеалах и ценностях Возрождения и Просвещения с их верой в прогресс, творчество разума, безграничность человеческих возможностей. Общим для различных национальных вариантов П. можно считать его отождествление с эпохой «усталой», «энтропийной» культуры, отмеченной эсхатологическими настроениями, эстетическими мутациями, диффузией больших стилей, эклектическим смешением художественных языков.</w:t>
            </w:r>
          </w:p>
        </w:tc>
      </w:tr>
      <w:tr w:rsidR="00FE5497" w:rsidRPr="00E711A9" w:rsidTr="00927BB7">
        <w:trPr>
          <w:trHeight w:val="375"/>
        </w:trPr>
        <w:tc>
          <w:tcPr>
            <w:tcW w:w="9570" w:type="dxa"/>
            <w:gridSpan w:val="3"/>
            <w:vAlign w:val="bottom"/>
          </w:tcPr>
          <w:p w:rsidR="00FE5497" w:rsidRPr="00E711A9" w:rsidRDefault="00FE5497" w:rsidP="00FE5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. Русская философия в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71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западники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Л.Я. Чаадаев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Течение русской общественной и философской мысли 1840-х гг., выражавшее настроения либеральной и радикально настроенной интеллигенции, стремившейся к дальнейшей европеизации и модернизации России. Название, возникшее в результате полемики со славянофилами, с которыми Западники первоначально составляли единое сообщество свободомыслящих, оппозиционно настроенных интеллектуалов, не вполне точно: Западники не отрицали своеобразия, оригинальности рус. культуры, однако либо относились к нему отрицательно, либо рассматривали его как особый вид или путь к достижению единого идеала европейской культуры, которую они рассматривали как общечеловеческую.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славянофилы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 xml:space="preserve">Алексеи Степанович Хомяков, Иван 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Васильевич Киреевский, Константин Сергеевич </w:t>
            </w:r>
            <w:r w:rsidRPr="00E711A9">
              <w:rPr>
                <w:rFonts w:ascii="Times New Roman" w:hAnsi="Times New Roman" w:cs="Times New Roman"/>
                <w:sz w:val="28"/>
                <w:szCs w:val="28"/>
              </w:rPr>
              <w:br/>
              <w:t>Аксаков, Юрий Федорович Самарин</w:t>
            </w:r>
          </w:p>
        </w:tc>
        <w:tc>
          <w:tcPr>
            <w:tcW w:w="4195" w:type="dxa"/>
          </w:tcPr>
          <w:p w:rsidR="00FE5497" w:rsidRPr="00E711A9" w:rsidRDefault="00FE5497" w:rsidP="00270C4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711A9">
              <w:lastRenderedPageBreak/>
              <w:t xml:space="preserve">в мировой истории оформились славянофильство и западничество как противоположные течения </w:t>
            </w:r>
            <w:r w:rsidRPr="00E711A9">
              <w:br/>
              <w:t xml:space="preserve">русской социально-философской </w:t>
            </w:r>
            <w:r w:rsidRPr="00E711A9">
              <w:lastRenderedPageBreak/>
              <w:t xml:space="preserve">мысли. Главная проблема, вокруг которой завязалась дискуссия, может быть сформулирована следующим образом: является ли исторический путь России таким же, как и путь Западной Европы, и особенность </w:t>
            </w:r>
            <w:r w:rsidRPr="00E711A9">
              <w:br/>
              <w:t>России заключается лишь в ее отсталости или же у России особый путь и ее культура принадлежит к другому типу?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философия всеединства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Владимир Соловьев, братья Трубецкие, отец Сергий Булгаков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>Философия всеединства, осознавая ценность и смысл «всего конкретно сущего», обосновывала и возможность «одухотворения плоти». Изначальная антиномичность плоти и духа воспринималась как проблема соотношения свободы и необходимости, веры и знания, созидания и разрушения.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христианский социализм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FE5497" w:rsidRPr="00E711A9" w:rsidRDefault="00FE5497" w:rsidP="00FE5497">
            <w:pPr>
              <w:pStyle w:val="a5"/>
              <w:spacing w:before="0" w:beforeAutospacing="0" w:after="0" w:afterAutospacing="0"/>
            </w:pPr>
            <w:r w:rsidRPr="00E711A9">
              <w:t>это способ социального бытия христианской общины. Христиане должны на земле жить по-христиански для подготовки к Царству Небесному, когда, по слову святителя Иринея Лионского, "достойные постепенно привыкают вмещать Бога". И христианский социализм - образ такого христианского жития для общин всех уровней, начиная от прихода и кончая государством. В основе христианского социализма лежит христианская любовь, любовь к Богу и ближнему. Каждый служит всем остальным. Христианский социализм вырастает из любви и является той общественной формой, в которой христианская любовь сохраняется наилучшим образом.</w:t>
            </w:r>
          </w:p>
        </w:tc>
      </w:tr>
      <w:tr w:rsidR="00FE5497" w:rsidRPr="00E711A9" w:rsidTr="00927BB7">
        <w:trPr>
          <w:trHeight w:val="526"/>
        </w:trPr>
        <w:tc>
          <w:tcPr>
            <w:tcW w:w="2898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русский космизм</w:t>
            </w:r>
          </w:p>
        </w:tc>
        <w:tc>
          <w:tcPr>
            <w:tcW w:w="2477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  <w:sz w:val="28"/>
                <w:szCs w:val="28"/>
              </w:rPr>
              <w:t>Н.Ф.Федоров, К.Э.Циолковский, В.И.Вернадский.</w:t>
            </w:r>
          </w:p>
        </w:tc>
        <w:tc>
          <w:tcPr>
            <w:tcW w:w="4195" w:type="dxa"/>
          </w:tcPr>
          <w:p w:rsidR="00FE5497" w:rsidRPr="00E711A9" w:rsidRDefault="00FE5497" w:rsidP="00FE5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A9">
              <w:rPr>
                <w:rFonts w:ascii="Times New Roman" w:hAnsi="Times New Roman" w:cs="Times New Roman"/>
              </w:rPr>
              <w:t xml:space="preserve">Под космизмом часто понимают целый поток русской, а то и мировой </w:t>
            </w:r>
            <w:r w:rsidRPr="00E711A9">
              <w:rPr>
                <w:rFonts w:ascii="Times New Roman" w:hAnsi="Times New Roman" w:cs="Times New Roman"/>
              </w:rPr>
              <w:br/>
              <w:t xml:space="preserve">культуры, включающий в себя не только философов и ученых, но и писателей, художников, представителей других творческих профессий. Ведь связь человека и </w:t>
            </w:r>
            <w:r w:rsidRPr="00E711A9">
              <w:rPr>
                <w:rFonts w:ascii="Times New Roman" w:hAnsi="Times New Roman" w:cs="Times New Roman"/>
              </w:rPr>
              <w:br/>
              <w:t xml:space="preserve">космоса была предметом изучения уже первых древнегреческих мудрецов. Именно в нашей стране начиная с середины прошлого века, зародилось, а в ХХ веке широко развернулось уникальное </w:t>
            </w:r>
            <w:r w:rsidRPr="00E711A9">
              <w:rPr>
                <w:rFonts w:ascii="Times New Roman" w:hAnsi="Times New Roman" w:cs="Times New Roman"/>
              </w:rPr>
              <w:br/>
              <w:t>космическое направление научно-философской мысли.</w:t>
            </w:r>
          </w:p>
        </w:tc>
      </w:tr>
    </w:tbl>
    <w:p w:rsidR="00745A15" w:rsidRPr="00E711A9" w:rsidRDefault="00745A15" w:rsidP="00FE5497">
      <w:pPr>
        <w:spacing w:after="0" w:line="240" w:lineRule="auto"/>
        <w:rPr>
          <w:rFonts w:ascii="Times New Roman" w:hAnsi="Times New Roman" w:cs="Times New Roman"/>
        </w:rPr>
      </w:pPr>
    </w:p>
    <w:p w:rsidR="00C476F5" w:rsidRPr="00E711A9" w:rsidRDefault="00C476F5" w:rsidP="00C476F5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_Toc340132379"/>
      <w:r w:rsidRPr="00E711A9">
        <w:rPr>
          <w:rFonts w:ascii="Times New Roman" w:hAnsi="Times New Roman" w:cs="Times New Roman"/>
          <w:b w:val="0"/>
          <w:sz w:val="28"/>
          <w:szCs w:val="28"/>
        </w:rPr>
        <w:lastRenderedPageBreak/>
        <w:t>Список использованной литературы</w:t>
      </w:r>
      <w:bookmarkEnd w:id="7"/>
    </w:p>
    <w:p w:rsidR="00C476F5" w:rsidRPr="00E711A9" w:rsidRDefault="00C476F5" w:rsidP="00C476F5">
      <w:pPr>
        <w:rPr>
          <w:lang w:eastAsia="ru-RU"/>
        </w:rPr>
      </w:pPr>
    </w:p>
    <w:p w:rsidR="00C336C9" w:rsidRPr="00E711A9" w:rsidRDefault="00C336C9" w:rsidP="00C336C9">
      <w:pPr>
        <w:ind w:left="300"/>
        <w:rPr>
          <w:u w:val="single"/>
        </w:rPr>
      </w:pP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Вернан Ж.-П. Происхождение древнегреческой мысли. - М., 1988.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Виц Б.Б. Демокрит. - М., 1979.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История философии в кратком изложении. - М., 1994.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Кессиди Ф.Х. Сократ. - М., 1976.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Кессиди Ф.Х. Гераклит. - М., 1982.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Нерсесянц В.С. Платон. - М., 1984.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Рассел Б. История западной философии в 2-х т. Т.1.- Новосибирск, 1994.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Реале Дж., Антисери Д. Западная философия от истоков до наших дней в 3-х т. Т. 1.- СПб, 1994.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Чанышев А.Н. Курс лекций по древней философии. - М., 1981.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Чанышев А.Н. Аристотель. - М., 1981.</w:t>
      </w:r>
    </w:p>
    <w:p w:rsidR="00C336C9" w:rsidRPr="00E711A9" w:rsidRDefault="00C336C9" w:rsidP="00C336C9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A9">
        <w:rPr>
          <w:rFonts w:ascii="Times New Roman" w:hAnsi="Times New Roman" w:cs="Times New Roman"/>
          <w:sz w:val="28"/>
          <w:szCs w:val="28"/>
        </w:rPr>
        <w:t>Шакир-Заде А.С. Эпикур. - М., 1963.</w:t>
      </w:r>
    </w:p>
    <w:p w:rsidR="00C336C9" w:rsidRPr="00E711A9" w:rsidRDefault="00C336C9" w:rsidP="00C476F5">
      <w:pPr>
        <w:rPr>
          <w:lang w:eastAsia="ru-RU"/>
        </w:rPr>
      </w:pPr>
    </w:p>
    <w:sectPr w:rsidR="00C336C9" w:rsidRPr="00E711A9" w:rsidSect="00C476F5">
      <w:footerReference w:type="default" r:id="rId2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F48" w:rsidRDefault="00492F48" w:rsidP="00C476F5">
      <w:pPr>
        <w:spacing w:after="0" w:line="240" w:lineRule="auto"/>
      </w:pPr>
      <w:r>
        <w:separator/>
      </w:r>
    </w:p>
  </w:endnote>
  <w:endnote w:type="continuationSeparator" w:id="0">
    <w:p w:rsidR="00492F48" w:rsidRDefault="00492F48" w:rsidP="00C4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415"/>
      <w:docPartObj>
        <w:docPartGallery w:val="Page Numbers (Bottom of Page)"/>
        <w:docPartUnique/>
      </w:docPartObj>
    </w:sdtPr>
    <w:sdtContent>
      <w:p w:rsidR="00C476F5" w:rsidRDefault="00ED2062">
        <w:pPr>
          <w:pStyle w:val="ad"/>
          <w:jc w:val="right"/>
        </w:pPr>
        <w:fldSimple w:instr=" PAGE   \* MERGEFORMAT ">
          <w:r w:rsidR="00270C41">
            <w:rPr>
              <w:noProof/>
            </w:rPr>
            <w:t>2</w:t>
          </w:r>
        </w:fldSimple>
      </w:p>
    </w:sdtContent>
  </w:sdt>
  <w:p w:rsidR="00C476F5" w:rsidRDefault="00C476F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F48" w:rsidRDefault="00492F48" w:rsidP="00C476F5">
      <w:pPr>
        <w:spacing w:after="0" w:line="240" w:lineRule="auto"/>
      </w:pPr>
      <w:r>
        <w:separator/>
      </w:r>
    </w:p>
  </w:footnote>
  <w:footnote w:type="continuationSeparator" w:id="0">
    <w:p w:rsidR="00492F48" w:rsidRDefault="00492F48" w:rsidP="00C47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in;height:3in" o:bullet="t"/>
    </w:pict>
  </w:numPicBullet>
  <w:abstractNum w:abstractNumId="0">
    <w:nsid w:val="111E5538"/>
    <w:multiLevelType w:val="multilevel"/>
    <w:tmpl w:val="0F547B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C55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3DEF"/>
    <w:rsid w:val="00270C41"/>
    <w:rsid w:val="00492F48"/>
    <w:rsid w:val="00510415"/>
    <w:rsid w:val="00526E5A"/>
    <w:rsid w:val="00591431"/>
    <w:rsid w:val="005E3DEF"/>
    <w:rsid w:val="005F6303"/>
    <w:rsid w:val="00745A15"/>
    <w:rsid w:val="00750E8B"/>
    <w:rsid w:val="00800D53"/>
    <w:rsid w:val="00B63682"/>
    <w:rsid w:val="00B77F04"/>
    <w:rsid w:val="00C11FC6"/>
    <w:rsid w:val="00C336C9"/>
    <w:rsid w:val="00C476F5"/>
    <w:rsid w:val="00CE6690"/>
    <w:rsid w:val="00DF7A72"/>
    <w:rsid w:val="00E711A9"/>
    <w:rsid w:val="00ED2062"/>
    <w:rsid w:val="00EE7E9F"/>
    <w:rsid w:val="00F517E3"/>
    <w:rsid w:val="00FC7973"/>
    <w:rsid w:val="00FE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EF"/>
    <w:pPr>
      <w:spacing w:after="200" w:line="276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77F04"/>
    <w:pPr>
      <w:keepNext/>
      <w:spacing w:before="240" w:after="6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F0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qFormat/>
    <w:rsid w:val="00B77F04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qFormat/>
    <w:rsid w:val="00B77F04"/>
    <w:pPr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FE5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FE549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OC Heading"/>
    <w:basedOn w:val="1"/>
    <w:next w:val="a"/>
    <w:uiPriority w:val="39"/>
    <w:semiHidden/>
    <w:unhideWhenUsed/>
    <w:qFormat/>
    <w:rsid w:val="00C476F5"/>
    <w:pPr>
      <w:keepLines/>
      <w:spacing w:before="480" w:after="0" w:line="276" w:lineRule="auto"/>
      <w:ind w:firstLine="0"/>
      <w:jc w:val="left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10415"/>
    <w:pPr>
      <w:tabs>
        <w:tab w:val="right" w:leader="dot" w:pos="9639"/>
      </w:tabs>
      <w:spacing w:after="100"/>
    </w:pPr>
  </w:style>
  <w:style w:type="character" w:styleId="a8">
    <w:name w:val="Hyperlink"/>
    <w:basedOn w:val="a0"/>
    <w:uiPriority w:val="99"/>
    <w:unhideWhenUsed/>
    <w:rsid w:val="00C476F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4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76F5"/>
    <w:rPr>
      <w:rFonts w:ascii="Tahoma" w:eastAsiaTheme="minorHAnsi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C47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476F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47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476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Strong"/>
    <w:basedOn w:val="a0"/>
    <w:uiPriority w:val="22"/>
    <w:qFormat/>
    <w:rsid w:val="00E711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2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25587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755924">
                              <w:marLeft w:val="-435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8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334185">
                                      <w:marLeft w:val="43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363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8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430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2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83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10621">
                          <w:marLeft w:val="0"/>
                          <w:marRight w:val="251"/>
                          <w:marTop w:val="0"/>
                          <w:marBottom w:val="41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19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3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808368">
                          <w:marLeft w:val="0"/>
                          <w:marRight w:val="251"/>
                          <w:marTop w:val="0"/>
                          <w:marBottom w:val="41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3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4178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5878">
              <w:marLeft w:val="3767"/>
              <w:marRight w:val="3851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501236019">
                      <w:marLeft w:val="251"/>
                      <w:marRight w:val="25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zi.ru/1/54/753.htm" TargetMode="External"/><Relationship Id="rId13" Type="http://schemas.openxmlformats.org/officeDocument/2006/relationships/hyperlink" Target="http://ru.wikipedia.org/wiki/%D0%A1%D0%B8%D0%BC%D0%B2%D0%BE%D0%BB" TargetMode="External"/><Relationship Id="rId18" Type="http://schemas.openxmlformats.org/officeDocument/2006/relationships/hyperlink" Target="http://ru.wikipedia.org/wiki/%D0%90%D0%BD%D0%B3%D0%BB%D0%B8%D1%8F" TargetMode="External"/><Relationship Id="rId26" Type="http://schemas.openxmlformats.org/officeDocument/2006/relationships/hyperlink" Target="http://ru.wikipedia.org/wiki/%D0%AF%D0%B7%D1%8B%D0%BA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/index.php?title=%D0%A1%D1%82%D0%B5%D0%B1%D0%B1%D0%B8%D0%BD%D0%B3%2C_%D0%9B._%D0%A1%D1%8C%D1%8E%D0%B7%D0%B0%D0%BD&amp;action=edi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C%D0%BE%D1%80%D0%B0%D0%BB%D1%8C" TargetMode="External"/><Relationship Id="rId17" Type="http://schemas.openxmlformats.org/officeDocument/2006/relationships/hyperlink" Target="http://www.ezi.ru/1/54/753.htm" TargetMode="External"/><Relationship Id="rId25" Type="http://schemas.openxmlformats.org/officeDocument/2006/relationships/hyperlink" Target="http://ru.wikipedia.org/wiki/%D0%90%D0%BD%D0%B0%D0%BB%D0%B8%D0%B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feratu.ru/1/63/775.htm" TargetMode="External"/><Relationship Id="rId20" Type="http://schemas.openxmlformats.org/officeDocument/2006/relationships/hyperlink" Target="http://ru.wikipedia.org/w/index.php?title=%D0%9C%D1%83%D1%80%2C_%D0%94%D0%B6%D0%BE%D1%80%D0%B4%D0%B6_%D0%AD%D0%B4%D1%83%D0%B0%D1%80%D0%B4&amp;action=edit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1%81%D0%BA%D0%B5%D1%82%D0%B8%D0%B7%D0%BC" TargetMode="External"/><Relationship Id="rId24" Type="http://schemas.openxmlformats.org/officeDocument/2006/relationships/hyperlink" Target="http://ru.wikipedia.org/wiki/%D0%94%D0%B5%D0%B9%D1%81%D1%82%D0%B2%D0%B8%D1%82%D0%B5%D0%BB%D1%8C%D0%BD%D0%BE%D1%81%D1%82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6%D0%B8%D0%BD%D0%B8%D0%B7%D0%BC" TargetMode="External"/><Relationship Id="rId23" Type="http://schemas.openxmlformats.org/officeDocument/2006/relationships/hyperlink" Target="http://ru.wikipedia.org/wiki/%D0%97%D0%BD%D0%B0%D0%BD%D0%B8%D0%B5" TargetMode="External"/><Relationship Id="rId28" Type="http://schemas.openxmlformats.org/officeDocument/2006/relationships/hyperlink" Target="http://ru.wikipedia.org/wiki/%D0%A1%D1%83%D0%B1%D1%8A%D0%B5%D0%BA%D1%82%D0%B8%D0%B2%D0%B8%D0%B7%D0%BC" TargetMode="External"/><Relationship Id="rId10" Type="http://schemas.openxmlformats.org/officeDocument/2006/relationships/hyperlink" Target="http://ru.wikipedia.org/w/index.php?title=%D0%A1%D0%B0%D0%BC%D0%BE%D1%81%D0%BE%D0%B7%D0%B5%D1%80%D1%86%D0%B0%D0%BD%D0%B8%D0%B5&amp;action=edit" TargetMode="External"/><Relationship Id="rId19" Type="http://schemas.openxmlformats.org/officeDocument/2006/relationships/hyperlink" Target="http://ru.wikipedia.org/wiki/%D0%90%D0%BD%D0%B0%D0%BB%D0%B8%D1%82%D0%B8%D1%87%D0%B5%D1%81%D0%BA%D0%B0%D1%8F_%D1%84%D0%B8%D0%BB%D0%BE%D1%81%D0%BE%D1%84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E%D0%BA%D1%80%D0%B0%D1%82" TargetMode="External"/><Relationship Id="rId14" Type="http://schemas.openxmlformats.org/officeDocument/2006/relationships/hyperlink" Target="http://ru.wikipedia.org/wiki/%D0%9A%D0%B8%D0%BD%D0%B8%D0%BA%D0%B8" TargetMode="External"/><Relationship Id="rId22" Type="http://schemas.openxmlformats.org/officeDocument/2006/relationships/hyperlink" Target="http://ru.wikipedia.org/w/index.php?title=%D0%A3%D0%B8%D1%81%D0%B4%D0%BE%D0%BC%2C_%D0%94%D0%B6%D0%BE%D0%BD&amp;action=edit" TargetMode="External"/><Relationship Id="rId27" Type="http://schemas.openxmlformats.org/officeDocument/2006/relationships/hyperlink" Target="http://ru.wikipedia.org/wiki/%D0%A4%D0%B8%D0%BB%D0%BE%D1%81%D0%BE%D1%84%D0%B8%D1%8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22686-1A88-41D3-97FE-9D22E464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5285</Words>
  <Characters>30130</Characters>
  <Application>Microsoft Office Word</Application>
  <DocSecurity>0</DocSecurity>
  <Lines>251</Lines>
  <Paragraphs>70</Paragraphs>
  <ScaleCrop>false</ScaleCrop>
  <Company>Grizli777</Company>
  <LinksUpToDate>false</LinksUpToDate>
  <CharactersWithSpaces>35345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14</cp:revision>
  <dcterms:created xsi:type="dcterms:W3CDTF">2012-11-08T02:55:00Z</dcterms:created>
  <dcterms:modified xsi:type="dcterms:W3CDTF">2012-11-08T03:36:00Z</dcterms:modified>
</cp:coreProperties>
</file>