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462" w:rsidRPr="00087462" w:rsidRDefault="00087462" w:rsidP="00087462">
      <w:pPr>
        <w:spacing w:line="36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8746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087462">
        <w:rPr>
          <w:rFonts w:ascii="Times New Roman" w:hAnsi="Times New Roman" w:cs="Times New Roman"/>
          <w:smallCaps/>
          <w:sz w:val="28"/>
          <w:szCs w:val="28"/>
        </w:rPr>
        <w:t>ФГОБУ ВПО</w:t>
      </w:r>
    </w:p>
    <w:p w:rsidR="00087462" w:rsidRPr="00087462" w:rsidRDefault="00087462" w:rsidP="00087462">
      <w:pPr>
        <w:spacing w:line="36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87462">
        <w:rPr>
          <w:rFonts w:ascii="Times New Roman" w:hAnsi="Times New Roman" w:cs="Times New Roman"/>
          <w:smallCaps/>
          <w:sz w:val="28"/>
          <w:szCs w:val="28"/>
        </w:rPr>
        <w:t>ФИНАНСОВЫЙ УНИВЕРСИТЕТ</w:t>
      </w:r>
    </w:p>
    <w:p w:rsidR="00087462" w:rsidRPr="00087462" w:rsidRDefault="00087462" w:rsidP="00087462">
      <w:pPr>
        <w:spacing w:line="36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087462">
        <w:rPr>
          <w:rFonts w:ascii="Times New Roman" w:hAnsi="Times New Roman" w:cs="Times New Roman"/>
          <w:smallCaps/>
          <w:sz w:val="28"/>
          <w:szCs w:val="28"/>
        </w:rPr>
        <w:t xml:space="preserve">ПРИ ПРАВИТЕЛЬСТВЕ РОССИЙСКОЙ ФЕДЕРАЦИИ </w:t>
      </w:r>
    </w:p>
    <w:p w:rsidR="00087462" w:rsidRPr="00087462" w:rsidRDefault="00087462" w:rsidP="0008746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462">
        <w:rPr>
          <w:rFonts w:ascii="Times New Roman" w:hAnsi="Times New Roman" w:cs="Times New Roman"/>
          <w:sz w:val="28"/>
          <w:szCs w:val="28"/>
        </w:rPr>
        <w:t>Липецкий Филиал</w:t>
      </w: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44"/>
          <w:lang w:eastAsia="ru-RU"/>
        </w:rPr>
      </w:pPr>
      <w:r w:rsidRPr="00087462">
        <w:rPr>
          <w:rFonts w:ascii="Times New Roman" w:eastAsiaTheme="minorEastAsia" w:hAnsi="Times New Roman" w:cs="Times New Roman"/>
          <w:sz w:val="44"/>
          <w:lang w:eastAsia="ru-RU"/>
        </w:rPr>
        <w:t>Контрольная работа № 1</w:t>
      </w:r>
    </w:p>
    <w:p w:rsidR="00087462" w:rsidRPr="00087462" w:rsidRDefault="00087462" w:rsidP="00087462">
      <w:pPr>
        <w:keepNext/>
        <w:suppressAutoHyphens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 w:rsidRPr="00087462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 xml:space="preserve">по дисциплине: </w:t>
      </w:r>
      <w:r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Деловое общение</w:t>
      </w:r>
    </w:p>
    <w:p w:rsidR="00087462" w:rsidRPr="00087462" w:rsidRDefault="00087462" w:rsidP="00087462">
      <w:pPr>
        <w:keepNext/>
        <w:suppressAutoHyphens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</w:pPr>
      <w:r w:rsidRPr="00087462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на тему: «</w:t>
      </w:r>
      <w:r w:rsidR="001047B5" w:rsidRPr="001047B5">
        <w:rPr>
          <w:rFonts w:ascii="Times New Roman" w:hAnsi="Times New Roman" w:cs="Times New Roman"/>
          <w:sz w:val="40"/>
          <w:szCs w:val="40"/>
        </w:rPr>
        <w:t>Деловые переговоры</w:t>
      </w:r>
      <w:r w:rsidRPr="00087462">
        <w:rPr>
          <w:rFonts w:ascii="Times New Roman" w:eastAsia="Times New Roman" w:hAnsi="Times New Roman" w:cs="Times New Roman"/>
          <w:bCs/>
          <w:iCs/>
          <w:sz w:val="40"/>
          <w:szCs w:val="40"/>
          <w:lang w:eastAsia="ru-RU"/>
        </w:rPr>
        <w:t>».</w:t>
      </w: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7462" w:rsidRPr="00087462" w:rsidRDefault="00087462" w:rsidP="00087462">
      <w:pPr>
        <w:spacing w:after="0" w:line="360" w:lineRule="auto"/>
        <w:ind w:firstLine="48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Студента: </w:t>
      </w:r>
      <w:r w:rsidR="005804D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……..</w:t>
      </w:r>
    </w:p>
    <w:p w:rsidR="00087462" w:rsidRPr="00087462" w:rsidRDefault="00087462" w:rsidP="00087462">
      <w:pPr>
        <w:spacing w:after="0" w:line="360" w:lineRule="auto"/>
        <w:ind w:firstLine="48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курса: №3</w:t>
      </w:r>
    </w:p>
    <w:p w:rsidR="00087462" w:rsidRPr="00087462" w:rsidRDefault="00087462" w:rsidP="00087462">
      <w:pPr>
        <w:spacing w:after="0" w:line="360" w:lineRule="auto"/>
        <w:ind w:firstLine="482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lang w:eastAsia="ru-RU"/>
        </w:rPr>
        <w:t>Факультет:  Учетно-статистический</w:t>
      </w:r>
    </w:p>
    <w:p w:rsidR="00087462" w:rsidRPr="00087462" w:rsidRDefault="00087462" w:rsidP="00087462">
      <w:pPr>
        <w:spacing w:after="0" w:line="360" w:lineRule="auto"/>
        <w:ind w:firstLine="482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lang w:eastAsia="ru-RU"/>
        </w:rPr>
        <w:t xml:space="preserve">Специальность: </w:t>
      </w:r>
      <w:proofErr w:type="spellStart"/>
      <w:r w:rsidRPr="00087462">
        <w:rPr>
          <w:rFonts w:ascii="Times New Roman" w:eastAsiaTheme="minorEastAsia" w:hAnsi="Times New Roman" w:cs="Times New Roman"/>
          <w:sz w:val="28"/>
          <w:lang w:eastAsia="ru-RU"/>
        </w:rPr>
        <w:t>БУАиА</w:t>
      </w:r>
      <w:proofErr w:type="spellEnd"/>
    </w:p>
    <w:p w:rsidR="00087462" w:rsidRPr="00087462" w:rsidRDefault="00087462" w:rsidP="00087462">
      <w:pPr>
        <w:spacing w:after="0" w:line="360" w:lineRule="auto"/>
        <w:ind w:firstLine="482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lang w:eastAsia="ru-RU"/>
        </w:rPr>
        <w:t xml:space="preserve">Личное дело № </w:t>
      </w:r>
      <w:r w:rsidR="005804D9">
        <w:rPr>
          <w:rFonts w:ascii="Times New Roman" w:eastAsiaTheme="minorEastAsia" w:hAnsi="Times New Roman" w:cs="Times New Roman"/>
          <w:sz w:val="28"/>
          <w:lang w:eastAsia="ru-RU"/>
        </w:rPr>
        <w:t>………</w:t>
      </w:r>
    </w:p>
    <w:p w:rsidR="00087462" w:rsidRPr="00087462" w:rsidRDefault="00087462" w:rsidP="00087462">
      <w:pPr>
        <w:spacing w:after="0" w:line="360" w:lineRule="auto"/>
        <w:ind w:firstLine="482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7462" w:rsidRDefault="00087462" w:rsidP="0008746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0874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Проверил: </w:t>
      </w:r>
      <w:r w:rsidR="005804D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………</w:t>
      </w:r>
    </w:p>
    <w:p w:rsidR="005804D9" w:rsidRPr="00087462" w:rsidRDefault="005804D9" w:rsidP="0008746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87462" w:rsidRPr="00087462" w:rsidRDefault="00087462" w:rsidP="00087462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087462" w:rsidRPr="00087462" w:rsidRDefault="00087462" w:rsidP="00087462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  <w:r w:rsidRPr="00087462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Липецк 2012</w:t>
      </w:r>
    </w:p>
    <w:p w:rsidR="00542CF8" w:rsidRDefault="00542CF8" w:rsidP="00542CF8">
      <w:pPr>
        <w:spacing w:before="100" w:beforeAutospacing="1" w:after="100" w:afterAutospacing="1" w:line="360" w:lineRule="auto"/>
        <w:contextualSpacing/>
        <w:jc w:val="center"/>
        <w:rPr>
          <w:rFonts w:ascii="Nimbus Roman No9 L" w:eastAsia="Times New Roman" w:hAnsi="Nimbus Roman No9 L" w:cs="Times New Roman"/>
          <w:bCs/>
          <w:sz w:val="28"/>
          <w:szCs w:val="28"/>
          <w:lang w:eastAsia="ru-RU"/>
        </w:rPr>
      </w:pPr>
      <w:r w:rsidRPr="00542CF8">
        <w:rPr>
          <w:rFonts w:ascii="Nimbus Roman No9 L" w:eastAsia="Times New Roman" w:hAnsi="Nimbus Roman No9 L" w:cs="Times New Roman"/>
          <w:bCs/>
          <w:sz w:val="28"/>
          <w:szCs w:val="28"/>
          <w:lang w:eastAsia="ru-RU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098"/>
      </w:tblGrid>
      <w:tr w:rsidR="00542CF8" w:rsidTr="00542CF8">
        <w:tc>
          <w:tcPr>
            <w:tcW w:w="8472" w:type="dxa"/>
          </w:tcPr>
          <w:p w:rsidR="00542CF8" w:rsidRDefault="00542CF8" w:rsidP="00542CF8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Введение</w:t>
            </w:r>
          </w:p>
          <w:p w:rsidR="00047B1E" w:rsidRPr="00047B1E" w:rsidRDefault="00047B1E" w:rsidP="00047B1E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 w:rsidRPr="00047B1E"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 xml:space="preserve">Стратегии и стадии деловых переговоров </w:t>
            </w:r>
          </w:p>
          <w:p w:rsidR="00047B1E" w:rsidRPr="00047B1E" w:rsidRDefault="00047B1E" w:rsidP="00047B1E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 w:rsidRPr="00047B1E"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 xml:space="preserve">Тактические приемы в переговорах </w:t>
            </w:r>
          </w:p>
          <w:p w:rsidR="00047B1E" w:rsidRPr="00047B1E" w:rsidRDefault="00047B1E" w:rsidP="00047B1E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 w:rsidRPr="00047B1E"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 xml:space="preserve">Отказ от переговоров, как тактический прием </w:t>
            </w:r>
          </w:p>
          <w:p w:rsidR="00542CF8" w:rsidRDefault="00542CF8" w:rsidP="00542CF8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Заключение</w:t>
            </w:r>
          </w:p>
          <w:p w:rsidR="00542CF8" w:rsidRPr="00542CF8" w:rsidRDefault="00542CF8" w:rsidP="00542CF8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360" w:lineRule="auto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Список используемой литературы</w:t>
            </w:r>
          </w:p>
        </w:tc>
        <w:tc>
          <w:tcPr>
            <w:tcW w:w="1098" w:type="dxa"/>
          </w:tcPr>
          <w:p w:rsidR="00542CF8" w:rsidRDefault="00542CF8" w:rsidP="00C5660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542CF8" w:rsidRDefault="00542CF8" w:rsidP="00047B1E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542CF8" w:rsidRDefault="00FF7A28" w:rsidP="00C5660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7</w:t>
            </w:r>
          </w:p>
          <w:p w:rsidR="00542CF8" w:rsidRDefault="00FF7A28" w:rsidP="00C5660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10</w:t>
            </w:r>
          </w:p>
          <w:p w:rsidR="00542CF8" w:rsidRDefault="00542CF8" w:rsidP="00C5660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14</w:t>
            </w:r>
          </w:p>
          <w:p w:rsidR="00542CF8" w:rsidRDefault="00542CF8" w:rsidP="00C5660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Nimbus Roman No9 L" w:eastAsia="Times New Roman" w:hAnsi="Nimbus Roman No9 L" w:cs="Times New Roman"/>
                <w:bCs/>
                <w:sz w:val="28"/>
                <w:szCs w:val="28"/>
                <w:lang w:eastAsia="ru-RU"/>
              </w:rPr>
              <w:t>15</w:t>
            </w:r>
          </w:p>
        </w:tc>
      </w:tr>
    </w:tbl>
    <w:p w:rsidR="00542CF8" w:rsidRPr="00542CF8" w:rsidRDefault="00542CF8" w:rsidP="00C5660D">
      <w:pPr>
        <w:spacing w:before="100" w:beforeAutospacing="1" w:after="100" w:afterAutospacing="1" w:line="360" w:lineRule="auto"/>
        <w:contextualSpacing/>
        <w:jc w:val="center"/>
        <w:rPr>
          <w:rFonts w:ascii="Nimbus Roman No9 L" w:eastAsia="Times New Roman" w:hAnsi="Nimbus Roman No9 L" w:cs="Times New Roman"/>
          <w:bCs/>
          <w:sz w:val="28"/>
          <w:szCs w:val="28"/>
          <w:lang w:eastAsia="ru-RU"/>
        </w:rPr>
      </w:pPr>
    </w:p>
    <w:p w:rsidR="00542CF8" w:rsidRDefault="00542CF8" w:rsidP="00C5660D">
      <w:pPr>
        <w:spacing w:before="100" w:beforeAutospacing="1" w:after="100" w:afterAutospacing="1" w:line="360" w:lineRule="auto"/>
        <w:contextualSpacing/>
        <w:jc w:val="center"/>
        <w:rPr>
          <w:rFonts w:ascii="Nimbus Roman No9 L" w:eastAsia="Times New Roman" w:hAnsi="Nimbus Roman No9 L" w:cs="Times New Roman"/>
          <w:b/>
          <w:bCs/>
          <w:sz w:val="28"/>
          <w:szCs w:val="28"/>
          <w:lang w:eastAsia="ru-RU"/>
        </w:rPr>
      </w:pPr>
    </w:p>
    <w:p w:rsidR="0087119D" w:rsidRDefault="0087119D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047B1E">
      <w:pPr>
        <w:pStyle w:val="1"/>
        <w:spacing w:before="100" w:line="360" w:lineRule="auto"/>
        <w:ind w:firstLine="1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Введение.</w:t>
      </w:r>
    </w:p>
    <w:p w:rsidR="00047B1E" w:rsidRDefault="00047B1E" w:rsidP="00047B1E">
      <w:pPr>
        <w:pStyle w:val="1"/>
        <w:spacing w:before="100" w:line="360" w:lineRule="auto"/>
        <w:ind w:firstLine="140"/>
        <w:jc w:val="center"/>
        <w:rPr>
          <w:sz w:val="28"/>
          <w:szCs w:val="28"/>
        </w:rPr>
      </w:pPr>
    </w:p>
    <w:p w:rsidR="00047B1E" w:rsidRDefault="00047B1E" w:rsidP="0087679F">
      <w:pPr>
        <w:pStyle w:val="1"/>
        <w:spacing w:before="100" w:line="360" w:lineRule="auto"/>
        <w:ind w:firstLine="540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Переговоры</w:t>
      </w:r>
      <w:r>
        <w:rPr>
          <w:sz w:val="28"/>
          <w:szCs w:val="28"/>
        </w:rPr>
        <w:t xml:space="preserve"> — это средство, взаимосвязь между людьми, предназначены для достижения соглашения, ког</w:t>
      </w:r>
      <w:r>
        <w:rPr>
          <w:sz w:val="28"/>
          <w:szCs w:val="28"/>
        </w:rPr>
        <w:softHyphen/>
        <w:t xml:space="preserve">да обе стороны имеют совпадающие </w:t>
      </w:r>
      <w:r w:rsidR="0087679F">
        <w:rPr>
          <w:sz w:val="28"/>
          <w:szCs w:val="28"/>
        </w:rPr>
        <w:t>либо противополож</w:t>
      </w:r>
      <w:r w:rsidR="0087679F">
        <w:rPr>
          <w:sz w:val="28"/>
          <w:szCs w:val="28"/>
        </w:rPr>
        <w:softHyphen/>
        <w:t>ные интересы</w:t>
      </w:r>
      <w:r w:rsidR="00115733" w:rsidRPr="00115733">
        <w:rPr>
          <w:sz w:val="28"/>
          <w:szCs w:val="28"/>
        </w:rPr>
        <w:t>[2]</w:t>
      </w:r>
      <w:r w:rsidR="0087679F">
        <w:rPr>
          <w:sz w:val="28"/>
          <w:szCs w:val="28"/>
        </w:rPr>
        <w:t xml:space="preserve">. </w:t>
      </w:r>
      <w:r>
        <w:rPr>
          <w:sz w:val="28"/>
          <w:szCs w:val="28"/>
        </w:rPr>
        <w:t>Переговоры предназначены в основном для того, чтобы с пом</w:t>
      </w:r>
      <w:r w:rsidR="0087679F">
        <w:rPr>
          <w:sz w:val="28"/>
          <w:szCs w:val="28"/>
        </w:rPr>
        <w:t xml:space="preserve">ощью взаимного обмена мнениями </w:t>
      </w:r>
      <w:r>
        <w:rPr>
          <w:sz w:val="28"/>
          <w:szCs w:val="28"/>
        </w:rPr>
        <w:t>получить отвечающее интересам обеих сторон соглашение и достичь результатов, которые бы устроили всех его участников. Особое значение деловые переговоры имеют для людей, занятых бизнесом. Во многом от того, насколько они владеют наукой и искусством общения, зависит успех их деятельности. На Западе соответствующие учебные курсы есть практически в каждом университете и колледже, издается множество научной и популярной литературы.</w:t>
      </w:r>
    </w:p>
    <w:p w:rsidR="00047B1E" w:rsidRDefault="00047B1E" w:rsidP="0087679F">
      <w:pPr>
        <w:pStyle w:val="1"/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К сожалению, в нашей стране в течение долгого времени той стороне делового общения, которая связана с психологией и технологией ведения деловых бесед и переговоров вообще не уделяли внимания, полага</w:t>
      </w:r>
      <w:r w:rsidR="0087679F">
        <w:rPr>
          <w:sz w:val="28"/>
          <w:szCs w:val="28"/>
        </w:rPr>
        <w:t xml:space="preserve">я, что здесь и учить-то нечему. </w:t>
      </w:r>
      <w:r>
        <w:rPr>
          <w:sz w:val="28"/>
          <w:szCs w:val="28"/>
        </w:rPr>
        <w:t xml:space="preserve">Сейчас времена изменились. </w:t>
      </w:r>
      <w:r w:rsidR="0087679F">
        <w:rPr>
          <w:sz w:val="28"/>
          <w:szCs w:val="28"/>
        </w:rPr>
        <w:t>З</w:t>
      </w:r>
      <w:r>
        <w:rPr>
          <w:sz w:val="28"/>
          <w:szCs w:val="28"/>
        </w:rPr>
        <w:t>начительно расширился круг лиц, связанных по роду своей деятельности с зарубежными партнерами. Чтобы успешно вести дела, им необходимо знать общепринятые правила и нормы делового общения, уметь вести переговоры и беседы. Во-вторых, становясь частью единого делового мира, мы все в большей мере переносим существующие общие закономерности на нашу действительность, требуя и от отечественных партнеров цивилизованного общения.</w:t>
      </w:r>
    </w:p>
    <w:p w:rsidR="00047B1E" w:rsidRDefault="00047B1E" w:rsidP="00047B1E">
      <w:pPr>
        <w:pStyle w:val="1"/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Очень важны и психологические аспекты делового общения. Вопрос, с которым постоянно сталкиваются деловые люди, как построить беседу, переговоры. Важно понимать общие закономерности делового общения, что позволит анализировать ситуацию, учитывать интересы партнера, говорить на общем языке. Мастерство в любом деле приходит с практикой, и деловое общение не является исключением.</w:t>
      </w: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Pr="00047B1E" w:rsidRDefault="00047B1E" w:rsidP="00047B1E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Стратегии и стадии деловых переговоров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того чтобы вести переговоры, необходимо понять, что они из себя представляют. Переговоры – это вид совместной с партнером деятельности, как правило, направленной на решение проблемы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[1]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. Они всегда предполагают, по крайней мере, двух участников, интересы которых частично совпадают, а частично - расходятся. В иных случаях мы имеем дело совсем с другими видами взаимодействия. При полном совпадении интересов сторон обсуждение не требуется, участники просто переходят к сотрудничеству. При полном их расхождении мы наблюдаем в наиболее явном виде конкуренцию, состязание, противоборство, конфронтацию.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Нравится вам это или нет, но вы являетесь человеком, ведущим переговоры. Переговоры - это факт нашей повседневной жизни, основное средство получить от других людей то, чего вы хотите.</w:t>
      </w:r>
    </w:p>
    <w:p w:rsid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наше время все чаще приходится прибегать к переговорам: ведь конфликт является, образно говоря, развивающейся индустрией. Каждый человек хочет участвовать в принятии решений, которые его затрагивают; все меньше и меньше людей соглашаются с навязанными кем-то решениями. Хотя переговоры происходят каждый день, вести их как следует нелегко. Люди оказываются перед дилеммой. Они видят лишь две стратегии ведения переговоров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б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ыть податливым или жестким. </w:t>
      </w:r>
    </w:p>
    <w:p w:rsidR="00047B1E" w:rsidRPr="00047B1E" w:rsidRDefault="00047B1E" w:rsidP="00047B1E">
      <w:pPr>
        <w:widowControl w:val="0"/>
        <w:shd w:val="clear" w:color="auto" w:fill="FFFFFF"/>
        <w:tabs>
          <w:tab w:val="left" w:pos="720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и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вторая стандартная стратегия в переговорах предусматривает средний подход - между мягким и жестким, но включает в себя попытку сделки между стремлением достичь желаемого и ладить с людьми.</w:t>
      </w:r>
      <w:proofErr w:type="gramEnd"/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Есть третий путь ведения переговоров, предусматривающий позицию, основанную не на слабости или твердости, а скорее объединяющий и то и другое. Метод принципиальных переговоров, разработанный в рамках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Гарвардского проекта по переговорам, состоит в том, чтобы решать проблемы на основе их качественных свойств, то есть, исходя из сути дела, а не торговаться по поводу того, на что может пойти или нет каждая из сторон. Метод означает жесткий подход к рассмотрению существа дела, но предусматривает мягкий подход к отношениям между участниками переговоров. Он не прибегает к трюкам и не использует фактор положения. Принципиальные переговоры показывают, как достичь того, что вам полагается по праву, и остаться при этом в рамках приличий. Этот метод дает вам возможность быть справедливым, одновременно предохраняя от тех, кто мог бы воспользоваться вашей честностью. Метод принципиальных переговоров входит постепенно и в нашу жизнь, соседствуя с остальными методами и постепенно вытесняя их.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переговорной практике возможны и такие ситуации, когда одна из сторон (или несколько) идут на переговоры, не собираясь фактически не только ничего решать, но и даже обмениваться мнениями. Например, переговоры той или иной стороне нужны лишь для отвлечения внимания партнера. Так, если речь идет о торговых переговорах, то один из участников может начать их только для того, чтобы заинтересовать другое, более выгодное, по его представлениям, лицо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[4]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Торговые переговоры известны издревле. Однако первоначальное понимание успешной торговой сделки было близко к тому, чтобы "надуть" партнера. Часто вызывал уважение тот, кто смог избавиться от плохого товара, получив при этом изрядную сумму денег. Иное понимание успешных торговых переговоров господствует ныне. Успешные переговоры – это, прежде всего, взаимовыгодные решения. При этом не надо думать, что остальные функции переговоров остались в прошлом. Они сосуществуют друг с другом и часто на переговорах реализуются одновременно, имея большую или меньшую значимость. Некоторые из них, такие как информационно-коммуникативная функция, присутствуют на всех переговорах, другие появляются временами, поэтому в целом можно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говорить об иерархии функции переговоров. И все же сегодня к переговорам обычно прибегают тогда, когда в одностороннем порядке решить проблему либо невозможно, либо это связано слишком с большими затратами.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Следствием того, что переговоры представляют собой совместную деятельность, является необходимость учитывать не только интересы партнера, но и его видение проблемы, его отношение к переговорам и многое другое. Иными словами, встает задача правильно составить представление о противоположной стороне. Это представление формируется еще до начала непосредственно переговорного процесса и уточняется в ходе ведения переговоров. Но даже когда стороны пришли к решению и переговоры формально закончились, взаимодействие продолжается. Оно связано с выполнением достигнутых договоренностей. На этом этапе формируется представление о надежности партнера, о том, насколько строго он следует подписанным им документам.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Исходя из вышесказанного, в процессе переговоров можно выделить </w:t>
      </w:r>
      <w:proofErr w:type="gramStart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три основные стадии</w:t>
      </w:r>
      <w:proofErr w:type="gramEnd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подготовка к переговорам;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процесс их ведения;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результатов переговоров и выполнение достигнутых договоренностей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[3]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047B1E" w:rsidP="00C5660D">
      <w:pPr>
        <w:spacing w:before="100" w:beforeAutospacing="1" w:after="100" w:afterAutospacing="1" w:line="360" w:lineRule="auto"/>
        <w:contextualSpacing/>
        <w:jc w:val="both"/>
        <w:rPr>
          <w:rFonts w:ascii="Nimbus Roman No9 L" w:eastAsia="Times New Roman" w:hAnsi="Nimbus Roman No9 L" w:cs="Times New Roman"/>
          <w:sz w:val="28"/>
          <w:szCs w:val="28"/>
          <w:lang w:eastAsia="ru-RU"/>
        </w:rPr>
      </w:pPr>
    </w:p>
    <w:p w:rsidR="00047B1E" w:rsidRDefault="00C5660D" w:rsidP="0087679F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47B1E" w:rsidRPr="00047B1E" w:rsidRDefault="00047B1E" w:rsidP="00047B1E">
      <w:pPr>
        <w:pStyle w:val="a5"/>
        <w:numPr>
          <w:ilvl w:val="0"/>
          <w:numId w:val="5"/>
        </w:num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Тактические приемы ведения переговоров.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Хорошая подготовка к переговорам предполагает предварительное рассмотрение максимально возможного числа вариантов решения. Все варианты ранжируются в зависимости от степени их приемлемости. Важным элементом подготовки к основному процессу переговоров является организация делового приема. Деловой прием проводится на ранней стадии партнерства с другой фирмой, после установления с ней контактов, выявляющих взаимную заинтересованность. Готовясь к встрече с партнером, необходимо наметить свою тактическую линию. Для этого полезно усвоить </w:t>
      </w:r>
      <w:r w:rsidRPr="00047B1E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тактические приемы,</w:t>
      </w:r>
      <w:r w:rsidRPr="00047B1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которые можно применить в ходе переговоров, добиваясь своей цели</w:t>
      </w:r>
      <w:r w:rsidR="00BC4073" w:rsidRPr="00BC4073">
        <w:rPr>
          <w:rFonts w:ascii="Times New Roman" w:eastAsia="Times New Roman" w:hAnsi="Times New Roman" w:cs="Times New Roman"/>
          <w:sz w:val="28"/>
          <w:szCs w:val="28"/>
          <w:lang w:eastAsia="ar-SA"/>
        </w:rPr>
        <w:t>[6]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Прием «ухода»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или «уклонения от борьбы» применяется, когда затрагиваются вопросы, нежелательные для обсуждения, или чтобы не давать партнеру точную информацию, однозначный ответ. Прием заключается в том, что партнера просят отложить рассмотрение того или иного вопроса, перенести его на другое заседание. При этом просьба сопровождается убедительными аргументами.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Близки по смыслу к «уходу» другие тактические приемы — «затягивание», «выжидание», «салями» (по принципу нарезания колбасы тонкими кусочками). Эти приемы используют, когда хотят затянуть процесс переговоров, чтобы прояснить ситуацию, получить больше информации от партнера.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«Пакетирование» —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к обсуждению предлагается не один вопрос, а несколько. При этом решаются задачи двоякого рода (привлекательные и непривлекательные предложения, или предлагается пакет уступок).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«Завышение требования»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состоит в том, чтобы включить в состав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обсуждаемых проблем пункты, которые потом можно безболезненно снять, сделав вид, что это является уступкой, и потребовать взамен аналогичных шагов со стороны партнера.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«Расстановка ложных акцентов собственной позиции»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заключается в демонстрации партнеру крайней заинтересованности в решении какого-то вопроса, который в действительности является второстепенным. Иногда так поступают для того, чтобы, сняв этот вопрос с повестки дня, получить необходимые решения по другому, более важному вопросу.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«Выдвижение требований в последнюю минуту»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в конце переговоров, когда остается только подписать контракт, один из партнеров выдвигает новые требования. Если другая сторона очень заинтересована в контракте, она примет эти требования.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 деловые люди должны овладеть техникой живого контакта. Ваша речь должна быть красивой и правильной. Старайтесь не использовать сло</w:t>
      </w:r>
      <w:proofErr w:type="gramStart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в-</w:t>
      </w:r>
      <w:proofErr w:type="gramEnd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«паразитов» — это рассеивает внимание и отвлекает от темы разговора. Чтобы ваша речь была красивой, используйте следующие рекомендации: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акцентируйте важные слова и подчиняйте им менее важные;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меняйте тон голоса — он должен то повышаться, то понижаться, как поверхность моря; внезапное повышение или понижение тона голоса выделяет слово или фразу на общем фоне;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меняйте темп речи — это придает ей выразительность;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делайте паузу до и после важных мыслей.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этому следует добавить и важность использования особых инструментов </w:t>
      </w: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ar-SA"/>
        </w:rPr>
        <w:t>коммуникационных эффектов</w:t>
      </w:r>
      <w:r w:rsidRPr="00047B1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:</w:t>
      </w:r>
    </w:p>
    <w:p w:rsidR="00047B1E" w:rsidRPr="00047B1E" w:rsidRDefault="0087679F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эффект визуального имиджа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как правило, вначале человека воспринимают по его внешнему облику, и это первоначальное впечатление накладывает отпечаток на дальнейшие взаимоотношения. Нужно использовать эстетику одежды, поставленную мимику, обостренное чувство такта, чтобы излучать обаяние, элегантную манеру общения, уверенный и доброжелательный взгляд;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—  </w:t>
      </w:r>
      <w:r w:rsidRPr="00047B1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эффект первых фраз</w:t>
      </w:r>
      <w:r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закрепляет или корректирует первоначальное впечатление у людей. В первых фразах должна быть сосредоточена интересная информация, с элементами оригинальности, сразу привлекающая к себе внимание;</w:t>
      </w:r>
    </w:p>
    <w:p w:rsidR="00047B1E" w:rsidRPr="00047B1E" w:rsidRDefault="0087679F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 xml:space="preserve">эффект аргументации </w:t>
      </w:r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речь должна быть обоснованной, убедительной, логичной, вызывающей </w:t>
      </w:r>
      <w:proofErr w:type="spellStart"/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соразмышление</w:t>
      </w:r>
      <w:proofErr w:type="spellEnd"/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осмысление информации;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  </w:t>
      </w:r>
      <w:r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эффект интонаций и пауз</w:t>
      </w:r>
      <w:r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особенность человеческого восприятия состоит в том, что интонации и паузы способствуют 10—15-процентному приращению информации, вызывая у собеседников ассоциации и предложения;</w:t>
      </w:r>
    </w:p>
    <w:p w:rsidR="00047B1E" w:rsidRPr="00047B1E" w:rsidRDefault="0087679F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 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эффект художественной выразительности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это грамотное построение предложений, правильные словоударения, использование риторических приемов, метафор, гипербол. Как утверждал Вольтер, прекрасная мысль теряет свою цену, если она дурно выражена;</w:t>
      </w:r>
    </w:p>
    <w:p w:rsidR="00047B1E" w:rsidRPr="00047B1E" w:rsidRDefault="0087679F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ar-SA"/>
        </w:rPr>
        <w:t>эффект релаксации (расслабления)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="00047B1E"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тому, кто умеет вовремя пошутить, вставить остроумное замечание, повезет в Переговорах больше, чем не умеющему это делать. Юмор создает естественную паузу для отдыха людей, сближает и настраивает на благожелательный лад. Следует учитывать также, что 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есть ряд факторов, отрицательно влияющих на ведение дел</w:t>
      </w:r>
      <w:r w:rsidR="00BC4073" w:rsidRPr="00BC40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[7]</w:t>
      </w:r>
      <w:r w:rsidR="00047B1E"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: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— </w:t>
      </w: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дискомфорт физической среды: непривлекательность помещения, неудобство сидений, несвежий воздух;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  озабоченность собеседников какими-то служебными или личными делами, </w:t>
      </w:r>
      <w:proofErr w:type="spellStart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расстроенность</w:t>
      </w:r>
      <w:proofErr w:type="spellEnd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психологического состояния;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амбиции, зависть, недоброжелательность;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—   неграмотность речи </w:t>
      </w:r>
      <w:proofErr w:type="gramStart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выступающего</w:t>
      </w:r>
      <w:proofErr w:type="gramEnd"/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, невыразительность фраз;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некомпетентность собеседника;</w:t>
      </w:r>
    </w:p>
    <w:p w:rsidR="00047B1E" w:rsidRPr="00047B1E" w:rsidRDefault="00047B1E" w:rsidP="00047B1E">
      <w:pPr>
        <w:widowControl w:val="0"/>
        <w:shd w:val="clear" w:color="auto" w:fill="FFFFFF"/>
        <w:suppressAutoHyphens/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—   неприятие имиджа собеседника.</w:t>
      </w:r>
    </w:p>
    <w:p w:rsidR="00047B1E" w:rsidRPr="00047B1E" w:rsidRDefault="00047B1E" w:rsidP="00047B1E">
      <w:pPr>
        <w:widowControl w:val="0"/>
        <w:suppressAutoHyphens/>
        <w:snapToGri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7B1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Постарайтесь избежать появления таких факторов, а при их наличии — сгладить и нейтрализовать их.</w:t>
      </w:r>
    </w:p>
    <w:p w:rsidR="00047B1E" w:rsidRPr="00047B1E" w:rsidRDefault="00047B1E" w:rsidP="00047B1E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47B1E" w:rsidRPr="00047B1E" w:rsidRDefault="00047B1E" w:rsidP="00047B1E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47B1E" w:rsidRPr="00047B1E" w:rsidRDefault="00047B1E" w:rsidP="00047B1E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7679F" w:rsidRPr="0087679F" w:rsidRDefault="0087679F" w:rsidP="0087679F">
      <w:pPr>
        <w:pStyle w:val="a5"/>
        <w:widowControl w:val="0"/>
        <w:numPr>
          <w:ilvl w:val="0"/>
          <w:numId w:val="5"/>
        </w:numPr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Отказ от переговоров, как тактический прием.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Тактический прием ухода используется на переговорах в тех случаях, когда</w:t>
      </w:r>
      <w:r w:rsidRPr="0087679F">
        <w:rPr>
          <w:rFonts w:ascii="Arial" w:eastAsia="Times New Roman" w:hAnsi="Arial" w:cs="Times New Roman"/>
          <w:b/>
          <w:szCs w:val="20"/>
          <w:lang w:eastAsia="ar-SA"/>
        </w:rPr>
        <w:t xml:space="preserve">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затрагиваются вопросы, нежелательные для обсуждения. Примером ухода может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служить просьба отложить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обсуждение проблемы или перенести его на другое заседание. Иногда уход бывает косвенным. В этом случае ответ на вопрос дается, крайне неопределенно, завуалированно. Косвенный уход может быть выражен в виде игнорирования проблемной ситуации. Заданный вопрос как бы не замечается. На многосторонних переговорах такое случается особенно часто. При негативном исходе переговоров необходимо сохра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нить субъективный контакт с партнером по переговорам. В данном случае, акцентируется внимание не на предмете переговоров, а на личностных аспектах, позволяющих сохрани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>ть деловые контакты в будущем; т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.е. следует отка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заться от подведения итогов по тем разделам, где не было достигнуто позитивных результатов. Желательно найти такую тему, которая представит интерес для обеих сторон, разрядит ситуацию и поможет созданию дружеской, непри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нужденной атмосферы прощания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[8]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Тактические приёмы, эффективные при отказе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современной практической  психологии есть отдельная область знаний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-- </w:t>
      </w:r>
      <w:proofErr w:type="spellStart"/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конфликтология</w:t>
      </w:r>
      <w:proofErr w:type="spell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, занимающаяся спорными моментами во взаимоотношениях между людьми. Специалисты этой области много лет назад разработали достаточно простые правила, следуя которым можно сделать ситуацию отказа менее стрессовой для обеих сторон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[5]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Отказывая, необходимо демонстрировать уважение к собеседнику через дружескую улыбку, прямой взгляд, энергичное рукопожатие. Даже если нет возможности ответить положительно на просьбу, оппонент всё равно заслуживает </w:t>
      </w:r>
      <w:proofErr w:type="spell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признания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.К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роме</w:t>
      </w:r>
      <w:proofErr w:type="spell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того, если на данном этапе компромисс не был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найден, вполне вероятно, что с течением времени ситуация может решиться позитивно.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Совершая отказ, необходимо просчитывать все последствия. 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3. Необходимо сформулировать вескую причину своего отказа. Часто этого бывает достаточно, чтобы полностью сгладить у собеседника неприятное чувство.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Если отказ является тяжелым психологическим испытанием для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отказывающего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нет достаточной уверенности, то предварительная подготовка к переговорам является необходимым условием. Часто бывает так, что перед переговорами, на которых вам предстоит заявить твердое «нет», остается некоторый запас времени. В такой ситуации необходимо представить свое идеальное будущее поведение, проиграв все возможные сценарии развития событий. Это очень эффективное средство, так как человеческий организм реагирует на внушение вполне реальным выбросом адреналина и повышением артериального давления. Таким образом, можно значительно уменьшить чувства страха и неуверенности, а также после многократного прокручивания воображаемой картинки уже не так сложно словесно сформулировать решение, обладая полной убеждённостью в правоте.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Совершая отказ, нельзя обманывать. Необходимо донести до оппонента свою позицию. Однако это не всегда технически возможно и целесообразно. Например, если менеджеру приходится много раз в день говорить «нет», то он просто физически не может объяснять каждому, почему он совершает отказ. Однако уважение к оппоненту должен присутствовать в каждом отказе. 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6.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неизбежности отказа нельзя с ним медлить. Оппонент может заранее понять по мимике и манере общения, что обречен на неудачу, и нерешительность отказывающей стороны истолкует как проявление слабости характера.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Появляется другая классификация тактик в стратегии отказа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[6]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 Прямолинейное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ситуации, когда нет возможности прямолинейно сказать истинную причину отказа, зачастую приводится ложная причина. Однако неискренность хуже, чем прямолинейное «нет». 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2. Рефлексивное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Рекомендуется внимательно выслушать оппонента, показывая, что суть проблемы или просьбы ясна, возможно,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высказать свое сочувствие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 ответить отказом. Если сострадание искренне, то причину отказа называть незачем. Такой отказ особенно эффективен в общении с людьми, которым не так важна собственно сама помощь, сколько поддержка и сочувствие. Также этот прием эффективен в тех случаях, когда кто-то пытается сыграть на чувствах, вызвать жалость, то есть манипулировать оппонентом.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3. Обоснованное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некоторых случаях имеется серьезная причина для отказа и есть готовность озвучить её собеседнику, тем самым обосновав свои действия. Собственно, это является самой распространённой формулировкой отказа. Самый рациональный речевой оборот при таком отказе звучит следующим образом: «Я не могу это сделать, потому что…». Чем более лаконичен ответ в описании причины отказа - тем он звучит убедительнее. Такое «нет» особенно хорошо для старших по возрасту или по служебной лестнице, однако не для руководителя высшего звена.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4. Отсроченное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Этот способ помогает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отказывающему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«выиграть время», обдумать возможность выполнения просьбы, с кем-то посоветоваться. Таким способом можно оградить себя от принятия поспешных решений и от дальнейших уговоров о выполнении просьбы. Этот способ подходит для общения с настойчивыми, напористыми людьми, с теми, кто не терпит возражений. У отказывающего всегда остается простор для фантазии: как потом передать оппоненту свой отказ, чтобы он не настаивал - например, в присутствии большого количества людей или по электронной почте.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5. Компромиссное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Распространены случаи, когда есть возможность выполнить не всю просьбу, а лишь ее часть или же помочь на других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условиях. Опираясь на то, что возможно сделать, необходимо обсудить с оппонентом все возможные варианты. Например: «Я не могу готовить этот отчет для вас каждый день, но,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может быть вас устроит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, если я буду это делать по вторникам?», если же предложенные условия не устраивают собеседника, целесообразно переходить к прямолинейному «нет»: «Тогда я ничем не смогу вам помочь».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6. Дипломатичное «нет»</w:t>
      </w:r>
      <w:r w:rsidR="005151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такой ситуации человек, к которому обращена просьба, не говорит «нет», а приглашаете к переговорам. Может быть, есть возможность выполнить просьбу в целом, но неприемлемы только некоторые детали. Или есть возможность выполнить просьбу, но выдвинутые условия неприемлемы. Этот отказ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сходен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сути с высказыванием типа «Мог бы я помочь Вам как-нибудь по-другому?» Однако в отличие от предыдущего случая не существует </w:t>
      </w:r>
      <w:proofErr w:type="spell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гового</w:t>
      </w:r>
      <w:proofErr w:type="spell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решения. В качестве примера такой ситуации можно привести такое высказывание: «К сожалению, я не смогу Вам готовить регулярно эту выборку, но могу научить вас собирать такую информацию самостоятельно».</w:t>
      </w:r>
    </w:p>
    <w:p w:rsidR="0087679F" w:rsidRPr="0087679F" w:rsidRDefault="0087679F" w:rsidP="0051514B">
      <w:pPr>
        <w:widowControl w:val="0"/>
        <w:suppressAutoHyphens/>
        <w:snapToGri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Выбирая способ отказа, нужно учитывать не только то, кто является оппонентом: друг или начальник, ребенок или сослуживец. Необходимо внимательно следить, в каком эмоциональном состоянии находится собеседник. Например, если человек возбужден или взволнован, он не сможет воспринимать никакие убедительные обоснования. Здесь лучше всего использовать прямолинейное или отсроченное «нет» - тогда у оппонента будет время успокоиться. А если собеседник расстроен и есть возможность его успокоить, рекомендуется использовать методику рефлексивного «нет» - в этом состоянии понимание чувств может оказаться важнее, чем выполненная просьба</w:t>
      </w:r>
      <w:r w:rsidR="00115733" w:rsidRPr="00115733">
        <w:rPr>
          <w:rFonts w:ascii="Times New Roman" w:eastAsia="Times New Roman" w:hAnsi="Times New Roman" w:cs="Times New Roman"/>
          <w:sz w:val="28"/>
          <w:szCs w:val="28"/>
          <w:lang w:eastAsia="ar-SA"/>
        </w:rPr>
        <w:t>[10]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7679F" w:rsidRPr="0087679F" w:rsidRDefault="0087679F" w:rsidP="0087679F">
      <w:pPr>
        <w:widowControl w:val="0"/>
        <w:suppressAutoHyphens/>
        <w:snapToGri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конечном </w:t>
      </w:r>
      <w:proofErr w:type="gramStart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>счете</w:t>
      </w:r>
      <w:proofErr w:type="gramEnd"/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выбор «отказать или выполнить просьбу» - это только личностный выбор. Если в данный момент является важным быстро решить проблему, необходимо отказывать решительно и уверенно. Если же в такой ситуации возникают колебания, оппонент, не получив определённого ответа, </w:t>
      </w:r>
      <w:r w:rsidRPr="0087679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обязательно снова вступит в переговоры.</w:t>
      </w:r>
    </w:p>
    <w:p w:rsidR="0087679F" w:rsidRPr="0087679F" w:rsidRDefault="0087679F" w:rsidP="0087679F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7C24" w:rsidRPr="00017C24" w:rsidRDefault="00017C24" w:rsidP="00017C24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17C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Заключение</w:t>
      </w:r>
    </w:p>
    <w:p w:rsidR="00017C24" w:rsidRPr="00017C24" w:rsidRDefault="00017C24" w:rsidP="00017C24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7C24" w:rsidRPr="00017C24" w:rsidRDefault="00017C24" w:rsidP="00017C24">
      <w:pPr>
        <w:widowControl w:val="0"/>
        <w:shd w:val="clear" w:color="auto" w:fill="FFFFFF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повседневной жизни каждый человек в процессе общения утверждает собственное «Я», свою оценку тех или иных явлений, свое отношение к ним. Благодаря опыту, знаниям, способностям у людей складываются различные по глубине и степени разработанности личные принципы и правила, позволяющие считать что-то доказанным, а что-то сомнительным. Но это бывает до тех пор, пока в споре не встретится оппонент, владеющий теорией и практикой аргументации, всем ее арсеналом, либо когда собственная аргументация не станет объектом критики, опровержения или просто серьезного рассмотрения.</w:t>
      </w:r>
    </w:p>
    <w:p w:rsidR="00017C24" w:rsidRPr="00017C24" w:rsidRDefault="00017C24" w:rsidP="00017C24">
      <w:pPr>
        <w:widowControl w:val="0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осознав общие закономерности, присущие процессу переговоров, невозможно правильно, с учетом ваших целей и задач, построить взаимодействие с партнером. На начальных этапах, приступая к ведению переговоров, не стоит жалеть время на анализ того, что произошло и происходит на данных переговорах, как строится процесс их ведения. В дальнейшем это будет сведено до автоматизма и не понадобится столь подробного разбора. Появится то, что обычно называется опытом ведения переговоров. Однако</w:t>
      </w:r>
      <w:proofErr w:type="gramStart"/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proofErr w:type="gramEnd"/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чтобы это действительно произошло, придется потратить немало усилий.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Нельзя научиться вести переговоры, не участвуя в них. С каждыми новыми переговорами приобретается опыт, оттачиваются навыки. </w:t>
      </w:r>
    </w:p>
    <w:p w:rsidR="00017C24" w:rsidRPr="00017C24" w:rsidRDefault="00017C24" w:rsidP="00017C24">
      <w:pPr>
        <w:widowControl w:val="0"/>
        <w:suppressAutoHyphens/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Представляется, что за переговорами - как средством урегулирования конфликтных и кризисных ситуаций, а также средством, обеспечивающим сотрудничество различных социальных субъектов большое будущее. Они приходят на смену силовым и командным методам, обеспечивая наиболее гармоничное развитие социальной и экономической жизни. И они требуют уже сейчас специалистов своего дела, обладающих высоким творческим </w:t>
      </w:r>
      <w:r w:rsidRPr="00017C2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потенциалом, хорошо разбирающихся в тайнах избранной профессии, умеющих принимать продуманные и тщательно взвешенные решения.</w:t>
      </w:r>
    </w:p>
    <w:p w:rsidR="00C5660D" w:rsidRPr="00FC261D" w:rsidRDefault="00C5660D" w:rsidP="00FC261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60D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Список</w:t>
      </w:r>
      <w:r w:rsidR="0087119D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используемой литературы.</w:t>
      </w:r>
    </w:p>
    <w:p w:rsidR="0087119D" w:rsidRDefault="0087119D" w:rsidP="0087119D">
      <w:pPr>
        <w:spacing w:before="100" w:beforeAutospacing="1" w:after="100" w:afterAutospacing="1" w:line="360" w:lineRule="auto"/>
        <w:contextualSpacing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</w:p>
    <w:p w:rsidR="00FC261D" w:rsidRPr="00AB3B82" w:rsidRDefault="00FC261D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82">
        <w:rPr>
          <w:rFonts w:ascii="Times New Roman" w:eastAsia="Times New Roman" w:hAnsi="Times New Roman" w:cs="Times New Roman"/>
          <w:sz w:val="28"/>
          <w:szCs w:val="28"/>
          <w:lang w:eastAsia="ar-SA"/>
        </w:rPr>
        <w:t>Головина А.С. Деловые переговоры. Стратегия побед. Питер, 2007 г</w:t>
      </w:r>
      <w:r w:rsidR="00AB3B82" w:rsidRPr="00AB3B8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B3B82" w:rsidRPr="00AB3B82" w:rsidRDefault="00AB3B82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AB3B82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Горанчук</w:t>
      </w:r>
      <w:proofErr w:type="spellEnd"/>
      <w:r w:rsidRPr="00AB3B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В.В. Психология делового общения и управленческих воздействий. Нева, 2003.</w:t>
      </w:r>
    </w:p>
    <w:p w:rsidR="00FC261D" w:rsidRPr="00FC261D" w:rsidRDefault="00FC261D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Кукушин</w:t>
      </w:r>
      <w:proofErr w:type="spell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В.С. Психология  делового общения. Учеб. Пособие. – М.: ИКЦ «</w:t>
      </w:r>
      <w:proofErr w:type="spell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МарТ</w:t>
      </w:r>
      <w:proofErr w:type="spell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», Ростов – н/Дону,2003.</w:t>
      </w:r>
    </w:p>
    <w:p w:rsidR="00FC261D" w:rsidRPr="00FC261D" w:rsidRDefault="00FC261D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Митрошенко</w:t>
      </w:r>
      <w:proofErr w:type="spell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О.А. Эффективные переговоры. М.:ИНФРА-М, Новосибирск,2002</w:t>
      </w:r>
    </w:p>
    <w:p w:rsidR="00FC261D" w:rsidRDefault="00FC261D" w:rsidP="00AB3B82">
      <w:pPr>
        <w:pStyle w:val="a5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Мокшанцев</w:t>
      </w:r>
      <w:proofErr w:type="spell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Р.И. Психология коммуникации на переговорах. Учеб. Пособие. – М.: ИНФРАМ.</w:t>
      </w:r>
      <w:proofErr w:type="gram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,Н</w:t>
      </w:r>
      <w:proofErr w:type="gram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овосибирск,2004</w:t>
      </w:r>
    </w:p>
    <w:p w:rsidR="0087119D" w:rsidRPr="0087119D" w:rsidRDefault="0087119D" w:rsidP="00AB3B82">
      <w:pPr>
        <w:pStyle w:val="a5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19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словарь</w:t>
      </w:r>
      <w:proofErr w:type="gramStart"/>
      <w:r w:rsidRPr="00871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87119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Зинченко В.П.,  Мещерякова Б.Г. - М.: Педагогика-Пресс, 1999.</w:t>
      </w:r>
    </w:p>
    <w:p w:rsidR="00C5660D" w:rsidRPr="0087119D" w:rsidRDefault="00C5660D" w:rsidP="00AB3B82">
      <w:pPr>
        <w:pStyle w:val="a5"/>
        <w:numPr>
          <w:ilvl w:val="0"/>
          <w:numId w:val="2"/>
        </w:numPr>
        <w:tabs>
          <w:tab w:val="left" w:pos="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19D">
        <w:rPr>
          <w:rFonts w:ascii="Liberation Serif" w:eastAsia="Times New Roman" w:hAnsi="Liberation Serif" w:cs="Times New Roman"/>
          <w:sz w:val="28"/>
          <w:szCs w:val="28"/>
          <w:lang w:eastAsia="ru-RU"/>
        </w:rPr>
        <w:t>Психология  и этика делового общения: учебник  для студентов вузов</w:t>
      </w:r>
      <w:proofErr w:type="gramStart"/>
      <w:r w:rsidRPr="0087119D">
        <w:rPr>
          <w:rFonts w:ascii="Liberation Serif" w:eastAsia="Times New Roman" w:hAnsi="Liberation Serif" w:cs="Times New Roman"/>
          <w:sz w:val="28"/>
          <w:szCs w:val="28"/>
          <w:lang w:eastAsia="ru-RU"/>
        </w:rPr>
        <w:t> </w:t>
      </w:r>
      <w:r w:rsidRPr="0087119D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>/П</w:t>
      </w:r>
      <w:proofErr w:type="gramEnd"/>
      <w:r w:rsidRPr="0087119D">
        <w:rPr>
          <w:rFonts w:ascii="Liberation Serif" w:eastAsia="Times New Roman" w:hAnsi="Liberation Serif" w:cs="Times New Roman"/>
          <w:sz w:val="28"/>
          <w:szCs w:val="28"/>
          <w:lang w:eastAsia="ru-RU"/>
        </w:rPr>
        <w:t>од ред. В.Н. Лавриненко. - 5изд., - М.: ЮНИТИ-ДАНА, 2006.</w:t>
      </w:r>
    </w:p>
    <w:p w:rsidR="00FC261D" w:rsidRDefault="00FC261D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Столяренко Л.Д. Психология делового общения и управления</w:t>
      </w:r>
      <w:proofErr w:type="gramStart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.-</w:t>
      </w:r>
      <w:proofErr w:type="gramEnd"/>
      <w:r w:rsidRPr="00FC261D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Ростов-н/Д:Феникс,2001</w:t>
      </w:r>
    </w:p>
    <w:p w:rsidR="00FC261D" w:rsidRDefault="0087119D" w:rsidP="00AB3B82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261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http://ru.wikipedia.org – Википедия – свободная энциклопедия</w:t>
      </w:r>
    </w:p>
    <w:p w:rsidR="00497F43" w:rsidRPr="002B488F" w:rsidRDefault="00FC261D" w:rsidP="002B488F">
      <w:pPr>
        <w:widowControl w:val="0"/>
        <w:numPr>
          <w:ilvl w:val="0"/>
          <w:numId w:val="2"/>
        </w:numPr>
        <w:tabs>
          <w:tab w:val="left" w:pos="0"/>
        </w:tabs>
        <w:suppressAutoHyphens/>
        <w:autoSpaceDE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261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http://delovoi-etiket.ru/tehnika-obscheniya/strategii.html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Деловой этикет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2B48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497F43" w:rsidRPr="002B488F" w:rsidSect="00542CF8"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55" w:rsidRDefault="008B7A55" w:rsidP="00542CF8">
      <w:pPr>
        <w:spacing w:after="0" w:line="240" w:lineRule="auto"/>
      </w:pPr>
      <w:r>
        <w:separator/>
      </w:r>
    </w:p>
  </w:endnote>
  <w:endnote w:type="continuationSeparator" w:id="0">
    <w:p w:rsidR="008B7A55" w:rsidRDefault="008B7A55" w:rsidP="0054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13617"/>
      <w:docPartObj>
        <w:docPartGallery w:val="Page Numbers (Bottom of Page)"/>
        <w:docPartUnique/>
      </w:docPartObj>
    </w:sdtPr>
    <w:sdtEndPr/>
    <w:sdtContent>
      <w:p w:rsidR="00542CF8" w:rsidRDefault="00542CF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4D9">
          <w:rPr>
            <w:noProof/>
          </w:rPr>
          <w:t>15</w:t>
        </w:r>
        <w:r>
          <w:fldChar w:fldCharType="end"/>
        </w:r>
      </w:p>
    </w:sdtContent>
  </w:sdt>
  <w:p w:rsidR="00542CF8" w:rsidRDefault="00542CF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8F" w:rsidRDefault="002B488F">
    <w:pPr>
      <w:pStyle w:val="aa"/>
      <w:jc w:val="right"/>
    </w:pPr>
  </w:p>
  <w:p w:rsidR="002B488F" w:rsidRDefault="002B48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55" w:rsidRDefault="008B7A55" w:rsidP="00542CF8">
      <w:pPr>
        <w:spacing w:after="0" w:line="240" w:lineRule="auto"/>
      </w:pPr>
      <w:r>
        <w:separator/>
      </w:r>
    </w:p>
  </w:footnote>
  <w:footnote w:type="continuationSeparator" w:id="0">
    <w:p w:rsidR="008B7A55" w:rsidRDefault="008B7A55" w:rsidP="00542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2">
    <w:nsid w:val="06E821BF"/>
    <w:multiLevelType w:val="multilevel"/>
    <w:tmpl w:val="AD02C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835AF"/>
    <w:multiLevelType w:val="hybridMultilevel"/>
    <w:tmpl w:val="B17E9D5E"/>
    <w:lvl w:ilvl="0" w:tplc="84309F0A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45669"/>
    <w:multiLevelType w:val="hybridMultilevel"/>
    <w:tmpl w:val="025A7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14F21"/>
    <w:multiLevelType w:val="hybridMultilevel"/>
    <w:tmpl w:val="293648F6"/>
    <w:lvl w:ilvl="0" w:tplc="45E27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0D"/>
    <w:rsid w:val="00017C24"/>
    <w:rsid w:val="00047B1E"/>
    <w:rsid w:val="00065183"/>
    <w:rsid w:val="00087462"/>
    <w:rsid w:val="001047B5"/>
    <w:rsid w:val="00115733"/>
    <w:rsid w:val="00207BD1"/>
    <w:rsid w:val="002B488F"/>
    <w:rsid w:val="00417B87"/>
    <w:rsid w:val="00497F43"/>
    <w:rsid w:val="004E6CDA"/>
    <w:rsid w:val="0051514B"/>
    <w:rsid w:val="00542CF8"/>
    <w:rsid w:val="005804D9"/>
    <w:rsid w:val="00662219"/>
    <w:rsid w:val="007247F0"/>
    <w:rsid w:val="0087119D"/>
    <w:rsid w:val="0087679F"/>
    <w:rsid w:val="008B7A55"/>
    <w:rsid w:val="00983273"/>
    <w:rsid w:val="00AB3B82"/>
    <w:rsid w:val="00B27275"/>
    <w:rsid w:val="00B93B34"/>
    <w:rsid w:val="00BC4073"/>
    <w:rsid w:val="00C50EC1"/>
    <w:rsid w:val="00C5660D"/>
    <w:rsid w:val="00FC261D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6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119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7119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42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4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2CF8"/>
  </w:style>
  <w:style w:type="paragraph" w:styleId="aa">
    <w:name w:val="footer"/>
    <w:basedOn w:val="a"/>
    <w:link w:val="ab"/>
    <w:uiPriority w:val="99"/>
    <w:unhideWhenUsed/>
    <w:rsid w:val="0054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2CF8"/>
  </w:style>
  <w:style w:type="paragraph" w:customStyle="1" w:styleId="1">
    <w:name w:val="Обычный1"/>
    <w:rsid w:val="00047B1E"/>
    <w:pPr>
      <w:widowControl w:val="0"/>
      <w:suppressAutoHyphens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6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119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7119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42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4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2CF8"/>
  </w:style>
  <w:style w:type="paragraph" w:styleId="aa">
    <w:name w:val="footer"/>
    <w:basedOn w:val="a"/>
    <w:link w:val="ab"/>
    <w:uiPriority w:val="99"/>
    <w:unhideWhenUsed/>
    <w:rsid w:val="0054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42CF8"/>
  </w:style>
  <w:style w:type="paragraph" w:customStyle="1" w:styleId="1">
    <w:name w:val="Обычный1"/>
    <w:rsid w:val="00047B1E"/>
    <w:pPr>
      <w:widowControl w:val="0"/>
      <w:suppressAutoHyphens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5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3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54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8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93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21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5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4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69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705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80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448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066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00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31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48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58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1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70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3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685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3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01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3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44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05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254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195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092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39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878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3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855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3319</Words>
  <Characters>18923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16</cp:revision>
  <dcterms:created xsi:type="dcterms:W3CDTF">2012-10-09T10:39:00Z</dcterms:created>
  <dcterms:modified xsi:type="dcterms:W3CDTF">2013-05-29T18:32:00Z</dcterms:modified>
</cp:coreProperties>
</file>