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2185" w:rsidRPr="007A2E3B" w:rsidRDefault="00AA2185" w:rsidP="00E87EDF">
      <w:pPr>
        <w:pStyle w:val="Heading1"/>
        <w:rPr>
          <w:rFonts w:ascii="Times New Roman" w:hAnsi="Times New Roman"/>
          <w:color w:val="auto"/>
          <w:sz w:val="32"/>
        </w:rPr>
      </w:pPr>
      <w:bookmarkStart w:id="0" w:name="_Toc349982820"/>
      <w:r w:rsidRPr="007A2E3B">
        <w:rPr>
          <w:rFonts w:ascii="Times New Roman" w:hAnsi="Times New Roman"/>
          <w:color w:val="auto"/>
          <w:sz w:val="32"/>
        </w:rPr>
        <w:t>Задание 2</w:t>
      </w:r>
      <w:bookmarkEnd w:id="0"/>
    </w:p>
    <w:p w:rsidR="00AA2185" w:rsidRDefault="00AA2185" w:rsidP="0022364D">
      <w:pPr>
        <w:spacing w:after="0" w:line="360" w:lineRule="auto"/>
        <w:jc w:val="both"/>
      </w:pPr>
    </w:p>
    <w:p w:rsidR="00AA2185" w:rsidRDefault="00AA2185" w:rsidP="0022364D">
      <w:pPr>
        <w:spacing w:after="0" w:line="360" w:lineRule="auto"/>
        <w:ind w:firstLine="426"/>
        <w:jc w:val="both"/>
      </w:pPr>
      <w:r>
        <w:t>При производстве двух видов продукции используется четыре типа ресурсов. Данные о норме расхода ресурсов на производство единицы продукции и общем объеме каждого ресурса представлены в табл. 2.1</w:t>
      </w:r>
    </w:p>
    <w:p w:rsidR="00AA2185" w:rsidRPr="003B7C57" w:rsidRDefault="00AA2185" w:rsidP="003B7C57">
      <w:pPr>
        <w:jc w:val="center"/>
        <w:rPr>
          <w:b/>
          <w:i/>
        </w:rPr>
      </w:pPr>
      <w:r w:rsidRPr="003B7C57">
        <w:rPr>
          <w:b/>
          <w:i/>
        </w:rPr>
        <w:t>Табл. 2.1</w:t>
      </w:r>
    </w:p>
    <w:tbl>
      <w:tblPr>
        <w:tblW w:w="6771" w:type="dxa"/>
        <w:tblInd w:w="877" w:type="dxa"/>
        <w:tblLook w:val="00A0"/>
      </w:tblPr>
      <w:tblGrid>
        <w:gridCol w:w="1500"/>
        <w:gridCol w:w="1800"/>
        <w:gridCol w:w="1800"/>
        <w:gridCol w:w="1671"/>
      </w:tblGrid>
      <w:tr w:rsidR="00AA2185" w:rsidRPr="0081700F" w:rsidTr="0022364D">
        <w:trPr>
          <w:trHeight w:val="360"/>
        </w:trPr>
        <w:tc>
          <w:tcPr>
            <w:tcW w:w="15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  <w:t>Ресурс</w:t>
            </w:r>
          </w:p>
        </w:tc>
        <w:tc>
          <w:tcPr>
            <w:tcW w:w="360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  <w:t>Норма затрат ресурсов на производство единицы продукции</w:t>
            </w:r>
          </w:p>
        </w:tc>
        <w:tc>
          <w:tcPr>
            <w:tcW w:w="167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  <w:t>Общее количество ресурса</w:t>
            </w:r>
          </w:p>
        </w:tc>
      </w:tr>
      <w:tr w:rsidR="00AA2185" w:rsidRPr="0081700F" w:rsidTr="0022364D">
        <w:trPr>
          <w:trHeight w:val="372"/>
        </w:trPr>
        <w:tc>
          <w:tcPr>
            <w:tcW w:w="15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A2185" w:rsidRPr="003B7C57" w:rsidRDefault="00AA2185" w:rsidP="0022364D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</w:p>
        </w:tc>
        <w:tc>
          <w:tcPr>
            <w:tcW w:w="360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AA2185" w:rsidRPr="003B7C57" w:rsidRDefault="00AA2185" w:rsidP="0022364D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</w:p>
        </w:tc>
        <w:tc>
          <w:tcPr>
            <w:tcW w:w="167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A2185" w:rsidRPr="003B7C57" w:rsidRDefault="00AA2185" w:rsidP="0022364D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</w:p>
        </w:tc>
      </w:tr>
      <w:tr w:rsidR="00AA2185" w:rsidRPr="0081700F" w:rsidTr="0022364D">
        <w:trPr>
          <w:trHeight w:val="372"/>
        </w:trPr>
        <w:tc>
          <w:tcPr>
            <w:tcW w:w="15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A2185" w:rsidRPr="003B7C57" w:rsidRDefault="00AA2185" w:rsidP="0022364D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  <w:t>1-го вида</w:t>
            </w:r>
          </w:p>
        </w:tc>
        <w:tc>
          <w:tcPr>
            <w:tcW w:w="1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  <w:t>2-го вида</w:t>
            </w:r>
          </w:p>
        </w:tc>
        <w:tc>
          <w:tcPr>
            <w:tcW w:w="167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A2185" w:rsidRPr="003B7C57" w:rsidRDefault="00AA2185" w:rsidP="0022364D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Cs w:val="28"/>
                <w:lang w:eastAsia="ru-RU"/>
              </w:rPr>
            </w:pPr>
          </w:p>
        </w:tc>
      </w:tr>
      <w:tr w:rsidR="00AA2185" w:rsidRPr="0081700F" w:rsidTr="0022364D">
        <w:trPr>
          <w:trHeight w:val="360"/>
        </w:trPr>
        <w:tc>
          <w:tcPr>
            <w:tcW w:w="15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2</w:t>
            </w:r>
          </w:p>
        </w:tc>
        <w:tc>
          <w:tcPr>
            <w:tcW w:w="16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12</w:t>
            </w:r>
          </w:p>
        </w:tc>
      </w:tr>
      <w:tr w:rsidR="00AA2185" w:rsidRPr="0081700F" w:rsidTr="0022364D">
        <w:trPr>
          <w:trHeight w:val="360"/>
        </w:trPr>
        <w:tc>
          <w:tcPr>
            <w:tcW w:w="15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2</w:t>
            </w:r>
          </w:p>
        </w:tc>
        <w:tc>
          <w:tcPr>
            <w:tcW w:w="16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8</w:t>
            </w:r>
          </w:p>
        </w:tc>
      </w:tr>
      <w:tr w:rsidR="00AA2185" w:rsidRPr="0081700F" w:rsidTr="0022364D">
        <w:trPr>
          <w:trHeight w:val="360"/>
        </w:trPr>
        <w:tc>
          <w:tcPr>
            <w:tcW w:w="15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3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0</w:t>
            </w:r>
          </w:p>
        </w:tc>
        <w:tc>
          <w:tcPr>
            <w:tcW w:w="16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16</w:t>
            </w:r>
          </w:p>
        </w:tc>
      </w:tr>
      <w:tr w:rsidR="00AA2185" w:rsidRPr="0081700F" w:rsidTr="0022364D">
        <w:trPr>
          <w:trHeight w:val="372"/>
        </w:trPr>
        <w:tc>
          <w:tcPr>
            <w:tcW w:w="1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4</w:t>
            </w:r>
          </w:p>
        </w:tc>
        <w:tc>
          <w:tcPr>
            <w:tcW w:w="16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AA2185" w:rsidRPr="003B7C57" w:rsidRDefault="00AA2185" w:rsidP="0022364D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8"/>
                <w:lang w:eastAsia="ru-RU"/>
              </w:rPr>
            </w:pPr>
            <w:r w:rsidRPr="003B7C57">
              <w:rPr>
                <w:rFonts w:ascii="Calibri" w:hAnsi="Calibri"/>
                <w:color w:val="000000"/>
                <w:szCs w:val="28"/>
                <w:lang w:eastAsia="ru-RU"/>
              </w:rPr>
              <w:t>12</w:t>
            </w:r>
          </w:p>
        </w:tc>
      </w:tr>
    </w:tbl>
    <w:p w:rsidR="00AA2185" w:rsidRDefault="00AA2185" w:rsidP="0022364D"/>
    <w:p w:rsidR="00AA2185" w:rsidRDefault="00AA2185" w:rsidP="0022364D">
      <w:pPr>
        <w:spacing w:after="0" w:line="360" w:lineRule="auto"/>
        <w:ind w:firstLine="709"/>
        <w:jc w:val="both"/>
      </w:pPr>
      <w:r>
        <w:t>Прибыль от реализации первого вида составляет  2 ден. ед./ед., второго вида – 3 ден. ед./ед.</w:t>
      </w:r>
    </w:p>
    <w:p w:rsidR="00AA2185" w:rsidRDefault="00AA2185" w:rsidP="0022364D">
      <w:pPr>
        <w:spacing w:after="0" w:line="360" w:lineRule="auto"/>
        <w:ind w:firstLine="709"/>
        <w:jc w:val="both"/>
      </w:pPr>
      <w:r>
        <w:t>Сформируйте производственную программу выпуска продукции, обеспечивающую максимальную прибыль от ее реализации.</w:t>
      </w:r>
    </w:p>
    <w:p w:rsidR="00AA2185" w:rsidRDefault="00AA2185" w:rsidP="0022364D">
      <w:pPr>
        <w:spacing w:after="0" w:line="360" w:lineRule="auto"/>
        <w:ind w:firstLine="709"/>
        <w:jc w:val="both"/>
      </w:pPr>
      <w:r>
        <w:t>Постройте экономико-математическую модель задачи, дайте необходимые комментарии к ее элементам и получите решение графическим методом. Что произойдет, если решать задачу на минимум, и почему?</w:t>
      </w:r>
    </w:p>
    <w:p w:rsidR="00AA2185" w:rsidRDefault="00AA2185" w:rsidP="0022364D">
      <w:pPr>
        <w:spacing w:after="0" w:line="360" w:lineRule="auto"/>
        <w:ind w:firstLine="709"/>
        <w:jc w:val="both"/>
      </w:pPr>
    </w:p>
    <w:p w:rsidR="00AA2185" w:rsidRDefault="00AA2185" w:rsidP="0022364D">
      <w:pPr>
        <w:spacing w:after="0" w:line="360" w:lineRule="auto"/>
        <w:ind w:firstLine="709"/>
        <w:jc w:val="both"/>
        <w:rPr>
          <w:b/>
        </w:rPr>
      </w:pPr>
      <w:r w:rsidRPr="001233BB">
        <w:rPr>
          <w:b/>
        </w:rPr>
        <w:t>Решение</w:t>
      </w:r>
    </w:p>
    <w:p w:rsidR="00AA2185" w:rsidRPr="003B7C57" w:rsidRDefault="00AA2185" w:rsidP="0022364D">
      <w:pPr>
        <w:spacing w:after="0" w:line="360" w:lineRule="auto"/>
        <w:ind w:firstLine="709"/>
        <w:jc w:val="both"/>
        <w:rPr>
          <w:i/>
        </w:rPr>
      </w:pPr>
      <w:r w:rsidRPr="003B7C57">
        <w:rPr>
          <w:i/>
        </w:rPr>
        <w:t>Экономико-математическая модель задачи</w:t>
      </w:r>
    </w:p>
    <w:p w:rsidR="00AA2185" w:rsidRDefault="00AA2185" w:rsidP="0022364D">
      <w:pPr>
        <w:spacing w:after="0" w:line="360" w:lineRule="auto"/>
        <w:ind w:firstLine="709"/>
        <w:jc w:val="both"/>
      </w:pPr>
      <w:r w:rsidRPr="002413D6">
        <w:rPr>
          <w:i/>
        </w:rPr>
        <w:t>Переменные:</w:t>
      </w:r>
      <w:r>
        <w:rPr>
          <w:i/>
        </w:rPr>
        <w:t xml:space="preserve">   </w:t>
      </w:r>
      <w:r>
        <w:t xml:space="preserve">Пусть  </w:t>
      </w:r>
      <w:r>
        <w:rPr>
          <w:lang w:val="en-US"/>
        </w:rPr>
        <w:t>x</w:t>
      </w:r>
      <w:r w:rsidRPr="002413D6">
        <w:rPr>
          <w:vertAlign w:val="subscript"/>
          <w:lang w:val="en-US"/>
        </w:rPr>
        <w:t>i</w:t>
      </w:r>
      <w:r w:rsidRPr="002413D6">
        <w:rPr>
          <w:vertAlign w:val="subscript"/>
        </w:rPr>
        <w:t xml:space="preserve"> </w:t>
      </w:r>
      <w:r w:rsidRPr="002413D6">
        <w:t xml:space="preserve">– </w:t>
      </w:r>
      <w:r>
        <w:t xml:space="preserve">количество  единиц продукции  </w:t>
      </w:r>
      <w:r>
        <w:rPr>
          <w:lang w:val="en-US"/>
        </w:rPr>
        <w:t>i</w:t>
      </w:r>
      <w:r>
        <w:t xml:space="preserve">-го вида, где </w:t>
      </w:r>
      <w:r>
        <w:rPr>
          <w:lang w:val="en-US"/>
        </w:rPr>
        <w:t>i</w:t>
      </w:r>
      <w:r>
        <w:t xml:space="preserve"> = 1,2.</w:t>
      </w:r>
    </w:p>
    <w:p w:rsidR="00AA2185" w:rsidRDefault="00AA2185" w:rsidP="0022364D">
      <w:pPr>
        <w:spacing w:after="0" w:line="360" w:lineRule="auto"/>
        <w:ind w:firstLine="709"/>
        <w:jc w:val="both"/>
      </w:pPr>
      <w:r w:rsidRPr="002413D6">
        <w:rPr>
          <w:i/>
        </w:rPr>
        <w:t>Целев</w:t>
      </w:r>
      <w:r>
        <w:rPr>
          <w:i/>
        </w:rPr>
        <w:t>ая</w:t>
      </w:r>
      <w:r w:rsidRPr="002413D6">
        <w:rPr>
          <w:i/>
        </w:rPr>
        <w:t xml:space="preserve"> функци</w:t>
      </w:r>
      <w:r>
        <w:rPr>
          <w:i/>
        </w:rPr>
        <w:t>я</w:t>
      </w:r>
      <w:r>
        <w:t>:</w:t>
      </w:r>
    </w:p>
    <w:p w:rsidR="00AA2185" w:rsidRDefault="00AA2185" w:rsidP="002413D6">
      <w:pPr>
        <w:spacing w:after="0" w:line="360" w:lineRule="auto"/>
        <w:ind w:firstLine="709"/>
        <w:jc w:val="center"/>
        <w:rPr>
          <w:i/>
        </w:rPr>
      </w:pPr>
    </w:p>
    <w:p w:rsidR="00AA2185" w:rsidRPr="001233BB" w:rsidRDefault="00AA2185" w:rsidP="002413D6">
      <w:pPr>
        <w:spacing w:after="0" w:line="360" w:lineRule="auto"/>
        <w:ind w:firstLine="709"/>
        <w:jc w:val="center"/>
      </w:pPr>
      <w:r w:rsidRPr="002413D6">
        <w:rPr>
          <w:i/>
          <w:lang w:val="en-US"/>
        </w:rPr>
        <w:t>f</w:t>
      </w:r>
      <w:r w:rsidRPr="001233BB">
        <w:t>(</w:t>
      </w:r>
      <w:r w:rsidRPr="001233BB">
        <w:rPr>
          <w:position w:val="-4"/>
          <w:lang w:val="en-US"/>
        </w:rPr>
        <w:object w:dxaOrig="279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25pt;height:15pt" o:ole="">
            <v:imagedata r:id="rId7" o:title=""/>
          </v:shape>
          <o:OLEObject Type="Embed" ProgID="Equation.3" ShapeID="_x0000_i1025" DrawAspect="Content" ObjectID="_1428675795" r:id="rId8"/>
        </w:object>
      </w:r>
      <w:r w:rsidRPr="001233BB">
        <w:t>) = 2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+ 3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→ </w:t>
      </w:r>
      <w:r>
        <w:rPr>
          <w:lang w:val="en-US"/>
        </w:rPr>
        <w:t>max</w:t>
      </w:r>
      <w:r w:rsidRPr="001233BB">
        <w:t>.</w:t>
      </w:r>
    </w:p>
    <w:p w:rsidR="00AA2185" w:rsidRDefault="00AA2185" w:rsidP="002413D6">
      <w:pPr>
        <w:spacing w:after="0" w:line="360" w:lineRule="auto"/>
        <w:ind w:firstLine="709"/>
        <w:rPr>
          <w:i/>
        </w:rPr>
      </w:pPr>
    </w:p>
    <w:p w:rsidR="00AA2185" w:rsidRDefault="00AA2185" w:rsidP="002413D6">
      <w:pPr>
        <w:spacing w:after="0" w:line="360" w:lineRule="auto"/>
        <w:ind w:firstLine="709"/>
        <w:rPr>
          <w:i/>
        </w:rPr>
      </w:pPr>
    </w:p>
    <w:p w:rsidR="00AA2185" w:rsidRDefault="00AA2185" w:rsidP="002413D6">
      <w:pPr>
        <w:spacing w:after="0" w:line="360" w:lineRule="auto"/>
        <w:ind w:firstLine="709"/>
        <w:rPr>
          <w:i/>
        </w:rPr>
      </w:pPr>
      <w:r w:rsidRPr="002413D6">
        <w:rPr>
          <w:i/>
        </w:rPr>
        <w:t>Ограничения:</w:t>
      </w:r>
    </w:p>
    <w:p w:rsidR="00AA2185" w:rsidRDefault="00AA2185" w:rsidP="001233BB">
      <w:pPr>
        <w:spacing w:after="0" w:line="360" w:lineRule="auto"/>
        <w:ind w:firstLine="709"/>
        <w:jc w:val="center"/>
      </w:pPr>
      <w:r>
        <w:rPr>
          <w:noProof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26" type="#_x0000_t87" style="position:absolute;left:0;text-align:left;margin-left:191.7pt;margin-top:1.65pt;width:7.15pt;height:83.25pt;z-index:251658240"/>
        </w:pict>
      </w:r>
      <w:r w:rsidRPr="001233BB">
        <w:t>2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≤ 12,</w:t>
      </w:r>
    </w:p>
    <w:p w:rsidR="00AA2185" w:rsidRDefault="00AA2185" w:rsidP="001233BB">
      <w:pPr>
        <w:spacing w:after="0" w:line="360" w:lineRule="auto"/>
        <w:ind w:firstLine="709"/>
      </w:pPr>
      <w:r>
        <w:t xml:space="preserve">                                                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≤ 8,</w:t>
      </w:r>
    </w:p>
    <w:p w:rsidR="00AA2185" w:rsidRDefault="00AA2185" w:rsidP="001233BB">
      <w:pPr>
        <w:spacing w:after="0" w:line="360" w:lineRule="auto"/>
        <w:ind w:firstLine="709"/>
        <w:jc w:val="center"/>
      </w:pPr>
      <w:r>
        <w:t>4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0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≤ 16,</w:t>
      </w:r>
    </w:p>
    <w:p w:rsidR="00AA2185" w:rsidRDefault="00AA2185" w:rsidP="001233BB">
      <w:pPr>
        <w:spacing w:after="0" w:line="360" w:lineRule="auto"/>
        <w:ind w:firstLine="709"/>
        <w:jc w:val="center"/>
      </w:pPr>
      <w:r>
        <w:t>0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4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≤ 12.</w:t>
      </w:r>
    </w:p>
    <w:p w:rsidR="00AA2185" w:rsidRDefault="00AA2185" w:rsidP="00B66AD3">
      <w:pPr>
        <w:spacing w:after="0" w:line="360" w:lineRule="auto"/>
        <w:ind w:firstLine="709"/>
        <w:jc w:val="center"/>
      </w:pPr>
      <w:r>
        <w:rPr>
          <w:lang w:val="en-US"/>
        </w:rPr>
        <w:t>x</w:t>
      </w:r>
      <w:r w:rsidRPr="001233BB">
        <w:rPr>
          <w:vertAlign w:val="subscript"/>
        </w:rPr>
        <w:t>1</w:t>
      </w:r>
      <w:r>
        <w:t xml:space="preserve"> ≥ 0</w:t>
      </w:r>
    </w:p>
    <w:p w:rsidR="00AA2185" w:rsidRPr="00B66AD3" w:rsidRDefault="00AA2185" w:rsidP="00B66AD3">
      <w:pPr>
        <w:spacing w:after="0" w:line="360" w:lineRule="auto"/>
        <w:ind w:firstLine="709"/>
        <w:jc w:val="center"/>
      </w:pP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≥ 0</w:t>
      </w:r>
    </w:p>
    <w:p w:rsidR="00AA2185" w:rsidRDefault="00AA2185" w:rsidP="00B66AD3">
      <w:pPr>
        <w:spacing w:after="0" w:line="360" w:lineRule="auto"/>
        <w:ind w:firstLine="709"/>
        <w:jc w:val="both"/>
      </w:pPr>
      <w:r>
        <w:t xml:space="preserve">Первое ограничение (по 1-му виду ресурсов) имеет вид </w:t>
      </w:r>
      <w:r w:rsidRPr="001233BB">
        <w:t>2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≤ 12. Найдем пересечение с осями координат. Прямая </w:t>
      </w:r>
      <w:r w:rsidRPr="001233BB">
        <w:t>2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12 проходит через точки (0; 6) и (6; 0). Второе ограничение (по 2-му виду ресурсов) имеет вид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≤ 8. Прямая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8 проходит через точки (0; 4) и (8; 0). Третье ограничение имеет вид 4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0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≤ 16. Решением этого неравенства является полуплоскость, лежащая левее прямой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>
        <w:rPr>
          <w:vertAlign w:val="subscript"/>
        </w:rPr>
        <w:t xml:space="preserve"> </w:t>
      </w:r>
      <w:r>
        <w:t>= 4. Четвертое ограничение имеет вид 0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4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≤ 12. Решением этого неравенства является полуплоскость, лежащая ниже прямой 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>
        <w:rPr>
          <w:vertAlign w:val="subscript"/>
        </w:rPr>
        <w:t xml:space="preserve"> </w:t>
      </w:r>
      <w:r>
        <w:t>= 3.</w:t>
      </w:r>
    </w:p>
    <w:p w:rsidR="00AA2185" w:rsidRDefault="00AA2185" w:rsidP="00B66AD3">
      <w:pPr>
        <w:spacing w:after="0" w:line="360" w:lineRule="auto"/>
        <w:ind w:firstLine="709"/>
        <w:jc w:val="both"/>
      </w:pPr>
      <w:r>
        <w:t>Пересечение графиков дает область допустимых решений задачи (см. Рис. 2.1).</w:t>
      </w:r>
    </w:p>
    <w:p w:rsidR="00AA2185" w:rsidRDefault="00AA2185" w:rsidP="00E30857">
      <w:pPr>
        <w:spacing w:after="0" w:line="360" w:lineRule="auto"/>
        <w:ind w:firstLine="709"/>
        <w:jc w:val="both"/>
      </w:pPr>
      <w:r>
        <w:t>Найдем координаты пересечения графиков</w:t>
      </w:r>
    </w:p>
    <w:p w:rsidR="00AA2185" w:rsidRDefault="00AA2185" w:rsidP="00013ED8">
      <w:pPr>
        <w:spacing w:after="0" w:line="360" w:lineRule="auto"/>
        <w:ind w:firstLine="709"/>
      </w:pPr>
      <w:r>
        <w:rPr>
          <w:noProof/>
          <w:lang w:eastAsia="ru-RU"/>
        </w:rPr>
        <w:pict>
          <v:shape id="_x0000_s1027" type="#_x0000_t87" style="position:absolute;left:0;text-align:left;margin-left:174.45pt;margin-top:3pt;width:7.15pt;height:33.75pt;z-index:251659264"/>
        </w:pict>
      </w:r>
      <w:r>
        <w:t xml:space="preserve">                                           </w:t>
      </w:r>
      <w:r w:rsidRPr="001233BB">
        <w:t>2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12,</w:t>
      </w:r>
    </w:p>
    <w:p w:rsidR="00AA2185" w:rsidRDefault="00AA2185" w:rsidP="00013ED8">
      <w:pPr>
        <w:spacing w:after="0" w:line="360" w:lineRule="auto"/>
        <w:ind w:firstLine="709"/>
      </w:pPr>
      <w:r>
        <w:t xml:space="preserve">                                           4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</w:t>
      </w:r>
      <w:r>
        <w:t>= 16.</w:t>
      </w:r>
    </w:p>
    <w:p w:rsidR="00AA2185" w:rsidRDefault="00AA2185" w:rsidP="00E30857">
      <w:pPr>
        <w:spacing w:after="0" w:line="360" w:lineRule="auto"/>
        <w:ind w:firstLine="709"/>
        <w:jc w:val="both"/>
      </w:pPr>
    </w:p>
    <w:p w:rsidR="00AA2185" w:rsidRDefault="00AA2185" w:rsidP="00E30857">
      <w:pPr>
        <w:spacing w:after="0" w:line="360" w:lineRule="auto"/>
        <w:ind w:firstLine="709"/>
        <w:jc w:val="both"/>
      </w:pPr>
      <w:r>
        <w:t xml:space="preserve">Получаем </w:t>
      </w:r>
    </w:p>
    <w:p w:rsidR="00AA2185" w:rsidRDefault="00AA2185" w:rsidP="00E30857">
      <w:pPr>
        <w:spacing w:after="0" w:line="360" w:lineRule="auto"/>
        <w:ind w:firstLine="709"/>
        <w:jc w:val="both"/>
      </w:pPr>
      <w:r w:rsidRPr="002640F9">
        <w:rPr>
          <w:position w:val="-10"/>
        </w:rPr>
        <w:object w:dxaOrig="680" w:dyaOrig="360">
          <v:shape id="_x0000_i1026" type="#_x0000_t75" style="width:41.25pt;height:21.75pt" o:ole="">
            <v:imagedata r:id="rId9" o:title=""/>
          </v:shape>
          <o:OLEObject Type="Embed" ProgID="Equation.3" ShapeID="_x0000_i1026" DrawAspect="Content" ObjectID="_1428675796" r:id="rId10"/>
        </w:object>
      </w:r>
      <w:r>
        <w:t xml:space="preserve">, </w:t>
      </w:r>
      <w:r w:rsidRPr="002640F9">
        <w:rPr>
          <w:position w:val="-10"/>
        </w:rPr>
        <w:object w:dxaOrig="700" w:dyaOrig="360">
          <v:shape id="_x0000_i1027" type="#_x0000_t75" style="width:40.5pt;height:21pt" o:ole="">
            <v:imagedata r:id="rId11" o:title=""/>
          </v:shape>
          <o:OLEObject Type="Embed" ProgID="Equation.3" ShapeID="_x0000_i1027" DrawAspect="Content" ObjectID="_1428675797" r:id="rId12"/>
        </w:object>
      </w:r>
      <w:r>
        <w:t>. При этих значениях</w:t>
      </w:r>
    </w:p>
    <w:p w:rsidR="00AA2185" w:rsidRPr="0046032B" w:rsidRDefault="00AA2185" w:rsidP="00E30857">
      <w:pPr>
        <w:spacing w:after="0" w:line="360" w:lineRule="auto"/>
        <w:ind w:firstLine="709"/>
        <w:jc w:val="both"/>
      </w:pPr>
      <w:r w:rsidRPr="0046032B">
        <w:rPr>
          <w:position w:val="-22"/>
        </w:rPr>
        <w:object w:dxaOrig="4000" w:dyaOrig="600">
          <v:shape id="_x0000_i1028" type="#_x0000_t75" style="width:225.75pt;height:34.5pt" o:ole="">
            <v:imagedata r:id="rId13" o:title=""/>
          </v:shape>
          <o:OLEObject Type="Embed" ProgID="Equation.3" ShapeID="_x0000_i1028" DrawAspect="Content" ObjectID="_1428675798" r:id="rId14"/>
        </w:object>
      </w:r>
      <w:r>
        <w:t>.</w:t>
      </w:r>
    </w:p>
    <w:p w:rsidR="00AA2185" w:rsidRPr="007A2E3B" w:rsidRDefault="00AA2185" w:rsidP="0009046E">
      <w:pPr>
        <w:spacing w:after="0" w:line="360" w:lineRule="auto"/>
        <w:ind w:firstLine="709"/>
        <w:rPr>
          <w:b/>
          <w:i/>
        </w:rPr>
      </w:pPr>
      <w:r w:rsidRPr="007A2E3B">
        <w:rPr>
          <w:b/>
          <w:i/>
        </w:rPr>
        <w:t xml:space="preserve">    Рис. 2.1. Решение задачи графическим методом</w:t>
      </w:r>
    </w:p>
    <w:p w:rsidR="00AA2185" w:rsidRDefault="00AA2185" w:rsidP="003B7C57">
      <w:pPr>
        <w:spacing w:after="0" w:line="360" w:lineRule="auto"/>
        <w:ind w:firstLine="709"/>
        <w:jc w:val="center"/>
      </w:pPr>
      <w:r w:rsidRPr="00C373BA">
        <w:rPr>
          <w:noProof/>
          <w:lang w:eastAsia="ru-RU"/>
        </w:rPr>
        <w:pict>
          <v:shape id="Рисунок 13" o:spid="_x0000_i1029" type="#_x0000_t75" style="width:240pt;height:209.25pt;visibility:visible">
            <v:imagedata r:id="rId15" o:title="" croptop="16154f" cropbottom="19174f" cropleft="20384f" cropright="17828f"/>
          </v:shape>
        </w:pict>
      </w:r>
    </w:p>
    <w:p w:rsidR="00AA2185" w:rsidRDefault="00AA2185" w:rsidP="001233BB">
      <w:pPr>
        <w:spacing w:after="0" w:line="360" w:lineRule="auto"/>
        <w:ind w:firstLine="709"/>
      </w:pPr>
      <w:r>
        <w:t>Для получения максимальной прибыли равной 14 ден. ед. необходимо произвести 4 единицы продукции первого вида и 2 единицы второго вида.</w:t>
      </w:r>
    </w:p>
    <w:p w:rsidR="00AA2185" w:rsidRDefault="00AA2185" w:rsidP="001233BB">
      <w:pPr>
        <w:spacing w:after="0" w:line="360" w:lineRule="auto"/>
        <w:ind w:firstLine="709"/>
        <w:rPr>
          <w:b/>
        </w:rPr>
      </w:pPr>
    </w:p>
    <w:p w:rsidR="00AA2185" w:rsidRPr="00550867" w:rsidRDefault="00AA2185" w:rsidP="001233BB">
      <w:pPr>
        <w:spacing w:after="0" w:line="360" w:lineRule="auto"/>
        <w:ind w:firstLine="709"/>
        <w:rPr>
          <w:b/>
        </w:rPr>
      </w:pPr>
      <w:r w:rsidRPr="00550867">
        <w:rPr>
          <w:b/>
        </w:rPr>
        <w:t>Проверка</w:t>
      </w:r>
    </w:p>
    <w:p w:rsidR="00AA2185" w:rsidRDefault="00AA2185" w:rsidP="002413D6">
      <w:pPr>
        <w:spacing w:after="0" w:line="360" w:lineRule="auto"/>
        <w:ind w:firstLine="709"/>
      </w:pPr>
      <w:r>
        <w:t xml:space="preserve">Для проверки правильности решения задачи воспользуемся </w:t>
      </w:r>
      <w:r>
        <w:rPr>
          <w:lang w:val="en-US"/>
        </w:rPr>
        <w:t>MS</w:t>
      </w:r>
      <w:r w:rsidRPr="00550867">
        <w:t xml:space="preserve"> </w:t>
      </w:r>
      <w:r>
        <w:rPr>
          <w:lang w:val="en-US"/>
        </w:rPr>
        <w:t>Excel</w:t>
      </w:r>
      <w:r>
        <w:t>.</w:t>
      </w:r>
    </w:p>
    <w:p w:rsidR="00AA2185" w:rsidRDefault="00AA2185" w:rsidP="002413D6">
      <w:pPr>
        <w:spacing w:after="0" w:line="360" w:lineRule="auto"/>
        <w:ind w:firstLine="709"/>
      </w:pPr>
      <w:r w:rsidRPr="0009046E">
        <w:rPr>
          <w:b/>
        </w:rPr>
        <w:t>1. Введем исходные данные</w:t>
      </w:r>
      <w:r>
        <w:t xml:space="preserve">. Оптимальные значения вектора </w:t>
      </w:r>
      <w:r w:rsidRPr="00550867">
        <w:rPr>
          <w:position w:val="-10"/>
        </w:rPr>
        <w:object w:dxaOrig="1240" w:dyaOrig="380">
          <v:shape id="_x0000_i1030" type="#_x0000_t75" style="width:62.25pt;height:18.75pt" o:ole="">
            <v:imagedata r:id="rId16" o:title=""/>
          </v:shape>
          <o:OLEObject Type="Embed" ProgID="Equation.3" ShapeID="_x0000_i1030" DrawAspect="Content" ObjectID="_1428675799" r:id="rId17"/>
        </w:object>
      </w:r>
      <w:r>
        <w:t xml:space="preserve"> будут помещены в ячейках А2:В2 (рис. 2.2)</w:t>
      </w:r>
    </w:p>
    <w:p w:rsidR="00AA2185" w:rsidRPr="007A2E3B" w:rsidRDefault="00AA2185" w:rsidP="002413D6">
      <w:pPr>
        <w:spacing w:after="0" w:line="360" w:lineRule="auto"/>
        <w:ind w:firstLine="709"/>
        <w:rPr>
          <w:b/>
          <w:i/>
        </w:rPr>
      </w:pPr>
      <w:r w:rsidRPr="007A2E3B">
        <w:rPr>
          <w:b/>
          <w:i/>
        </w:rPr>
        <w:t xml:space="preserve">                 Рис. 2.2. </w:t>
      </w:r>
    </w:p>
    <w:p w:rsidR="00AA2185" w:rsidRDefault="00AA2185" w:rsidP="002413D6">
      <w:pPr>
        <w:spacing w:after="0" w:line="360" w:lineRule="auto"/>
        <w:ind w:firstLine="709"/>
      </w:pPr>
      <w:r>
        <w:t xml:space="preserve">          </w:t>
      </w:r>
      <w:r w:rsidRPr="00C373BA">
        <w:rPr>
          <w:noProof/>
          <w:lang w:eastAsia="ru-RU"/>
        </w:rPr>
        <w:pict>
          <v:shape id="Рисунок 47" o:spid="_x0000_i1031" type="#_x0000_t75" style="width:220.5pt;height:130.5pt;visibility:visible">
            <v:imagedata r:id="rId18" o:title="" croptop="12608f" cropbottom="38613f" cropright="45991f"/>
          </v:shape>
        </w:pict>
      </w:r>
    </w:p>
    <w:p w:rsidR="00AA2185" w:rsidRDefault="00AA2185" w:rsidP="002413D6">
      <w:pPr>
        <w:spacing w:after="0" w:line="360" w:lineRule="auto"/>
        <w:ind w:firstLine="709"/>
      </w:pPr>
    </w:p>
    <w:p w:rsidR="00AA2185" w:rsidRDefault="00AA2185" w:rsidP="002413D6">
      <w:pPr>
        <w:spacing w:after="0" w:line="360" w:lineRule="auto"/>
        <w:ind w:firstLine="709"/>
      </w:pPr>
      <w:r w:rsidRPr="0009046E">
        <w:rPr>
          <w:b/>
        </w:rPr>
        <w:t>2. В</w:t>
      </w:r>
      <w:r>
        <w:rPr>
          <w:b/>
        </w:rPr>
        <w:t>в</w:t>
      </w:r>
      <w:r w:rsidRPr="0009046E">
        <w:rPr>
          <w:b/>
        </w:rPr>
        <w:t>едем зависимость для целевой функции</w:t>
      </w:r>
      <w:r>
        <w:t xml:space="preserve">. В ячейку С3 вводим формулу </w:t>
      </w:r>
      <w:r w:rsidRPr="0009046E">
        <w:t>=СУММПРОИЗВ($A$2:$B$2;A3:B3)</w:t>
      </w:r>
      <w:r>
        <w:t xml:space="preserve"> (1). </w:t>
      </w:r>
    </w:p>
    <w:p w:rsidR="00AA2185" w:rsidRPr="0009046E" w:rsidRDefault="00AA2185" w:rsidP="007A2E3B">
      <w:pPr>
        <w:spacing w:after="0" w:line="360" w:lineRule="auto"/>
        <w:ind w:firstLine="709"/>
        <w:rPr>
          <w:b/>
        </w:rPr>
      </w:pPr>
      <w:r w:rsidRPr="0009046E">
        <w:rPr>
          <w:b/>
        </w:rPr>
        <w:t>3.Введем зависимости для ограничений</w:t>
      </w:r>
      <w:r>
        <w:t xml:space="preserve">.  Скопируем формулу (1) в ячейки С4:С7. </w:t>
      </w:r>
    </w:p>
    <w:p w:rsidR="00AA2185" w:rsidRPr="0009046E" w:rsidRDefault="00AA2185" w:rsidP="007A2E3B">
      <w:pPr>
        <w:spacing w:after="0" w:line="360" w:lineRule="auto"/>
        <w:ind w:firstLine="426"/>
        <w:rPr>
          <w:b/>
        </w:rPr>
      </w:pPr>
      <w:r>
        <w:t xml:space="preserve">     </w:t>
      </w:r>
      <w:r w:rsidRPr="0009046E">
        <w:rPr>
          <w:b/>
        </w:rPr>
        <w:t xml:space="preserve">4. Запуск команды </w:t>
      </w:r>
      <w:r>
        <w:rPr>
          <w:b/>
        </w:rPr>
        <w:t xml:space="preserve">   </w:t>
      </w:r>
      <w:r w:rsidRPr="003B7C57">
        <w:rPr>
          <w:b/>
        </w:rPr>
        <w:t>Поиск решения</w:t>
      </w:r>
      <w:r w:rsidRPr="0009046E">
        <w:rPr>
          <w:b/>
        </w:rPr>
        <w:t>.</w:t>
      </w:r>
      <w:r>
        <w:rPr>
          <w:b/>
        </w:rPr>
        <w:t xml:space="preserve"> </w:t>
      </w:r>
      <w:r w:rsidRPr="00963067">
        <w:t>Данные → поиск решения.</w:t>
      </w:r>
    </w:p>
    <w:p w:rsidR="00AA2185" w:rsidRDefault="00AA2185" w:rsidP="00963067">
      <w:pPr>
        <w:spacing w:after="0" w:line="360" w:lineRule="auto"/>
        <w:ind w:firstLine="709"/>
        <w:jc w:val="both"/>
      </w:pPr>
      <w:r w:rsidRPr="00963067">
        <w:rPr>
          <w:b/>
        </w:rPr>
        <w:t>5. Оптимизировать целевую функцию</w:t>
      </w:r>
      <w:r>
        <w:t xml:space="preserve">. Устанавливаем целевую ячейку </w:t>
      </w:r>
      <w:r w:rsidRPr="00963067">
        <w:t>$</w:t>
      </w:r>
      <w:r>
        <w:rPr>
          <w:lang w:val="en-US"/>
        </w:rPr>
        <w:t>C</w:t>
      </w:r>
      <w:r w:rsidRPr="00963067">
        <w:t>$3</w:t>
      </w:r>
      <w:r>
        <w:t xml:space="preserve"> равную максимальному значению (рис. 2.3)</w:t>
      </w:r>
    </w:p>
    <w:p w:rsidR="00AA2185" w:rsidRDefault="00AA2185" w:rsidP="00963067">
      <w:pPr>
        <w:spacing w:after="0" w:line="360" w:lineRule="auto"/>
        <w:ind w:firstLine="709"/>
        <w:jc w:val="both"/>
      </w:pPr>
      <w:r w:rsidRPr="00963067">
        <w:rPr>
          <w:b/>
        </w:rPr>
        <w:t>6. Изменить ячейки переменных.</w:t>
      </w:r>
      <w:r>
        <w:t xml:space="preserve"> В соотвествующем поле вводим диапазон ячеек </w:t>
      </w:r>
      <w:r w:rsidRPr="00963067">
        <w:t>$</w:t>
      </w:r>
      <w:r>
        <w:rPr>
          <w:lang w:val="en-US"/>
        </w:rPr>
        <w:t>A</w:t>
      </w:r>
      <w:r w:rsidRPr="00963067">
        <w:t>$2:$</w:t>
      </w:r>
      <w:r>
        <w:rPr>
          <w:lang w:val="en-US"/>
        </w:rPr>
        <w:t>B</w:t>
      </w:r>
      <w:r w:rsidRPr="00963067">
        <w:t>$2</w:t>
      </w:r>
      <w:r>
        <w:t xml:space="preserve"> (рис. 2.3)</w:t>
      </w:r>
    </w:p>
    <w:p w:rsidR="00AA2185" w:rsidRDefault="00AA2185" w:rsidP="00963067">
      <w:pPr>
        <w:spacing w:after="0" w:line="360" w:lineRule="auto"/>
        <w:ind w:firstLine="709"/>
        <w:jc w:val="both"/>
      </w:pPr>
      <w:r w:rsidRPr="00963067">
        <w:rPr>
          <w:b/>
        </w:rPr>
        <w:t>7.</w:t>
      </w:r>
      <w:r>
        <w:rPr>
          <w:b/>
        </w:rPr>
        <w:t xml:space="preserve"> </w:t>
      </w:r>
      <w:r w:rsidRPr="00963067">
        <w:rPr>
          <w:b/>
        </w:rPr>
        <w:t>Ввести ограничения</w:t>
      </w:r>
      <w:r>
        <w:t>. Согласно условиям задачи имеется четыре ограничения со знаком ≤ (рис. 2.3)</w:t>
      </w:r>
    </w:p>
    <w:p w:rsidR="00AA2185" w:rsidRPr="007A2E3B" w:rsidRDefault="00AA2185" w:rsidP="007A2E3B">
      <w:pPr>
        <w:spacing w:after="0" w:line="360" w:lineRule="auto"/>
        <w:ind w:firstLine="709"/>
        <w:jc w:val="center"/>
        <w:rPr>
          <w:b/>
          <w:i/>
        </w:rPr>
      </w:pPr>
      <w:r w:rsidRPr="007A2E3B">
        <w:rPr>
          <w:b/>
          <w:i/>
        </w:rPr>
        <w:t>Рис. 2.</w:t>
      </w:r>
      <w:r>
        <w:rPr>
          <w:b/>
          <w:i/>
        </w:rPr>
        <w:t>3</w:t>
      </w:r>
      <w:r w:rsidRPr="007A2E3B">
        <w:rPr>
          <w:b/>
          <w:i/>
        </w:rPr>
        <w:t xml:space="preserve">. </w:t>
      </w:r>
    </w:p>
    <w:p w:rsidR="00AA2185" w:rsidRDefault="00AA2185" w:rsidP="00963067">
      <w:pPr>
        <w:spacing w:after="0" w:line="360" w:lineRule="auto"/>
        <w:ind w:firstLine="709"/>
        <w:jc w:val="both"/>
      </w:pPr>
      <w:r>
        <w:t xml:space="preserve">   </w:t>
      </w:r>
      <w:r w:rsidRPr="00C373BA">
        <w:rPr>
          <w:noProof/>
          <w:lang w:eastAsia="ru-RU"/>
        </w:rPr>
        <w:pict>
          <v:shape id="Рисунок 74" o:spid="_x0000_i1032" type="#_x0000_t75" style="width:323.25pt;height:261.75pt;visibility:visible">
            <v:imagedata r:id="rId19" o:title="" croptop="12480f" cropbottom="18116f" cropright="30440f"/>
          </v:shape>
        </w:pict>
      </w:r>
    </w:p>
    <w:p w:rsidR="00AA2185" w:rsidRDefault="00AA2185" w:rsidP="00963067">
      <w:pPr>
        <w:spacing w:after="0" w:line="360" w:lineRule="auto"/>
        <w:ind w:firstLine="709"/>
        <w:jc w:val="both"/>
        <w:rPr>
          <w:b/>
        </w:rPr>
      </w:pPr>
    </w:p>
    <w:p w:rsidR="00AA2185" w:rsidRPr="003B7C57" w:rsidRDefault="00AA2185" w:rsidP="00963067">
      <w:pPr>
        <w:spacing w:after="0" w:line="360" w:lineRule="auto"/>
        <w:ind w:firstLine="709"/>
        <w:jc w:val="both"/>
      </w:pPr>
      <w:r w:rsidRPr="003B7C57">
        <w:rPr>
          <w:b/>
        </w:rPr>
        <w:t>8. Сделать переменные без ограничений неотрицательными</w:t>
      </w:r>
      <w:r w:rsidRPr="003B7C57">
        <w:t>. В окне Поиск решения → кнопка Параметры → флажок Неотрицательные значения.</w:t>
      </w:r>
    </w:p>
    <w:p w:rsidR="00AA2185" w:rsidRPr="003B7C57" w:rsidRDefault="00AA2185" w:rsidP="00963067">
      <w:pPr>
        <w:spacing w:after="0" w:line="360" w:lineRule="auto"/>
        <w:ind w:firstLine="709"/>
        <w:jc w:val="both"/>
      </w:pPr>
      <w:r w:rsidRPr="003B7C57">
        <w:rPr>
          <w:b/>
        </w:rPr>
        <w:t>9. Найти решение</w:t>
      </w:r>
      <w:r w:rsidRPr="003B7C57">
        <w:t>. Кнопка Выполнить.</w:t>
      </w:r>
    </w:p>
    <w:p w:rsidR="00AA2185" w:rsidRDefault="00AA2185" w:rsidP="00963067">
      <w:pPr>
        <w:spacing w:after="0"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Результат выполнения задачи выглядит следующим образом:</w:t>
      </w:r>
    </w:p>
    <w:p w:rsidR="00AA2185" w:rsidRDefault="00AA2185" w:rsidP="00963067">
      <w:pPr>
        <w:spacing w:after="0" w:line="360" w:lineRule="auto"/>
        <w:ind w:firstLine="709"/>
        <w:jc w:val="both"/>
        <w:rPr>
          <w:b/>
          <w:noProof/>
          <w:lang w:eastAsia="ru-RU"/>
        </w:rPr>
      </w:pPr>
    </w:p>
    <w:p w:rsidR="00AA2185" w:rsidRDefault="00AA2185" w:rsidP="007A2E3B">
      <w:pPr>
        <w:spacing w:after="0" w:line="360" w:lineRule="auto"/>
        <w:ind w:firstLine="709"/>
        <w:jc w:val="center"/>
        <w:rPr>
          <w:b/>
          <w:noProof/>
          <w:lang w:eastAsia="ru-RU"/>
        </w:rPr>
      </w:pPr>
      <w:r w:rsidRPr="00205676">
        <w:rPr>
          <w:b/>
          <w:noProof/>
          <w:lang w:eastAsia="ru-RU"/>
        </w:rPr>
        <w:t>Рис. 2.</w:t>
      </w:r>
      <w:r>
        <w:rPr>
          <w:b/>
          <w:noProof/>
          <w:lang w:eastAsia="ru-RU"/>
        </w:rPr>
        <w:t>4</w:t>
      </w:r>
      <w:r w:rsidRPr="00205676">
        <w:rPr>
          <w:b/>
          <w:noProof/>
          <w:lang w:eastAsia="ru-RU"/>
        </w:rPr>
        <w:t xml:space="preserve">. </w:t>
      </w:r>
    </w:p>
    <w:p w:rsidR="00AA2185" w:rsidRDefault="00AA2185" w:rsidP="00963067">
      <w:pPr>
        <w:spacing w:after="0" w:line="360" w:lineRule="auto"/>
        <w:ind w:firstLine="709"/>
        <w:jc w:val="both"/>
        <w:rPr>
          <w:b/>
        </w:rPr>
      </w:pPr>
      <w:r>
        <w:rPr>
          <w:b/>
        </w:rPr>
        <w:t xml:space="preserve">       </w:t>
      </w:r>
      <w:r w:rsidRPr="0081700F">
        <w:rPr>
          <w:b/>
          <w:noProof/>
          <w:lang w:eastAsia="ru-RU"/>
        </w:rPr>
        <w:pict>
          <v:shape id="Рисунок 80" o:spid="_x0000_i1033" type="#_x0000_t75" style="width:318pt;height:3in;visibility:visible">
            <v:imagedata r:id="rId20" o:title="" croptop="12826f" cropbottom="25609f" cropright="34116f"/>
          </v:shape>
        </w:pict>
      </w:r>
    </w:p>
    <w:p w:rsidR="00AA2185" w:rsidRDefault="00AA2185" w:rsidP="00963067">
      <w:pPr>
        <w:spacing w:after="0" w:line="360" w:lineRule="auto"/>
        <w:ind w:firstLine="709"/>
        <w:jc w:val="both"/>
      </w:pPr>
      <w:r>
        <w:rPr>
          <w:b/>
        </w:rPr>
        <w:t xml:space="preserve">Ответ: </w:t>
      </w:r>
      <w:r w:rsidRPr="00075945">
        <w:t>Необходимо изготовить 4 единицы продукции 1-го вида и 2 единицы продукции 2-го вида для получения максимальной прибыли 14 ден. ед. При этом нереализованными окажутся 4 единицы ресурса 4-го типа.</w:t>
      </w:r>
    </w:p>
    <w:p w:rsidR="00AA2185" w:rsidRDefault="00AA2185" w:rsidP="00963067">
      <w:pPr>
        <w:spacing w:after="0" w:line="360" w:lineRule="auto"/>
        <w:ind w:firstLine="709"/>
        <w:jc w:val="both"/>
      </w:pPr>
    </w:p>
    <w:p w:rsidR="00AA2185" w:rsidRPr="004F48DD" w:rsidRDefault="00AA2185" w:rsidP="004F48DD">
      <w:pPr>
        <w:pStyle w:val="Heading1"/>
        <w:spacing w:line="360" w:lineRule="auto"/>
        <w:rPr>
          <w:rFonts w:ascii="Times New Roman" w:hAnsi="Times New Roman"/>
          <w:color w:val="auto"/>
          <w:sz w:val="32"/>
        </w:rPr>
      </w:pPr>
      <w:bookmarkStart w:id="1" w:name="_Toc350268924"/>
      <w:r w:rsidRPr="004F48DD">
        <w:rPr>
          <w:rFonts w:ascii="Times New Roman" w:hAnsi="Times New Roman"/>
          <w:color w:val="auto"/>
          <w:sz w:val="32"/>
        </w:rPr>
        <w:t>Задание 3.</w:t>
      </w:r>
      <w:bookmarkEnd w:id="1"/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Годовая потребность машиностроительного завода в шинах марки </w:t>
      </w:r>
      <w:r>
        <w:rPr>
          <w:noProof/>
          <w:lang w:val="en-US" w:eastAsia="ru-RU"/>
        </w:rPr>
        <w:t>Bridgestone</w:t>
      </w:r>
      <w:r w:rsidRPr="00171219">
        <w:rPr>
          <w:noProof/>
          <w:lang w:eastAsia="ru-RU"/>
        </w:rPr>
        <w:t xml:space="preserve"> </w:t>
      </w:r>
      <w:r>
        <w:rPr>
          <w:noProof/>
          <w:lang w:val="en-US" w:eastAsia="ru-RU"/>
        </w:rPr>
        <w:t>B</w:t>
      </w:r>
      <w:r w:rsidRPr="00171219">
        <w:rPr>
          <w:noProof/>
          <w:lang w:eastAsia="ru-RU"/>
        </w:rPr>
        <w:t xml:space="preserve">250 (175/70 </w:t>
      </w:r>
      <w:r>
        <w:rPr>
          <w:noProof/>
          <w:lang w:val="en-US" w:eastAsia="ru-RU"/>
        </w:rPr>
        <w:t>R</w:t>
      </w:r>
      <w:r w:rsidRPr="00171219">
        <w:rPr>
          <w:noProof/>
          <w:lang w:eastAsia="ru-RU"/>
        </w:rPr>
        <w:t>13 82</w:t>
      </w:r>
      <w:r>
        <w:rPr>
          <w:noProof/>
          <w:lang w:val="en-US" w:eastAsia="ru-RU"/>
        </w:rPr>
        <w:t>H</w:t>
      </w:r>
      <w:r w:rsidRPr="00171219">
        <w:rPr>
          <w:noProof/>
          <w:lang w:eastAsia="ru-RU"/>
        </w:rPr>
        <w:t>)</w:t>
      </w:r>
      <w:r>
        <w:rPr>
          <w:noProof/>
          <w:lang w:eastAsia="ru-RU"/>
        </w:rPr>
        <w:t xml:space="preserve"> составляет 70 000 шт., расходы на один заказ – 600 руб., издержки по содержанию запасов 70 руб. за шт. в год. Завод работает 300 дней в году. Доставка заказа осуществляется в течение трех дней.</w:t>
      </w:r>
    </w:p>
    <w:p w:rsidR="00AA2185" w:rsidRDefault="00AA2185" w:rsidP="004F48DD">
      <w:pPr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Определите:</w:t>
      </w:r>
    </w:p>
    <w:p w:rsidR="00AA2185" w:rsidRDefault="00AA2185" w:rsidP="004F48DD">
      <w:pPr>
        <w:jc w:val="both"/>
        <w:rPr>
          <w:noProof/>
          <w:lang w:eastAsia="ru-RU"/>
        </w:rPr>
      </w:pPr>
      <w:r>
        <w:rPr>
          <w:noProof/>
          <w:lang w:eastAsia="ru-RU"/>
        </w:rPr>
        <w:t>а) Оптимальный размер поставки;</w:t>
      </w:r>
    </w:p>
    <w:p w:rsidR="00AA2185" w:rsidRDefault="00AA2185" w:rsidP="004F48DD">
      <w:pPr>
        <w:jc w:val="both"/>
        <w:rPr>
          <w:noProof/>
          <w:lang w:eastAsia="ru-RU"/>
        </w:rPr>
      </w:pPr>
      <w:r>
        <w:rPr>
          <w:noProof/>
          <w:lang w:eastAsia="ru-RU"/>
        </w:rPr>
        <w:t>б) Годовые расходы на хранение запасов;</w:t>
      </w:r>
    </w:p>
    <w:p w:rsidR="00AA2185" w:rsidRDefault="00AA2185" w:rsidP="004F48DD">
      <w:pPr>
        <w:jc w:val="both"/>
        <w:rPr>
          <w:noProof/>
          <w:lang w:eastAsia="ru-RU"/>
        </w:rPr>
      </w:pPr>
      <w:r>
        <w:rPr>
          <w:noProof/>
          <w:lang w:eastAsia="ru-RU"/>
        </w:rPr>
        <w:t>в) Период поставок;</w:t>
      </w:r>
    </w:p>
    <w:p w:rsidR="00AA2185" w:rsidRDefault="00AA2185" w:rsidP="004F48DD">
      <w:pPr>
        <w:jc w:val="both"/>
        <w:rPr>
          <w:noProof/>
          <w:lang w:eastAsia="ru-RU"/>
        </w:rPr>
      </w:pPr>
      <w:r>
        <w:rPr>
          <w:noProof/>
          <w:lang w:eastAsia="ru-RU"/>
        </w:rPr>
        <w:t>д) Точку заказа.</w:t>
      </w:r>
    </w:p>
    <w:p w:rsidR="00AA2185" w:rsidRPr="000A17A6" w:rsidRDefault="00AA2185" w:rsidP="004F48DD">
      <w:pPr>
        <w:spacing w:line="360" w:lineRule="auto"/>
        <w:ind w:firstLine="709"/>
        <w:jc w:val="both"/>
        <w:rPr>
          <w:b/>
          <w:noProof/>
          <w:lang w:eastAsia="ru-RU"/>
        </w:rPr>
      </w:pPr>
      <w:r w:rsidRPr="000A17A6">
        <w:rPr>
          <w:b/>
          <w:noProof/>
          <w:lang w:eastAsia="ru-RU"/>
        </w:rPr>
        <w:t>Решение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Согласно условиям задачи, спрос на продукцию λ = 70 000 шт., расходы на доставку </w:t>
      </w:r>
      <w:r>
        <w:rPr>
          <w:noProof/>
          <w:lang w:val="en-US" w:eastAsia="ru-RU"/>
        </w:rPr>
        <w:t>s</w:t>
      </w:r>
      <w:r>
        <w:rPr>
          <w:noProof/>
          <w:lang w:eastAsia="ru-RU"/>
        </w:rPr>
        <w:t xml:space="preserve"> = 600 руб., ежедневная стоимость хранения единицы товара </w:t>
      </w:r>
      <w:r>
        <w:rPr>
          <w:noProof/>
          <w:lang w:val="en-US" w:eastAsia="ru-RU"/>
        </w:rPr>
        <w:t>h</w:t>
      </w:r>
      <w:r>
        <w:rPr>
          <w:noProof/>
          <w:lang w:eastAsia="ru-RU"/>
        </w:rPr>
        <w:t xml:space="preserve"> = 10 руб./шт в год, период Т = 300 дней, срок доставки  3 дня.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Данная ситуация укладывается в рамки модели Уилсона. 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а) На основании имеющихся данных найдем оптимальный размер заказываемой партии </w:t>
      </w:r>
      <w:r>
        <w:rPr>
          <w:noProof/>
          <w:lang w:val="en-US" w:eastAsia="ru-RU"/>
        </w:rPr>
        <w:t>q</w:t>
      </w:r>
      <w:r w:rsidRPr="00021188">
        <w:rPr>
          <w:noProof/>
          <w:vertAlign w:val="subscript"/>
          <w:lang w:eastAsia="ru-RU"/>
        </w:rPr>
        <w:t>опт</w:t>
      </w:r>
      <w:r>
        <w:rPr>
          <w:noProof/>
          <w:lang w:eastAsia="ru-RU"/>
        </w:rPr>
        <w:t xml:space="preserve"> по формуле: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</w:t>
      </w:r>
      <w:r>
        <w:rPr>
          <w:noProof/>
          <w:lang w:val="en-US" w:eastAsia="ru-RU"/>
        </w:rPr>
        <w:t>q</w:t>
      </w:r>
      <w:r w:rsidRPr="00021188">
        <w:rPr>
          <w:noProof/>
          <w:vertAlign w:val="subscript"/>
          <w:lang w:eastAsia="ru-RU"/>
        </w:rPr>
        <w:t>опт</w:t>
      </w:r>
      <w:r>
        <w:rPr>
          <w:noProof/>
          <w:lang w:eastAsia="ru-RU"/>
        </w:rPr>
        <w:t xml:space="preserve"> =</w:t>
      </w:r>
      <w:r w:rsidRPr="00021188">
        <w:rPr>
          <w:noProof/>
          <w:position w:val="-26"/>
          <w:lang w:eastAsia="ru-RU"/>
        </w:rPr>
        <w:object w:dxaOrig="660" w:dyaOrig="700">
          <v:shape id="_x0000_i1034" type="#_x0000_t75" style="width:37.5pt;height:39.75pt" o:ole="">
            <v:imagedata r:id="rId21" o:title=""/>
          </v:shape>
          <o:OLEObject Type="Embed" ProgID="Equation.3" ShapeID="_x0000_i1034" DrawAspect="Content" ObjectID="_1428675800" r:id="rId22"/>
        </w:object>
      </w:r>
      <w:r>
        <w:rPr>
          <w:noProof/>
          <w:lang w:eastAsia="ru-RU"/>
        </w:rPr>
        <w:t>.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</w:t>
      </w:r>
      <w:r>
        <w:rPr>
          <w:noProof/>
          <w:lang w:val="en-US" w:eastAsia="ru-RU"/>
        </w:rPr>
        <w:t>q</w:t>
      </w:r>
      <w:r w:rsidRPr="00021188">
        <w:rPr>
          <w:noProof/>
          <w:vertAlign w:val="subscript"/>
          <w:lang w:eastAsia="ru-RU"/>
        </w:rPr>
        <w:t>опт</w:t>
      </w:r>
      <w:r>
        <w:rPr>
          <w:noProof/>
          <w:lang w:eastAsia="ru-RU"/>
        </w:rPr>
        <w:t xml:space="preserve"> = </w:t>
      </w:r>
      <w:r w:rsidRPr="00021188">
        <w:rPr>
          <w:noProof/>
          <w:position w:val="-10"/>
          <w:lang w:eastAsia="ru-RU"/>
        </w:rPr>
        <w:object w:dxaOrig="180" w:dyaOrig="340">
          <v:shape id="_x0000_i1035" type="#_x0000_t75" style="width:9pt;height:17.25pt" o:ole="">
            <v:imagedata r:id="rId23" o:title=""/>
          </v:shape>
          <o:OLEObject Type="Embed" ProgID="Equation.3" ShapeID="_x0000_i1035" DrawAspect="Content" ObjectID="_1428675801" r:id="rId24"/>
        </w:object>
      </w:r>
      <w:r w:rsidRPr="00021188">
        <w:rPr>
          <w:noProof/>
          <w:position w:val="-26"/>
          <w:lang w:eastAsia="ru-RU"/>
        </w:rPr>
        <w:object w:dxaOrig="3660" w:dyaOrig="700">
          <v:shape id="_x0000_i1036" type="#_x0000_t75" style="width:207pt;height:39.75pt" o:ole="">
            <v:imagedata r:id="rId25" o:title=""/>
          </v:shape>
          <o:OLEObject Type="Embed" ProgID="Equation.3" ShapeID="_x0000_i1036" DrawAspect="Content" ObjectID="_1428675802" r:id="rId26"/>
        </w:object>
      </w:r>
      <w:r w:rsidRPr="00457C49">
        <w:rPr>
          <w:noProof/>
          <w:position w:val="6"/>
          <w:lang w:eastAsia="ru-RU"/>
        </w:rPr>
        <w:t>шт.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б) Годовые расходы на хранение запасов являются частьюобщих затрат за период Т, т.е. из формулы общих затрат Ф(</w:t>
      </w:r>
      <w:r>
        <w:rPr>
          <w:noProof/>
          <w:lang w:val="en-US" w:eastAsia="ru-RU"/>
        </w:rPr>
        <w:t>q</w:t>
      </w:r>
      <w:r>
        <w:rPr>
          <w:noProof/>
          <w:lang w:eastAsia="ru-RU"/>
        </w:rPr>
        <w:t>):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Ф(</w:t>
      </w:r>
      <w:r>
        <w:rPr>
          <w:noProof/>
          <w:lang w:val="en-US" w:eastAsia="ru-RU"/>
        </w:rPr>
        <w:t>q</w:t>
      </w:r>
      <w:r>
        <w:rPr>
          <w:noProof/>
          <w:lang w:eastAsia="ru-RU"/>
        </w:rPr>
        <w:t xml:space="preserve">) = </w:t>
      </w:r>
      <w:r w:rsidRPr="009B7165">
        <w:rPr>
          <w:noProof/>
          <w:position w:val="-28"/>
          <w:lang w:eastAsia="ru-RU"/>
        </w:rPr>
        <w:object w:dxaOrig="1280" w:dyaOrig="660">
          <v:shape id="_x0000_i1037" type="#_x0000_t75" style="width:67.5pt;height:35.25pt" o:ole="">
            <v:imagedata r:id="rId27" o:title=""/>
          </v:shape>
          <o:OLEObject Type="Embed" ProgID="Equation.3" ShapeID="_x0000_i1037" DrawAspect="Content" ObjectID="_1428675803" r:id="rId28"/>
        </w:objec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рассчитываем вторую часть, показывающую затраты на хранение товара в течение ремени Т: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</w:t>
      </w:r>
      <w:r w:rsidRPr="009B7165">
        <w:rPr>
          <w:noProof/>
          <w:position w:val="-24"/>
          <w:lang w:eastAsia="ru-RU"/>
        </w:rPr>
        <w:object w:dxaOrig="3480" w:dyaOrig="620">
          <v:shape id="_x0000_i1038" type="#_x0000_t75" style="width:188.25pt;height:33pt" o:ole="">
            <v:imagedata r:id="rId29" o:title=""/>
          </v:shape>
          <o:OLEObject Type="Embed" ProgID="Equation.3" ShapeID="_x0000_i1038" DrawAspect="Content" ObjectID="_1428675804" r:id="rId30"/>
        </w:object>
      </w:r>
      <w:r>
        <w:rPr>
          <w:noProof/>
          <w:lang w:eastAsia="ru-RU"/>
        </w:rPr>
        <w:t xml:space="preserve"> </w:t>
      </w:r>
      <w:r w:rsidRPr="00457C49">
        <w:rPr>
          <w:noProof/>
          <w:sz w:val="26"/>
          <w:szCs w:val="26"/>
          <w:lang w:eastAsia="ru-RU"/>
        </w:rPr>
        <w:t>руб</w:t>
      </w:r>
      <w:r>
        <w:rPr>
          <w:noProof/>
          <w:lang w:eastAsia="ru-RU"/>
        </w:rPr>
        <w:t>.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В данной задаче необходимо учитывать, каким именно образом начисляются расходы на хранение. Завод работает  300 дней в году, но товар хранится все 365. Поэтому стоит произвести дополнительные расчеты (при Т=365):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position w:val="6"/>
          <w:lang w:eastAsia="ru-RU"/>
        </w:rPr>
      </w:pPr>
      <w:r>
        <w:rPr>
          <w:noProof/>
          <w:lang w:eastAsia="ru-RU"/>
        </w:rPr>
        <w:t xml:space="preserve">                         </w:t>
      </w:r>
      <w:r w:rsidRPr="009B7165">
        <w:rPr>
          <w:noProof/>
          <w:position w:val="-24"/>
          <w:lang w:eastAsia="ru-RU"/>
        </w:rPr>
        <w:object w:dxaOrig="3640" w:dyaOrig="620">
          <v:shape id="_x0000_i1039" type="#_x0000_t75" style="width:205.5pt;height:34.5pt" o:ole="">
            <v:imagedata r:id="rId31" o:title=""/>
          </v:shape>
          <o:OLEObject Type="Embed" ProgID="Equation.3" ShapeID="_x0000_i1039" DrawAspect="Content" ObjectID="_1428675805" r:id="rId32"/>
        </w:object>
      </w:r>
      <w:r>
        <w:rPr>
          <w:noProof/>
          <w:lang w:eastAsia="ru-RU"/>
        </w:rPr>
        <w:t xml:space="preserve"> </w:t>
      </w:r>
      <w:r w:rsidRPr="00457C49">
        <w:rPr>
          <w:noProof/>
          <w:position w:val="6"/>
          <w:sz w:val="26"/>
          <w:szCs w:val="26"/>
          <w:lang w:eastAsia="ru-RU"/>
        </w:rPr>
        <w:t>руб</w:t>
      </w:r>
      <w:r w:rsidRPr="00457C49">
        <w:rPr>
          <w:noProof/>
          <w:position w:val="6"/>
          <w:lang w:eastAsia="ru-RU"/>
        </w:rPr>
        <w:t>.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в) Период поставок, или длительность цикла заказа  τ  рассчитывается по формуле: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</w:t>
      </w:r>
      <w:r w:rsidRPr="00266BE7">
        <w:rPr>
          <w:noProof/>
          <w:position w:val="-24"/>
          <w:lang w:eastAsia="ru-RU"/>
        </w:rPr>
        <w:object w:dxaOrig="2840" w:dyaOrig="620">
          <v:shape id="_x0000_i1040" type="#_x0000_t75" style="width:153pt;height:33.75pt" o:ole="">
            <v:imagedata r:id="rId33" o:title=""/>
          </v:shape>
          <o:OLEObject Type="Embed" ProgID="Equation.3" ShapeID="_x0000_i1040" DrawAspect="Content" ObjectID="_1428675806" r:id="rId34"/>
        </w:object>
      </w:r>
      <w:r w:rsidRPr="00B73059">
        <w:rPr>
          <w:noProof/>
          <w:sz w:val="26"/>
          <w:szCs w:val="26"/>
          <w:lang w:eastAsia="ru-RU"/>
        </w:rPr>
        <w:t>сут.</w:t>
      </w:r>
    </w:p>
    <w:p w:rsidR="00AA2185" w:rsidRDefault="00AA2185" w:rsidP="004F48DD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г) Для расчета точки заказа, т.е. уровня запасов, при котором делается новый заказ, необходимо знать среднесуточный спрос, т.е. </w:t>
      </w:r>
      <w:r w:rsidRPr="00B73059">
        <w:rPr>
          <w:noProof/>
          <w:position w:val="-24"/>
          <w:lang w:eastAsia="ru-RU"/>
        </w:rPr>
        <w:object w:dxaOrig="1939" w:dyaOrig="620">
          <v:shape id="_x0000_i1041" type="#_x0000_t75" style="width:102.75pt;height:33pt" o:ole="">
            <v:imagedata r:id="rId35" o:title=""/>
          </v:shape>
          <o:OLEObject Type="Embed" ProgID="Equation.3" ShapeID="_x0000_i1041" DrawAspect="Content" ObjectID="_1428675807" r:id="rId36"/>
        </w:object>
      </w:r>
      <w:r>
        <w:rPr>
          <w:noProof/>
          <w:lang w:eastAsia="ru-RU"/>
        </w:rPr>
        <w:t xml:space="preserve"> шт./сут. Точка заказа при этом будет равна произведению среднесуточного спроса на срок доставки заказа, равного 3 суткам:  233,3∙3 = 700 шт.</w:t>
      </w:r>
    </w:p>
    <w:p w:rsidR="00AA2185" w:rsidRDefault="00AA2185" w:rsidP="004F48DD">
      <w:pPr>
        <w:spacing w:line="360" w:lineRule="auto"/>
        <w:rPr>
          <w:noProof/>
          <w:lang w:eastAsia="ru-RU"/>
        </w:rPr>
      </w:pPr>
      <w:r w:rsidRPr="000A17A6">
        <w:rPr>
          <w:b/>
          <w:noProof/>
          <w:lang w:eastAsia="ru-RU"/>
        </w:rPr>
        <w:t>Ответ:</w:t>
      </w:r>
      <w:r>
        <w:rPr>
          <w:noProof/>
          <w:lang w:eastAsia="ru-RU"/>
        </w:rPr>
        <w:t xml:space="preserve"> а)  </w:t>
      </w:r>
      <w:r>
        <w:rPr>
          <w:noProof/>
          <w:lang w:val="en-US" w:eastAsia="ru-RU"/>
        </w:rPr>
        <w:t>q</w:t>
      </w:r>
      <w:r w:rsidRPr="00021188">
        <w:rPr>
          <w:noProof/>
          <w:vertAlign w:val="subscript"/>
          <w:lang w:eastAsia="ru-RU"/>
        </w:rPr>
        <w:t>опт</w:t>
      </w:r>
      <w:r>
        <w:rPr>
          <w:noProof/>
          <w:lang w:eastAsia="ru-RU"/>
        </w:rPr>
        <w:t xml:space="preserve"> = 167,332 шт;</w:t>
      </w:r>
    </w:p>
    <w:p w:rsidR="00AA2185" w:rsidRDefault="00AA2185" w:rsidP="004F48DD">
      <w:pPr>
        <w:spacing w:line="360" w:lineRule="auto"/>
        <w:ind w:firstLine="709"/>
        <w:rPr>
          <w:noProof/>
          <w:lang w:eastAsia="ru-RU"/>
        </w:rPr>
      </w:pPr>
      <w:r>
        <w:rPr>
          <w:noProof/>
          <w:lang w:eastAsia="ru-RU"/>
        </w:rPr>
        <w:t xml:space="preserve">  б) Годовые расходы на хранение запасов 250998  (305380,9 руб.).</w:t>
      </w:r>
    </w:p>
    <w:p w:rsidR="00AA2185" w:rsidRDefault="00AA2185" w:rsidP="004F48DD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            в) τ ≈ 0,7 сут.</w:t>
      </w:r>
    </w:p>
    <w:p w:rsidR="00AA2185" w:rsidRDefault="00AA2185" w:rsidP="004F48DD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            г) Точка заказа 700 шт.</w:t>
      </w:r>
    </w:p>
    <w:p w:rsidR="00AA2185" w:rsidRDefault="00AA2185" w:rsidP="00963067">
      <w:pPr>
        <w:spacing w:after="0" w:line="360" w:lineRule="auto"/>
        <w:ind w:firstLine="709"/>
        <w:jc w:val="both"/>
      </w:pPr>
    </w:p>
    <w:p w:rsidR="00AA2185" w:rsidRPr="007A2E3B" w:rsidRDefault="00AA2185" w:rsidP="007A2E3B">
      <w:pPr>
        <w:pStyle w:val="Heading1"/>
        <w:rPr>
          <w:rFonts w:ascii="Times New Roman" w:hAnsi="Times New Roman"/>
          <w:b w:val="0"/>
          <w:noProof/>
          <w:color w:val="auto"/>
          <w:sz w:val="32"/>
          <w:lang w:eastAsia="ru-RU"/>
        </w:rPr>
      </w:pPr>
      <w:bookmarkStart w:id="2" w:name="_Toc350268925"/>
      <w:r w:rsidRPr="007A2E3B">
        <w:rPr>
          <w:rFonts w:ascii="Times New Roman" w:hAnsi="Times New Roman"/>
          <w:noProof/>
          <w:color w:val="auto"/>
          <w:sz w:val="32"/>
          <w:lang w:eastAsia="ru-RU"/>
        </w:rPr>
        <w:t>Задание 4</w:t>
      </w:r>
      <w:bookmarkEnd w:id="2"/>
    </w:p>
    <w:p w:rsidR="00AA2185" w:rsidRDefault="00AA2185" w:rsidP="007A2E3B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 авансовых отчетов и пр.) в тот момент, когда оба бухгалтера заняты обслуживанием ранее обратившихся коллег, то он уходит из бухгалтерии, не ожидая обслуживания. Статистический анализ показал,что среднее число сотрудников, обращающихся в бухгалтерию в течение часа, равно λ, а среднее время, которое затрачивает бухгалтер на оформление документа, - Т</w:t>
      </w:r>
      <w:r w:rsidRPr="00E84B59">
        <w:rPr>
          <w:noProof/>
          <w:vertAlign w:val="subscript"/>
          <w:lang w:eastAsia="ru-RU"/>
        </w:rPr>
        <w:t>ср</w:t>
      </w:r>
      <w:r>
        <w:rPr>
          <w:noProof/>
          <w:lang w:eastAsia="ru-RU"/>
        </w:rPr>
        <w:t xml:space="preserve"> мин.</w:t>
      </w:r>
    </w:p>
    <w:p w:rsidR="00AA2185" w:rsidRPr="00E84B59" w:rsidRDefault="00AA2185" w:rsidP="007A2E3B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λ = 15, Т</w:t>
      </w:r>
      <w:r w:rsidRPr="00E84B59">
        <w:rPr>
          <w:noProof/>
          <w:vertAlign w:val="subscript"/>
          <w:lang w:eastAsia="ru-RU"/>
        </w:rPr>
        <w:t>ср</w:t>
      </w:r>
      <w:r>
        <w:rPr>
          <w:noProof/>
          <w:lang w:eastAsia="ru-RU"/>
        </w:rPr>
        <w:t xml:space="preserve"> =12.</w:t>
      </w:r>
    </w:p>
    <w:p w:rsidR="00AA2185" w:rsidRDefault="00AA2185" w:rsidP="007A2E3B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Оцените основные характеристики работы данной бухгалтерии как СМО с отказами (указание руководства не допускать непроизводственных потерь рабочего времени!). Определите, сколько бухгалтеров должно работать в бухгалтерии в отведенные дни с сотрудниками, чтобы вероятность обслуживания сотрудников была выше 85%.</w:t>
      </w:r>
    </w:p>
    <w:p w:rsidR="00AA2185" w:rsidRPr="000A17A6" w:rsidRDefault="00AA2185" w:rsidP="007A2E3B">
      <w:pPr>
        <w:spacing w:line="360" w:lineRule="auto"/>
        <w:ind w:firstLine="709"/>
        <w:jc w:val="both"/>
        <w:rPr>
          <w:b/>
          <w:noProof/>
          <w:lang w:eastAsia="ru-RU"/>
        </w:rPr>
      </w:pPr>
      <w:r w:rsidRPr="000A17A6">
        <w:rPr>
          <w:b/>
          <w:noProof/>
          <w:lang w:eastAsia="ru-RU"/>
        </w:rPr>
        <w:t>Решение:</w:t>
      </w:r>
    </w:p>
    <w:p w:rsidR="00AA2185" w:rsidRDefault="00AA2185" w:rsidP="007A2E3B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Данный вид задачи можно рассматривать как </w:t>
      </w:r>
      <w:r>
        <w:rPr>
          <w:noProof/>
          <w:lang w:val="en-US" w:eastAsia="ru-RU"/>
        </w:rPr>
        <w:t>n</w:t>
      </w:r>
      <w:r w:rsidRPr="00433B8C">
        <w:rPr>
          <w:noProof/>
          <w:lang w:eastAsia="ru-RU"/>
        </w:rPr>
        <w:t>-</w:t>
      </w:r>
      <w:r>
        <w:rPr>
          <w:noProof/>
          <w:lang w:eastAsia="ru-RU"/>
        </w:rPr>
        <w:t xml:space="preserve">канальную модель СМО с отказами. Следует определить вероятность того, что заявка, пришедшая в момент времени </w:t>
      </w:r>
      <w:r>
        <w:rPr>
          <w:noProof/>
          <w:lang w:val="en-US" w:eastAsia="ru-RU"/>
        </w:rPr>
        <w:t>t</w:t>
      </w:r>
      <w:r>
        <w:rPr>
          <w:noProof/>
          <w:lang w:eastAsia="ru-RU"/>
        </w:rPr>
        <w:t xml:space="preserve"> получит отказ Р</w:t>
      </w:r>
      <w:r w:rsidRPr="00433B8C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>, абсолютную (А) и относительную пропускную способность СМО (В), среднее число заявок, обслуживаемых одновременно (М).</w:t>
      </w:r>
    </w:p>
    <w:p w:rsidR="00AA2185" w:rsidRDefault="00AA2185" w:rsidP="007A2E3B">
      <w:pPr>
        <w:pStyle w:val="ListParagraph"/>
        <w:numPr>
          <w:ilvl w:val="0"/>
          <w:numId w:val="2"/>
        </w:num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Вероятность отказа в обслуживании рассчитывается по формуле:</w:t>
      </w:r>
    </w:p>
    <w:p w:rsidR="00AA2185" w:rsidRPr="00560AA7" w:rsidRDefault="00AA2185" w:rsidP="007A2E3B">
      <w:pPr>
        <w:spacing w:after="0" w:line="360" w:lineRule="auto"/>
        <w:ind w:firstLine="709"/>
        <w:rPr>
          <w:noProof/>
          <w:lang w:eastAsia="ru-RU"/>
        </w:rPr>
      </w:pPr>
      <w:r w:rsidRPr="00560AA7">
        <w:rPr>
          <w:noProof/>
          <w:lang w:eastAsia="ru-RU"/>
        </w:rPr>
        <w:t xml:space="preserve">                                      </w:t>
      </w:r>
      <w:r w:rsidRPr="00433B8C">
        <w:rPr>
          <w:noProof/>
          <w:position w:val="-24"/>
          <w:lang w:val="en-US" w:eastAsia="ru-RU"/>
        </w:rPr>
        <w:object w:dxaOrig="1760" w:dyaOrig="660">
          <v:shape id="_x0000_i1042" type="#_x0000_t75" style="width:110.25pt;height:41.25pt" o:ole="">
            <v:imagedata r:id="rId37" o:title=""/>
          </v:shape>
          <o:OLEObject Type="Embed" ProgID="Equation.3" ShapeID="_x0000_i1042" DrawAspect="Content" ObjectID="_1428675808" r:id="rId38"/>
        </w:object>
      </w:r>
    </w:p>
    <w:p w:rsidR="00AA2185" w:rsidRPr="00433B8C" w:rsidRDefault="00AA2185" w:rsidP="007A2E3B">
      <w:pPr>
        <w:spacing w:after="0"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где         </w:t>
      </w:r>
      <w:r w:rsidRPr="00433B8C">
        <w:rPr>
          <w:noProof/>
          <w:position w:val="-32"/>
          <w:lang w:eastAsia="ru-RU"/>
        </w:rPr>
        <w:object w:dxaOrig="2920" w:dyaOrig="800">
          <v:shape id="_x0000_i1043" type="#_x0000_t75" style="width:168pt;height:45.75pt" o:ole="">
            <v:imagedata r:id="rId39" o:title=""/>
          </v:shape>
          <o:OLEObject Type="Embed" ProgID="Equation.3" ShapeID="_x0000_i1043" DrawAspect="Content" ObjectID="_1428675809" r:id="rId40"/>
        </w:object>
      </w:r>
    </w:p>
    <w:p w:rsidR="00AA2185" w:rsidRDefault="00AA2185" w:rsidP="007A2E3B">
      <w:p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</w:t>
      </w:r>
      <w:r w:rsidRPr="00433B8C">
        <w:rPr>
          <w:noProof/>
          <w:position w:val="-28"/>
          <w:lang w:eastAsia="ru-RU"/>
        </w:rPr>
        <w:object w:dxaOrig="700" w:dyaOrig="660">
          <v:shape id="_x0000_i1044" type="#_x0000_t75" style="width:42pt;height:39pt" o:ole="">
            <v:imagedata r:id="rId41" o:title=""/>
          </v:shape>
          <o:OLEObject Type="Embed" ProgID="Equation.3" ShapeID="_x0000_i1044" DrawAspect="Content" ObjectID="_1428675810" r:id="rId42"/>
        </w:object>
      </w:r>
      <w:r>
        <w:rPr>
          <w:noProof/>
          <w:lang w:eastAsia="ru-RU"/>
        </w:rPr>
        <w:t xml:space="preserve">  -  нагрузка на систему.</w:t>
      </w:r>
    </w:p>
    <w:p w:rsidR="00AA2185" w:rsidRDefault="00AA2185" w:rsidP="007A2E3B">
      <w:pPr>
        <w:spacing w:after="0"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Среднее время, которое затрачивает бухгалтер на оформление документа, - Т</w:t>
      </w:r>
      <w:r w:rsidRPr="00E84B59">
        <w:rPr>
          <w:noProof/>
          <w:vertAlign w:val="subscript"/>
          <w:lang w:eastAsia="ru-RU"/>
        </w:rPr>
        <w:t>ср</w:t>
      </w:r>
      <w:r>
        <w:rPr>
          <w:noProof/>
          <w:lang w:eastAsia="ru-RU"/>
        </w:rPr>
        <w:t xml:space="preserve"> мин = 12, значит интенсивность потока обслуживания составляет </w:t>
      </w:r>
    </w:p>
    <w:p w:rsidR="00AA2185" w:rsidRDefault="00AA2185" w:rsidP="007A2E3B">
      <w:pPr>
        <w:spacing w:after="0"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μ = 60 мин./12 мин. = 5.</w:t>
      </w:r>
    </w:p>
    <w:p w:rsidR="00AA2185" w:rsidRDefault="00AA2185" w:rsidP="007A2E3B">
      <w:pPr>
        <w:pStyle w:val="ListParagraph"/>
        <w:numPr>
          <w:ilvl w:val="0"/>
          <w:numId w:val="2"/>
        </w:num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Относительная пропускная способность В:</w:t>
      </w:r>
    </w:p>
    <w:p w:rsidR="00AA2185" w:rsidRDefault="00AA2185" w:rsidP="007A2E3B">
      <w:p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В = 1 – </w:t>
      </w:r>
      <w:r w:rsidRPr="00560AA7">
        <w:rPr>
          <w:i/>
          <w:noProof/>
          <w:lang w:eastAsia="ru-RU"/>
        </w:rPr>
        <w:t>Р</w:t>
      </w:r>
      <w:r w:rsidRPr="00560AA7">
        <w:rPr>
          <w:i/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>.</w:t>
      </w:r>
    </w:p>
    <w:p w:rsidR="00AA2185" w:rsidRDefault="00AA2185" w:rsidP="007A2E3B">
      <w:pPr>
        <w:pStyle w:val="ListParagraph"/>
        <w:numPr>
          <w:ilvl w:val="0"/>
          <w:numId w:val="2"/>
        </w:num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Абсолютная пропускная способность А:</w:t>
      </w:r>
    </w:p>
    <w:p w:rsidR="00AA2185" w:rsidRDefault="00AA2185" w:rsidP="007A2E3B">
      <w:pPr>
        <w:pStyle w:val="ListParagraph"/>
        <w:spacing w:after="0" w:line="360" w:lineRule="auto"/>
        <w:ind w:left="106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А = λВ </w:t>
      </w:r>
    </w:p>
    <w:p w:rsidR="00AA2185" w:rsidRDefault="00AA2185" w:rsidP="007A2E3B">
      <w:pPr>
        <w:pStyle w:val="ListParagraph"/>
        <w:numPr>
          <w:ilvl w:val="0"/>
          <w:numId w:val="2"/>
        </w:num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Среднее число занятых каналов М:</w:t>
      </w:r>
    </w:p>
    <w:p w:rsidR="00AA2185" w:rsidRDefault="00AA2185" w:rsidP="007A2E3B">
      <w:pPr>
        <w:pStyle w:val="ListParagraph"/>
        <w:spacing w:after="0" w:line="360" w:lineRule="auto"/>
        <w:ind w:left="106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</w:t>
      </w:r>
      <w:r w:rsidRPr="00560AA7">
        <w:rPr>
          <w:noProof/>
          <w:position w:val="-28"/>
          <w:lang w:eastAsia="ru-RU"/>
        </w:rPr>
        <w:object w:dxaOrig="780" w:dyaOrig="660">
          <v:shape id="_x0000_i1045" type="#_x0000_t75" style="width:43.5pt;height:37.5pt" o:ole="">
            <v:imagedata r:id="rId43" o:title=""/>
          </v:shape>
          <o:OLEObject Type="Embed" ProgID="Equation.3" ShapeID="_x0000_i1045" DrawAspect="Content" ObjectID="_1428675811" r:id="rId44"/>
        </w:object>
      </w:r>
      <w:r>
        <w:rPr>
          <w:noProof/>
          <w:lang w:eastAsia="ru-RU"/>
        </w:rPr>
        <w:t>.</w:t>
      </w:r>
    </w:p>
    <w:p w:rsidR="00AA2185" w:rsidRDefault="00AA2185" w:rsidP="007A2E3B">
      <w:pPr>
        <w:pStyle w:val="ListParagraph"/>
        <w:spacing w:after="0"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Произведем необходимые расчеты в </w:t>
      </w:r>
      <w:r>
        <w:rPr>
          <w:noProof/>
          <w:lang w:val="en-US" w:eastAsia="ru-RU"/>
        </w:rPr>
        <w:t>MS</w:t>
      </w:r>
      <w:r w:rsidRPr="000B5068">
        <w:rPr>
          <w:noProof/>
          <w:lang w:eastAsia="ru-RU"/>
        </w:rPr>
        <w:t xml:space="preserve"> </w:t>
      </w:r>
      <w:r>
        <w:rPr>
          <w:noProof/>
          <w:lang w:val="en-US" w:eastAsia="ru-RU"/>
        </w:rPr>
        <w:t>Excel</w:t>
      </w:r>
      <w:r>
        <w:rPr>
          <w:noProof/>
          <w:lang w:eastAsia="ru-RU"/>
        </w:rPr>
        <w:t xml:space="preserve">. Предположим наличие </w:t>
      </w:r>
      <w:r>
        <w:rPr>
          <w:noProof/>
          <w:lang w:val="en-US" w:eastAsia="ru-RU"/>
        </w:rPr>
        <w:t>n</w:t>
      </w:r>
      <w:r w:rsidRPr="000B5068">
        <w:rPr>
          <w:noProof/>
          <w:lang w:eastAsia="ru-RU"/>
        </w:rPr>
        <w:t>=</w:t>
      </w:r>
      <w:r>
        <w:rPr>
          <w:noProof/>
          <w:lang w:eastAsia="ru-RU"/>
        </w:rPr>
        <w:t>10 каналов обслуживания, и рассчитаем для каждого показатели вероятности Р</w:t>
      </w:r>
      <w:r w:rsidRPr="000B5068">
        <w:rPr>
          <w:noProof/>
          <w:vertAlign w:val="subscript"/>
          <w:lang w:eastAsia="ru-RU"/>
        </w:rPr>
        <w:t>о</w:t>
      </w:r>
      <w:r>
        <w:rPr>
          <w:noProof/>
          <w:lang w:eastAsia="ru-RU"/>
        </w:rPr>
        <w:t xml:space="preserve"> и вероятности отказа Р</w:t>
      </w:r>
      <w:r w:rsidRPr="000B5068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 xml:space="preserve">. Для упрощения расчетов введем столбец, в котором будут содержаться значения </w:t>
      </w:r>
      <w:r w:rsidRPr="00433B8C">
        <w:rPr>
          <w:noProof/>
          <w:position w:val="-32"/>
          <w:lang w:eastAsia="ru-RU"/>
        </w:rPr>
        <w:object w:dxaOrig="3019" w:dyaOrig="760">
          <v:shape id="_x0000_i1046" type="#_x0000_t75" style="width:171.75pt;height:42.75pt" o:ole="">
            <v:imagedata r:id="rId45" o:title=""/>
          </v:shape>
          <o:OLEObject Type="Embed" ProgID="Equation.3" ShapeID="_x0000_i1046" DrawAspect="Content" ObjectID="_1428675812" r:id="rId46"/>
        </w:object>
      </w:r>
      <w:r>
        <w:rPr>
          <w:noProof/>
          <w:lang w:eastAsia="ru-RU"/>
        </w:rPr>
        <w:t xml:space="preserve"> для каждого </w:t>
      </w:r>
      <w:r>
        <w:rPr>
          <w:noProof/>
          <w:lang w:val="en-US" w:eastAsia="ru-RU"/>
        </w:rPr>
        <w:t>n</w:t>
      </w:r>
      <w:r>
        <w:rPr>
          <w:noProof/>
          <w:lang w:eastAsia="ru-RU"/>
        </w:rPr>
        <w:t xml:space="preserve">. </w:t>
      </w:r>
    </w:p>
    <w:p w:rsidR="00AA2185" w:rsidRDefault="00AA2185" w:rsidP="007A2E3B">
      <w:pPr>
        <w:pStyle w:val="ListParagraph"/>
        <w:spacing w:after="0"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Результаты всех расчетов представлены на рис 4.1.</w:t>
      </w:r>
    </w:p>
    <w:p w:rsidR="00AA2185" w:rsidRPr="004F48DD" w:rsidRDefault="00AA2185" w:rsidP="004F48DD">
      <w:pPr>
        <w:pStyle w:val="ListParagraph"/>
        <w:spacing w:after="0" w:line="360" w:lineRule="auto"/>
        <w:ind w:left="0" w:firstLine="709"/>
        <w:jc w:val="center"/>
        <w:rPr>
          <w:i/>
          <w:noProof/>
          <w:lang w:eastAsia="ru-RU"/>
        </w:rPr>
      </w:pPr>
      <w:r w:rsidRPr="004F48DD">
        <w:rPr>
          <w:b/>
          <w:i/>
          <w:noProof/>
          <w:lang w:eastAsia="ru-RU"/>
        </w:rPr>
        <w:t>Рис. 4.1. Результаты расчетов</w:t>
      </w:r>
    </w:p>
    <w:p w:rsidR="00AA2185" w:rsidRDefault="00AA2185" w:rsidP="007A2E3B">
      <w:pPr>
        <w:pStyle w:val="ListParagraph"/>
        <w:spacing w:after="0" w:line="360" w:lineRule="auto"/>
        <w:ind w:left="0" w:firstLine="709"/>
        <w:jc w:val="both"/>
        <w:rPr>
          <w:b/>
          <w:noProof/>
          <w:lang w:eastAsia="ru-RU"/>
        </w:rPr>
      </w:pPr>
      <w:r>
        <w:rPr>
          <w:b/>
          <w:noProof/>
          <w:lang w:eastAsia="ru-RU"/>
        </w:rPr>
        <w:t xml:space="preserve">                 </w:t>
      </w:r>
      <w:r w:rsidRPr="0081700F">
        <w:rPr>
          <w:b/>
          <w:noProof/>
          <w:lang w:eastAsia="ru-RU"/>
        </w:rPr>
        <w:pict>
          <v:shape id="Рисунок 37" o:spid="_x0000_i1047" type="#_x0000_t75" style="width:280.5pt;height:238.5pt;visibility:visible">
            <v:imagedata r:id="rId47" o:title="" croptop="12740f" cropbottom="17600f" cropleft="840f" cropright="32225f"/>
          </v:shape>
        </w:pict>
      </w:r>
      <w:r>
        <w:rPr>
          <w:b/>
          <w:noProof/>
          <w:lang w:eastAsia="ru-RU"/>
        </w:rPr>
        <w:t xml:space="preserve">                         </w:t>
      </w:r>
    </w:p>
    <w:p w:rsidR="00AA2185" w:rsidRPr="00DE74E4" w:rsidRDefault="00AA2185" w:rsidP="007A2E3B">
      <w:pPr>
        <w:pStyle w:val="ListParagraph"/>
        <w:ind w:left="0" w:firstLine="709"/>
        <w:jc w:val="center"/>
        <w:rPr>
          <w:b/>
          <w:noProof/>
          <w:lang w:eastAsia="ru-RU"/>
        </w:rPr>
      </w:pPr>
      <w:r>
        <w:rPr>
          <w:b/>
          <w:noProof/>
          <w:lang w:eastAsia="ru-RU"/>
        </w:rPr>
        <w:t xml:space="preserve">                                              </w:t>
      </w:r>
    </w:p>
    <w:p w:rsidR="00AA2185" w:rsidRDefault="00AA2185" w:rsidP="007A2E3B">
      <w:pPr>
        <w:pStyle w:val="ListParagraph"/>
        <w:ind w:left="0" w:firstLine="709"/>
        <w:jc w:val="both"/>
        <w:rPr>
          <w:noProof/>
          <w:lang w:eastAsia="ru-RU"/>
        </w:rPr>
      </w:pPr>
    </w:p>
    <w:p w:rsidR="00AA2185" w:rsidRDefault="00AA2185" w:rsidP="007A2E3B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В задаче </w:t>
      </w:r>
      <w:r>
        <w:rPr>
          <w:noProof/>
          <w:lang w:val="en-US" w:eastAsia="ru-RU"/>
        </w:rPr>
        <w:t>n</w:t>
      </w:r>
      <w:r>
        <w:rPr>
          <w:noProof/>
          <w:lang w:eastAsia="ru-RU"/>
        </w:rPr>
        <w:t>=2, поэтому в дополнительной таблице «Расчет относительной (В) и абсолютной (А) пропускной способности; среднего числа занятых каналов М (</w:t>
      </w:r>
      <w:r>
        <w:rPr>
          <w:noProof/>
          <w:lang w:val="en-US" w:eastAsia="ru-RU"/>
        </w:rPr>
        <w:t>n</w:t>
      </w:r>
      <w:r w:rsidRPr="00DE74E4">
        <w:rPr>
          <w:noProof/>
          <w:lang w:eastAsia="ru-RU"/>
        </w:rPr>
        <w:t>=2)</w:t>
      </w:r>
      <w:r>
        <w:rPr>
          <w:noProof/>
          <w:lang w:eastAsia="ru-RU"/>
        </w:rPr>
        <w:t xml:space="preserve"> представленной на рис. 4.1. вводится значение Р</w:t>
      </w:r>
      <w:r w:rsidRPr="000B5068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 xml:space="preserve"> при </w:t>
      </w:r>
      <w:r>
        <w:rPr>
          <w:noProof/>
          <w:lang w:val="en-US" w:eastAsia="ru-RU"/>
        </w:rPr>
        <w:t>n</w:t>
      </w:r>
      <w:r>
        <w:rPr>
          <w:noProof/>
          <w:lang w:eastAsia="ru-RU"/>
        </w:rPr>
        <w:t xml:space="preserve">=2. </w:t>
      </w:r>
    </w:p>
    <w:p w:rsidR="00AA2185" w:rsidRDefault="00AA2185" w:rsidP="007A2E3B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Для расчета В использована формула С21</w:t>
      </w:r>
      <w:r w:rsidRPr="00C7049B">
        <w:rPr>
          <w:noProof/>
          <w:lang w:eastAsia="ru-RU"/>
        </w:rPr>
        <w:t>=1-B21</w:t>
      </w:r>
      <w:r>
        <w:rPr>
          <w:noProof/>
          <w:lang w:eastAsia="ru-RU"/>
        </w:rPr>
        <w:t xml:space="preserve">. Для расчета А использована формула </w:t>
      </w:r>
      <w:r>
        <w:rPr>
          <w:noProof/>
          <w:lang w:val="en-US" w:eastAsia="ru-RU"/>
        </w:rPr>
        <w:t>D</w:t>
      </w:r>
      <w:r w:rsidRPr="00C7049B">
        <w:rPr>
          <w:noProof/>
          <w:lang w:eastAsia="ru-RU"/>
        </w:rPr>
        <w:t>21=C2*C21</w:t>
      </w:r>
      <w:r>
        <w:rPr>
          <w:noProof/>
          <w:lang w:eastAsia="ru-RU"/>
        </w:rPr>
        <w:t>. Для расчета М использована формула Е21</w:t>
      </w:r>
      <w:r w:rsidRPr="00C7049B">
        <w:rPr>
          <w:noProof/>
          <w:lang w:eastAsia="ru-RU"/>
        </w:rPr>
        <w:t>=D21/C3</w:t>
      </w:r>
      <w:r>
        <w:rPr>
          <w:noProof/>
          <w:lang w:eastAsia="ru-RU"/>
        </w:rPr>
        <w:t>.</w:t>
      </w:r>
    </w:p>
    <w:p w:rsidR="00AA2185" w:rsidRDefault="00AA2185" w:rsidP="007A2E3B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Таким образом, СМО в значительной степени перегружена: из двух бухгалтеров занято, всреднем 1,4, а из обращающихся в бухгалтерию сотрудников около 53% получают отказ.</w:t>
      </w:r>
    </w:p>
    <w:p w:rsidR="00AA2185" w:rsidRDefault="00AA2185" w:rsidP="007A2E3B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Для анализа данных и принятия решения об оптимальном числе бухгалтеров, построим график, на котором будет отложены вероятности получить отказ. Воспользуемся </w:t>
      </w:r>
      <w:r w:rsidRPr="00E0360B">
        <w:rPr>
          <w:b/>
          <w:noProof/>
          <w:lang w:eastAsia="ru-RU"/>
        </w:rPr>
        <w:t>Мастером Диаграм</w:t>
      </w:r>
      <w:r>
        <w:rPr>
          <w:noProof/>
          <w:lang w:eastAsia="ru-RU"/>
        </w:rPr>
        <w:t>, выбрав для представления точечную диаграмму:</w:t>
      </w:r>
    </w:p>
    <w:p w:rsidR="00AA2185" w:rsidRDefault="00AA2185" w:rsidP="007A2E3B">
      <w:pPr>
        <w:pStyle w:val="ListParagraph"/>
        <w:ind w:left="0" w:firstLine="709"/>
        <w:jc w:val="both"/>
        <w:rPr>
          <w:b/>
          <w:noProof/>
          <w:lang w:eastAsia="ru-RU"/>
        </w:rPr>
      </w:pPr>
    </w:p>
    <w:p w:rsidR="00AA2185" w:rsidRPr="004F48DD" w:rsidRDefault="00AA2185" w:rsidP="004F48DD">
      <w:pPr>
        <w:pStyle w:val="ListParagraph"/>
        <w:ind w:left="0" w:firstLine="709"/>
        <w:jc w:val="center"/>
        <w:rPr>
          <w:b/>
          <w:i/>
          <w:noProof/>
          <w:lang w:eastAsia="ru-RU"/>
        </w:rPr>
      </w:pPr>
      <w:r w:rsidRPr="004F48DD">
        <w:rPr>
          <w:b/>
          <w:i/>
          <w:noProof/>
          <w:lang w:eastAsia="ru-RU"/>
        </w:rPr>
        <w:t>Рис. 4.2.</w:t>
      </w:r>
    </w:p>
    <w:p w:rsidR="00AA2185" w:rsidRDefault="00AA2185" w:rsidP="007A2E3B">
      <w:pPr>
        <w:pStyle w:val="ListParagraph"/>
        <w:ind w:left="0" w:firstLine="709"/>
        <w:jc w:val="both"/>
        <w:rPr>
          <w:noProof/>
          <w:lang w:eastAsia="ru-RU"/>
        </w:rPr>
      </w:pPr>
      <w:r w:rsidRPr="00C373BA">
        <w:rPr>
          <w:noProof/>
          <w:lang w:eastAsia="ru-RU"/>
        </w:rPr>
        <w:pict>
          <v:shape id="Рисунок 40" o:spid="_x0000_i1048" type="#_x0000_t75" style="width:371.25pt;height:231pt;visibility:visible">
            <v:imagedata r:id="rId48" o:title="" croptop="16222f" cropbottom="21504f" cropleft="3584f" cropright="25160f"/>
          </v:shape>
        </w:pict>
      </w:r>
      <w:r>
        <w:rPr>
          <w:noProof/>
          <w:lang w:eastAsia="ru-RU"/>
        </w:rPr>
        <w:t xml:space="preserve"> </w:t>
      </w:r>
    </w:p>
    <w:p w:rsidR="00AA2185" w:rsidRDefault="00AA2185" w:rsidP="007A2E3B">
      <w:pPr>
        <w:pStyle w:val="ListParagraph"/>
        <w:ind w:left="0" w:firstLine="709"/>
        <w:jc w:val="both"/>
        <w:rPr>
          <w:noProof/>
          <w:lang w:eastAsia="ru-RU"/>
        </w:rPr>
      </w:pPr>
    </w:p>
    <w:p w:rsidR="00AA2185" w:rsidRPr="00DE74E4" w:rsidRDefault="00AA2185" w:rsidP="007A2E3B">
      <w:pPr>
        <w:pStyle w:val="ListParagraph"/>
        <w:ind w:left="0" w:firstLine="709"/>
        <w:jc w:val="both"/>
        <w:rPr>
          <w:noProof/>
          <w:lang w:eastAsia="ru-RU"/>
        </w:rPr>
      </w:pPr>
    </w:p>
    <w:p w:rsidR="00AA2185" w:rsidRDefault="00AA2185" w:rsidP="007A2E3B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Из рис. 4.2. видно, что вероятность принятия заявки на обслуживание свыше 85% возможна при количестве бухгалтеров </w:t>
      </w:r>
      <w:r>
        <w:rPr>
          <w:noProof/>
          <w:lang w:val="en-US" w:eastAsia="ru-RU"/>
        </w:rPr>
        <w:t>n</w:t>
      </w:r>
      <w:r w:rsidRPr="00CA773C">
        <w:rPr>
          <w:noProof/>
          <w:lang w:eastAsia="ru-RU"/>
        </w:rPr>
        <w:t>=5</w:t>
      </w:r>
      <w:r>
        <w:rPr>
          <w:noProof/>
          <w:lang w:eastAsia="ru-RU"/>
        </w:rPr>
        <w:t>. Т.о. во избежание потери рабочего времени необходимо выделить не менее 5 бухгелтеров для данного вида работы.</w:t>
      </w:r>
    </w:p>
    <w:p w:rsidR="00AA2185" w:rsidRDefault="00AA2185" w:rsidP="007A2E3B">
      <w:pPr>
        <w:pStyle w:val="ListParagraph"/>
        <w:ind w:left="0" w:firstLine="709"/>
        <w:jc w:val="both"/>
        <w:rPr>
          <w:noProof/>
          <w:lang w:eastAsia="ru-RU"/>
        </w:rPr>
      </w:pPr>
    </w:p>
    <w:p w:rsidR="00AA2185" w:rsidRPr="00E0360B" w:rsidRDefault="00AA2185" w:rsidP="007A2E3B">
      <w:pPr>
        <w:pStyle w:val="ListParagraph"/>
        <w:ind w:left="0" w:firstLine="709"/>
        <w:jc w:val="both"/>
        <w:rPr>
          <w:noProof/>
          <w:lang w:eastAsia="ru-RU"/>
        </w:rPr>
      </w:pPr>
      <w:r w:rsidRPr="00E0360B">
        <w:rPr>
          <w:b/>
          <w:noProof/>
          <w:lang w:eastAsia="ru-RU"/>
        </w:rPr>
        <w:t>Ответ</w:t>
      </w:r>
      <w:r>
        <w:rPr>
          <w:noProof/>
          <w:lang w:eastAsia="ru-RU"/>
        </w:rPr>
        <w:t>: Р</w:t>
      </w:r>
      <w:r w:rsidRPr="00E0360B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 xml:space="preserve"> ≈ 0,53, А ≈ 7,059, В ≈ 0,47, М ≈ 0,412, </w:t>
      </w:r>
      <w:r>
        <w:rPr>
          <w:noProof/>
          <w:lang w:val="en-US" w:eastAsia="ru-RU"/>
        </w:rPr>
        <w:t>n</w:t>
      </w:r>
      <w:r w:rsidRPr="00E0360B">
        <w:rPr>
          <w:noProof/>
          <w:lang w:eastAsia="ru-RU"/>
        </w:rPr>
        <w:t xml:space="preserve"> = 5</w:t>
      </w:r>
      <w:r>
        <w:rPr>
          <w:noProof/>
          <w:lang w:eastAsia="ru-RU"/>
        </w:rPr>
        <w:t>.</w:t>
      </w:r>
    </w:p>
    <w:p w:rsidR="00AA2185" w:rsidRDefault="00AA2185" w:rsidP="00963067">
      <w:pPr>
        <w:spacing w:after="0" w:line="360" w:lineRule="auto"/>
        <w:ind w:firstLine="709"/>
        <w:jc w:val="both"/>
      </w:pPr>
    </w:p>
    <w:p w:rsidR="00AA2185" w:rsidRPr="007A2E3B" w:rsidRDefault="00AA2185" w:rsidP="00D86E32">
      <w:pPr>
        <w:pStyle w:val="Heading1"/>
        <w:rPr>
          <w:rFonts w:ascii="Times New Roman" w:hAnsi="Times New Roman"/>
          <w:color w:val="auto"/>
          <w:sz w:val="32"/>
        </w:rPr>
      </w:pPr>
      <w:bookmarkStart w:id="3" w:name="_Toc349982821"/>
      <w:r w:rsidRPr="007A2E3B">
        <w:rPr>
          <w:rFonts w:ascii="Times New Roman" w:hAnsi="Times New Roman"/>
          <w:color w:val="auto"/>
          <w:sz w:val="32"/>
        </w:rPr>
        <w:t>Задание 5.</w:t>
      </w:r>
      <w:bookmarkEnd w:id="3"/>
    </w:p>
    <w:p w:rsidR="00AA2185" w:rsidRDefault="00AA2185" w:rsidP="004F7080">
      <w:pPr>
        <w:rPr>
          <w:lang w:eastAsia="ru-RU"/>
        </w:rPr>
      </w:pP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 xml:space="preserve">Статистический анализ показал, что случайная величина Х (длительность облуживания клиента в парикмахерской) следует показательному закону распределения с параметром µ, а число клиентов, поступающих в единицу времени (случайная величина </w:t>
      </w:r>
      <w:r>
        <w:rPr>
          <w:lang w:val="en-US" w:eastAsia="ru-RU"/>
        </w:rPr>
        <w:t>Y</w:t>
      </w:r>
      <w:r>
        <w:rPr>
          <w:lang w:eastAsia="ru-RU"/>
        </w:rPr>
        <w:t>), закону Пуассона с параметром λ.</w:t>
      </w: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>λ = 2,4,  µ = 1,1.</w:t>
      </w: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>Организуйте датчики псевдослучайных чисел для целей статистического моделирования (использования метода Монте-Карло)</w:t>
      </w: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 xml:space="preserve">Получите средствами </w:t>
      </w:r>
      <w:r>
        <w:rPr>
          <w:lang w:val="en-US" w:eastAsia="ru-RU"/>
        </w:rPr>
        <w:t>MS</w:t>
      </w:r>
      <w:r w:rsidRPr="004F7080">
        <w:rPr>
          <w:lang w:eastAsia="ru-RU"/>
        </w:rPr>
        <w:t xml:space="preserve"> </w:t>
      </w:r>
      <w:r>
        <w:rPr>
          <w:lang w:val="en-US" w:eastAsia="ru-RU"/>
        </w:rPr>
        <w:t>Excel</w:t>
      </w:r>
      <w:r>
        <w:rPr>
          <w:lang w:eastAsia="ru-RU"/>
        </w:rPr>
        <w:t xml:space="preserve"> 15 реализаций случайной величины Х и 15 реализаций случайной величины </w:t>
      </w:r>
      <w:r>
        <w:rPr>
          <w:lang w:val="en-US" w:eastAsia="ru-RU"/>
        </w:rPr>
        <w:t>Y</w:t>
      </w:r>
      <w:r>
        <w:rPr>
          <w:lang w:eastAsia="ru-RU"/>
        </w:rPr>
        <w:t>.</w:t>
      </w: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</w:p>
    <w:p w:rsidR="00AA2185" w:rsidRPr="00010186" w:rsidRDefault="00AA2185" w:rsidP="00010186">
      <w:pPr>
        <w:spacing w:after="0" w:line="360" w:lineRule="auto"/>
        <w:jc w:val="both"/>
        <w:rPr>
          <w:b/>
          <w:lang w:eastAsia="ru-RU"/>
        </w:rPr>
      </w:pPr>
      <w:r w:rsidRPr="00010186">
        <w:rPr>
          <w:b/>
          <w:lang w:eastAsia="ru-RU"/>
        </w:rPr>
        <w:t>Решение:</w:t>
      </w:r>
    </w:p>
    <w:p w:rsidR="00AA2185" w:rsidRPr="00A3687C" w:rsidRDefault="00AA2185" w:rsidP="00010186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 xml:space="preserve">Случайная величина </w:t>
      </w:r>
      <w:r>
        <w:rPr>
          <w:lang w:val="en-US" w:eastAsia="ru-RU"/>
        </w:rPr>
        <w:t>Y</w:t>
      </w:r>
      <w:r>
        <w:rPr>
          <w:lang w:eastAsia="ru-RU"/>
        </w:rPr>
        <w:t>, распределенная по закону Пуассона формируется, согласно:</w:t>
      </w:r>
    </w:p>
    <w:p w:rsidR="00AA2185" w:rsidRDefault="00AA2185" w:rsidP="00010186">
      <w:pPr>
        <w:spacing w:after="0" w:line="360" w:lineRule="auto"/>
        <w:jc w:val="center"/>
        <w:rPr>
          <w:lang w:eastAsia="ru-RU"/>
        </w:rPr>
      </w:pPr>
      <w:r>
        <w:rPr>
          <w:lang w:eastAsia="ru-RU"/>
        </w:rPr>
        <w:t>.</w:t>
      </w: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>Случайная величина Х, распределенная по показательному закону распределения формируется, согласно:</w:t>
      </w:r>
    </w:p>
    <w:p w:rsidR="00AA2185" w:rsidRPr="00010186" w:rsidRDefault="00AA2185" w:rsidP="00010186">
      <w:pPr>
        <w:spacing w:after="0" w:line="360" w:lineRule="auto"/>
        <w:jc w:val="center"/>
        <w:rPr>
          <w:i/>
          <w:lang w:eastAsia="ru-RU"/>
        </w:rPr>
      </w:pPr>
      <w:r w:rsidRPr="0081700F">
        <w:rPr>
          <w:lang w:eastAsia="ru-RU"/>
        </w:rPr>
        <w:fldChar w:fldCharType="begin"/>
      </w:r>
      <w:r w:rsidRPr="0081700F">
        <w:rPr>
          <w:lang w:eastAsia="ru-RU"/>
        </w:rPr>
        <w:instrText xml:space="preserve"> QUOTE </w:instrText>
      </w:r>
      <w:r w:rsidRPr="0081700F">
        <w:pict>
          <v:shape id="_x0000_i1049" type="#_x0000_t75" style="width:60.75pt;height:22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F18F7&quot;/&gt;&lt;wsp:rsid wsp:val=&quot;00010186&quot;/&gt;&lt;wsp:rsid wsp:val=&quot;00010640&quot;/&gt;&lt;wsp:rsid wsp:val=&quot;00013ED8&quot;/&gt;&lt;wsp:rsid wsp:val=&quot;00014AA4&quot;/&gt;&lt;wsp:rsid wsp:val=&quot;00030DCC&quot;/&gt;&lt;wsp:rsid wsp:val=&quot;00070055&quot;/&gt;&lt;wsp:rsid wsp:val=&quot;00075945&quot;/&gt;&lt;wsp:rsid wsp:val=&quot;0009046E&quot;/&gt;&lt;wsp:rsid wsp:val=&quot;00092808&quot;/&gt;&lt;wsp:rsid wsp:val=&quot;000B657A&quot;/&gt;&lt;wsp:rsid wsp:val=&quot;001233BB&quot;/&gt;&lt;wsp:rsid wsp:val=&quot;00147814&quot;/&gt;&lt;wsp:rsid wsp:val=&quot;00150627&quot;/&gt;&lt;wsp:rsid wsp:val=&quot;00171604&quot;/&gt;&lt;wsp:rsid wsp:val=&quot;001C5288&quot;/&gt;&lt;wsp:rsid wsp:val=&quot;00205676&quot;/&gt;&lt;wsp:rsid wsp:val=&quot;0022364D&quot;/&gt;&lt;wsp:rsid wsp:val=&quot;002413D6&quot;/&gt;&lt;wsp:rsid wsp:val=&quot;002640F9&quot;/&gt;&lt;wsp:rsid wsp:val=&quot;00312818&quot;/&gt;&lt;wsp:rsid wsp:val=&quot;00367838&quot;/&gt;&lt;wsp:rsid wsp:val=&quot;003B7C57&quot;/&gt;&lt;wsp:rsid wsp:val=&quot;00457E3E&quot;/&gt;&lt;wsp:rsid wsp:val=&quot;0046032B&quot;/&gt;&lt;wsp:rsid wsp:val=&quot;004A3269&quot;/&gt;&lt;wsp:rsid wsp:val=&quot;004F48DD&quot;/&gt;&lt;wsp:rsid wsp:val=&quot;004F7080&quot;/&gt;&lt;wsp:rsid wsp:val=&quot;00550867&quot;/&gt;&lt;wsp:rsid wsp:val=&quot;005F6FCD&quot;/&gt;&lt;wsp:rsid wsp:val=&quot;006D409B&quot;/&gt;&lt;wsp:rsid wsp:val=&quot;007029EB&quot;/&gt;&lt;wsp:rsid wsp:val=&quot;007A2E3B&quot;/&gt;&lt;wsp:rsid wsp:val=&quot;0080471F&quot;/&gt;&lt;wsp:rsid wsp:val=&quot;0081700F&quot;/&gt;&lt;wsp:rsid wsp:val=&quot;00886F8B&quot;/&gt;&lt;wsp:rsid wsp:val=&quot;008C4C51&quot;/&gt;&lt;wsp:rsid wsp:val=&quot;008F18F7&quot;/&gt;&lt;wsp:rsid wsp:val=&quot;00963067&quot;/&gt;&lt;wsp:rsid wsp:val=&quot;00A3687C&quot;/&gt;&lt;wsp:rsid wsp:val=&quot;00B354C1&quot;/&gt;&lt;wsp:rsid wsp:val=&quot;00B66AD3&quot;/&gt;&lt;wsp:rsid wsp:val=&quot;00B97364&quot;/&gt;&lt;wsp:rsid wsp:val=&quot;00C171FC&quot;/&gt;&lt;wsp:rsid wsp:val=&quot;00C17B91&quot;/&gt;&lt;wsp:rsid wsp:val=&quot;00C26F0D&quot;/&gt;&lt;wsp:rsid wsp:val=&quot;00C619C3&quot;/&gt;&lt;wsp:rsid wsp:val=&quot;00C67593&quot;/&gt;&lt;wsp:rsid wsp:val=&quot;00CD62E4&quot;/&gt;&lt;wsp:rsid wsp:val=&quot;00D86601&quot;/&gt;&lt;wsp:rsid wsp:val=&quot;00D86E32&quot;/&gt;&lt;wsp:rsid wsp:val=&quot;00E30857&quot;/&gt;&lt;wsp:rsid wsp:val=&quot;00E52007&quot;/&gt;&lt;wsp:rsid wsp:val=&quot;00E87EDF&quot;/&gt;&lt;wsp:rsid wsp:val=&quot;00EA6156&quot;/&gt;&lt;wsp:rsid wsp:val=&quot;00EC41C2&quot;/&gt;&lt;wsp:rsid wsp:val=&quot;00EC68FC&quot;/&gt;&lt;wsp:rsid wsp:val=&quot;00F02065&quot;/&gt;&lt;wsp:rsid wsp:val=&quot;00F66AF4&quot;/&gt;&lt;wsp:rsid wsp:val=&quot;00FA2844&quot;/&gt;&lt;/wsp:rsids&gt;&lt;/w:docPr&gt;&lt;w:body&gt;&lt;w:p wsp:rsidR=&quot;00000000&quot; wsp:rsidRDefault=&quot;007029EB&quot;&gt;&lt;m:oMathPara&gt;&lt;m:oMath&gt;&lt;m:sSub&gt;&lt;m:sSubPr&gt;&lt;m:ctrlPr&gt;&lt;w:rPr&gt;&lt;w:rFonts w:ascii=&quot;Cambria Math&quot; w:h-ansi=&quot;Cambria Math&quot;/&gt;&lt;wx:font wx:val=&quot;Cambria Math&quot;/&gt;&lt;w:i/&gt;&lt;w:lang w:fareast=&quot;RU&quot;/&gt;&lt;/w:rPr&gt;&lt;/m:ctrlPr&gt;&lt;/m:sSubPr&gt;&lt;m:e&gt;&lt;m:r&gt;&lt;w:rPr&gt;&lt;w:rFonts w:ascii=&quot;Cambria Math&quot; w:h-ansi=&quot;Cambria Math&quot;/&gt;&lt;wx:font wx:val=&quot;Cambria Math&quot;/&gt;&lt;w:i/&gt;&lt;w:lang w:fareast=&quot;RU&quot;/&gt;&lt;/w:rPr&gt;&lt;m:t&gt;x&lt;/m:t&gt;&lt;/m:r&gt;&lt;/m:e&gt;&lt;m:sub&gt;&lt;m:r&gt;&lt;w:rPr&gt;&lt;w:rFonts w:ascii=&quot;Cambria Math&quot; w:h-ansi=&quot;Cambria Math&quot;/&gt;&lt;wx:font wx:val=&quot;Cambria Math&quot;/&gt;&lt;w:i/&gt;&lt;w:lang w:fareast=&quot;RU&quot;/&gt;&lt;/w:rPr&gt;&lt;m:t&gt;i&lt;/m:t&gt;&lt;/m:r&gt;&lt;/m:sub&gt;&lt;/m:sSub&gt;&lt;m:r&gt;&lt;w:rPr&gt;&lt;w:rFonts w:ascii=&quot;Cambria Math&quot; w:h-ansi=&quot;Cambria Math&quot;/&gt;&lt;wx:font wx:val=&quot;Cambria Math&quot;/&gt;&lt;w:i/&gt;&lt;w:lang w:fareast=&quot;RU&quot;/&gt;&lt;/w:rPr&gt;&lt;m:t&gt;=-&lt;/m:t&gt;&lt;/m:r&gt;&lt;m:f&gt;&lt;m:fPr&gt;&lt;m:ctrlPr&gt;&lt;w:rPr&gt;&lt;w:rFonts w:ascii=&quot;Cambria Math&quot; w:h-ansi=&quot;Cambria Math&quot;/&gt;&lt;wx:font wx:val=&quot;Cambria Math&quot;/&gt;&lt;w:i/&gt;&lt;w:lang w:fareast=&quot;RU&quot;/&gt;&lt;/w:rPr&gt;&lt;/m:ctrlPr&gt;&lt;/m:fPr&gt;&lt;m:num&gt;&lt;m:r&gt;&lt;w:rPr&gt;&lt;w:rFonts w:ascii=&quot;Cambria Math&quot; w:h-ansi=&quot;Cambria Math&quot;/&gt;&lt;wx:font wx:val=&quot;Cambria Math&quot;/&gt;&lt;w:i/&gt;&lt;w:lang w:fareast=&quot;RU&quot;/&gt;&lt;/w:rPr&gt;&lt;m:t&gt;1&lt;/m:t&gt;&lt;/m:r&gt;&lt;/m:num&gt;&lt;m:den&gt;&lt;m:r&gt;&lt;w:rPr&gt;&lt;w:rFonts w:ascii=&quot;Cambria Math&quot; w:h-ansi=&quot;Cambria Math&quot;/&gt;&lt;wx:font wx:val=&quot;Cambria Math&quot;/&gt;&lt;w:i/&gt;&lt;w:lang w:fareast=&quot;RU&quot;/&gt;&lt;/w:rPr&gt;&lt;m:t&gt;О»&lt;/m:t&gt;&lt;/m:r&gt;&lt;/m:den&gt;&lt;/m:f&gt;&lt;m:r&gt;&lt;w:rPr&gt;&lt;w:rFonts w:ascii=&quot;Cambria Math&quot; w:h-ansi=&quot;Cambria Math&quot;/&gt;&lt;wx:font wx:val=&quot;Cambria Math&quot;/&gt;&lt;w:i/&gt;&lt;w:lang w:fareast=&quot;RU&quot;/&gt;&lt;/w:rPr&gt;&lt;m:t&gt;ln&lt;/m:t&gt;&lt;/m:r&gt;&lt;m:sSub&gt;&lt;m:sSubPr&gt;&lt;m:ctrlPr&gt;&lt;w:rPr&gt;&lt;w:rFonts w:ascii=&quot;Cambria Math&quot; w:h-ansi=&quot;Cambria Math&quot;/&gt;&lt;wx:font wx:val=&quot;Cambria Math&quot;/&gt;&lt;w:i/&gt;&lt;w:lang w:fareast=&quot;RU&quot;/&gt;&lt;/w:rPr&gt;&lt;/m:ctrlPr&gt;&lt;/m:sSubPr&gt;&lt;m:e&gt;&lt;m:r&gt;&lt;w:rPr&gt;&lt;w:rFonts w:ascii=&quot;Cambria Math&quot; w:h-ansi=&quot;Cambria Math&quot;/&gt;&lt;wx:font wx:val=&quot;Cambria Math&quot;/&gt;&lt;w:i/&gt;&lt;w:lang w:fareast=&quot;RU&quot;/&gt;&lt;/w:rPr&gt;&lt;m:t&gt;P&lt;/m:t&gt;&lt;/m:r&gt;&lt;/m:e&gt;&lt;m:sub&gt;&lt;m:r&gt;&lt;w:rPr&gt;&lt;w:rFonts w:ascii=&quot;Cambria Math&quot; w:h-ansi=&quot;Cambria Math&quot;/&gt;&lt;wx:font wx:val=&quot;Cambria Math&quot;/&gt;&lt;w:i/&gt;&lt;w:lang w:fareast=&quot;RU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Pr="0081700F">
        <w:rPr>
          <w:lang w:eastAsia="ru-RU"/>
        </w:rPr>
        <w:instrText xml:space="preserve"> </w:instrText>
      </w:r>
      <w:r w:rsidRPr="0081700F">
        <w:rPr>
          <w:lang w:eastAsia="ru-RU"/>
        </w:rPr>
        <w:fldChar w:fldCharType="separate"/>
      </w:r>
      <w:r w:rsidRPr="0081700F">
        <w:pict>
          <v:shape id="_x0000_i1050" type="#_x0000_t75" style="width:60.75pt;height:22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F18F7&quot;/&gt;&lt;wsp:rsid wsp:val=&quot;00010186&quot;/&gt;&lt;wsp:rsid wsp:val=&quot;00010640&quot;/&gt;&lt;wsp:rsid wsp:val=&quot;00013ED8&quot;/&gt;&lt;wsp:rsid wsp:val=&quot;00014AA4&quot;/&gt;&lt;wsp:rsid wsp:val=&quot;00030DCC&quot;/&gt;&lt;wsp:rsid wsp:val=&quot;00070055&quot;/&gt;&lt;wsp:rsid wsp:val=&quot;00075945&quot;/&gt;&lt;wsp:rsid wsp:val=&quot;0009046E&quot;/&gt;&lt;wsp:rsid wsp:val=&quot;00092808&quot;/&gt;&lt;wsp:rsid wsp:val=&quot;000B657A&quot;/&gt;&lt;wsp:rsid wsp:val=&quot;001233BB&quot;/&gt;&lt;wsp:rsid wsp:val=&quot;00147814&quot;/&gt;&lt;wsp:rsid wsp:val=&quot;00150627&quot;/&gt;&lt;wsp:rsid wsp:val=&quot;00171604&quot;/&gt;&lt;wsp:rsid wsp:val=&quot;001C5288&quot;/&gt;&lt;wsp:rsid wsp:val=&quot;00205676&quot;/&gt;&lt;wsp:rsid wsp:val=&quot;0022364D&quot;/&gt;&lt;wsp:rsid wsp:val=&quot;002413D6&quot;/&gt;&lt;wsp:rsid wsp:val=&quot;002640F9&quot;/&gt;&lt;wsp:rsid wsp:val=&quot;00312818&quot;/&gt;&lt;wsp:rsid wsp:val=&quot;00367838&quot;/&gt;&lt;wsp:rsid wsp:val=&quot;003B7C57&quot;/&gt;&lt;wsp:rsid wsp:val=&quot;00457E3E&quot;/&gt;&lt;wsp:rsid wsp:val=&quot;0046032B&quot;/&gt;&lt;wsp:rsid wsp:val=&quot;004A3269&quot;/&gt;&lt;wsp:rsid wsp:val=&quot;004F48DD&quot;/&gt;&lt;wsp:rsid wsp:val=&quot;004F7080&quot;/&gt;&lt;wsp:rsid wsp:val=&quot;00550867&quot;/&gt;&lt;wsp:rsid wsp:val=&quot;005F6FCD&quot;/&gt;&lt;wsp:rsid wsp:val=&quot;006D409B&quot;/&gt;&lt;wsp:rsid wsp:val=&quot;007029EB&quot;/&gt;&lt;wsp:rsid wsp:val=&quot;007A2E3B&quot;/&gt;&lt;wsp:rsid wsp:val=&quot;0080471F&quot;/&gt;&lt;wsp:rsid wsp:val=&quot;0081700F&quot;/&gt;&lt;wsp:rsid wsp:val=&quot;00886F8B&quot;/&gt;&lt;wsp:rsid wsp:val=&quot;008C4C51&quot;/&gt;&lt;wsp:rsid wsp:val=&quot;008F18F7&quot;/&gt;&lt;wsp:rsid wsp:val=&quot;00963067&quot;/&gt;&lt;wsp:rsid wsp:val=&quot;00A3687C&quot;/&gt;&lt;wsp:rsid wsp:val=&quot;00B354C1&quot;/&gt;&lt;wsp:rsid wsp:val=&quot;00B66AD3&quot;/&gt;&lt;wsp:rsid wsp:val=&quot;00B97364&quot;/&gt;&lt;wsp:rsid wsp:val=&quot;00C171FC&quot;/&gt;&lt;wsp:rsid wsp:val=&quot;00C17B91&quot;/&gt;&lt;wsp:rsid wsp:val=&quot;00C26F0D&quot;/&gt;&lt;wsp:rsid wsp:val=&quot;00C619C3&quot;/&gt;&lt;wsp:rsid wsp:val=&quot;00C67593&quot;/&gt;&lt;wsp:rsid wsp:val=&quot;00CD62E4&quot;/&gt;&lt;wsp:rsid wsp:val=&quot;00D86601&quot;/&gt;&lt;wsp:rsid wsp:val=&quot;00D86E32&quot;/&gt;&lt;wsp:rsid wsp:val=&quot;00E30857&quot;/&gt;&lt;wsp:rsid wsp:val=&quot;00E52007&quot;/&gt;&lt;wsp:rsid wsp:val=&quot;00E87EDF&quot;/&gt;&lt;wsp:rsid wsp:val=&quot;00EA6156&quot;/&gt;&lt;wsp:rsid wsp:val=&quot;00EC41C2&quot;/&gt;&lt;wsp:rsid wsp:val=&quot;00EC68FC&quot;/&gt;&lt;wsp:rsid wsp:val=&quot;00F02065&quot;/&gt;&lt;wsp:rsid wsp:val=&quot;00F66AF4&quot;/&gt;&lt;wsp:rsid wsp:val=&quot;00FA2844&quot;/&gt;&lt;/wsp:rsids&gt;&lt;/w:docPr&gt;&lt;w:body&gt;&lt;w:p wsp:rsidR=&quot;00000000&quot; wsp:rsidRDefault=&quot;007029EB&quot;&gt;&lt;m:oMathPara&gt;&lt;m:oMath&gt;&lt;m:sSub&gt;&lt;m:sSubPr&gt;&lt;m:ctrlPr&gt;&lt;w:rPr&gt;&lt;w:rFonts w:ascii=&quot;Cambria Math&quot; w:h-ansi=&quot;Cambria Math&quot;/&gt;&lt;wx:font wx:val=&quot;Cambria Math&quot;/&gt;&lt;w:i/&gt;&lt;w:lang w:fareast=&quot;RU&quot;/&gt;&lt;/w:rPr&gt;&lt;/m:ctrlPr&gt;&lt;/m:sSubPr&gt;&lt;m:e&gt;&lt;m:r&gt;&lt;w:rPr&gt;&lt;w:rFonts w:ascii=&quot;Cambria Math&quot; w:h-ansi=&quot;Cambria Math&quot;/&gt;&lt;wx:font wx:val=&quot;Cambria Math&quot;/&gt;&lt;w:i/&gt;&lt;w:lang w:fareast=&quot;RU&quot;/&gt;&lt;/w:rPr&gt;&lt;m:t&gt;x&lt;/m:t&gt;&lt;/m:r&gt;&lt;/m:e&gt;&lt;m:sub&gt;&lt;m:r&gt;&lt;w:rPr&gt;&lt;w:rFonts w:ascii=&quot;Cambria Math&quot; w:h-ansi=&quot;Cambria Math&quot;/&gt;&lt;wx:font wx:val=&quot;Cambria Math&quot;/&gt;&lt;w:i/&gt;&lt;w:lang w:fareast=&quot;RU&quot;/&gt;&lt;/w:rPr&gt;&lt;m:t&gt;i&lt;/m:t&gt;&lt;/m:r&gt;&lt;/m:sub&gt;&lt;/m:sSub&gt;&lt;m:r&gt;&lt;w:rPr&gt;&lt;w:rFonts w:ascii=&quot;Cambria Math&quot; w:h-ansi=&quot;Cambria Math&quot;/&gt;&lt;wx:font wx:val=&quot;Cambria Math&quot;/&gt;&lt;w:i/&gt;&lt;w:lang w:fareast=&quot;RU&quot;/&gt;&lt;/w:rPr&gt;&lt;m:t&gt;=-&lt;/m:t&gt;&lt;/m:r&gt;&lt;m:f&gt;&lt;m:fPr&gt;&lt;m:ctrlPr&gt;&lt;w:rPr&gt;&lt;w:rFonts w:ascii=&quot;Cambria Math&quot; w:h-ansi=&quot;Cambria Math&quot;/&gt;&lt;wx:font wx:val=&quot;Cambria Math&quot;/&gt;&lt;w:i/&gt;&lt;w:lang w:fareast=&quot;RU&quot;/&gt;&lt;/w:rPr&gt;&lt;/m:ctrlPr&gt;&lt;/m:fPr&gt;&lt;m:num&gt;&lt;m:r&gt;&lt;w:rPr&gt;&lt;w:rFonts w:ascii=&quot;Cambria Math&quot; w:h-ansi=&quot;Cambria Math&quot;/&gt;&lt;wx:font wx:val=&quot;Cambria Math&quot;/&gt;&lt;w:i/&gt;&lt;w:lang w:fareast=&quot;RU&quot;/&gt;&lt;/w:rPr&gt;&lt;m:t&gt;1&lt;/m:t&gt;&lt;/m:r&gt;&lt;/m:num&gt;&lt;m:den&gt;&lt;m:r&gt;&lt;w:rPr&gt;&lt;w:rFonts w:ascii=&quot;Cambria Math&quot; w:h-ansi=&quot;Cambria Math&quot;/&gt;&lt;wx:font wx:val=&quot;Cambria Math&quot;/&gt;&lt;w:i/&gt;&lt;w:lang w:fareast=&quot;RU&quot;/&gt;&lt;/w:rPr&gt;&lt;m:t&gt;О»&lt;/m:t&gt;&lt;/m:r&gt;&lt;/m:den&gt;&lt;/m:f&gt;&lt;m:r&gt;&lt;w:rPr&gt;&lt;w:rFonts w:ascii=&quot;Cambria Math&quot; w:h-ansi=&quot;Cambria Math&quot;/&gt;&lt;wx:font wx:val=&quot;Cambria Math&quot;/&gt;&lt;w:i/&gt;&lt;w:lang w:fareast=&quot;RU&quot;/&gt;&lt;/w:rPr&gt;&lt;m:t&gt;ln&lt;/m:t&gt;&lt;/m:r&gt;&lt;m:sSub&gt;&lt;m:sSubPr&gt;&lt;m:ctrlPr&gt;&lt;w:rPr&gt;&lt;w:rFonts w:ascii=&quot;Cambria Math&quot; w:h-ansi=&quot;Cambria Math&quot;/&gt;&lt;wx:font wx:val=&quot;Cambria Math&quot;/&gt;&lt;w:i/&gt;&lt;w:lang w:fareast=&quot;RU&quot;/&gt;&lt;/w:rPr&gt;&lt;/m:ctrlPr&gt;&lt;/m:sSubPr&gt;&lt;m:e&gt;&lt;m:r&gt;&lt;w:rPr&gt;&lt;w:rFonts w:ascii=&quot;Cambria Math&quot; w:h-ansi=&quot;Cambria Math&quot;/&gt;&lt;wx:font wx:val=&quot;Cambria Math&quot;/&gt;&lt;w:i/&gt;&lt;w:lang w:fareast=&quot;RU&quot;/&gt;&lt;/w:rPr&gt;&lt;m:t&gt;P&lt;/m:t&gt;&lt;/m:r&gt;&lt;/m:e&gt;&lt;m:sub&gt;&lt;m:r&gt;&lt;w:rPr&gt;&lt;w:rFonts w:ascii=&quot;Cambria Math&quot; w:h-ansi=&quot;Cambria Math&quot;/&gt;&lt;wx:font wx:val=&quot;Cambria Math&quot;/&gt;&lt;w:i/&gt;&lt;w:lang w:fareast=&quot;RU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Pr="0081700F">
        <w:rPr>
          <w:lang w:eastAsia="ru-RU"/>
        </w:rPr>
        <w:fldChar w:fldCharType="end"/>
      </w:r>
      <w:r>
        <w:rPr>
          <w:i/>
          <w:lang w:eastAsia="ru-RU"/>
        </w:rPr>
        <w:t>.</w:t>
      </w: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>В</w:t>
      </w:r>
      <w:r w:rsidRPr="00C17B91">
        <w:rPr>
          <w:lang w:eastAsia="ru-RU"/>
        </w:rPr>
        <w:t xml:space="preserve"> </w:t>
      </w:r>
      <w:r>
        <w:rPr>
          <w:lang w:val="en-US" w:eastAsia="ru-RU"/>
        </w:rPr>
        <w:t>MS</w:t>
      </w:r>
      <w:r w:rsidRPr="00C17B91">
        <w:rPr>
          <w:lang w:eastAsia="ru-RU"/>
        </w:rPr>
        <w:t xml:space="preserve"> </w:t>
      </w:r>
      <w:r>
        <w:rPr>
          <w:lang w:val="en-US" w:eastAsia="ru-RU"/>
        </w:rPr>
        <w:t>Excel</w:t>
      </w:r>
      <w:r>
        <w:rPr>
          <w:lang w:eastAsia="ru-RU"/>
        </w:rPr>
        <w:t xml:space="preserve"> ряд случайных чисел </w:t>
      </w:r>
      <w:r>
        <w:rPr>
          <w:lang w:val="en-US" w:eastAsia="ru-RU"/>
        </w:rPr>
        <w:t>Y</w:t>
      </w:r>
      <w:r>
        <w:rPr>
          <w:lang w:eastAsia="ru-RU"/>
        </w:rPr>
        <w:t>, распределенных по закону Пуассона удобно получить при помощи надстройки «Анализ данных», инструмента «Генерация случайных чисел», при этом число переменных = 1, число случайных чисел = 15, число λ=2,4. Также необходимо указать диапазон ячеек для вывода результатов. Результаты представлены на рис. 5.1.</w:t>
      </w:r>
    </w:p>
    <w:p w:rsidR="00AA2185" w:rsidRPr="00C26F0D" w:rsidRDefault="00AA2185" w:rsidP="007A2E3B">
      <w:pPr>
        <w:jc w:val="center"/>
        <w:rPr>
          <w:b/>
          <w:lang w:eastAsia="ru-RU"/>
        </w:rPr>
      </w:pPr>
      <w:r w:rsidRPr="00C26F0D">
        <w:rPr>
          <w:b/>
          <w:lang w:eastAsia="ru-RU"/>
        </w:rPr>
        <w:t>Рис. 5.1.</w:t>
      </w:r>
    </w:p>
    <w:p w:rsidR="00AA2185" w:rsidRDefault="00AA2185" w:rsidP="004F7080">
      <w:pPr>
        <w:rPr>
          <w:lang w:eastAsia="ru-RU"/>
        </w:rPr>
      </w:pPr>
      <w:r>
        <w:rPr>
          <w:lang w:eastAsia="ru-RU"/>
        </w:rPr>
        <w:t xml:space="preserve">          </w:t>
      </w:r>
      <w:r w:rsidRPr="00C373BA">
        <w:rPr>
          <w:noProof/>
          <w:lang w:eastAsia="ru-RU"/>
        </w:rPr>
        <w:pict>
          <v:shape id="Рисунок 19" o:spid="_x0000_i1051" type="#_x0000_t75" style="width:318.75pt;height:198pt;visibility:visible">
            <v:imagedata r:id="rId50" o:title="" croptop="12348f" cropbottom="18641f" cropright="22873f"/>
          </v:shape>
        </w:pict>
      </w:r>
    </w:p>
    <w:p w:rsidR="00AA2185" w:rsidRDefault="00AA2185" w:rsidP="00010186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>В</w:t>
      </w:r>
      <w:r w:rsidRPr="00C17B91">
        <w:rPr>
          <w:lang w:eastAsia="ru-RU"/>
        </w:rPr>
        <w:t xml:space="preserve"> </w:t>
      </w:r>
      <w:r>
        <w:rPr>
          <w:lang w:val="en-US" w:eastAsia="ru-RU"/>
        </w:rPr>
        <w:t>MS</w:t>
      </w:r>
      <w:r w:rsidRPr="00C17B91">
        <w:rPr>
          <w:lang w:eastAsia="ru-RU"/>
        </w:rPr>
        <w:t xml:space="preserve"> </w:t>
      </w:r>
      <w:r>
        <w:rPr>
          <w:lang w:val="en-US" w:eastAsia="ru-RU"/>
        </w:rPr>
        <w:t>Excel</w:t>
      </w:r>
      <w:r>
        <w:rPr>
          <w:lang w:eastAsia="ru-RU"/>
        </w:rPr>
        <w:t xml:space="preserve"> ряд случайных чисел Х формируем  при помощи формулы </w:t>
      </w:r>
      <w:r w:rsidRPr="00C26F0D">
        <w:rPr>
          <w:lang w:eastAsia="ru-RU"/>
        </w:rPr>
        <w:t>=</w:t>
      </w:r>
      <w:r>
        <w:rPr>
          <w:lang w:eastAsia="ru-RU"/>
        </w:rPr>
        <w:t>60*</w:t>
      </w:r>
      <w:r w:rsidRPr="00C26F0D">
        <w:rPr>
          <w:lang w:eastAsia="ru-RU"/>
        </w:rPr>
        <w:t>(-1/$B$</w:t>
      </w:r>
      <w:r>
        <w:rPr>
          <w:lang w:eastAsia="ru-RU"/>
        </w:rPr>
        <w:t>3</w:t>
      </w:r>
      <w:r w:rsidRPr="00C26F0D">
        <w:rPr>
          <w:lang w:eastAsia="ru-RU"/>
        </w:rPr>
        <w:t>)*LN(</w:t>
      </w:r>
      <w:r>
        <w:rPr>
          <w:lang w:eastAsia="ru-RU"/>
        </w:rPr>
        <w:t>СЛЧИС()</w:t>
      </w:r>
      <w:r w:rsidRPr="00C26F0D">
        <w:rPr>
          <w:lang w:eastAsia="ru-RU"/>
        </w:rPr>
        <w:t>)</w:t>
      </w:r>
      <w:r>
        <w:rPr>
          <w:lang w:eastAsia="ru-RU"/>
        </w:rPr>
        <w:t xml:space="preserve">, скопированной в ячейки В6:В19. </w:t>
      </w:r>
    </w:p>
    <w:p w:rsidR="00AA2185" w:rsidRPr="00010186" w:rsidRDefault="00AA2185" w:rsidP="00010186">
      <w:pPr>
        <w:rPr>
          <w:b/>
          <w:lang w:eastAsia="ru-RU"/>
        </w:rPr>
      </w:pPr>
      <w:r>
        <w:rPr>
          <w:b/>
          <w:lang w:eastAsia="ru-RU"/>
        </w:rPr>
        <w:t xml:space="preserve">                                                                    </w:t>
      </w:r>
      <w:r w:rsidRPr="00010186">
        <w:rPr>
          <w:b/>
          <w:lang w:eastAsia="ru-RU"/>
        </w:rPr>
        <w:t>Рис. 5.2.</w:t>
      </w:r>
    </w:p>
    <w:p w:rsidR="00AA2185" w:rsidRDefault="00AA2185" w:rsidP="007A2E3B">
      <w:pPr>
        <w:jc w:val="center"/>
        <w:rPr>
          <w:lang w:eastAsia="ru-RU"/>
        </w:rPr>
      </w:pPr>
      <w:r w:rsidRPr="00C373BA">
        <w:rPr>
          <w:noProof/>
          <w:lang w:eastAsia="ru-RU"/>
        </w:rPr>
        <w:pict>
          <v:shape id="Рисунок 18" o:spid="_x0000_i1052" type="#_x0000_t75" style="width:259.5pt;height:199.5pt;visibility:visible">
            <v:imagedata r:id="rId51" o:title="" croptop="18261f" cropbottom="22195f" cropright="39475f"/>
          </v:shape>
        </w:pict>
      </w: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066DDF">
      <w:pPr>
        <w:rPr>
          <w:b/>
          <w:lang w:eastAsia="ru-RU"/>
        </w:rPr>
      </w:pPr>
      <w:r w:rsidRPr="00066DDF">
        <w:rPr>
          <w:b/>
          <w:lang w:eastAsia="ru-RU"/>
        </w:rPr>
        <w:t>Список литературы</w:t>
      </w:r>
    </w:p>
    <w:p w:rsidR="00AA2185" w:rsidRDefault="00AA2185" w:rsidP="00066DDF">
      <w:pPr>
        <w:rPr>
          <w:lang w:eastAsia="ru-RU"/>
        </w:rPr>
      </w:pPr>
      <w:r w:rsidRPr="00066DDF">
        <w:rPr>
          <w:lang w:eastAsia="ru-RU"/>
        </w:rPr>
        <w:t xml:space="preserve">1. </w:t>
      </w:r>
      <w:r>
        <w:rPr>
          <w:lang w:eastAsia="ru-RU"/>
        </w:rPr>
        <w:t>Экономико-математические методы и прикладные модели: Учеб. пособие для вузов</w:t>
      </w:r>
      <w:r w:rsidRPr="00066DDF">
        <w:rPr>
          <w:lang w:eastAsia="ru-RU"/>
        </w:rPr>
        <w:t>/</w:t>
      </w:r>
      <w:r>
        <w:rPr>
          <w:lang w:eastAsia="ru-RU"/>
        </w:rPr>
        <w:t xml:space="preserve"> В.В Федосеев, А.Н Гармаш, Д.М Дайитбегов и др.; Под ред. В.В. Федосеева. - М.: ЮНИТИ,2001.</w:t>
      </w:r>
    </w:p>
    <w:p w:rsidR="00AA2185" w:rsidRDefault="00AA2185" w:rsidP="00066DDF">
      <w:pPr>
        <w:rPr>
          <w:lang w:eastAsia="ru-RU"/>
        </w:rPr>
      </w:pPr>
      <w:r>
        <w:rPr>
          <w:lang w:eastAsia="ru-RU"/>
        </w:rPr>
        <w:t>2. Экономико-математическое моделирование: Практическое пособие по решению задач.- 2-е изд., и доп.- М.: Вузовский учебник: ИНФРА-М, 2012.</w:t>
      </w:r>
    </w:p>
    <w:p w:rsidR="00AA2185" w:rsidRDefault="00AA2185" w:rsidP="00066DDF">
      <w:pPr>
        <w:rPr>
          <w:lang w:eastAsia="ru-RU"/>
        </w:rPr>
      </w:pPr>
      <w:r>
        <w:rPr>
          <w:lang w:eastAsia="ru-RU"/>
        </w:rPr>
        <w:t>3.Гармаш А.Н.,Орлова И.В. Математические методы в управлении: Учеб.пособие.- М.: Вузовский учебник: ИНФРА-М, 2012.</w:t>
      </w:r>
    </w:p>
    <w:p w:rsidR="00AA2185" w:rsidRPr="005B2F0A" w:rsidRDefault="00AA2185" w:rsidP="00066DDF">
      <w:pPr>
        <w:rPr>
          <w:lang w:eastAsia="ru-RU"/>
        </w:rPr>
      </w:pPr>
      <w:r>
        <w:rPr>
          <w:lang w:eastAsia="ru-RU"/>
        </w:rPr>
        <w:t xml:space="preserve">4. </w:t>
      </w:r>
      <w:r w:rsidRPr="005B2F0A">
        <w:rPr>
          <w:lang w:eastAsia="ru-RU"/>
        </w:rPr>
        <w:t>http://ru.wikipedia.org/wiki/</w:t>
      </w:r>
      <w:r>
        <w:rPr>
          <w:lang w:eastAsia="ru-RU"/>
        </w:rPr>
        <w:t>Метод_Монте-Карло</w:t>
      </w: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Pr="00C26F0D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Pr="00C17B91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Pr="00B97364" w:rsidRDefault="00AA2185" w:rsidP="004F7080">
      <w:pPr>
        <w:rPr>
          <w:lang w:eastAsia="ru-RU"/>
        </w:rPr>
      </w:pPr>
    </w:p>
    <w:p w:rsidR="00AA2185" w:rsidRDefault="00AA2185" w:rsidP="004F7080">
      <w:pPr>
        <w:rPr>
          <w:lang w:eastAsia="ru-RU"/>
        </w:rPr>
      </w:pPr>
    </w:p>
    <w:p w:rsidR="00AA2185" w:rsidRPr="004F7080" w:rsidRDefault="00AA2185" w:rsidP="004F7080"/>
    <w:p w:rsidR="00AA2185" w:rsidRPr="00D86E32" w:rsidRDefault="00AA2185" w:rsidP="00D86E32"/>
    <w:sectPr w:rsidR="00AA2185" w:rsidRPr="00D86E32" w:rsidSect="00C42EFE">
      <w:headerReference w:type="even" r:id="rId52"/>
      <w:headerReference w:type="default" r:id="rId53"/>
      <w:pgSz w:w="11906" w:h="16838"/>
      <w:pgMar w:top="1134" w:right="850" w:bottom="851" w:left="1701" w:header="708" w:footer="708" w:gutter="0"/>
      <w:pgNumType w:start="4" w:chapStyle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2185" w:rsidRDefault="00AA2185">
      <w:r>
        <w:separator/>
      </w:r>
    </w:p>
  </w:endnote>
  <w:endnote w:type="continuationSeparator" w:id="0">
    <w:p w:rsidR="00AA2185" w:rsidRDefault="00AA21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2185" w:rsidRDefault="00AA2185">
      <w:r>
        <w:separator/>
      </w:r>
    </w:p>
  </w:footnote>
  <w:footnote w:type="continuationSeparator" w:id="0">
    <w:p w:rsidR="00AA2185" w:rsidRDefault="00AA21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2185" w:rsidRDefault="00AA2185" w:rsidP="00C42EFE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A2185" w:rsidRDefault="00AA2185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2185" w:rsidRDefault="00AA2185" w:rsidP="00C42EFE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16</w:t>
    </w:r>
    <w:r>
      <w:rPr>
        <w:rStyle w:val="PageNumber"/>
      </w:rPr>
      <w:fldChar w:fldCharType="end"/>
    </w:r>
  </w:p>
  <w:p w:rsidR="00AA2185" w:rsidRDefault="00AA2185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762516"/>
    <w:multiLevelType w:val="hybridMultilevel"/>
    <w:tmpl w:val="40F0B168"/>
    <w:lvl w:ilvl="0" w:tplc="7E46A06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6CC46868"/>
    <w:multiLevelType w:val="hybridMultilevel"/>
    <w:tmpl w:val="B9FECCF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3E6CD0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0D0C54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366A78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D3C306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86577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8234B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18E307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72CE07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F18F7"/>
    <w:rsid w:val="00010186"/>
    <w:rsid w:val="00010640"/>
    <w:rsid w:val="00013ED8"/>
    <w:rsid w:val="00014AA4"/>
    <w:rsid w:val="00021188"/>
    <w:rsid w:val="00030DCC"/>
    <w:rsid w:val="00066DDF"/>
    <w:rsid w:val="00070055"/>
    <w:rsid w:val="00075945"/>
    <w:rsid w:val="0009046E"/>
    <w:rsid w:val="00092808"/>
    <w:rsid w:val="000A17A6"/>
    <w:rsid w:val="000B5068"/>
    <w:rsid w:val="000B657A"/>
    <w:rsid w:val="001233BB"/>
    <w:rsid w:val="00147814"/>
    <w:rsid w:val="00150627"/>
    <w:rsid w:val="00171219"/>
    <w:rsid w:val="00171604"/>
    <w:rsid w:val="001C5288"/>
    <w:rsid w:val="00205676"/>
    <w:rsid w:val="0022364D"/>
    <w:rsid w:val="002413D6"/>
    <w:rsid w:val="002640F9"/>
    <w:rsid w:val="00266BE7"/>
    <w:rsid w:val="002F3AC9"/>
    <w:rsid w:val="00312818"/>
    <w:rsid w:val="00367838"/>
    <w:rsid w:val="003B7C57"/>
    <w:rsid w:val="00402F1D"/>
    <w:rsid w:val="00433B8C"/>
    <w:rsid w:val="00457C49"/>
    <w:rsid w:val="00457E3E"/>
    <w:rsid w:val="0046032B"/>
    <w:rsid w:val="004A3269"/>
    <w:rsid w:val="004F48DD"/>
    <w:rsid w:val="004F7080"/>
    <w:rsid w:val="00550867"/>
    <w:rsid w:val="00560AA7"/>
    <w:rsid w:val="005B2F0A"/>
    <w:rsid w:val="005F6FCD"/>
    <w:rsid w:val="006D409B"/>
    <w:rsid w:val="007A2E3B"/>
    <w:rsid w:val="0080471F"/>
    <w:rsid w:val="0081700F"/>
    <w:rsid w:val="00886F8B"/>
    <w:rsid w:val="008C4C51"/>
    <w:rsid w:val="008F18F7"/>
    <w:rsid w:val="00963067"/>
    <w:rsid w:val="00996249"/>
    <w:rsid w:val="009B7165"/>
    <w:rsid w:val="00A3687C"/>
    <w:rsid w:val="00AA2185"/>
    <w:rsid w:val="00B354C1"/>
    <w:rsid w:val="00B66AD3"/>
    <w:rsid w:val="00B73059"/>
    <w:rsid w:val="00B97364"/>
    <w:rsid w:val="00C171FC"/>
    <w:rsid w:val="00C17B91"/>
    <w:rsid w:val="00C26F0D"/>
    <w:rsid w:val="00C373BA"/>
    <w:rsid w:val="00C42EFE"/>
    <w:rsid w:val="00C619C3"/>
    <w:rsid w:val="00C67593"/>
    <w:rsid w:val="00C7049B"/>
    <w:rsid w:val="00CA773C"/>
    <w:rsid w:val="00CD62E4"/>
    <w:rsid w:val="00D86601"/>
    <w:rsid w:val="00D86E32"/>
    <w:rsid w:val="00DE74E4"/>
    <w:rsid w:val="00E0360B"/>
    <w:rsid w:val="00E30857"/>
    <w:rsid w:val="00E52007"/>
    <w:rsid w:val="00E84B59"/>
    <w:rsid w:val="00E87EDF"/>
    <w:rsid w:val="00EA6156"/>
    <w:rsid w:val="00EC41C2"/>
    <w:rsid w:val="00EC68FC"/>
    <w:rsid w:val="00F02065"/>
    <w:rsid w:val="00F66AF4"/>
    <w:rsid w:val="00FA28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8C4C51"/>
    <w:pPr>
      <w:spacing w:after="200" w:line="276" w:lineRule="auto"/>
    </w:pPr>
    <w:rPr>
      <w:sz w:val="28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8F18F7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8F18F7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8F18F7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8F18F7"/>
    <w:rPr>
      <w:rFonts w:ascii="Cambria" w:hAnsi="Cambria" w:cs="Times New Roman"/>
      <w:b/>
      <w:bCs/>
      <w:color w:val="4F81BD"/>
      <w:sz w:val="26"/>
      <w:szCs w:val="26"/>
    </w:rPr>
  </w:style>
  <w:style w:type="paragraph" w:styleId="TOCHeading">
    <w:name w:val="TOC Heading"/>
    <w:basedOn w:val="Heading1"/>
    <w:next w:val="Normal"/>
    <w:uiPriority w:val="99"/>
    <w:qFormat/>
    <w:rsid w:val="008F18F7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rsid w:val="008F18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F18F7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99"/>
    <w:rsid w:val="008F18F7"/>
    <w:pPr>
      <w:spacing w:after="100"/>
    </w:pPr>
  </w:style>
  <w:style w:type="character" w:styleId="Hyperlink">
    <w:name w:val="Hyperlink"/>
    <w:basedOn w:val="DefaultParagraphFont"/>
    <w:uiPriority w:val="99"/>
    <w:rsid w:val="008F18F7"/>
    <w:rPr>
      <w:rFonts w:cs="Times New Roman"/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1233BB"/>
    <w:rPr>
      <w:rFonts w:cs="Times New Roman"/>
      <w:color w:val="808080"/>
    </w:rPr>
  </w:style>
  <w:style w:type="table" w:styleId="TableGrid">
    <w:name w:val="Table Grid"/>
    <w:basedOn w:val="TableNormal"/>
    <w:uiPriority w:val="99"/>
    <w:rsid w:val="00F66AF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7A2E3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C42EFE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50328"/>
    <w:rPr>
      <w:sz w:val="28"/>
      <w:lang w:eastAsia="en-US"/>
    </w:rPr>
  </w:style>
  <w:style w:type="character" w:styleId="PageNumber">
    <w:name w:val="page number"/>
    <w:basedOn w:val="DefaultParagraphFont"/>
    <w:uiPriority w:val="99"/>
    <w:rsid w:val="00C42EFE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4901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1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1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image" Target="media/image7.png"/><Relationship Id="rId26" Type="http://schemas.openxmlformats.org/officeDocument/2006/relationships/oleObject" Target="embeddings/oleObject8.bin"/><Relationship Id="rId39" Type="http://schemas.openxmlformats.org/officeDocument/2006/relationships/image" Target="media/image19.wmf"/><Relationship Id="rId21" Type="http://schemas.openxmlformats.org/officeDocument/2006/relationships/image" Target="media/image10.wmf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47" Type="http://schemas.openxmlformats.org/officeDocument/2006/relationships/image" Target="media/image23.png"/><Relationship Id="rId50" Type="http://schemas.openxmlformats.org/officeDocument/2006/relationships/image" Target="media/image26.png"/><Relationship Id="rId55" Type="http://schemas.openxmlformats.org/officeDocument/2006/relationships/theme" Target="theme/theme1.xml"/><Relationship Id="rId7" Type="http://schemas.openxmlformats.org/officeDocument/2006/relationships/image" Target="media/image1.wmf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image" Target="media/image12.wmf"/><Relationship Id="rId33" Type="http://schemas.openxmlformats.org/officeDocument/2006/relationships/image" Target="media/image16.w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image" Target="media/image9.png"/><Relationship Id="rId29" Type="http://schemas.openxmlformats.org/officeDocument/2006/relationships/image" Target="media/image14.wmf"/><Relationship Id="rId41" Type="http://schemas.openxmlformats.org/officeDocument/2006/relationships/image" Target="media/image20.wmf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8.wmf"/><Relationship Id="rId40" Type="http://schemas.openxmlformats.org/officeDocument/2006/relationships/oleObject" Target="embeddings/oleObject15.bin"/><Relationship Id="rId45" Type="http://schemas.openxmlformats.org/officeDocument/2006/relationships/image" Target="media/image22.wmf"/><Relationship Id="rId53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w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5.png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31" Type="http://schemas.openxmlformats.org/officeDocument/2006/relationships/image" Target="media/image15.wmf"/><Relationship Id="rId44" Type="http://schemas.openxmlformats.org/officeDocument/2006/relationships/oleObject" Target="embeddings/oleObject17.bin"/><Relationship Id="rId52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6.bin"/><Relationship Id="rId27" Type="http://schemas.openxmlformats.org/officeDocument/2006/relationships/image" Target="media/image13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7.wmf"/><Relationship Id="rId43" Type="http://schemas.openxmlformats.org/officeDocument/2006/relationships/image" Target="media/image21.wmf"/><Relationship Id="rId48" Type="http://schemas.openxmlformats.org/officeDocument/2006/relationships/image" Target="media/image24.png"/><Relationship Id="rId8" Type="http://schemas.openxmlformats.org/officeDocument/2006/relationships/oleObject" Target="embeddings/oleObject1.bin"/><Relationship Id="rId51" Type="http://schemas.openxmlformats.org/officeDocument/2006/relationships/image" Target="media/image2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21</TotalTime>
  <Pages>13</Pages>
  <Words>1595</Words>
  <Characters>9096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Задание 2</dc:title>
  <dc:subject/>
  <dc:creator>USER</dc:creator>
  <cp:keywords/>
  <dc:description/>
  <cp:lastModifiedBy>Татьяна</cp:lastModifiedBy>
  <cp:revision>3</cp:revision>
  <cp:lastPrinted>2013-04-28T13:15:00Z</cp:lastPrinted>
  <dcterms:created xsi:type="dcterms:W3CDTF">2013-04-28T12:48:00Z</dcterms:created>
  <dcterms:modified xsi:type="dcterms:W3CDTF">2013-04-28T13:37:00Z</dcterms:modified>
</cp:coreProperties>
</file>