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CE0" w:rsidRDefault="00E03CE0" w:rsidP="00715F12">
      <w:pPr>
        <w:jc w:val="center"/>
        <w:rPr>
          <w:rFonts w:ascii="Times New Roman" w:hAnsi="Times New Roman" w:cs="Times New Roman"/>
          <w:sz w:val="28"/>
          <w:szCs w:val="28"/>
        </w:rPr>
      </w:pPr>
      <w:r>
        <w:rPr>
          <w:rFonts w:ascii="Times New Roman" w:hAnsi="Times New Roman" w:cs="Times New Roman"/>
          <w:sz w:val="28"/>
          <w:szCs w:val="28"/>
        </w:rPr>
        <w:t>Федеральное государственное образовательное бюджетное учреждение высшего профессионального образования</w:t>
      </w:r>
    </w:p>
    <w:p w:rsidR="00A1683C" w:rsidRDefault="00715F12" w:rsidP="00715F12">
      <w:pPr>
        <w:jc w:val="center"/>
        <w:rPr>
          <w:rFonts w:ascii="Times New Roman" w:hAnsi="Times New Roman" w:cs="Times New Roman"/>
          <w:sz w:val="28"/>
          <w:szCs w:val="28"/>
        </w:rPr>
      </w:pPr>
      <w:r w:rsidRPr="00715F12">
        <w:rPr>
          <w:rFonts w:ascii="Times New Roman" w:hAnsi="Times New Roman" w:cs="Times New Roman"/>
          <w:sz w:val="28"/>
          <w:szCs w:val="28"/>
        </w:rPr>
        <w:t>Финансовый университет при Правительстве Российской Федерации</w:t>
      </w:r>
    </w:p>
    <w:p w:rsidR="00FE0C66" w:rsidRDefault="00FE0C66" w:rsidP="00715F12">
      <w:pPr>
        <w:jc w:val="center"/>
        <w:rPr>
          <w:rFonts w:ascii="Times New Roman" w:hAnsi="Times New Roman" w:cs="Times New Roman"/>
          <w:sz w:val="28"/>
          <w:szCs w:val="28"/>
        </w:rPr>
      </w:pPr>
      <w:r w:rsidRPr="00FE0C66">
        <w:rPr>
          <w:rFonts w:ascii="Times New Roman" w:hAnsi="Times New Roman" w:cs="Times New Roman"/>
          <w:sz w:val="28"/>
          <w:szCs w:val="28"/>
        </w:rPr>
        <w:t xml:space="preserve">Заочный финансово-экономический институт </w:t>
      </w:r>
    </w:p>
    <w:p w:rsidR="00C04CF6" w:rsidRDefault="00C04CF6" w:rsidP="00715F12">
      <w:pPr>
        <w:jc w:val="center"/>
        <w:rPr>
          <w:rFonts w:ascii="Times New Roman" w:hAnsi="Times New Roman" w:cs="Times New Roman"/>
          <w:sz w:val="28"/>
          <w:szCs w:val="28"/>
        </w:rPr>
      </w:pPr>
    </w:p>
    <w:p w:rsidR="00A1683C" w:rsidRPr="00715F12" w:rsidRDefault="00A1683C" w:rsidP="00715F12">
      <w:pPr>
        <w:jc w:val="center"/>
        <w:rPr>
          <w:rFonts w:ascii="Times New Roman" w:hAnsi="Times New Roman" w:cs="Times New Roman"/>
          <w:sz w:val="28"/>
          <w:szCs w:val="28"/>
        </w:rPr>
      </w:pPr>
      <w:r w:rsidRPr="00715F12">
        <w:rPr>
          <w:rFonts w:ascii="Times New Roman" w:hAnsi="Times New Roman" w:cs="Times New Roman"/>
          <w:sz w:val="28"/>
          <w:szCs w:val="28"/>
        </w:rPr>
        <w:t>Факультет менеджмента и маркетинга</w:t>
      </w:r>
    </w:p>
    <w:p w:rsidR="00A1683C" w:rsidRDefault="00A1683C" w:rsidP="00715F12">
      <w:pPr>
        <w:jc w:val="center"/>
        <w:rPr>
          <w:rFonts w:ascii="Times New Roman" w:hAnsi="Times New Roman" w:cs="Times New Roman"/>
          <w:sz w:val="28"/>
          <w:szCs w:val="28"/>
        </w:rPr>
      </w:pPr>
    </w:p>
    <w:p w:rsidR="00C04CF6" w:rsidRPr="00715F12" w:rsidRDefault="00C04CF6" w:rsidP="00715F12">
      <w:pPr>
        <w:jc w:val="center"/>
        <w:rPr>
          <w:rFonts w:ascii="Times New Roman" w:hAnsi="Times New Roman" w:cs="Times New Roman"/>
          <w:sz w:val="28"/>
          <w:szCs w:val="28"/>
        </w:rPr>
      </w:pPr>
    </w:p>
    <w:p w:rsidR="00A1683C" w:rsidRPr="00715F12" w:rsidRDefault="00A1683C" w:rsidP="00715F12">
      <w:pPr>
        <w:jc w:val="center"/>
        <w:rPr>
          <w:rFonts w:ascii="Times New Roman" w:hAnsi="Times New Roman" w:cs="Times New Roman"/>
          <w:sz w:val="28"/>
          <w:szCs w:val="28"/>
        </w:rPr>
      </w:pPr>
    </w:p>
    <w:p w:rsidR="00A1683C" w:rsidRPr="00C04CF6" w:rsidRDefault="00A1683C" w:rsidP="00715F12">
      <w:pPr>
        <w:jc w:val="center"/>
        <w:rPr>
          <w:rFonts w:ascii="Times New Roman" w:hAnsi="Times New Roman" w:cs="Times New Roman"/>
          <w:b/>
          <w:sz w:val="28"/>
          <w:szCs w:val="28"/>
        </w:rPr>
      </w:pPr>
      <w:r w:rsidRPr="00C04CF6">
        <w:rPr>
          <w:rFonts w:ascii="Times New Roman" w:hAnsi="Times New Roman" w:cs="Times New Roman"/>
          <w:b/>
          <w:sz w:val="28"/>
          <w:szCs w:val="28"/>
        </w:rPr>
        <w:t>КОНТРОЛЬНАЯ РАБОТА</w:t>
      </w:r>
    </w:p>
    <w:p w:rsidR="00A1683C" w:rsidRPr="00C04CF6" w:rsidRDefault="005345BF" w:rsidP="00715F12">
      <w:pPr>
        <w:jc w:val="center"/>
        <w:rPr>
          <w:rFonts w:ascii="Times New Roman" w:hAnsi="Times New Roman" w:cs="Times New Roman"/>
          <w:b/>
          <w:sz w:val="28"/>
          <w:szCs w:val="28"/>
        </w:rPr>
      </w:pPr>
      <w:r>
        <w:rPr>
          <w:rFonts w:ascii="Times New Roman" w:hAnsi="Times New Roman" w:cs="Times New Roman"/>
          <w:b/>
          <w:sz w:val="28"/>
          <w:szCs w:val="28"/>
        </w:rPr>
        <w:t>По дисциплине «</w:t>
      </w:r>
      <w:r w:rsidR="006B593B">
        <w:rPr>
          <w:rFonts w:ascii="Times New Roman" w:hAnsi="Times New Roman" w:cs="Times New Roman"/>
          <w:b/>
          <w:sz w:val="28"/>
          <w:szCs w:val="28"/>
        </w:rPr>
        <w:t>Хозяйственное право</w:t>
      </w:r>
      <w:r w:rsidR="00A1683C" w:rsidRPr="00C04CF6">
        <w:rPr>
          <w:rFonts w:ascii="Times New Roman" w:hAnsi="Times New Roman" w:cs="Times New Roman"/>
          <w:b/>
          <w:sz w:val="28"/>
          <w:szCs w:val="28"/>
        </w:rPr>
        <w:t>»</w:t>
      </w:r>
    </w:p>
    <w:p w:rsidR="00A1683C" w:rsidRDefault="00A1683C" w:rsidP="00715F12">
      <w:pPr>
        <w:jc w:val="center"/>
        <w:rPr>
          <w:rFonts w:ascii="Times New Roman" w:hAnsi="Times New Roman" w:cs="Times New Roman"/>
          <w:sz w:val="28"/>
          <w:szCs w:val="28"/>
        </w:rPr>
      </w:pPr>
      <w:r w:rsidRPr="00715F12">
        <w:rPr>
          <w:rFonts w:ascii="Times New Roman" w:hAnsi="Times New Roman" w:cs="Times New Roman"/>
          <w:sz w:val="28"/>
          <w:szCs w:val="28"/>
        </w:rPr>
        <w:t>Вариант №</w:t>
      </w:r>
      <w:r w:rsidR="005345BF">
        <w:rPr>
          <w:rFonts w:ascii="Times New Roman" w:hAnsi="Times New Roman" w:cs="Times New Roman"/>
          <w:sz w:val="28"/>
          <w:szCs w:val="28"/>
        </w:rPr>
        <w:t xml:space="preserve"> </w:t>
      </w:r>
      <w:r w:rsidR="006B593B">
        <w:rPr>
          <w:rFonts w:ascii="Times New Roman" w:hAnsi="Times New Roman" w:cs="Times New Roman"/>
          <w:sz w:val="28"/>
          <w:szCs w:val="28"/>
        </w:rPr>
        <w:t>4</w:t>
      </w:r>
    </w:p>
    <w:p w:rsidR="00C04CF6" w:rsidRDefault="00C04CF6" w:rsidP="00715F12">
      <w:pPr>
        <w:jc w:val="center"/>
        <w:rPr>
          <w:rFonts w:ascii="Times New Roman" w:hAnsi="Times New Roman" w:cs="Times New Roman"/>
          <w:sz w:val="28"/>
          <w:szCs w:val="28"/>
        </w:rPr>
      </w:pPr>
    </w:p>
    <w:p w:rsidR="00C04CF6" w:rsidRDefault="00C04CF6" w:rsidP="00C04CF6">
      <w:pPr>
        <w:ind w:left="4253"/>
        <w:jc w:val="both"/>
        <w:rPr>
          <w:rFonts w:ascii="Times New Roman" w:hAnsi="Times New Roman" w:cs="Times New Roman"/>
          <w:sz w:val="28"/>
          <w:szCs w:val="28"/>
        </w:rPr>
      </w:pPr>
    </w:p>
    <w:p w:rsidR="00C04CF6" w:rsidRDefault="00C04CF6" w:rsidP="00C04CF6">
      <w:pPr>
        <w:ind w:left="4253"/>
        <w:jc w:val="both"/>
        <w:rPr>
          <w:rFonts w:ascii="Times New Roman" w:hAnsi="Times New Roman" w:cs="Times New Roman"/>
          <w:sz w:val="28"/>
          <w:szCs w:val="28"/>
        </w:rPr>
      </w:pPr>
    </w:p>
    <w:p w:rsidR="00C04CF6" w:rsidRDefault="00C04CF6" w:rsidP="00C04CF6">
      <w:pPr>
        <w:ind w:left="4253"/>
        <w:jc w:val="both"/>
        <w:rPr>
          <w:rFonts w:ascii="Times New Roman" w:hAnsi="Times New Roman" w:cs="Times New Roman"/>
          <w:sz w:val="28"/>
          <w:szCs w:val="28"/>
        </w:rPr>
      </w:pPr>
      <w:r>
        <w:rPr>
          <w:rFonts w:ascii="Times New Roman" w:hAnsi="Times New Roman" w:cs="Times New Roman"/>
          <w:sz w:val="28"/>
          <w:szCs w:val="28"/>
        </w:rPr>
        <w:t>Студент Игнац Наталья Анатольевна</w:t>
      </w:r>
    </w:p>
    <w:p w:rsidR="00C04CF6" w:rsidRDefault="00E03CE0" w:rsidP="00C04CF6">
      <w:pPr>
        <w:ind w:left="4253"/>
        <w:jc w:val="both"/>
        <w:rPr>
          <w:rFonts w:ascii="Times New Roman" w:hAnsi="Times New Roman" w:cs="Times New Roman"/>
          <w:sz w:val="28"/>
          <w:szCs w:val="28"/>
        </w:rPr>
      </w:pPr>
      <w:r>
        <w:rPr>
          <w:rFonts w:ascii="Times New Roman" w:hAnsi="Times New Roman" w:cs="Times New Roman"/>
          <w:sz w:val="28"/>
          <w:szCs w:val="28"/>
        </w:rPr>
        <w:t>Второе высшее, курс 1,</w:t>
      </w:r>
      <w:r w:rsidR="00F6413E">
        <w:rPr>
          <w:rFonts w:ascii="Times New Roman" w:hAnsi="Times New Roman" w:cs="Times New Roman"/>
          <w:sz w:val="28"/>
          <w:szCs w:val="28"/>
        </w:rPr>
        <w:t xml:space="preserve"> вечернее,</w:t>
      </w:r>
    </w:p>
    <w:p w:rsidR="00E03CE0" w:rsidRDefault="00E03CE0" w:rsidP="00C04CF6">
      <w:pPr>
        <w:ind w:left="4253"/>
        <w:jc w:val="both"/>
        <w:rPr>
          <w:rFonts w:ascii="Times New Roman" w:hAnsi="Times New Roman" w:cs="Times New Roman"/>
          <w:sz w:val="28"/>
          <w:szCs w:val="28"/>
        </w:rPr>
      </w:pPr>
      <w:r>
        <w:rPr>
          <w:rFonts w:ascii="Times New Roman" w:hAnsi="Times New Roman" w:cs="Times New Roman"/>
          <w:sz w:val="28"/>
          <w:szCs w:val="28"/>
        </w:rPr>
        <w:t>№ 100.10/120354</w:t>
      </w:r>
    </w:p>
    <w:p w:rsidR="00C04CF6" w:rsidRDefault="00C04CF6" w:rsidP="00C04CF6">
      <w:pPr>
        <w:ind w:left="4253"/>
        <w:jc w:val="both"/>
        <w:rPr>
          <w:rFonts w:ascii="Times New Roman" w:hAnsi="Times New Roman" w:cs="Times New Roman"/>
          <w:sz w:val="28"/>
          <w:szCs w:val="28"/>
        </w:rPr>
      </w:pPr>
    </w:p>
    <w:p w:rsidR="005345BF" w:rsidRDefault="00C04CF6" w:rsidP="00C04CF6">
      <w:pPr>
        <w:ind w:left="4253"/>
        <w:jc w:val="both"/>
        <w:rPr>
          <w:rFonts w:ascii="Times New Roman" w:hAnsi="Times New Roman" w:cs="Times New Roman"/>
          <w:sz w:val="28"/>
          <w:szCs w:val="28"/>
        </w:rPr>
      </w:pPr>
      <w:r>
        <w:rPr>
          <w:rFonts w:ascii="Times New Roman" w:hAnsi="Times New Roman" w:cs="Times New Roman"/>
          <w:sz w:val="28"/>
          <w:szCs w:val="28"/>
        </w:rPr>
        <w:t xml:space="preserve">Преподаватель </w:t>
      </w:r>
    </w:p>
    <w:p w:rsidR="00C04CF6" w:rsidRDefault="005345BF" w:rsidP="00C04CF6">
      <w:pPr>
        <w:ind w:left="4253"/>
        <w:jc w:val="both"/>
        <w:rPr>
          <w:rFonts w:ascii="Times New Roman" w:hAnsi="Times New Roman" w:cs="Times New Roman"/>
          <w:sz w:val="28"/>
          <w:szCs w:val="28"/>
        </w:rPr>
      </w:pPr>
      <w:r>
        <w:rPr>
          <w:rFonts w:ascii="Times New Roman" w:hAnsi="Times New Roman" w:cs="Times New Roman"/>
          <w:sz w:val="28"/>
          <w:szCs w:val="28"/>
        </w:rPr>
        <w:t xml:space="preserve">к.п.н., доцент </w:t>
      </w:r>
      <w:r w:rsidR="00E03CE0">
        <w:rPr>
          <w:rFonts w:ascii="Times New Roman" w:hAnsi="Times New Roman" w:cs="Times New Roman"/>
          <w:sz w:val="28"/>
          <w:szCs w:val="28"/>
        </w:rPr>
        <w:t>Ивкин</w:t>
      </w:r>
      <w:r>
        <w:rPr>
          <w:rFonts w:ascii="Times New Roman" w:hAnsi="Times New Roman" w:cs="Times New Roman"/>
          <w:sz w:val="28"/>
          <w:szCs w:val="28"/>
        </w:rPr>
        <w:t xml:space="preserve"> Сергей Алексеевич</w:t>
      </w:r>
    </w:p>
    <w:p w:rsidR="00C04CF6" w:rsidRDefault="00C04CF6" w:rsidP="00C04CF6">
      <w:pPr>
        <w:ind w:left="4253"/>
        <w:jc w:val="both"/>
        <w:rPr>
          <w:rFonts w:ascii="Times New Roman" w:hAnsi="Times New Roman" w:cs="Times New Roman"/>
          <w:sz w:val="28"/>
          <w:szCs w:val="28"/>
        </w:rPr>
      </w:pPr>
    </w:p>
    <w:p w:rsidR="00C04CF6" w:rsidRDefault="00C04CF6" w:rsidP="00C04CF6">
      <w:pPr>
        <w:ind w:left="4253"/>
        <w:jc w:val="both"/>
        <w:rPr>
          <w:rFonts w:ascii="Times New Roman" w:hAnsi="Times New Roman" w:cs="Times New Roman"/>
          <w:sz w:val="28"/>
          <w:szCs w:val="28"/>
        </w:rPr>
      </w:pPr>
    </w:p>
    <w:p w:rsidR="00C04CF6" w:rsidRDefault="00C04CF6" w:rsidP="00C04CF6">
      <w:pPr>
        <w:ind w:left="4253"/>
        <w:jc w:val="both"/>
        <w:rPr>
          <w:rFonts w:ascii="Times New Roman" w:hAnsi="Times New Roman" w:cs="Times New Roman"/>
          <w:sz w:val="28"/>
          <w:szCs w:val="28"/>
        </w:rPr>
      </w:pPr>
    </w:p>
    <w:p w:rsidR="00C04CF6" w:rsidRDefault="00C04CF6" w:rsidP="00C04CF6">
      <w:pPr>
        <w:jc w:val="center"/>
        <w:rPr>
          <w:rFonts w:ascii="Times New Roman" w:hAnsi="Times New Roman" w:cs="Times New Roman"/>
          <w:sz w:val="28"/>
          <w:szCs w:val="28"/>
        </w:rPr>
      </w:pPr>
      <w:r>
        <w:rPr>
          <w:rFonts w:ascii="Times New Roman" w:hAnsi="Times New Roman" w:cs="Times New Roman"/>
          <w:sz w:val="28"/>
          <w:szCs w:val="28"/>
        </w:rPr>
        <w:t>Калуга, 201</w:t>
      </w:r>
      <w:r w:rsidR="006B593B">
        <w:rPr>
          <w:rFonts w:ascii="Times New Roman" w:hAnsi="Times New Roman" w:cs="Times New Roman"/>
          <w:sz w:val="28"/>
          <w:szCs w:val="28"/>
        </w:rPr>
        <w:t>3</w:t>
      </w:r>
    </w:p>
    <w:p w:rsidR="006B593B" w:rsidRDefault="006B593B" w:rsidP="00C04CF6">
      <w:pPr>
        <w:jc w:val="center"/>
        <w:rPr>
          <w:rFonts w:ascii="Times New Roman" w:hAnsi="Times New Roman" w:cs="Times New Roman"/>
          <w:b/>
          <w:sz w:val="28"/>
          <w:szCs w:val="28"/>
        </w:rPr>
      </w:pPr>
    </w:p>
    <w:p w:rsidR="006B593B" w:rsidRDefault="006B593B" w:rsidP="00C04CF6">
      <w:pPr>
        <w:jc w:val="center"/>
        <w:rPr>
          <w:rFonts w:ascii="Times New Roman" w:hAnsi="Times New Roman" w:cs="Times New Roman"/>
          <w:b/>
          <w:sz w:val="28"/>
          <w:szCs w:val="28"/>
        </w:rPr>
      </w:pPr>
    </w:p>
    <w:p w:rsidR="00C04CF6" w:rsidRPr="00A131FA" w:rsidRDefault="00C04CF6" w:rsidP="00C04CF6">
      <w:pPr>
        <w:jc w:val="center"/>
        <w:rPr>
          <w:rFonts w:ascii="Times New Roman" w:hAnsi="Times New Roman" w:cs="Times New Roman"/>
          <w:b/>
          <w:sz w:val="28"/>
          <w:szCs w:val="28"/>
        </w:rPr>
      </w:pPr>
      <w:r w:rsidRPr="00A131FA">
        <w:rPr>
          <w:rFonts w:ascii="Times New Roman" w:hAnsi="Times New Roman" w:cs="Times New Roman"/>
          <w:b/>
          <w:sz w:val="28"/>
          <w:szCs w:val="28"/>
        </w:rPr>
        <w:t>Содержание</w:t>
      </w:r>
    </w:p>
    <w:p w:rsidR="00C04CF6" w:rsidRDefault="00C04CF6" w:rsidP="00C04CF6">
      <w:pPr>
        <w:ind w:left="4253"/>
        <w:jc w:val="both"/>
        <w:rPr>
          <w:rFonts w:ascii="Times New Roman" w:hAnsi="Times New Roman" w:cs="Times New Roman"/>
          <w:sz w:val="28"/>
          <w:szCs w:val="28"/>
        </w:rPr>
      </w:pPr>
    </w:p>
    <w:p w:rsidR="00062176" w:rsidRDefault="00062176" w:rsidP="00C04CF6">
      <w:pPr>
        <w:ind w:left="4253"/>
        <w:jc w:val="both"/>
        <w:rPr>
          <w:rFonts w:ascii="Times New Roman" w:hAnsi="Times New Roman" w:cs="Times New Roman"/>
          <w:sz w:val="28"/>
          <w:szCs w:val="28"/>
        </w:rPr>
      </w:pPr>
    </w:p>
    <w:p w:rsidR="00062176" w:rsidRPr="005345BF" w:rsidRDefault="006B593B" w:rsidP="005345BF">
      <w:pPr>
        <w:pStyle w:val="a3"/>
        <w:numPr>
          <w:ilvl w:val="0"/>
          <w:numId w:val="1"/>
        </w:numPr>
        <w:spacing w:line="360" w:lineRule="auto"/>
        <w:ind w:left="426"/>
        <w:rPr>
          <w:rFonts w:ascii="Times New Roman" w:hAnsi="Times New Roman" w:cs="Times New Roman"/>
          <w:sz w:val="28"/>
          <w:szCs w:val="28"/>
        </w:rPr>
      </w:pPr>
      <w:r>
        <w:rPr>
          <w:rFonts w:ascii="Times New Roman" w:hAnsi="Times New Roman" w:cs="Times New Roman"/>
          <w:sz w:val="28"/>
          <w:szCs w:val="28"/>
        </w:rPr>
        <w:t>Задача</w:t>
      </w:r>
      <w:r w:rsidR="005345BF" w:rsidRPr="005345BF">
        <w:rPr>
          <w:rFonts w:ascii="Times New Roman" w:hAnsi="Times New Roman" w:cs="Times New Roman"/>
          <w:sz w:val="28"/>
          <w:szCs w:val="28"/>
        </w:rPr>
        <w:t xml:space="preserve"> 1: </w:t>
      </w:r>
      <w:r>
        <w:rPr>
          <w:rFonts w:ascii="Times New Roman" w:hAnsi="Times New Roman" w:cs="Times New Roman"/>
          <w:sz w:val="28"/>
          <w:szCs w:val="28"/>
        </w:rPr>
        <w:t>Недвижимость. Купля-продажа</w:t>
      </w:r>
      <w:r w:rsidR="00EE0EBA" w:rsidRPr="005345BF">
        <w:rPr>
          <w:rFonts w:ascii="Times New Roman" w:hAnsi="Times New Roman" w:cs="Times New Roman"/>
          <w:sz w:val="28"/>
          <w:szCs w:val="28"/>
        </w:rPr>
        <w:t>…………</w:t>
      </w:r>
      <w:r w:rsidR="00D9252B">
        <w:rPr>
          <w:rFonts w:ascii="Times New Roman" w:hAnsi="Times New Roman" w:cs="Times New Roman"/>
          <w:sz w:val="28"/>
          <w:szCs w:val="28"/>
        </w:rPr>
        <w:t>...</w:t>
      </w:r>
      <w:r w:rsidR="00EE0EBA" w:rsidRPr="005345BF">
        <w:rPr>
          <w:rFonts w:ascii="Times New Roman" w:hAnsi="Times New Roman" w:cs="Times New Roman"/>
          <w:sz w:val="28"/>
          <w:szCs w:val="28"/>
        </w:rPr>
        <w:t>…</w:t>
      </w:r>
      <w:r>
        <w:rPr>
          <w:rFonts w:ascii="Times New Roman" w:hAnsi="Times New Roman" w:cs="Times New Roman"/>
          <w:sz w:val="28"/>
          <w:szCs w:val="28"/>
        </w:rPr>
        <w:t>……………………3</w:t>
      </w:r>
    </w:p>
    <w:p w:rsidR="00C04CF6" w:rsidRPr="005345BF" w:rsidRDefault="006B593B" w:rsidP="005345BF">
      <w:pPr>
        <w:pStyle w:val="a3"/>
        <w:numPr>
          <w:ilvl w:val="0"/>
          <w:numId w:val="1"/>
        </w:numPr>
        <w:spacing w:line="360" w:lineRule="auto"/>
        <w:ind w:left="426"/>
        <w:rPr>
          <w:rFonts w:ascii="Times New Roman" w:hAnsi="Times New Roman" w:cs="Times New Roman"/>
          <w:sz w:val="28"/>
          <w:szCs w:val="28"/>
        </w:rPr>
      </w:pPr>
      <w:r>
        <w:rPr>
          <w:rFonts w:ascii="Times New Roman" w:hAnsi="Times New Roman" w:cs="Times New Roman"/>
          <w:sz w:val="28"/>
          <w:szCs w:val="28"/>
        </w:rPr>
        <w:t>Задача</w:t>
      </w:r>
      <w:r w:rsidR="005345BF">
        <w:rPr>
          <w:rFonts w:ascii="Times New Roman" w:hAnsi="Times New Roman" w:cs="Times New Roman"/>
          <w:sz w:val="28"/>
          <w:szCs w:val="28"/>
        </w:rPr>
        <w:t xml:space="preserve"> 2: </w:t>
      </w:r>
      <w:r>
        <w:rPr>
          <w:rFonts w:ascii="Times New Roman" w:hAnsi="Times New Roman" w:cs="Times New Roman"/>
          <w:sz w:val="28"/>
          <w:szCs w:val="28"/>
        </w:rPr>
        <w:t>Антимонопольное законодательство ….</w:t>
      </w:r>
      <w:r w:rsidR="007F16A8">
        <w:rPr>
          <w:rFonts w:ascii="Times New Roman" w:hAnsi="Times New Roman" w:cs="Times New Roman"/>
          <w:sz w:val="28"/>
          <w:szCs w:val="28"/>
        </w:rPr>
        <w:t>……………………</w:t>
      </w:r>
      <w:r w:rsidR="00203AF4">
        <w:rPr>
          <w:rFonts w:ascii="Times New Roman" w:hAnsi="Times New Roman" w:cs="Times New Roman"/>
          <w:sz w:val="28"/>
          <w:szCs w:val="28"/>
        </w:rPr>
        <w:t>...</w:t>
      </w:r>
      <w:r w:rsidR="00D9252B">
        <w:rPr>
          <w:rFonts w:ascii="Times New Roman" w:hAnsi="Times New Roman" w:cs="Times New Roman"/>
          <w:sz w:val="28"/>
          <w:szCs w:val="28"/>
        </w:rPr>
        <w:t>…</w:t>
      </w:r>
      <w:r w:rsidR="007F16A8">
        <w:rPr>
          <w:rFonts w:ascii="Times New Roman" w:hAnsi="Times New Roman" w:cs="Times New Roman"/>
          <w:sz w:val="28"/>
          <w:szCs w:val="28"/>
        </w:rPr>
        <w:t>.</w:t>
      </w:r>
      <w:r w:rsidR="00203AF4">
        <w:rPr>
          <w:rFonts w:ascii="Times New Roman" w:hAnsi="Times New Roman" w:cs="Times New Roman"/>
          <w:sz w:val="28"/>
          <w:szCs w:val="28"/>
        </w:rPr>
        <w:t>7</w:t>
      </w:r>
    </w:p>
    <w:p w:rsidR="00A131FA" w:rsidRDefault="00EE0EBA" w:rsidP="00A131FA">
      <w:pPr>
        <w:pStyle w:val="a3"/>
        <w:numPr>
          <w:ilvl w:val="0"/>
          <w:numId w:val="1"/>
        </w:numPr>
        <w:spacing w:line="360" w:lineRule="auto"/>
        <w:ind w:left="426"/>
        <w:rPr>
          <w:rFonts w:ascii="Times New Roman" w:hAnsi="Times New Roman" w:cs="Times New Roman"/>
          <w:sz w:val="28"/>
          <w:szCs w:val="28"/>
        </w:rPr>
      </w:pPr>
      <w:r>
        <w:rPr>
          <w:rFonts w:ascii="Times New Roman" w:hAnsi="Times New Roman" w:cs="Times New Roman"/>
          <w:sz w:val="28"/>
          <w:szCs w:val="28"/>
        </w:rPr>
        <w:t>Список используемой литературы</w:t>
      </w:r>
      <w:r w:rsidR="00FE0C66">
        <w:rPr>
          <w:rFonts w:ascii="Times New Roman" w:hAnsi="Times New Roman" w:cs="Times New Roman"/>
          <w:sz w:val="28"/>
          <w:szCs w:val="28"/>
        </w:rPr>
        <w:t>……………………………………</w:t>
      </w:r>
      <w:r w:rsidR="00F6413E">
        <w:rPr>
          <w:rFonts w:ascii="Times New Roman" w:hAnsi="Times New Roman" w:cs="Times New Roman"/>
          <w:sz w:val="28"/>
          <w:szCs w:val="28"/>
        </w:rPr>
        <w:t>……</w:t>
      </w:r>
      <w:bookmarkStart w:id="0" w:name="_GoBack"/>
      <w:bookmarkEnd w:id="0"/>
      <w:r w:rsidR="00F6413E">
        <w:rPr>
          <w:rFonts w:ascii="Times New Roman" w:hAnsi="Times New Roman" w:cs="Times New Roman"/>
          <w:sz w:val="28"/>
          <w:szCs w:val="28"/>
        </w:rPr>
        <w:t>12</w:t>
      </w:r>
    </w:p>
    <w:p w:rsidR="00A131FA" w:rsidRDefault="00A131FA" w:rsidP="00A131FA">
      <w:pPr>
        <w:spacing w:line="360" w:lineRule="auto"/>
        <w:rPr>
          <w:rFonts w:ascii="Times New Roman" w:hAnsi="Times New Roman" w:cs="Times New Roman"/>
          <w:sz w:val="28"/>
          <w:szCs w:val="28"/>
        </w:rPr>
      </w:pPr>
    </w:p>
    <w:p w:rsidR="00A131FA" w:rsidRDefault="00A131FA" w:rsidP="00A131FA">
      <w:pPr>
        <w:spacing w:line="360" w:lineRule="auto"/>
        <w:rPr>
          <w:rFonts w:ascii="Times New Roman" w:hAnsi="Times New Roman" w:cs="Times New Roman"/>
          <w:sz w:val="28"/>
          <w:szCs w:val="28"/>
        </w:rPr>
      </w:pPr>
    </w:p>
    <w:p w:rsidR="00A131FA" w:rsidRDefault="00A131FA" w:rsidP="00A131FA">
      <w:pPr>
        <w:spacing w:line="360" w:lineRule="auto"/>
        <w:rPr>
          <w:rFonts w:ascii="Times New Roman" w:hAnsi="Times New Roman" w:cs="Times New Roman"/>
          <w:sz w:val="28"/>
          <w:szCs w:val="28"/>
        </w:rPr>
      </w:pPr>
    </w:p>
    <w:p w:rsidR="00A131FA" w:rsidRDefault="00A131FA" w:rsidP="00A131FA">
      <w:pPr>
        <w:spacing w:line="360" w:lineRule="auto"/>
        <w:rPr>
          <w:rFonts w:ascii="Times New Roman" w:hAnsi="Times New Roman" w:cs="Times New Roman"/>
          <w:sz w:val="28"/>
          <w:szCs w:val="28"/>
        </w:rPr>
      </w:pPr>
    </w:p>
    <w:p w:rsidR="00A131FA" w:rsidRDefault="00A131FA" w:rsidP="00A131FA">
      <w:pPr>
        <w:spacing w:line="360" w:lineRule="auto"/>
        <w:rPr>
          <w:rFonts w:ascii="Times New Roman" w:hAnsi="Times New Roman" w:cs="Times New Roman"/>
          <w:sz w:val="28"/>
          <w:szCs w:val="28"/>
        </w:rPr>
      </w:pPr>
    </w:p>
    <w:p w:rsidR="00A131FA" w:rsidRDefault="00A131FA" w:rsidP="00A131FA">
      <w:pPr>
        <w:spacing w:line="360" w:lineRule="auto"/>
        <w:rPr>
          <w:rFonts w:ascii="Times New Roman" w:hAnsi="Times New Roman" w:cs="Times New Roman"/>
          <w:sz w:val="28"/>
          <w:szCs w:val="28"/>
        </w:rPr>
      </w:pPr>
    </w:p>
    <w:p w:rsidR="00A131FA" w:rsidRDefault="00A131FA" w:rsidP="00A131FA">
      <w:pPr>
        <w:spacing w:line="360" w:lineRule="auto"/>
        <w:rPr>
          <w:rFonts w:ascii="Times New Roman" w:hAnsi="Times New Roman" w:cs="Times New Roman"/>
          <w:sz w:val="28"/>
          <w:szCs w:val="28"/>
        </w:rPr>
      </w:pPr>
    </w:p>
    <w:p w:rsidR="00A131FA" w:rsidRDefault="00A131FA" w:rsidP="00A131FA">
      <w:pPr>
        <w:spacing w:line="360" w:lineRule="auto"/>
        <w:rPr>
          <w:rFonts w:ascii="Times New Roman" w:hAnsi="Times New Roman" w:cs="Times New Roman"/>
          <w:sz w:val="28"/>
          <w:szCs w:val="28"/>
        </w:rPr>
      </w:pPr>
    </w:p>
    <w:p w:rsidR="00A131FA" w:rsidRDefault="00A131FA" w:rsidP="00A131FA">
      <w:pPr>
        <w:spacing w:line="360" w:lineRule="auto"/>
        <w:rPr>
          <w:rFonts w:ascii="Times New Roman" w:hAnsi="Times New Roman" w:cs="Times New Roman"/>
          <w:sz w:val="28"/>
          <w:szCs w:val="28"/>
        </w:rPr>
      </w:pPr>
    </w:p>
    <w:p w:rsidR="00A131FA" w:rsidRDefault="00A131FA" w:rsidP="00A131FA">
      <w:pPr>
        <w:spacing w:line="360" w:lineRule="auto"/>
        <w:rPr>
          <w:rFonts w:ascii="Times New Roman" w:hAnsi="Times New Roman" w:cs="Times New Roman"/>
          <w:sz w:val="28"/>
          <w:szCs w:val="28"/>
        </w:rPr>
      </w:pPr>
    </w:p>
    <w:p w:rsidR="00A131FA" w:rsidRDefault="00A131FA" w:rsidP="00A131FA">
      <w:pPr>
        <w:spacing w:line="360" w:lineRule="auto"/>
        <w:rPr>
          <w:rFonts w:ascii="Times New Roman" w:hAnsi="Times New Roman" w:cs="Times New Roman"/>
          <w:sz w:val="28"/>
          <w:szCs w:val="28"/>
        </w:rPr>
      </w:pPr>
    </w:p>
    <w:p w:rsidR="006B593B" w:rsidRDefault="006B593B" w:rsidP="007B0B17">
      <w:pPr>
        <w:pStyle w:val="a3"/>
        <w:spacing w:line="360" w:lineRule="auto"/>
        <w:ind w:left="0"/>
        <w:jc w:val="center"/>
        <w:rPr>
          <w:rFonts w:ascii="Times New Roman" w:hAnsi="Times New Roman" w:cs="Times New Roman"/>
          <w:b/>
          <w:sz w:val="28"/>
          <w:szCs w:val="28"/>
        </w:rPr>
      </w:pPr>
    </w:p>
    <w:p w:rsidR="006B593B" w:rsidRDefault="006B593B" w:rsidP="007B0B17">
      <w:pPr>
        <w:pStyle w:val="a3"/>
        <w:spacing w:line="360" w:lineRule="auto"/>
        <w:ind w:left="0"/>
        <w:jc w:val="center"/>
        <w:rPr>
          <w:rFonts w:ascii="Times New Roman" w:hAnsi="Times New Roman" w:cs="Times New Roman"/>
          <w:b/>
          <w:sz w:val="28"/>
          <w:szCs w:val="28"/>
        </w:rPr>
      </w:pPr>
    </w:p>
    <w:p w:rsidR="006B593B" w:rsidRDefault="006B593B" w:rsidP="007B0B17">
      <w:pPr>
        <w:pStyle w:val="a3"/>
        <w:spacing w:line="360" w:lineRule="auto"/>
        <w:ind w:left="0"/>
        <w:jc w:val="center"/>
        <w:rPr>
          <w:rFonts w:ascii="Times New Roman" w:hAnsi="Times New Roman" w:cs="Times New Roman"/>
          <w:b/>
          <w:sz w:val="28"/>
          <w:szCs w:val="28"/>
        </w:rPr>
      </w:pPr>
    </w:p>
    <w:p w:rsidR="006B593B" w:rsidRDefault="006B593B" w:rsidP="007B0B17">
      <w:pPr>
        <w:pStyle w:val="a3"/>
        <w:spacing w:line="360" w:lineRule="auto"/>
        <w:ind w:left="0"/>
        <w:jc w:val="center"/>
        <w:rPr>
          <w:rFonts w:ascii="Times New Roman" w:hAnsi="Times New Roman" w:cs="Times New Roman"/>
          <w:b/>
          <w:sz w:val="28"/>
          <w:szCs w:val="28"/>
        </w:rPr>
      </w:pPr>
    </w:p>
    <w:p w:rsidR="006B593B" w:rsidRDefault="006B593B" w:rsidP="007B0B17">
      <w:pPr>
        <w:pStyle w:val="a3"/>
        <w:spacing w:line="360" w:lineRule="auto"/>
        <w:ind w:left="0"/>
        <w:jc w:val="center"/>
        <w:rPr>
          <w:rFonts w:ascii="Times New Roman" w:hAnsi="Times New Roman" w:cs="Times New Roman"/>
          <w:b/>
          <w:sz w:val="28"/>
          <w:szCs w:val="28"/>
        </w:rPr>
      </w:pPr>
    </w:p>
    <w:p w:rsidR="006B593B" w:rsidRDefault="006B593B" w:rsidP="007B0B17">
      <w:pPr>
        <w:pStyle w:val="a3"/>
        <w:spacing w:line="360" w:lineRule="auto"/>
        <w:ind w:left="0"/>
        <w:jc w:val="center"/>
        <w:rPr>
          <w:rFonts w:ascii="Times New Roman" w:hAnsi="Times New Roman" w:cs="Times New Roman"/>
          <w:b/>
          <w:sz w:val="28"/>
          <w:szCs w:val="28"/>
        </w:rPr>
      </w:pPr>
    </w:p>
    <w:p w:rsidR="007B0B17" w:rsidRDefault="006B593B" w:rsidP="007B0B17">
      <w:pPr>
        <w:pStyle w:val="a3"/>
        <w:spacing w:line="360" w:lineRule="auto"/>
        <w:ind w:left="0"/>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Задача </w:t>
      </w:r>
      <w:r w:rsidR="007B0B17" w:rsidRPr="007B0B17">
        <w:rPr>
          <w:rFonts w:ascii="Times New Roman" w:hAnsi="Times New Roman" w:cs="Times New Roman"/>
          <w:b/>
          <w:sz w:val="28"/>
          <w:szCs w:val="28"/>
        </w:rPr>
        <w:t xml:space="preserve">1: </w:t>
      </w:r>
    </w:p>
    <w:p w:rsidR="006B593B" w:rsidRDefault="006B593B" w:rsidP="007B0B17">
      <w:pPr>
        <w:pStyle w:val="a3"/>
        <w:spacing w:line="360" w:lineRule="auto"/>
        <w:ind w:left="0"/>
        <w:jc w:val="center"/>
        <w:rPr>
          <w:rFonts w:ascii="Times New Roman" w:hAnsi="Times New Roman" w:cs="Times New Roman"/>
          <w:b/>
          <w:sz w:val="28"/>
          <w:szCs w:val="28"/>
        </w:rPr>
      </w:pPr>
      <w:r>
        <w:rPr>
          <w:rFonts w:ascii="Times New Roman" w:hAnsi="Times New Roman" w:cs="Times New Roman"/>
          <w:b/>
          <w:sz w:val="28"/>
          <w:szCs w:val="28"/>
        </w:rPr>
        <w:t>Недвижимость. Купля-продажа</w:t>
      </w:r>
    </w:p>
    <w:p w:rsidR="00AF6541" w:rsidRPr="00F575F8" w:rsidRDefault="006B593B" w:rsidP="00AF6541">
      <w:pPr>
        <w:spacing w:after="0" w:line="360" w:lineRule="auto"/>
        <w:ind w:firstLine="709"/>
        <w:jc w:val="both"/>
        <w:rPr>
          <w:rFonts w:ascii="Times New Roman" w:hAnsi="Times New Roman" w:cs="Times New Roman"/>
          <w:sz w:val="28"/>
          <w:szCs w:val="28"/>
        </w:rPr>
      </w:pPr>
      <w:r w:rsidRPr="00F575F8">
        <w:rPr>
          <w:rFonts w:ascii="Times New Roman" w:hAnsi="Times New Roman" w:cs="Times New Roman"/>
          <w:sz w:val="28"/>
          <w:szCs w:val="28"/>
        </w:rPr>
        <w:t>ООО «Ареопаг» обратилось в арбитражный суд с иском</w:t>
      </w:r>
      <w:r w:rsidR="00A12A02" w:rsidRPr="00F575F8">
        <w:rPr>
          <w:rFonts w:ascii="Times New Roman" w:hAnsi="Times New Roman" w:cs="Times New Roman"/>
          <w:sz w:val="28"/>
          <w:szCs w:val="28"/>
        </w:rPr>
        <w:t xml:space="preserve"> о признании договора продажи нежилого помещения недействительным и возвращении сторон в первоначальное положение в связи с тем, что покупатель – индивидуальный предприниматель Соколов А.В. – ввел продавца </w:t>
      </w:r>
      <w:r w:rsidR="0013351B" w:rsidRPr="00F575F8">
        <w:rPr>
          <w:rFonts w:ascii="Times New Roman" w:hAnsi="Times New Roman" w:cs="Times New Roman"/>
          <w:sz w:val="28"/>
          <w:szCs w:val="28"/>
        </w:rPr>
        <w:t>– ООО «Ареопаг» - в заблуждение.</w:t>
      </w:r>
    </w:p>
    <w:p w:rsidR="0013351B" w:rsidRPr="00F575F8" w:rsidRDefault="0013351B" w:rsidP="00AF6541">
      <w:pPr>
        <w:spacing w:after="0" w:line="360" w:lineRule="auto"/>
        <w:ind w:firstLine="709"/>
        <w:jc w:val="both"/>
        <w:rPr>
          <w:rFonts w:ascii="Times New Roman" w:hAnsi="Times New Roman" w:cs="Times New Roman"/>
          <w:sz w:val="28"/>
          <w:szCs w:val="28"/>
        </w:rPr>
      </w:pPr>
      <w:r w:rsidRPr="00F575F8">
        <w:rPr>
          <w:rFonts w:ascii="Times New Roman" w:hAnsi="Times New Roman" w:cs="Times New Roman"/>
          <w:sz w:val="28"/>
          <w:szCs w:val="28"/>
        </w:rPr>
        <w:t>В соответствии с заключенным договором покупатель – индивидуальный предприниматель Соколов А.В. – до регистрации договора в регистрационной палате передал продавцу 50% суммы договора. Оставшуюся часть покупатель обязался выплатить за счет сре</w:t>
      </w:r>
      <w:proofErr w:type="gramStart"/>
      <w:r w:rsidRPr="00F575F8">
        <w:rPr>
          <w:rFonts w:ascii="Times New Roman" w:hAnsi="Times New Roman" w:cs="Times New Roman"/>
          <w:sz w:val="28"/>
          <w:szCs w:val="28"/>
        </w:rPr>
        <w:t>дств кр</w:t>
      </w:r>
      <w:proofErr w:type="gramEnd"/>
      <w:r w:rsidRPr="00F575F8">
        <w:rPr>
          <w:rFonts w:ascii="Times New Roman" w:hAnsi="Times New Roman" w:cs="Times New Roman"/>
          <w:sz w:val="28"/>
          <w:szCs w:val="28"/>
        </w:rPr>
        <w:t>едита, который он будет оформлять в банке под залог покупаемого объекта. Как стало известн</w:t>
      </w:r>
      <w:proofErr w:type="gramStart"/>
      <w:r w:rsidRPr="00F575F8">
        <w:rPr>
          <w:rFonts w:ascii="Times New Roman" w:hAnsi="Times New Roman" w:cs="Times New Roman"/>
          <w:sz w:val="28"/>
          <w:szCs w:val="28"/>
        </w:rPr>
        <w:t>о ООО</w:t>
      </w:r>
      <w:proofErr w:type="gramEnd"/>
      <w:r w:rsidRPr="00F575F8">
        <w:rPr>
          <w:rFonts w:ascii="Times New Roman" w:hAnsi="Times New Roman" w:cs="Times New Roman"/>
          <w:sz w:val="28"/>
          <w:szCs w:val="28"/>
        </w:rPr>
        <w:t xml:space="preserve"> «Ареопаг», после государственной регистрации сделки покупатель получил кредит, однако на дату подачи иска по договору так и не рассчитался, объясняя это обстоятельство отсутствием денежных средств.</w:t>
      </w:r>
    </w:p>
    <w:p w:rsidR="0013351B" w:rsidRPr="00F575F8" w:rsidRDefault="0013351B" w:rsidP="00AF6541">
      <w:pPr>
        <w:spacing w:after="0" w:line="360" w:lineRule="auto"/>
        <w:ind w:firstLine="709"/>
        <w:jc w:val="both"/>
        <w:rPr>
          <w:rFonts w:ascii="Times New Roman" w:hAnsi="Times New Roman" w:cs="Times New Roman"/>
          <w:sz w:val="28"/>
          <w:szCs w:val="28"/>
        </w:rPr>
      </w:pPr>
      <w:r w:rsidRPr="00F575F8">
        <w:rPr>
          <w:rFonts w:ascii="Times New Roman" w:hAnsi="Times New Roman" w:cs="Times New Roman"/>
          <w:sz w:val="28"/>
          <w:szCs w:val="28"/>
        </w:rPr>
        <w:t>Какое решение должен вынести суд? Уточните, в чем может состоять заблуждение? Когда договор продажи недвижимости вступает в силу? В каких случаях ГК РФ предусматривает обязательную государственную регистрацию договора на недвижимость?</w:t>
      </w:r>
    </w:p>
    <w:p w:rsidR="00000B11" w:rsidRPr="00F575F8" w:rsidRDefault="00000B11" w:rsidP="00AF6541">
      <w:pPr>
        <w:spacing w:after="0" w:line="360" w:lineRule="auto"/>
        <w:ind w:firstLine="709"/>
        <w:jc w:val="both"/>
        <w:rPr>
          <w:rFonts w:ascii="Times New Roman" w:hAnsi="Times New Roman" w:cs="Times New Roman"/>
          <w:sz w:val="28"/>
          <w:szCs w:val="28"/>
        </w:rPr>
      </w:pPr>
    </w:p>
    <w:p w:rsidR="0013351B" w:rsidRPr="00F575F8" w:rsidRDefault="0013351B" w:rsidP="00AF6541">
      <w:pPr>
        <w:spacing w:after="0" w:line="360" w:lineRule="auto"/>
        <w:ind w:firstLine="709"/>
        <w:jc w:val="both"/>
        <w:rPr>
          <w:rFonts w:ascii="Times New Roman" w:hAnsi="Times New Roman" w:cs="Times New Roman"/>
          <w:b/>
          <w:sz w:val="28"/>
          <w:szCs w:val="28"/>
        </w:rPr>
      </w:pPr>
      <w:r w:rsidRPr="00F575F8">
        <w:rPr>
          <w:rFonts w:ascii="Times New Roman" w:hAnsi="Times New Roman" w:cs="Times New Roman"/>
          <w:b/>
          <w:sz w:val="28"/>
          <w:szCs w:val="28"/>
        </w:rPr>
        <w:t>ОТВЕТ:</w:t>
      </w:r>
    </w:p>
    <w:p w:rsidR="00B24138" w:rsidRPr="00F575F8" w:rsidRDefault="00B24138" w:rsidP="00B24138">
      <w:pPr>
        <w:spacing w:after="0" w:line="360" w:lineRule="auto"/>
        <w:ind w:firstLine="709"/>
        <w:jc w:val="both"/>
        <w:rPr>
          <w:rFonts w:ascii="Times New Roman" w:eastAsia="Times New Roman" w:hAnsi="Times New Roman" w:cs="Times New Roman"/>
          <w:sz w:val="28"/>
          <w:szCs w:val="28"/>
          <w:lang w:eastAsia="ru-RU"/>
        </w:rPr>
      </w:pPr>
      <w:r w:rsidRPr="00F575F8">
        <w:rPr>
          <w:rFonts w:ascii="Times New Roman" w:eastAsia="Times New Roman" w:hAnsi="Times New Roman" w:cs="Times New Roman"/>
          <w:sz w:val="28"/>
          <w:szCs w:val="28"/>
          <w:lang w:eastAsia="ru-RU"/>
        </w:rPr>
        <w:t>В соответствии со ст. 166 ГК РФ сделка недействительна по основаниям, установленным настоящим Кодексом, в силу признания ее таковой судом (оспоримая сделка) либо независимо от такого признания (ничтожная сделка).</w:t>
      </w:r>
    </w:p>
    <w:p w:rsidR="00B24138" w:rsidRPr="00F575F8" w:rsidRDefault="00B24138" w:rsidP="00B24138">
      <w:pPr>
        <w:spacing w:after="0" w:line="360" w:lineRule="auto"/>
        <w:ind w:firstLine="709"/>
        <w:jc w:val="both"/>
        <w:rPr>
          <w:rFonts w:ascii="Times New Roman" w:eastAsia="Times New Roman" w:hAnsi="Times New Roman" w:cs="Times New Roman"/>
          <w:sz w:val="28"/>
          <w:szCs w:val="28"/>
          <w:lang w:eastAsia="ru-RU"/>
        </w:rPr>
      </w:pPr>
      <w:r w:rsidRPr="00F575F8">
        <w:rPr>
          <w:rFonts w:ascii="Times New Roman" w:eastAsia="Times New Roman" w:hAnsi="Times New Roman" w:cs="Times New Roman"/>
          <w:sz w:val="28"/>
          <w:szCs w:val="28"/>
          <w:lang w:eastAsia="ru-RU"/>
        </w:rPr>
        <w:t>Как видно из условий задач, истец обратился в суд с иском о признании оспоримой сделки недействительной по основанию того, что таковая сделка была совершена, по мнению истца, под влиянием заблуждения.</w:t>
      </w:r>
    </w:p>
    <w:p w:rsidR="00B24138" w:rsidRPr="00F575F8" w:rsidRDefault="00B24138" w:rsidP="00B24138">
      <w:pPr>
        <w:spacing w:after="0" w:line="360" w:lineRule="auto"/>
        <w:ind w:firstLine="709"/>
        <w:jc w:val="both"/>
        <w:rPr>
          <w:rFonts w:ascii="Times New Roman" w:eastAsia="Times New Roman" w:hAnsi="Times New Roman" w:cs="Times New Roman"/>
          <w:sz w:val="28"/>
          <w:szCs w:val="28"/>
          <w:lang w:eastAsia="ru-RU"/>
        </w:rPr>
      </w:pPr>
      <w:r w:rsidRPr="00F575F8">
        <w:rPr>
          <w:rFonts w:ascii="Times New Roman" w:eastAsia="Times New Roman" w:hAnsi="Times New Roman" w:cs="Times New Roman"/>
          <w:sz w:val="28"/>
          <w:szCs w:val="28"/>
          <w:lang w:eastAsia="ru-RU"/>
        </w:rPr>
        <w:lastRenderedPageBreak/>
        <w:t xml:space="preserve">В соответствии с п. 1. </w:t>
      </w:r>
      <w:r w:rsidR="00751079" w:rsidRPr="00F575F8">
        <w:rPr>
          <w:rFonts w:ascii="Times New Roman" w:eastAsia="Times New Roman" w:hAnsi="Times New Roman" w:cs="Times New Roman"/>
          <w:sz w:val="28"/>
          <w:szCs w:val="28"/>
          <w:lang w:eastAsia="ru-RU"/>
        </w:rPr>
        <w:t>с</w:t>
      </w:r>
      <w:r w:rsidRPr="00F575F8">
        <w:rPr>
          <w:rFonts w:ascii="Times New Roman" w:eastAsia="Times New Roman" w:hAnsi="Times New Roman" w:cs="Times New Roman"/>
          <w:sz w:val="28"/>
          <w:szCs w:val="28"/>
          <w:lang w:eastAsia="ru-RU"/>
        </w:rPr>
        <w:t>т. 178 сделка, совершенная под влиянием заблуждения, имеющего существенное значение, может быть признана судом недействительной по иску стороны, действовавшей под влиянием заблуждения.</w:t>
      </w:r>
      <w:bookmarkStart w:id="1" w:name="p1911"/>
      <w:bookmarkEnd w:id="1"/>
      <w:r w:rsidRPr="00F575F8">
        <w:rPr>
          <w:rFonts w:ascii="Times New Roman" w:eastAsia="Times New Roman" w:hAnsi="Times New Roman" w:cs="Times New Roman"/>
          <w:sz w:val="28"/>
          <w:szCs w:val="28"/>
          <w:lang w:eastAsia="ru-RU"/>
        </w:rPr>
        <w:t xml:space="preserve"> Существенное значение имеет заблуждение относительно природы сделки либо тождества или таких качеств ее предмета, которые значительно снижают возможности его использования по назначению. Заблуждение относительно мотивов сделки не имеет существенного значения.</w:t>
      </w:r>
    </w:p>
    <w:p w:rsidR="000A2CFD" w:rsidRPr="00F575F8" w:rsidRDefault="00471E41" w:rsidP="00B24138">
      <w:pPr>
        <w:spacing w:after="0" w:line="360" w:lineRule="auto"/>
        <w:ind w:firstLine="709"/>
        <w:jc w:val="both"/>
        <w:rPr>
          <w:rFonts w:ascii="Times New Roman" w:eastAsia="Times New Roman" w:hAnsi="Times New Roman" w:cs="Times New Roman"/>
          <w:sz w:val="28"/>
          <w:szCs w:val="28"/>
          <w:lang w:eastAsia="ru-RU"/>
        </w:rPr>
      </w:pPr>
      <w:bookmarkStart w:id="2" w:name="p1912"/>
      <w:bookmarkStart w:id="3" w:name="p1913"/>
      <w:bookmarkEnd w:id="2"/>
      <w:bookmarkEnd w:id="3"/>
      <w:r w:rsidRPr="00F575F8">
        <w:rPr>
          <w:rFonts w:ascii="Times New Roman" w:eastAsia="Times New Roman" w:hAnsi="Times New Roman" w:cs="Times New Roman"/>
          <w:sz w:val="28"/>
          <w:szCs w:val="28"/>
          <w:lang w:eastAsia="ru-RU"/>
        </w:rPr>
        <w:t>В соответствии с п. 1. ст. 549 Гражданского кодекса РФ (ГК РФ) по договору купли-продажи недвижимого имущества (договору продажи недвижимости) продавец обязуется передать в собственность покупателя земельный участок, здание, сооружение, квартиру или другое недвижимое имущество</w:t>
      </w:r>
      <w:hyperlink r:id="rId9" w:tooltip="&quot;Гражданский кодекс Российской Федерации (часть первая)&quot; от 30.11.1994 N 51-ФЗ (ред. от 11.02.2013) (с изм. и доп., вступающими в силу с 01.03.2013)" w:history="1">
        <w:r w:rsidRPr="00F575F8">
          <w:rPr>
            <w:rFonts w:ascii="Times New Roman" w:eastAsia="Times New Roman" w:hAnsi="Times New Roman" w:cs="Times New Roman"/>
            <w:sz w:val="28"/>
            <w:szCs w:val="28"/>
            <w:lang w:eastAsia="ru-RU"/>
          </w:rPr>
          <w:t>.</w:t>
        </w:r>
      </w:hyperlink>
      <w:r w:rsidRPr="00F575F8">
        <w:rPr>
          <w:rFonts w:ascii="Times New Roman" w:eastAsia="Times New Roman" w:hAnsi="Times New Roman" w:cs="Times New Roman"/>
          <w:sz w:val="28"/>
          <w:szCs w:val="28"/>
          <w:lang w:eastAsia="ru-RU"/>
        </w:rPr>
        <w:t xml:space="preserve"> </w:t>
      </w:r>
    </w:p>
    <w:p w:rsidR="000A2CFD" w:rsidRPr="00F575F8" w:rsidRDefault="000A2CFD" w:rsidP="00B24138">
      <w:pPr>
        <w:spacing w:after="0" w:line="360" w:lineRule="auto"/>
        <w:ind w:firstLine="709"/>
        <w:jc w:val="both"/>
        <w:rPr>
          <w:rFonts w:ascii="Times New Roman" w:eastAsia="Times New Roman" w:hAnsi="Times New Roman" w:cs="Times New Roman"/>
          <w:sz w:val="28"/>
          <w:szCs w:val="28"/>
          <w:lang w:eastAsia="ru-RU"/>
        </w:rPr>
      </w:pPr>
      <w:r w:rsidRPr="00F575F8">
        <w:rPr>
          <w:rFonts w:ascii="Times New Roman" w:eastAsia="Times New Roman" w:hAnsi="Times New Roman" w:cs="Times New Roman"/>
          <w:sz w:val="28"/>
          <w:szCs w:val="28"/>
          <w:lang w:eastAsia="ru-RU"/>
        </w:rPr>
        <w:t>Существенным условием договора купли-продажи недвижимого имущества является предмет договора (ст. 554 ГК РФ): в договоре продажи недвижимости должны быть указаны данные, позволяющие определенно установить недвижимое имущество, подлежащее передаче покупателю по договору, в том числе данные, определяющие расположение недвижимости на соответствующем земельном участке либо в составе другого недвижимого имущества.</w:t>
      </w:r>
      <w:bookmarkStart w:id="4" w:name="p1235"/>
      <w:bookmarkEnd w:id="4"/>
      <w:r w:rsidRPr="00F575F8">
        <w:rPr>
          <w:rFonts w:ascii="Times New Roman" w:eastAsia="Times New Roman" w:hAnsi="Times New Roman" w:cs="Times New Roman"/>
          <w:sz w:val="28"/>
          <w:szCs w:val="28"/>
          <w:lang w:eastAsia="ru-RU"/>
        </w:rPr>
        <w:t xml:space="preserve"> При отсутствии этих данных в договоре условие о недвижимом имуществе, подлежащем передаче, считается не согласованным сторонами, а соответствующий договор не считается заключенным.</w:t>
      </w:r>
    </w:p>
    <w:p w:rsidR="00471E41" w:rsidRPr="00066C83" w:rsidRDefault="00471E41" w:rsidP="00B24138">
      <w:pPr>
        <w:spacing w:after="0" w:line="360" w:lineRule="auto"/>
        <w:ind w:firstLine="709"/>
        <w:jc w:val="both"/>
        <w:rPr>
          <w:rFonts w:ascii="Times New Roman" w:eastAsia="Times New Roman" w:hAnsi="Times New Roman" w:cs="Times New Roman"/>
          <w:b/>
          <w:sz w:val="28"/>
          <w:szCs w:val="28"/>
          <w:lang w:eastAsia="ru-RU"/>
        </w:rPr>
      </w:pPr>
      <w:r w:rsidRPr="00F575F8">
        <w:rPr>
          <w:rFonts w:ascii="Times New Roman" w:eastAsia="Times New Roman" w:hAnsi="Times New Roman" w:cs="Times New Roman"/>
          <w:sz w:val="28"/>
          <w:szCs w:val="28"/>
          <w:lang w:eastAsia="ru-RU"/>
        </w:rPr>
        <w:t>В силу ст. 550 ГК РФ договор продажи недвижимости заключается в письменной форме путем составления одного документа, подписанного сторонами, а</w:t>
      </w:r>
      <w:bookmarkStart w:id="5" w:name="p1200"/>
      <w:bookmarkEnd w:id="5"/>
      <w:r w:rsidRPr="00F575F8">
        <w:rPr>
          <w:rFonts w:ascii="Times New Roman" w:eastAsia="Times New Roman" w:hAnsi="Times New Roman" w:cs="Times New Roman"/>
          <w:sz w:val="28"/>
          <w:szCs w:val="28"/>
          <w:lang w:eastAsia="ru-RU"/>
        </w:rPr>
        <w:t xml:space="preserve"> несоблюдение формы договора продажи недвижимости влечет его недействительность. </w:t>
      </w:r>
      <w:proofErr w:type="gramStart"/>
      <w:r w:rsidRPr="00F575F8">
        <w:rPr>
          <w:rFonts w:ascii="Times New Roman" w:eastAsia="Times New Roman" w:hAnsi="Times New Roman" w:cs="Times New Roman"/>
          <w:sz w:val="28"/>
          <w:szCs w:val="28"/>
          <w:lang w:eastAsia="ru-RU"/>
        </w:rPr>
        <w:t xml:space="preserve">Таким образом, </w:t>
      </w:r>
      <w:r w:rsidRPr="00066C83">
        <w:rPr>
          <w:rFonts w:ascii="Times New Roman" w:eastAsia="Times New Roman" w:hAnsi="Times New Roman" w:cs="Times New Roman"/>
          <w:b/>
          <w:sz w:val="28"/>
          <w:szCs w:val="28"/>
          <w:lang w:eastAsia="ru-RU"/>
        </w:rPr>
        <w:t>договор купли-продажи недвижимости вступает в силу с момента его подписания обеими сторонами</w:t>
      </w:r>
      <w:r w:rsidR="005C5904" w:rsidRPr="00066C83">
        <w:rPr>
          <w:rFonts w:ascii="Times New Roman" w:eastAsia="Times New Roman" w:hAnsi="Times New Roman" w:cs="Times New Roman"/>
          <w:b/>
          <w:sz w:val="28"/>
          <w:szCs w:val="28"/>
          <w:lang w:eastAsia="ru-RU"/>
        </w:rPr>
        <w:t xml:space="preserve">, за исключением договора купли-продажи жилых помещений (жилого дома, квартиры, части жилого дома или квартиры), который в соответствии с п. 558 ГК РФ подлежит государственной регистрации и </w:t>
      </w:r>
      <w:r w:rsidR="005C5904" w:rsidRPr="00066C83">
        <w:rPr>
          <w:rFonts w:ascii="Times New Roman" w:eastAsia="Times New Roman" w:hAnsi="Times New Roman" w:cs="Times New Roman"/>
          <w:b/>
          <w:sz w:val="28"/>
          <w:szCs w:val="28"/>
          <w:lang w:eastAsia="ru-RU"/>
        </w:rPr>
        <w:lastRenderedPageBreak/>
        <w:t>считается заключенным с момента такой регистрации</w:t>
      </w:r>
      <w:r w:rsidR="00066C83" w:rsidRPr="00066C83">
        <w:rPr>
          <w:rFonts w:ascii="Times New Roman" w:eastAsia="Times New Roman" w:hAnsi="Times New Roman" w:cs="Times New Roman"/>
          <w:b/>
          <w:sz w:val="28"/>
          <w:szCs w:val="28"/>
          <w:lang w:eastAsia="ru-RU"/>
        </w:rPr>
        <w:t>,</w:t>
      </w:r>
      <w:r w:rsidR="00066C83" w:rsidRPr="00066C83">
        <w:rPr>
          <w:b/>
          <w:sz w:val="28"/>
          <w:szCs w:val="28"/>
        </w:rPr>
        <w:t xml:space="preserve"> </w:t>
      </w:r>
      <w:r w:rsidR="00066C83" w:rsidRPr="00066C83">
        <w:rPr>
          <w:rFonts w:ascii="Times New Roman" w:hAnsi="Times New Roman" w:cs="Times New Roman"/>
          <w:b/>
          <w:sz w:val="28"/>
          <w:szCs w:val="28"/>
        </w:rPr>
        <w:t>и договора купли-продажи предприятия (ст. 560 ГК РФ)</w:t>
      </w:r>
      <w:r w:rsidR="005C5904" w:rsidRPr="00066C83">
        <w:rPr>
          <w:rFonts w:ascii="Times New Roman" w:eastAsia="Times New Roman" w:hAnsi="Times New Roman" w:cs="Times New Roman"/>
          <w:b/>
          <w:sz w:val="28"/>
          <w:szCs w:val="28"/>
          <w:lang w:eastAsia="ru-RU"/>
        </w:rPr>
        <w:t>.</w:t>
      </w:r>
      <w:proofErr w:type="gramEnd"/>
    </w:p>
    <w:p w:rsidR="005C5904" w:rsidRPr="00F575F8" w:rsidRDefault="000A2CFD" w:rsidP="00B24138">
      <w:pPr>
        <w:spacing w:after="0" w:line="360" w:lineRule="auto"/>
        <w:ind w:firstLine="709"/>
        <w:jc w:val="both"/>
        <w:rPr>
          <w:rFonts w:ascii="Times New Roman" w:eastAsia="Times New Roman" w:hAnsi="Times New Roman" w:cs="Times New Roman"/>
          <w:sz w:val="28"/>
          <w:szCs w:val="28"/>
          <w:lang w:eastAsia="ru-RU"/>
        </w:rPr>
      </w:pPr>
      <w:r w:rsidRPr="00F575F8">
        <w:rPr>
          <w:rFonts w:ascii="Times New Roman" w:eastAsia="Times New Roman" w:hAnsi="Times New Roman" w:cs="Times New Roman"/>
          <w:sz w:val="28"/>
          <w:szCs w:val="28"/>
          <w:lang w:eastAsia="ru-RU"/>
        </w:rPr>
        <w:t>Переход права собственности подлежит обязательной государственной регистрации (п. 1 ст. 551 ГК РФ).  Передача недвижимости продавцом и принятие ее покупателем осуществляются по подписываемому сторонами передаточному акту или иному документу о передаче (п.1. ст. 556 ГК РФ).</w:t>
      </w:r>
    </w:p>
    <w:p w:rsidR="00000B11" w:rsidRPr="00F575F8" w:rsidRDefault="00751079" w:rsidP="00AF6541">
      <w:pPr>
        <w:spacing w:after="0" w:line="360" w:lineRule="auto"/>
        <w:ind w:firstLine="709"/>
        <w:jc w:val="both"/>
        <w:rPr>
          <w:rFonts w:ascii="Times New Roman" w:eastAsia="Times New Roman" w:hAnsi="Times New Roman" w:cs="Times New Roman"/>
          <w:sz w:val="28"/>
          <w:szCs w:val="28"/>
          <w:lang w:eastAsia="ru-RU"/>
        </w:rPr>
      </w:pPr>
      <w:proofErr w:type="gramStart"/>
      <w:r w:rsidRPr="00F575F8">
        <w:rPr>
          <w:rFonts w:ascii="Times New Roman" w:hAnsi="Times New Roman" w:cs="Times New Roman"/>
          <w:sz w:val="28"/>
          <w:szCs w:val="28"/>
        </w:rPr>
        <w:t>Как видно из условий задачи, ни одна из сторон, заключив договор продажи имущества, не могла заблуждаться относительно природы договора продажи недвижимого имущества</w:t>
      </w:r>
      <w:r w:rsidRPr="00F575F8">
        <w:rPr>
          <w:rFonts w:ascii="Times New Roman" w:eastAsia="Times New Roman" w:hAnsi="Times New Roman" w:cs="Times New Roman"/>
          <w:sz w:val="28"/>
          <w:szCs w:val="28"/>
          <w:lang w:eastAsia="ru-RU"/>
        </w:rPr>
        <w:t xml:space="preserve"> либо тождества или таких качеств предмета данного договора, которые значительно снижают возможности его использования по назначению, поскольку продавец передал обуслов</w:t>
      </w:r>
      <w:r w:rsidR="0042686F" w:rsidRPr="00F575F8">
        <w:rPr>
          <w:rFonts w:ascii="Times New Roman" w:eastAsia="Times New Roman" w:hAnsi="Times New Roman" w:cs="Times New Roman"/>
          <w:sz w:val="28"/>
          <w:szCs w:val="28"/>
          <w:lang w:eastAsia="ru-RU"/>
        </w:rPr>
        <w:t xml:space="preserve">ленную договором недвижимость, а покупатель принял её в полном объеме. </w:t>
      </w:r>
      <w:proofErr w:type="gramEnd"/>
    </w:p>
    <w:p w:rsidR="0042686F" w:rsidRPr="00F575F8" w:rsidRDefault="0042686F" w:rsidP="0042686F">
      <w:pPr>
        <w:spacing w:after="0" w:line="360" w:lineRule="auto"/>
        <w:ind w:firstLine="709"/>
        <w:jc w:val="both"/>
        <w:rPr>
          <w:rFonts w:ascii="Times New Roman" w:eastAsia="Times New Roman" w:hAnsi="Times New Roman" w:cs="Times New Roman"/>
          <w:sz w:val="28"/>
          <w:szCs w:val="28"/>
          <w:lang w:eastAsia="ru-RU"/>
        </w:rPr>
      </w:pPr>
      <w:r w:rsidRPr="00F575F8">
        <w:rPr>
          <w:rFonts w:ascii="Times New Roman" w:eastAsia="Times New Roman" w:hAnsi="Times New Roman" w:cs="Times New Roman"/>
          <w:sz w:val="28"/>
          <w:szCs w:val="28"/>
          <w:lang w:eastAsia="ru-RU"/>
        </w:rPr>
        <w:t>При этом</w:t>
      </w:r>
      <w:proofErr w:type="gramStart"/>
      <w:r w:rsidRPr="00F575F8">
        <w:rPr>
          <w:rFonts w:ascii="Times New Roman" w:eastAsia="Times New Roman" w:hAnsi="Times New Roman" w:cs="Times New Roman"/>
          <w:sz w:val="28"/>
          <w:szCs w:val="28"/>
          <w:lang w:eastAsia="ru-RU"/>
        </w:rPr>
        <w:t>,</w:t>
      </w:r>
      <w:proofErr w:type="gramEnd"/>
      <w:r w:rsidRPr="00F575F8">
        <w:rPr>
          <w:rFonts w:ascii="Times New Roman" w:eastAsia="Times New Roman" w:hAnsi="Times New Roman" w:cs="Times New Roman"/>
          <w:sz w:val="28"/>
          <w:szCs w:val="28"/>
          <w:lang w:eastAsia="ru-RU"/>
        </w:rPr>
        <w:t xml:space="preserve"> договор продажи недвижимости является возмездным, и покупатель обязан оплатить продавцу обусловленную договором сумму (п. 1 ст. 486 ГК РФ).</w:t>
      </w:r>
    </w:p>
    <w:p w:rsidR="00F575F8" w:rsidRDefault="0042686F" w:rsidP="00F575F8">
      <w:pPr>
        <w:spacing w:after="0" w:line="360" w:lineRule="auto"/>
        <w:ind w:firstLine="709"/>
        <w:jc w:val="both"/>
        <w:rPr>
          <w:rFonts w:ascii="Times New Roman" w:eastAsia="Times New Roman" w:hAnsi="Times New Roman" w:cs="Times New Roman"/>
          <w:sz w:val="28"/>
          <w:szCs w:val="28"/>
          <w:lang w:eastAsia="ru-RU"/>
        </w:rPr>
      </w:pPr>
      <w:r w:rsidRPr="00F575F8">
        <w:rPr>
          <w:rFonts w:ascii="Times New Roman" w:eastAsia="Times New Roman" w:hAnsi="Times New Roman" w:cs="Times New Roman"/>
          <w:sz w:val="28"/>
          <w:szCs w:val="28"/>
          <w:lang w:eastAsia="ru-RU"/>
        </w:rPr>
        <w:t xml:space="preserve">В соответствии с п. 3 ст. 486 ГК </w:t>
      </w:r>
      <w:proofErr w:type="gramStart"/>
      <w:r w:rsidRPr="00F575F8">
        <w:rPr>
          <w:rFonts w:ascii="Times New Roman" w:eastAsia="Times New Roman" w:hAnsi="Times New Roman" w:cs="Times New Roman"/>
          <w:sz w:val="28"/>
          <w:szCs w:val="28"/>
          <w:lang w:eastAsia="ru-RU"/>
        </w:rPr>
        <w:t>РФ</w:t>
      </w:r>
      <w:proofErr w:type="gramEnd"/>
      <w:r w:rsidRPr="00F575F8">
        <w:rPr>
          <w:rFonts w:ascii="Times New Roman" w:eastAsia="Times New Roman" w:hAnsi="Times New Roman" w:cs="Times New Roman"/>
          <w:sz w:val="28"/>
          <w:szCs w:val="28"/>
          <w:lang w:eastAsia="ru-RU"/>
        </w:rPr>
        <w:t xml:space="preserve"> если покупатель своевременно не оплачивает переданный в соответствии с договором купли-продажи товар, продавец вправе потребовать оплаты товара и уплаты процентов в соответствии со </w:t>
      </w:r>
      <w:hyperlink r:id="rId10" w:tooltip="&quot;Гражданский кодекс Российской Федерации (часть первая)&quot; от 30.11.1994 N 51-ФЗ (ред. от 11.02.2013) (с изм. и доп., вступающими в силу с 01.03.2013)" w:history="1">
        <w:r w:rsidRPr="00F575F8">
          <w:rPr>
            <w:rFonts w:ascii="Times New Roman" w:eastAsia="Times New Roman" w:hAnsi="Times New Roman" w:cs="Times New Roman"/>
            <w:sz w:val="28"/>
            <w:szCs w:val="28"/>
            <w:lang w:eastAsia="ru-RU"/>
          </w:rPr>
          <w:t>статьей 395</w:t>
        </w:r>
      </w:hyperlink>
      <w:r w:rsidRPr="00F575F8">
        <w:rPr>
          <w:rFonts w:ascii="Times New Roman" w:eastAsia="Times New Roman" w:hAnsi="Times New Roman" w:cs="Times New Roman"/>
          <w:sz w:val="28"/>
          <w:szCs w:val="28"/>
          <w:lang w:eastAsia="ru-RU"/>
        </w:rPr>
        <w:t xml:space="preserve"> ГК РФ.</w:t>
      </w:r>
    </w:p>
    <w:p w:rsidR="00F575F8" w:rsidRPr="00F575F8" w:rsidRDefault="00F575F8" w:rsidP="00F575F8">
      <w:pPr>
        <w:spacing w:after="0" w:line="36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Исходя из условий задачи, можно предположить, что договором продажи недвижимости предусмотрена оплата товара (недвижимости) в рассрочку, тогда в силу п. 2 ст. 489 ГК РФ</w:t>
      </w:r>
      <w:r w:rsidR="00066C83">
        <w:rPr>
          <w:rFonts w:ascii="Times New Roman" w:eastAsia="Times New Roman" w:hAnsi="Times New Roman" w:cs="Times New Roman"/>
          <w:sz w:val="28"/>
          <w:szCs w:val="28"/>
          <w:lang w:eastAsia="ru-RU"/>
        </w:rPr>
        <w:t>, к</w:t>
      </w:r>
      <w:r w:rsidRPr="00F575F8">
        <w:rPr>
          <w:rFonts w:ascii="Times New Roman" w:hAnsi="Times New Roman" w:cs="Times New Roman"/>
          <w:sz w:val="28"/>
          <w:szCs w:val="28"/>
        </w:rPr>
        <w:t>огда покупатель не производит в установленный договором срок очередной платеж за проданный в рассрочку и переданный ему товар, продавец вправе, если иное не предусмотрено договором, отказаться от исполнения договора и потребовать возврата проданного товара, за</w:t>
      </w:r>
      <w:proofErr w:type="gramEnd"/>
      <w:r w:rsidRPr="00F575F8">
        <w:rPr>
          <w:rFonts w:ascii="Times New Roman" w:hAnsi="Times New Roman" w:cs="Times New Roman"/>
          <w:sz w:val="28"/>
          <w:szCs w:val="28"/>
        </w:rPr>
        <w:t xml:space="preserve"> исключением случаев, когда сумма платежей, полученных от покупателя, превышает половину цены товара</w:t>
      </w:r>
      <w:r w:rsidR="00066C83">
        <w:rPr>
          <w:rFonts w:ascii="Times New Roman" w:hAnsi="Times New Roman" w:cs="Times New Roman"/>
          <w:sz w:val="28"/>
          <w:szCs w:val="28"/>
        </w:rPr>
        <w:t>.</w:t>
      </w:r>
    </w:p>
    <w:p w:rsidR="00203AF4" w:rsidRPr="00203AF4" w:rsidRDefault="00203AF4" w:rsidP="0042686F">
      <w:pPr>
        <w:spacing w:after="0" w:line="360" w:lineRule="auto"/>
        <w:ind w:firstLine="709"/>
        <w:jc w:val="both"/>
        <w:rPr>
          <w:rFonts w:ascii="Times New Roman" w:eastAsia="Times New Roman" w:hAnsi="Times New Roman" w:cs="Times New Roman"/>
          <w:b/>
          <w:sz w:val="28"/>
          <w:szCs w:val="28"/>
          <w:lang w:eastAsia="ru-RU"/>
        </w:rPr>
      </w:pPr>
      <w:r w:rsidRPr="00203AF4">
        <w:rPr>
          <w:rFonts w:ascii="Times New Roman" w:hAnsi="Times New Roman" w:cs="Times New Roman"/>
          <w:sz w:val="28"/>
          <w:szCs w:val="28"/>
        </w:rPr>
        <w:t xml:space="preserve">В соответствии с пунктом 2 статьи 450 Гражданского кодекса Российской Федерации договор по требованию одной из сторон может быть расторгнут по решению суда при существенном его нарушении другой </w:t>
      </w:r>
      <w:r w:rsidRPr="00203AF4">
        <w:rPr>
          <w:rFonts w:ascii="Times New Roman" w:hAnsi="Times New Roman" w:cs="Times New Roman"/>
          <w:sz w:val="28"/>
          <w:szCs w:val="28"/>
        </w:rPr>
        <w:lastRenderedPageBreak/>
        <w:t xml:space="preserve">стороной. </w:t>
      </w:r>
      <w:proofErr w:type="gramStart"/>
      <w:r w:rsidRPr="00203AF4">
        <w:rPr>
          <w:rFonts w:ascii="Times New Roman" w:hAnsi="Times New Roman" w:cs="Times New Roman"/>
          <w:sz w:val="28"/>
          <w:szCs w:val="28"/>
        </w:rPr>
        <w:t>Согласно пункту 59 постановления Пленума Верховного Суда Российской Федерации и Пленума Высшего Арбитражного Суда Российской Федерации от 01.07.96 N 6/8 "О некоторых вопросах, связанных с применением части первой Гражданского кодекса Российской Федерации" отказ покупателя от внесения платежа за приобретенный им объект приватизации не может рассматриваться в качестве основания для признания сделки недействительной, поскольку он не мог иметь место при</w:t>
      </w:r>
      <w:proofErr w:type="gramEnd"/>
      <w:r w:rsidRPr="00203AF4">
        <w:rPr>
          <w:rFonts w:ascii="Times New Roman" w:hAnsi="Times New Roman" w:cs="Times New Roman"/>
          <w:sz w:val="28"/>
          <w:szCs w:val="28"/>
        </w:rPr>
        <w:t xml:space="preserve"> ее </w:t>
      </w:r>
      <w:proofErr w:type="gramStart"/>
      <w:r w:rsidRPr="00203AF4">
        <w:rPr>
          <w:rFonts w:ascii="Times New Roman" w:hAnsi="Times New Roman" w:cs="Times New Roman"/>
          <w:sz w:val="28"/>
          <w:szCs w:val="28"/>
        </w:rPr>
        <w:t>совершении</w:t>
      </w:r>
      <w:proofErr w:type="gramEnd"/>
      <w:r w:rsidRPr="00203AF4">
        <w:rPr>
          <w:rFonts w:ascii="Times New Roman" w:hAnsi="Times New Roman" w:cs="Times New Roman"/>
          <w:sz w:val="28"/>
          <w:szCs w:val="28"/>
        </w:rPr>
        <w:t>, а в силу пункта 2 статьи 450 Кодекса должен признаваться основанием для расторжения договора купли-продажи приватизированного объекта</w:t>
      </w:r>
      <w:r>
        <w:rPr>
          <w:rFonts w:ascii="Times New Roman" w:hAnsi="Times New Roman" w:cs="Times New Roman"/>
          <w:sz w:val="28"/>
          <w:szCs w:val="28"/>
        </w:rPr>
        <w:t xml:space="preserve"> (аналогия закона).</w:t>
      </w:r>
    </w:p>
    <w:p w:rsidR="0042686F" w:rsidRPr="00F575F8" w:rsidRDefault="0042686F" w:rsidP="0042686F">
      <w:pPr>
        <w:spacing w:after="0" w:line="360" w:lineRule="auto"/>
        <w:ind w:firstLine="709"/>
        <w:jc w:val="both"/>
        <w:rPr>
          <w:rFonts w:ascii="Times New Roman" w:eastAsia="Times New Roman" w:hAnsi="Times New Roman" w:cs="Times New Roman"/>
          <w:sz w:val="28"/>
          <w:szCs w:val="28"/>
          <w:lang w:eastAsia="ru-RU"/>
        </w:rPr>
      </w:pPr>
      <w:r w:rsidRPr="00066C83">
        <w:rPr>
          <w:rFonts w:ascii="Times New Roman" w:eastAsia="Times New Roman" w:hAnsi="Times New Roman" w:cs="Times New Roman"/>
          <w:b/>
          <w:sz w:val="28"/>
          <w:szCs w:val="28"/>
          <w:lang w:eastAsia="ru-RU"/>
        </w:rPr>
        <w:t>Таким образом,</w:t>
      </w:r>
      <w:r w:rsidRPr="00F575F8">
        <w:rPr>
          <w:rFonts w:ascii="Times New Roman" w:eastAsia="Times New Roman" w:hAnsi="Times New Roman" w:cs="Times New Roman"/>
          <w:sz w:val="28"/>
          <w:szCs w:val="28"/>
          <w:lang w:eastAsia="ru-RU"/>
        </w:rPr>
        <w:t xml:space="preserve"> на основании вышеизложенного и руководствуясь ст. 178, 550, 551, 556</w:t>
      </w:r>
      <w:r w:rsidR="006109F6" w:rsidRPr="00F575F8">
        <w:rPr>
          <w:rFonts w:ascii="Times New Roman" w:eastAsia="Times New Roman" w:hAnsi="Times New Roman" w:cs="Times New Roman"/>
          <w:sz w:val="28"/>
          <w:szCs w:val="28"/>
          <w:lang w:eastAsia="ru-RU"/>
        </w:rPr>
        <w:t xml:space="preserve"> Гражданского кодекса Российской Федерации, суд должен отказать истцу в удовлетворении его исковых требований. Истец вправе направить в суд новое исковое заявление с требованием о</w:t>
      </w:r>
      <w:r w:rsidR="00066C83">
        <w:rPr>
          <w:rFonts w:ascii="Times New Roman" w:eastAsia="Times New Roman" w:hAnsi="Times New Roman" w:cs="Times New Roman"/>
          <w:sz w:val="28"/>
          <w:szCs w:val="28"/>
          <w:lang w:eastAsia="ru-RU"/>
        </w:rPr>
        <w:t xml:space="preserve"> взыскании задолженности по договору и оплате процентов за пользование чужими денежными средствами либо с требованием о </w:t>
      </w:r>
      <w:r w:rsidR="00203AF4">
        <w:rPr>
          <w:rFonts w:ascii="Times New Roman" w:eastAsia="Times New Roman" w:hAnsi="Times New Roman" w:cs="Times New Roman"/>
          <w:sz w:val="28"/>
          <w:szCs w:val="28"/>
          <w:lang w:eastAsia="ru-RU"/>
        </w:rPr>
        <w:t xml:space="preserve">расторжении договора продажи недвижимого имущества и </w:t>
      </w:r>
      <w:r w:rsidR="00066C83">
        <w:rPr>
          <w:rFonts w:ascii="Times New Roman" w:eastAsia="Times New Roman" w:hAnsi="Times New Roman" w:cs="Times New Roman"/>
          <w:sz w:val="28"/>
          <w:szCs w:val="28"/>
          <w:lang w:eastAsia="ru-RU"/>
        </w:rPr>
        <w:t>возврате переданного товара</w:t>
      </w:r>
      <w:r w:rsidR="00203AF4">
        <w:rPr>
          <w:rFonts w:ascii="Times New Roman" w:eastAsia="Times New Roman" w:hAnsi="Times New Roman" w:cs="Times New Roman"/>
          <w:sz w:val="28"/>
          <w:szCs w:val="28"/>
          <w:lang w:eastAsia="ru-RU"/>
        </w:rPr>
        <w:t xml:space="preserve"> (недвижимого имущества)</w:t>
      </w:r>
      <w:r w:rsidR="00066C83">
        <w:rPr>
          <w:rFonts w:ascii="Times New Roman" w:eastAsia="Times New Roman" w:hAnsi="Times New Roman" w:cs="Times New Roman"/>
          <w:sz w:val="28"/>
          <w:szCs w:val="28"/>
          <w:lang w:eastAsia="ru-RU"/>
        </w:rPr>
        <w:t>.</w:t>
      </w:r>
    </w:p>
    <w:p w:rsidR="0042686F" w:rsidRPr="0042686F" w:rsidRDefault="0042686F" w:rsidP="0042686F">
      <w:pPr>
        <w:spacing w:after="0" w:line="240" w:lineRule="auto"/>
        <w:rPr>
          <w:rFonts w:ascii="Times New Roman" w:eastAsia="Times New Roman" w:hAnsi="Times New Roman" w:cs="Times New Roman"/>
          <w:sz w:val="24"/>
          <w:szCs w:val="24"/>
          <w:lang w:eastAsia="ru-RU"/>
        </w:rPr>
      </w:pPr>
      <w:r w:rsidRPr="0042686F">
        <w:rPr>
          <w:rFonts w:ascii="Times New Roman" w:eastAsia="Times New Roman" w:hAnsi="Times New Roman" w:cs="Times New Roman"/>
          <w:sz w:val="24"/>
          <w:szCs w:val="24"/>
          <w:lang w:eastAsia="ru-RU"/>
        </w:rPr>
        <w:br/>
      </w:r>
    </w:p>
    <w:p w:rsidR="00203AF4" w:rsidRDefault="00203AF4" w:rsidP="00203AF4">
      <w:pPr>
        <w:spacing w:line="360" w:lineRule="auto"/>
        <w:rPr>
          <w:rFonts w:ascii="Times New Roman" w:hAnsi="Times New Roman" w:cs="Times New Roman"/>
          <w:sz w:val="24"/>
          <w:szCs w:val="24"/>
        </w:rPr>
      </w:pPr>
    </w:p>
    <w:p w:rsidR="00203AF4" w:rsidRDefault="00203AF4" w:rsidP="00203AF4">
      <w:pPr>
        <w:spacing w:line="360" w:lineRule="auto"/>
        <w:rPr>
          <w:rFonts w:ascii="Times New Roman" w:hAnsi="Times New Roman" w:cs="Times New Roman"/>
          <w:sz w:val="24"/>
          <w:szCs w:val="24"/>
        </w:rPr>
      </w:pPr>
    </w:p>
    <w:p w:rsidR="00203AF4" w:rsidRDefault="00203AF4" w:rsidP="00203AF4">
      <w:pPr>
        <w:spacing w:line="360" w:lineRule="auto"/>
        <w:rPr>
          <w:rFonts w:ascii="Times New Roman" w:hAnsi="Times New Roman" w:cs="Times New Roman"/>
          <w:sz w:val="24"/>
          <w:szCs w:val="24"/>
        </w:rPr>
      </w:pPr>
    </w:p>
    <w:p w:rsidR="00203AF4" w:rsidRDefault="00203AF4" w:rsidP="00203AF4">
      <w:pPr>
        <w:spacing w:line="360" w:lineRule="auto"/>
        <w:rPr>
          <w:rFonts w:ascii="Times New Roman" w:hAnsi="Times New Roman" w:cs="Times New Roman"/>
          <w:sz w:val="24"/>
          <w:szCs w:val="24"/>
        </w:rPr>
      </w:pPr>
    </w:p>
    <w:p w:rsidR="00203AF4" w:rsidRDefault="00203AF4" w:rsidP="00203AF4">
      <w:pPr>
        <w:spacing w:line="360" w:lineRule="auto"/>
        <w:rPr>
          <w:rFonts w:ascii="Times New Roman" w:hAnsi="Times New Roman" w:cs="Times New Roman"/>
          <w:sz w:val="24"/>
          <w:szCs w:val="24"/>
        </w:rPr>
      </w:pPr>
    </w:p>
    <w:p w:rsidR="00203AF4" w:rsidRDefault="00203AF4" w:rsidP="00203AF4">
      <w:pPr>
        <w:spacing w:line="360" w:lineRule="auto"/>
        <w:rPr>
          <w:rFonts w:ascii="Times New Roman" w:hAnsi="Times New Roman" w:cs="Times New Roman"/>
          <w:sz w:val="24"/>
          <w:szCs w:val="24"/>
        </w:rPr>
      </w:pPr>
    </w:p>
    <w:p w:rsidR="00203AF4" w:rsidRDefault="00203AF4" w:rsidP="00203AF4">
      <w:pPr>
        <w:spacing w:line="360" w:lineRule="auto"/>
        <w:rPr>
          <w:rFonts w:ascii="Times New Roman" w:hAnsi="Times New Roman" w:cs="Times New Roman"/>
          <w:sz w:val="24"/>
          <w:szCs w:val="24"/>
        </w:rPr>
      </w:pPr>
    </w:p>
    <w:p w:rsidR="00203AF4" w:rsidRDefault="00203AF4" w:rsidP="00203AF4">
      <w:pPr>
        <w:spacing w:line="360" w:lineRule="auto"/>
        <w:rPr>
          <w:rFonts w:ascii="Times New Roman" w:hAnsi="Times New Roman" w:cs="Times New Roman"/>
          <w:sz w:val="24"/>
          <w:szCs w:val="24"/>
        </w:rPr>
      </w:pPr>
    </w:p>
    <w:p w:rsidR="00634EE5" w:rsidRDefault="007B0B17" w:rsidP="00203AF4">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Задача</w:t>
      </w:r>
      <w:r w:rsidR="00203AF4">
        <w:rPr>
          <w:rFonts w:ascii="Times New Roman" w:hAnsi="Times New Roman" w:cs="Times New Roman"/>
          <w:b/>
          <w:sz w:val="28"/>
          <w:szCs w:val="28"/>
        </w:rPr>
        <w:t xml:space="preserve"> 2.</w:t>
      </w:r>
    </w:p>
    <w:p w:rsidR="00203AF4" w:rsidRDefault="00203AF4" w:rsidP="00203AF4">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Антимонопольное законодательство.</w:t>
      </w:r>
    </w:p>
    <w:p w:rsidR="00203AF4" w:rsidRPr="00203AF4" w:rsidRDefault="00203AF4" w:rsidP="00B13C8E">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03AF4">
        <w:rPr>
          <w:rFonts w:ascii="Times New Roman" w:hAnsi="Times New Roman" w:cs="Times New Roman"/>
          <w:sz w:val="28"/>
          <w:szCs w:val="28"/>
          <w:lang w:eastAsia="ru-RU"/>
        </w:rPr>
        <w:t xml:space="preserve">В территориальное управление ФАС России обратилась коммерческая организация с заявлением о нарушении ОАО </w:t>
      </w:r>
      <w:r>
        <w:rPr>
          <w:rFonts w:ascii="Times New Roman" w:hAnsi="Times New Roman" w:cs="Times New Roman"/>
          <w:sz w:val="28"/>
          <w:szCs w:val="28"/>
          <w:lang w:eastAsia="ru-RU"/>
        </w:rPr>
        <w:t>«</w:t>
      </w:r>
      <w:r w:rsidRPr="00203AF4">
        <w:rPr>
          <w:rFonts w:ascii="Times New Roman" w:hAnsi="Times New Roman" w:cs="Times New Roman"/>
          <w:sz w:val="28"/>
          <w:szCs w:val="28"/>
          <w:lang w:eastAsia="ru-RU"/>
        </w:rPr>
        <w:t>N</w:t>
      </w:r>
      <w:r>
        <w:rPr>
          <w:rFonts w:ascii="Times New Roman" w:hAnsi="Times New Roman" w:cs="Times New Roman"/>
          <w:sz w:val="28"/>
          <w:szCs w:val="28"/>
          <w:lang w:eastAsia="ru-RU"/>
        </w:rPr>
        <w:t>-</w:t>
      </w:r>
      <w:proofErr w:type="spellStart"/>
      <w:r w:rsidRPr="00203AF4">
        <w:rPr>
          <w:rFonts w:ascii="Times New Roman" w:hAnsi="Times New Roman" w:cs="Times New Roman"/>
          <w:sz w:val="28"/>
          <w:szCs w:val="28"/>
          <w:lang w:eastAsia="ru-RU"/>
        </w:rPr>
        <w:t>энерго</w:t>
      </w:r>
      <w:proofErr w:type="spellEnd"/>
      <w:r>
        <w:rPr>
          <w:rFonts w:ascii="Times New Roman" w:hAnsi="Times New Roman" w:cs="Times New Roman"/>
          <w:sz w:val="28"/>
          <w:szCs w:val="28"/>
          <w:lang w:eastAsia="ru-RU"/>
        </w:rPr>
        <w:t>»</w:t>
      </w:r>
      <w:r w:rsidRPr="00203AF4">
        <w:rPr>
          <w:rFonts w:ascii="Times New Roman" w:hAnsi="Times New Roman" w:cs="Times New Roman"/>
          <w:sz w:val="28"/>
          <w:szCs w:val="28"/>
          <w:lang w:eastAsia="ru-RU"/>
        </w:rPr>
        <w:t xml:space="preserve"> антимонопольного законодательства, которое выражалось в навязывании невыгодных условий договора энергоснабжения.</w:t>
      </w:r>
      <w:r>
        <w:rPr>
          <w:rFonts w:ascii="Times New Roman" w:hAnsi="Times New Roman" w:cs="Times New Roman"/>
          <w:sz w:val="28"/>
          <w:szCs w:val="28"/>
          <w:lang w:eastAsia="ru-RU"/>
        </w:rPr>
        <w:t xml:space="preserve"> </w:t>
      </w:r>
      <w:r w:rsidRPr="00203AF4">
        <w:rPr>
          <w:rFonts w:ascii="Times New Roman" w:hAnsi="Times New Roman" w:cs="Times New Roman"/>
          <w:sz w:val="28"/>
          <w:szCs w:val="28"/>
          <w:lang w:eastAsia="ru-RU"/>
        </w:rPr>
        <w:t>В договоре предусматривались условия предоплаты за электроэнергию, неустойка в размере 2% за сверхнормативное потребление электроэнергии и т.д. Стороны подписали договор без разногласий.</w:t>
      </w:r>
    </w:p>
    <w:p w:rsidR="00203AF4" w:rsidRPr="00203AF4" w:rsidRDefault="00203AF4" w:rsidP="00B13C8E">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03AF4">
        <w:rPr>
          <w:rFonts w:ascii="Times New Roman" w:hAnsi="Times New Roman" w:cs="Times New Roman"/>
          <w:sz w:val="28"/>
          <w:szCs w:val="28"/>
          <w:lang w:eastAsia="ru-RU"/>
        </w:rPr>
        <w:t xml:space="preserve">ФАС России возбудила дело по признакам нарушения Федерального закона </w:t>
      </w:r>
      <w:r w:rsidR="00B13C8E">
        <w:rPr>
          <w:rFonts w:ascii="Times New Roman" w:hAnsi="Times New Roman" w:cs="Times New Roman"/>
          <w:sz w:val="28"/>
          <w:szCs w:val="28"/>
          <w:lang w:eastAsia="ru-RU"/>
        </w:rPr>
        <w:t>«</w:t>
      </w:r>
      <w:r w:rsidRPr="00203AF4">
        <w:rPr>
          <w:rFonts w:ascii="Times New Roman" w:hAnsi="Times New Roman" w:cs="Times New Roman"/>
          <w:sz w:val="28"/>
          <w:szCs w:val="28"/>
          <w:lang w:eastAsia="ru-RU"/>
        </w:rPr>
        <w:t>О защите конкуренции</w:t>
      </w:r>
      <w:r w:rsidR="00B13C8E">
        <w:rPr>
          <w:rFonts w:ascii="Times New Roman" w:hAnsi="Times New Roman" w:cs="Times New Roman"/>
          <w:sz w:val="28"/>
          <w:szCs w:val="28"/>
          <w:lang w:eastAsia="ru-RU"/>
        </w:rPr>
        <w:t>»</w:t>
      </w:r>
      <w:r w:rsidRPr="00203AF4">
        <w:rPr>
          <w:rFonts w:ascii="Times New Roman" w:hAnsi="Times New Roman" w:cs="Times New Roman"/>
          <w:sz w:val="28"/>
          <w:szCs w:val="28"/>
          <w:lang w:eastAsia="ru-RU"/>
        </w:rPr>
        <w:t>. По результатам рассмотрения дела было вынесено решение и выдано предписание о наложении административного взыскания и прекращении нарушения антимонопольного законодательства. ОАО "</w:t>
      </w:r>
      <w:r w:rsidR="00B13C8E">
        <w:rPr>
          <w:rFonts w:ascii="Times New Roman" w:hAnsi="Times New Roman" w:cs="Times New Roman"/>
          <w:sz w:val="28"/>
          <w:szCs w:val="28"/>
          <w:lang w:eastAsia="ru-RU"/>
        </w:rPr>
        <w:t>N-</w:t>
      </w:r>
      <w:proofErr w:type="spellStart"/>
      <w:r w:rsidRPr="00203AF4">
        <w:rPr>
          <w:rFonts w:ascii="Times New Roman" w:hAnsi="Times New Roman" w:cs="Times New Roman"/>
          <w:sz w:val="28"/>
          <w:szCs w:val="28"/>
          <w:lang w:eastAsia="ru-RU"/>
        </w:rPr>
        <w:t>энерго</w:t>
      </w:r>
      <w:proofErr w:type="spellEnd"/>
      <w:r w:rsidRPr="00203AF4">
        <w:rPr>
          <w:rFonts w:ascii="Times New Roman" w:hAnsi="Times New Roman" w:cs="Times New Roman"/>
          <w:sz w:val="28"/>
          <w:szCs w:val="28"/>
          <w:lang w:eastAsia="ru-RU"/>
        </w:rPr>
        <w:t>" обратилось в суд.</w:t>
      </w:r>
    </w:p>
    <w:p w:rsidR="00203AF4" w:rsidRPr="00203AF4" w:rsidRDefault="00203AF4" w:rsidP="00B13C8E">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03AF4">
        <w:rPr>
          <w:rFonts w:ascii="Times New Roman" w:hAnsi="Times New Roman" w:cs="Times New Roman"/>
          <w:sz w:val="28"/>
          <w:szCs w:val="28"/>
          <w:lang w:eastAsia="ru-RU"/>
        </w:rPr>
        <w:t xml:space="preserve">Судебные инстанции, рассматривая иск, установили, что оспариваемое предписание явилось вмешательством в </w:t>
      </w:r>
      <w:proofErr w:type="spellStart"/>
      <w:r w:rsidRPr="00203AF4">
        <w:rPr>
          <w:rFonts w:ascii="Times New Roman" w:hAnsi="Times New Roman" w:cs="Times New Roman"/>
          <w:sz w:val="28"/>
          <w:szCs w:val="28"/>
          <w:lang w:eastAsia="ru-RU"/>
        </w:rPr>
        <w:t>гражданскоправовые</w:t>
      </w:r>
      <w:proofErr w:type="spellEnd"/>
      <w:r w:rsidRPr="00203AF4">
        <w:rPr>
          <w:rFonts w:ascii="Times New Roman" w:hAnsi="Times New Roman" w:cs="Times New Roman"/>
          <w:sz w:val="28"/>
          <w:szCs w:val="28"/>
          <w:lang w:eastAsia="ru-RU"/>
        </w:rPr>
        <w:t xml:space="preserve"> отношения сторон и вступило в противоречие с нормами ГК РФ, предоставляющими сторонам право самим разрешать спорные вопросы, возникающие в ходе исполнения договоров такого типа. Решение и предписание ФАС России были признаны недействительными.</w:t>
      </w:r>
    </w:p>
    <w:p w:rsidR="00203AF4" w:rsidRDefault="00203AF4" w:rsidP="00203AF4">
      <w:pPr>
        <w:autoSpaceDE w:val="0"/>
        <w:autoSpaceDN w:val="0"/>
        <w:adjustRightInd w:val="0"/>
        <w:spacing w:line="360" w:lineRule="auto"/>
        <w:ind w:firstLine="709"/>
        <w:jc w:val="both"/>
        <w:rPr>
          <w:rFonts w:ascii="Times New Roman" w:hAnsi="Times New Roman" w:cs="Times New Roman"/>
          <w:sz w:val="28"/>
          <w:szCs w:val="28"/>
          <w:lang w:eastAsia="ru-RU"/>
        </w:rPr>
      </w:pPr>
      <w:r w:rsidRPr="00203AF4">
        <w:rPr>
          <w:rFonts w:ascii="Times New Roman" w:hAnsi="Times New Roman" w:cs="Times New Roman"/>
          <w:sz w:val="28"/>
          <w:szCs w:val="28"/>
          <w:lang w:eastAsia="ru-RU"/>
        </w:rPr>
        <w:t xml:space="preserve">Обоснуйте решение суда, руководствуясь нормами ГК РФ, Арбитражного процессуального кодекса РФ и Федерального закона </w:t>
      </w:r>
      <w:r w:rsidR="00B13C8E">
        <w:rPr>
          <w:rFonts w:ascii="Times New Roman" w:hAnsi="Times New Roman" w:cs="Times New Roman"/>
          <w:sz w:val="28"/>
          <w:szCs w:val="28"/>
          <w:lang w:eastAsia="ru-RU"/>
        </w:rPr>
        <w:t>«</w:t>
      </w:r>
      <w:r w:rsidRPr="00203AF4">
        <w:rPr>
          <w:rFonts w:ascii="Times New Roman" w:hAnsi="Times New Roman" w:cs="Times New Roman"/>
          <w:sz w:val="28"/>
          <w:szCs w:val="28"/>
          <w:lang w:eastAsia="ru-RU"/>
        </w:rPr>
        <w:t>О защите конкуренции</w:t>
      </w:r>
      <w:r w:rsidR="00B13C8E">
        <w:rPr>
          <w:rFonts w:ascii="Times New Roman" w:hAnsi="Times New Roman" w:cs="Times New Roman"/>
          <w:sz w:val="28"/>
          <w:szCs w:val="28"/>
          <w:lang w:eastAsia="ru-RU"/>
        </w:rPr>
        <w:t>»</w:t>
      </w:r>
      <w:r w:rsidRPr="00203AF4">
        <w:rPr>
          <w:rFonts w:ascii="Times New Roman" w:hAnsi="Times New Roman" w:cs="Times New Roman"/>
          <w:sz w:val="28"/>
          <w:szCs w:val="28"/>
          <w:lang w:eastAsia="ru-RU"/>
        </w:rPr>
        <w:t>. Поясните понятие доминирующего положения на рынке. На ком лежит обязанность доказывания фактов злоупотребления доминирующим положением? В каких действиях может выражаться злоупотребление?</w:t>
      </w:r>
    </w:p>
    <w:p w:rsidR="00B13C8E" w:rsidRDefault="00B13C8E" w:rsidP="00203AF4">
      <w:pPr>
        <w:autoSpaceDE w:val="0"/>
        <w:autoSpaceDN w:val="0"/>
        <w:adjustRightInd w:val="0"/>
        <w:spacing w:line="360" w:lineRule="auto"/>
        <w:ind w:firstLine="709"/>
        <w:jc w:val="both"/>
        <w:rPr>
          <w:rFonts w:ascii="Times New Roman" w:hAnsi="Times New Roman" w:cs="Times New Roman"/>
          <w:b/>
          <w:sz w:val="28"/>
          <w:szCs w:val="28"/>
          <w:lang w:eastAsia="ru-RU"/>
        </w:rPr>
      </w:pPr>
      <w:r w:rsidRPr="00B13C8E">
        <w:rPr>
          <w:rFonts w:ascii="Times New Roman" w:hAnsi="Times New Roman" w:cs="Times New Roman"/>
          <w:b/>
          <w:sz w:val="28"/>
          <w:szCs w:val="28"/>
          <w:lang w:eastAsia="ru-RU"/>
        </w:rPr>
        <w:t>ОТВЕТ:</w:t>
      </w:r>
    </w:p>
    <w:p w:rsidR="00E951CF" w:rsidRDefault="00B13C8E" w:rsidP="00B13C8E">
      <w:pPr>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B13C8E">
        <w:rPr>
          <w:rFonts w:ascii="Times New Roman" w:hAnsi="Times New Roman" w:cs="Times New Roman"/>
          <w:sz w:val="28"/>
          <w:szCs w:val="28"/>
        </w:rPr>
        <w:t xml:space="preserve">К нормам ГК РФ, на которых основано антимонопольное законодательство, относятся, в частности, статья 1 ГК РФ, которой </w:t>
      </w:r>
      <w:r w:rsidRPr="00B13C8E">
        <w:rPr>
          <w:rFonts w:ascii="Times New Roman" w:hAnsi="Times New Roman" w:cs="Times New Roman"/>
          <w:sz w:val="28"/>
          <w:szCs w:val="28"/>
        </w:rPr>
        <w:lastRenderedPageBreak/>
        <w:t>установлен запрет на ограничение гражданских прав и свободы перемещения товаров, кроме случаев, когда такое ограничение вводится федеральным законом (при этом к числу законов, вводящих соответствующие ограничения, относится и Закон о защите конкуренции), и статья 10 ГК РФ, запрещающая использование гражданских прав в целях</w:t>
      </w:r>
      <w:proofErr w:type="gramEnd"/>
      <w:r w:rsidRPr="00B13C8E">
        <w:rPr>
          <w:rFonts w:ascii="Times New Roman" w:hAnsi="Times New Roman" w:cs="Times New Roman"/>
          <w:sz w:val="28"/>
          <w:szCs w:val="28"/>
        </w:rPr>
        <w:t xml:space="preserve"> ограничения конкуренции и злоупотребление до</w:t>
      </w:r>
      <w:r w:rsidR="00E951CF">
        <w:rPr>
          <w:rFonts w:ascii="Times New Roman" w:hAnsi="Times New Roman" w:cs="Times New Roman"/>
          <w:sz w:val="28"/>
          <w:szCs w:val="28"/>
        </w:rPr>
        <w:t>минирующим положением на рынке.</w:t>
      </w:r>
    </w:p>
    <w:p w:rsidR="00E951CF" w:rsidRDefault="00B13C8E" w:rsidP="00E951CF">
      <w:pPr>
        <w:autoSpaceDE w:val="0"/>
        <w:autoSpaceDN w:val="0"/>
        <w:adjustRightInd w:val="0"/>
        <w:spacing w:after="0" w:line="360" w:lineRule="auto"/>
        <w:ind w:firstLine="709"/>
        <w:jc w:val="both"/>
        <w:rPr>
          <w:rFonts w:ascii="Times New Roman" w:hAnsi="Times New Roman" w:cs="Times New Roman"/>
          <w:sz w:val="28"/>
          <w:szCs w:val="28"/>
        </w:rPr>
      </w:pPr>
      <w:r w:rsidRPr="00B13C8E">
        <w:rPr>
          <w:rFonts w:ascii="Times New Roman" w:hAnsi="Times New Roman" w:cs="Times New Roman"/>
          <w:sz w:val="28"/>
          <w:szCs w:val="28"/>
        </w:rPr>
        <w:t>Следует отметить, что статьей 422 ГК РФ предусмотрена обязанность соответствия гражданско-правового договора императивным нормам (например, нормам антимонопольного законодательства). Данный вид ограничений является наиболее распространенным в антимонопольной практике.</w:t>
      </w:r>
    </w:p>
    <w:p w:rsidR="00BB3349" w:rsidRDefault="00E951CF" w:rsidP="00BB3349">
      <w:pPr>
        <w:autoSpaceDE w:val="0"/>
        <w:autoSpaceDN w:val="0"/>
        <w:adjustRightInd w:val="0"/>
        <w:spacing w:after="0" w:line="360" w:lineRule="auto"/>
        <w:ind w:firstLine="709"/>
        <w:jc w:val="both"/>
        <w:rPr>
          <w:rFonts w:ascii="Times New Roman" w:hAnsi="Times New Roman" w:cs="Times New Roman"/>
          <w:sz w:val="28"/>
          <w:szCs w:val="28"/>
        </w:rPr>
      </w:pPr>
      <w:r w:rsidRPr="00E951CF">
        <w:rPr>
          <w:rFonts w:ascii="Times New Roman" w:hAnsi="Times New Roman" w:cs="Times New Roman"/>
          <w:sz w:val="28"/>
          <w:szCs w:val="28"/>
        </w:rPr>
        <w:t xml:space="preserve">Основным нормативно-правовым </w:t>
      </w:r>
      <w:proofErr w:type="gramStart"/>
      <w:r w:rsidRPr="00E951CF">
        <w:rPr>
          <w:rFonts w:ascii="Times New Roman" w:hAnsi="Times New Roman" w:cs="Times New Roman"/>
          <w:sz w:val="28"/>
          <w:szCs w:val="28"/>
        </w:rPr>
        <w:t>актом, определяющим организационные и правовые основы защиты конкуренции является</w:t>
      </w:r>
      <w:proofErr w:type="gramEnd"/>
      <w:r w:rsidRPr="00E951CF">
        <w:rPr>
          <w:rFonts w:ascii="Times New Roman" w:hAnsi="Times New Roman" w:cs="Times New Roman"/>
          <w:sz w:val="28"/>
          <w:szCs w:val="28"/>
        </w:rPr>
        <w:t xml:space="preserve"> </w:t>
      </w:r>
      <w:r w:rsidRPr="00E951CF">
        <w:rPr>
          <w:rFonts w:ascii="Times New Roman" w:eastAsia="Times New Roman" w:hAnsi="Times New Roman" w:cs="Times New Roman"/>
          <w:sz w:val="28"/>
          <w:szCs w:val="28"/>
          <w:lang w:eastAsia="ru-RU"/>
        </w:rPr>
        <w:t>Федеральный закон от 26.07.2006</w:t>
      </w:r>
      <w:r>
        <w:rPr>
          <w:rFonts w:ascii="Times New Roman" w:eastAsia="Times New Roman" w:hAnsi="Times New Roman" w:cs="Times New Roman"/>
          <w:sz w:val="28"/>
          <w:szCs w:val="28"/>
          <w:lang w:eastAsia="ru-RU"/>
        </w:rPr>
        <w:t xml:space="preserve"> N 135-ФЗ (ред. от 30.12.2012) «</w:t>
      </w:r>
      <w:r w:rsidRPr="00E951CF">
        <w:rPr>
          <w:rFonts w:ascii="Times New Roman" w:eastAsia="Times New Roman" w:hAnsi="Times New Roman" w:cs="Times New Roman"/>
          <w:sz w:val="28"/>
          <w:szCs w:val="28"/>
          <w:lang w:eastAsia="ru-RU"/>
        </w:rPr>
        <w:t>О защите конкуренции</w:t>
      </w:r>
      <w:r>
        <w:rPr>
          <w:rFonts w:ascii="Times New Roman" w:eastAsia="Times New Roman" w:hAnsi="Times New Roman" w:cs="Times New Roman"/>
          <w:sz w:val="28"/>
          <w:szCs w:val="28"/>
          <w:lang w:eastAsia="ru-RU"/>
        </w:rPr>
        <w:t>»</w:t>
      </w:r>
      <w:r w:rsidRPr="00E951CF">
        <w:rPr>
          <w:rFonts w:ascii="Times New Roman" w:eastAsia="Times New Roman" w:hAnsi="Times New Roman" w:cs="Times New Roman"/>
          <w:sz w:val="28"/>
          <w:szCs w:val="28"/>
          <w:lang w:eastAsia="ru-RU"/>
        </w:rPr>
        <w:t xml:space="preserve"> (с изм. и доп., </w:t>
      </w:r>
      <w:r w:rsidRPr="00E951CF">
        <w:rPr>
          <w:rFonts w:ascii="Times New Roman" w:hAnsi="Times New Roman" w:cs="Times New Roman"/>
          <w:sz w:val="28"/>
          <w:szCs w:val="28"/>
        </w:rPr>
        <w:t>вступающими в силу с 01.01.2013</w:t>
      </w:r>
      <w:r>
        <w:rPr>
          <w:rFonts w:ascii="Times New Roman" w:hAnsi="Times New Roman" w:cs="Times New Roman"/>
          <w:sz w:val="28"/>
          <w:szCs w:val="28"/>
        </w:rPr>
        <w:t>)</w:t>
      </w:r>
      <w:r w:rsidR="00BB3349">
        <w:rPr>
          <w:rFonts w:ascii="Times New Roman" w:hAnsi="Times New Roman" w:cs="Times New Roman"/>
          <w:sz w:val="28"/>
          <w:szCs w:val="28"/>
        </w:rPr>
        <w:t>, далее по тексту ФЗ «О защите конкуренции»</w:t>
      </w:r>
      <w:r w:rsidRPr="00E951CF">
        <w:rPr>
          <w:rFonts w:ascii="Times New Roman" w:hAnsi="Times New Roman" w:cs="Times New Roman"/>
          <w:sz w:val="28"/>
          <w:szCs w:val="28"/>
        </w:rPr>
        <w:t>.</w:t>
      </w:r>
    </w:p>
    <w:p w:rsidR="00BB3349" w:rsidRDefault="00B13C8E" w:rsidP="00BB3349">
      <w:pPr>
        <w:autoSpaceDE w:val="0"/>
        <w:autoSpaceDN w:val="0"/>
        <w:adjustRightInd w:val="0"/>
        <w:spacing w:after="0" w:line="360" w:lineRule="auto"/>
        <w:ind w:firstLine="709"/>
        <w:jc w:val="both"/>
        <w:rPr>
          <w:rFonts w:ascii="Times New Roman" w:hAnsi="Times New Roman" w:cs="Times New Roman"/>
          <w:sz w:val="28"/>
          <w:szCs w:val="28"/>
        </w:rPr>
      </w:pPr>
      <w:r w:rsidRPr="00B13C8E">
        <w:rPr>
          <w:rFonts w:ascii="Times New Roman" w:hAnsi="Times New Roman" w:cs="Times New Roman"/>
          <w:sz w:val="28"/>
          <w:szCs w:val="28"/>
        </w:rPr>
        <w:t>В соответствии с п.</w:t>
      </w:r>
      <w:r w:rsidR="00BB3349">
        <w:rPr>
          <w:rFonts w:ascii="Times New Roman" w:hAnsi="Times New Roman" w:cs="Times New Roman"/>
          <w:sz w:val="28"/>
          <w:szCs w:val="28"/>
        </w:rPr>
        <w:t xml:space="preserve"> </w:t>
      </w:r>
      <w:r w:rsidRPr="00B13C8E">
        <w:rPr>
          <w:rFonts w:ascii="Times New Roman" w:hAnsi="Times New Roman" w:cs="Times New Roman"/>
          <w:sz w:val="28"/>
          <w:szCs w:val="28"/>
        </w:rPr>
        <w:t xml:space="preserve">5 статьи 5 ФЗ </w:t>
      </w:r>
      <w:r w:rsidR="00E951CF">
        <w:rPr>
          <w:rFonts w:ascii="Times New Roman" w:hAnsi="Times New Roman" w:cs="Times New Roman"/>
          <w:sz w:val="28"/>
          <w:szCs w:val="28"/>
        </w:rPr>
        <w:t>«</w:t>
      </w:r>
      <w:r w:rsidRPr="00B13C8E">
        <w:rPr>
          <w:rFonts w:ascii="Times New Roman" w:hAnsi="Times New Roman" w:cs="Times New Roman"/>
          <w:sz w:val="28"/>
          <w:szCs w:val="28"/>
        </w:rPr>
        <w:t>О защите конкуренции</w:t>
      </w:r>
      <w:r w:rsidR="00E951CF">
        <w:rPr>
          <w:rFonts w:ascii="Times New Roman" w:hAnsi="Times New Roman" w:cs="Times New Roman"/>
          <w:sz w:val="28"/>
          <w:szCs w:val="28"/>
        </w:rPr>
        <w:t>»</w:t>
      </w:r>
      <w:r w:rsidR="00BB3349">
        <w:t xml:space="preserve"> </w:t>
      </w:r>
      <w:r w:rsidR="00BB3349">
        <w:rPr>
          <w:rFonts w:ascii="Times New Roman" w:hAnsi="Times New Roman" w:cs="Times New Roman"/>
          <w:sz w:val="28"/>
          <w:szCs w:val="28"/>
        </w:rPr>
        <w:t>д</w:t>
      </w:r>
      <w:r w:rsidR="00BB3349" w:rsidRPr="00BB3349">
        <w:rPr>
          <w:rFonts w:ascii="Times New Roman" w:hAnsi="Times New Roman" w:cs="Times New Roman"/>
          <w:sz w:val="28"/>
          <w:szCs w:val="28"/>
        </w:rPr>
        <w:t>оминирующим положением признается</w:t>
      </w:r>
      <w:r w:rsidR="00BB3349">
        <w:rPr>
          <w:rFonts w:ascii="Times New Roman" w:hAnsi="Times New Roman" w:cs="Times New Roman"/>
          <w:sz w:val="28"/>
          <w:szCs w:val="28"/>
        </w:rPr>
        <w:t>:</w:t>
      </w:r>
    </w:p>
    <w:p w:rsidR="00BB3349" w:rsidRDefault="00BB3349" w:rsidP="00BB3349">
      <w:pPr>
        <w:pStyle w:val="a3"/>
        <w:numPr>
          <w:ilvl w:val="0"/>
          <w:numId w:val="22"/>
        </w:numPr>
        <w:autoSpaceDE w:val="0"/>
        <w:autoSpaceDN w:val="0"/>
        <w:adjustRightInd w:val="0"/>
        <w:spacing w:after="0" w:line="360" w:lineRule="auto"/>
        <w:ind w:left="426"/>
        <w:jc w:val="both"/>
        <w:rPr>
          <w:rFonts w:ascii="Times New Roman" w:hAnsi="Times New Roman" w:cs="Times New Roman"/>
          <w:sz w:val="28"/>
          <w:szCs w:val="28"/>
        </w:rPr>
      </w:pPr>
      <w:proofErr w:type="gramStart"/>
      <w:r w:rsidRPr="00BB3349">
        <w:rPr>
          <w:rFonts w:ascii="Times New Roman" w:hAnsi="Times New Roman" w:cs="Times New Roman"/>
          <w:sz w:val="28"/>
          <w:szCs w:val="28"/>
        </w:rPr>
        <w:t>положение хозяйствующего субъекта (группы лиц) или нескольких хозяйствующих субъектов (групп лиц) на рынке определенного товара, дающее такому хозяйствующему субъекту (группе лиц) или таким хозяйствующим субъектам (группам лиц) возможность оказывать решающее влияние на общие условия обращения товара на соответствующем товарном рынке, и (или) устранять с этого товарного рынка других хозяйствующих субъектов, и (или) затруднять доступ на этот товарный рынок другим хозяйствующим</w:t>
      </w:r>
      <w:proofErr w:type="gramEnd"/>
      <w:r w:rsidRPr="00BB3349">
        <w:rPr>
          <w:rFonts w:ascii="Times New Roman" w:hAnsi="Times New Roman" w:cs="Times New Roman"/>
          <w:sz w:val="28"/>
          <w:szCs w:val="28"/>
        </w:rPr>
        <w:t xml:space="preserve"> субъектам. Доминирующим признается положение хозяйствующего субъекта (за исключением финансовой организации): </w:t>
      </w:r>
    </w:p>
    <w:p w:rsidR="00BB3349" w:rsidRDefault="00BB3349" w:rsidP="00BB3349">
      <w:pPr>
        <w:pStyle w:val="a3"/>
        <w:autoSpaceDE w:val="0"/>
        <w:autoSpaceDN w:val="0"/>
        <w:adjustRightInd w:val="0"/>
        <w:spacing w:after="0" w:line="360" w:lineRule="auto"/>
        <w:ind w:left="426" w:firstLine="708"/>
        <w:jc w:val="both"/>
        <w:rPr>
          <w:rFonts w:ascii="Times New Roman" w:hAnsi="Times New Roman" w:cs="Times New Roman"/>
          <w:sz w:val="28"/>
          <w:szCs w:val="28"/>
        </w:rPr>
      </w:pPr>
      <w:r w:rsidRPr="00BB3349">
        <w:rPr>
          <w:rFonts w:ascii="Times New Roman" w:hAnsi="Times New Roman" w:cs="Times New Roman"/>
          <w:sz w:val="28"/>
          <w:szCs w:val="28"/>
        </w:rPr>
        <w:t xml:space="preserve">1) доля которого на рынке определенного товара превышает пятьдесят процентов, если только при рассмотрении дела о нарушении </w:t>
      </w:r>
      <w:r w:rsidRPr="00BB3349">
        <w:rPr>
          <w:rFonts w:ascii="Times New Roman" w:hAnsi="Times New Roman" w:cs="Times New Roman"/>
          <w:sz w:val="28"/>
          <w:szCs w:val="28"/>
        </w:rPr>
        <w:lastRenderedPageBreak/>
        <w:t xml:space="preserve">антимонопольного законодательства или при осуществлении государственного </w:t>
      </w:r>
      <w:proofErr w:type="gramStart"/>
      <w:r w:rsidRPr="00BB3349">
        <w:rPr>
          <w:rFonts w:ascii="Times New Roman" w:hAnsi="Times New Roman" w:cs="Times New Roman"/>
          <w:sz w:val="28"/>
          <w:szCs w:val="28"/>
        </w:rPr>
        <w:t>контроля за</w:t>
      </w:r>
      <w:proofErr w:type="gramEnd"/>
      <w:r w:rsidRPr="00BB3349">
        <w:rPr>
          <w:rFonts w:ascii="Times New Roman" w:hAnsi="Times New Roman" w:cs="Times New Roman"/>
          <w:sz w:val="28"/>
          <w:szCs w:val="28"/>
        </w:rPr>
        <w:t xml:space="preserve"> экономической концентрацией не будет установлено, что, несмотря на превышение указанной величины, положение хозяйствующего субъекта на товарном рынке не является доминирующим; </w:t>
      </w:r>
    </w:p>
    <w:p w:rsidR="00BB3349" w:rsidRPr="00BB3349" w:rsidRDefault="00BB3349" w:rsidP="00BB3349">
      <w:pPr>
        <w:pStyle w:val="a3"/>
        <w:autoSpaceDE w:val="0"/>
        <w:autoSpaceDN w:val="0"/>
        <w:adjustRightInd w:val="0"/>
        <w:spacing w:after="0" w:line="360" w:lineRule="auto"/>
        <w:ind w:left="426" w:firstLine="708"/>
        <w:jc w:val="both"/>
        <w:rPr>
          <w:rFonts w:ascii="Times New Roman" w:hAnsi="Times New Roman" w:cs="Times New Roman"/>
          <w:sz w:val="28"/>
          <w:szCs w:val="28"/>
        </w:rPr>
      </w:pPr>
      <w:proofErr w:type="gramStart"/>
      <w:r w:rsidRPr="00BB3349">
        <w:rPr>
          <w:rFonts w:ascii="Times New Roman" w:hAnsi="Times New Roman" w:cs="Times New Roman"/>
          <w:sz w:val="28"/>
          <w:szCs w:val="28"/>
        </w:rPr>
        <w:t>2) доля которого на рынке определенного товара составляет менее чем пятьдесят процентов, если доминирующее положение такого хозяйствующего субъекта установлено антимонопольным органом исходя из неизменной или подверженной малозначительным изменениям доли хозяйствующего субъекта на товарном рынке, относительного размера долей на этом товарном рынке, принадлежащих конкурентам, возможности доступа на этот товарный рынок новых конкурентов либо исходя из иных критериев, характеризующих товарный рынок.</w:t>
      </w:r>
      <w:proofErr w:type="gramEnd"/>
    </w:p>
    <w:p w:rsidR="003D55D6" w:rsidRDefault="00BB3349" w:rsidP="00BB3349">
      <w:pPr>
        <w:pStyle w:val="a3"/>
        <w:numPr>
          <w:ilvl w:val="0"/>
          <w:numId w:val="22"/>
        </w:numPr>
        <w:autoSpaceDE w:val="0"/>
        <w:autoSpaceDN w:val="0"/>
        <w:adjustRightInd w:val="0"/>
        <w:spacing w:after="0" w:line="360" w:lineRule="auto"/>
        <w:ind w:left="426"/>
        <w:jc w:val="both"/>
        <w:rPr>
          <w:rFonts w:ascii="Times New Roman" w:hAnsi="Times New Roman" w:cs="Times New Roman"/>
          <w:sz w:val="28"/>
          <w:szCs w:val="28"/>
        </w:rPr>
      </w:pPr>
      <w:r w:rsidRPr="00BB3349">
        <w:rPr>
          <w:rFonts w:ascii="Times New Roman" w:hAnsi="Times New Roman" w:cs="Times New Roman"/>
          <w:sz w:val="28"/>
          <w:szCs w:val="28"/>
        </w:rPr>
        <w:t xml:space="preserve">положение каждого хозяйствующего субъекта из нескольких хозяйствующих субъектов (за исключением финансовой организации), применительно к которому выполняются в совокупности следующие условия: </w:t>
      </w:r>
    </w:p>
    <w:p w:rsidR="003D55D6" w:rsidRDefault="00BB3349" w:rsidP="003D55D6">
      <w:pPr>
        <w:pStyle w:val="a3"/>
        <w:autoSpaceDE w:val="0"/>
        <w:autoSpaceDN w:val="0"/>
        <w:adjustRightInd w:val="0"/>
        <w:spacing w:after="0" w:line="360" w:lineRule="auto"/>
        <w:ind w:left="426" w:firstLine="708"/>
        <w:jc w:val="both"/>
        <w:rPr>
          <w:rFonts w:ascii="Times New Roman" w:hAnsi="Times New Roman" w:cs="Times New Roman"/>
          <w:sz w:val="28"/>
          <w:szCs w:val="28"/>
        </w:rPr>
      </w:pPr>
      <w:proofErr w:type="gramStart"/>
      <w:r w:rsidRPr="00BB3349">
        <w:rPr>
          <w:rFonts w:ascii="Times New Roman" w:hAnsi="Times New Roman" w:cs="Times New Roman"/>
          <w:sz w:val="28"/>
          <w:szCs w:val="28"/>
        </w:rPr>
        <w:t>1) совокупная доля не более чем трех хозяйствующих субъектов, доля каждого из которых больше долей других хозяйствующих субъектов на соответствующем товарном рынке, превышает пятьдесят процентов, или совокупная доля не более чем пяти хозяйствующих субъектов, доля каждого из которых больше долей других хозяйствующих субъектов на соответствующем товарном рынке, превышает семьдесят процентов (настоящее положение не применяется, если доля хотя бы одного из</w:t>
      </w:r>
      <w:proofErr w:type="gramEnd"/>
      <w:r w:rsidRPr="00BB3349">
        <w:rPr>
          <w:rFonts w:ascii="Times New Roman" w:hAnsi="Times New Roman" w:cs="Times New Roman"/>
          <w:sz w:val="28"/>
          <w:szCs w:val="28"/>
        </w:rPr>
        <w:t xml:space="preserve"> указанных хозяйствующих субъектов менее чем восемь процентов); </w:t>
      </w:r>
    </w:p>
    <w:p w:rsidR="003D55D6" w:rsidRDefault="00BB3349" w:rsidP="003D55D6">
      <w:pPr>
        <w:pStyle w:val="a3"/>
        <w:autoSpaceDE w:val="0"/>
        <w:autoSpaceDN w:val="0"/>
        <w:adjustRightInd w:val="0"/>
        <w:spacing w:after="0" w:line="360" w:lineRule="auto"/>
        <w:ind w:left="426" w:firstLine="708"/>
        <w:jc w:val="both"/>
        <w:rPr>
          <w:rFonts w:ascii="Times New Roman" w:hAnsi="Times New Roman" w:cs="Times New Roman"/>
          <w:sz w:val="28"/>
          <w:szCs w:val="28"/>
        </w:rPr>
      </w:pPr>
      <w:r w:rsidRPr="00BB3349">
        <w:rPr>
          <w:rFonts w:ascii="Times New Roman" w:hAnsi="Times New Roman" w:cs="Times New Roman"/>
          <w:sz w:val="28"/>
          <w:szCs w:val="28"/>
        </w:rPr>
        <w:t xml:space="preserve">2) в течение длительного периода (в течение не менее чем одного года или, если такой срок составляет менее чем один год, в течение срока существования соответствующего товарного рынка) относительные размеры долей хозяйствующих субъектов неизменны или подвержены </w:t>
      </w:r>
      <w:r w:rsidRPr="00BB3349">
        <w:rPr>
          <w:rFonts w:ascii="Times New Roman" w:hAnsi="Times New Roman" w:cs="Times New Roman"/>
          <w:sz w:val="28"/>
          <w:szCs w:val="28"/>
        </w:rPr>
        <w:lastRenderedPageBreak/>
        <w:t xml:space="preserve">малозначительным изменениям, а также доступ на соответствующий товарный рынок новых конкурентов затруднен; </w:t>
      </w:r>
    </w:p>
    <w:p w:rsidR="00BB3349" w:rsidRPr="00BB3349" w:rsidRDefault="00BB3349" w:rsidP="003D55D6">
      <w:pPr>
        <w:pStyle w:val="a3"/>
        <w:autoSpaceDE w:val="0"/>
        <w:autoSpaceDN w:val="0"/>
        <w:adjustRightInd w:val="0"/>
        <w:spacing w:after="0" w:line="360" w:lineRule="auto"/>
        <w:ind w:left="426" w:firstLine="708"/>
        <w:jc w:val="both"/>
        <w:rPr>
          <w:rFonts w:ascii="Times New Roman" w:hAnsi="Times New Roman" w:cs="Times New Roman"/>
          <w:sz w:val="28"/>
          <w:szCs w:val="28"/>
        </w:rPr>
      </w:pPr>
      <w:r w:rsidRPr="00BB3349">
        <w:rPr>
          <w:rFonts w:ascii="Times New Roman" w:hAnsi="Times New Roman" w:cs="Times New Roman"/>
          <w:sz w:val="28"/>
          <w:szCs w:val="28"/>
        </w:rPr>
        <w:t>3) реализуемый или приобретаемый хозяйствующими субъектами товар не может быть заменен другим товаром при потреблении (в том числе при потреблении в производственных целях), рост цены товара не обусловливает соответствующее такому росту снижение спроса на этот товар, информация о цене, об условиях реализации или приобретения этого товара на соответствующем товарном рынке доступна неопределенному кругу лиц.</w:t>
      </w:r>
    </w:p>
    <w:p w:rsidR="00BB3349" w:rsidRPr="00BB3349" w:rsidRDefault="00BB3349" w:rsidP="00BB3349">
      <w:pPr>
        <w:pStyle w:val="a3"/>
        <w:numPr>
          <w:ilvl w:val="0"/>
          <w:numId w:val="22"/>
        </w:numPr>
        <w:autoSpaceDE w:val="0"/>
        <w:autoSpaceDN w:val="0"/>
        <w:adjustRightInd w:val="0"/>
        <w:spacing w:after="0" w:line="360" w:lineRule="auto"/>
        <w:ind w:left="426"/>
        <w:jc w:val="both"/>
        <w:rPr>
          <w:rFonts w:ascii="Times New Roman" w:hAnsi="Times New Roman" w:cs="Times New Roman"/>
          <w:sz w:val="28"/>
          <w:szCs w:val="28"/>
        </w:rPr>
      </w:pPr>
      <w:r w:rsidRPr="00BB3349">
        <w:rPr>
          <w:rFonts w:ascii="Times New Roman" w:hAnsi="Times New Roman" w:cs="Times New Roman"/>
          <w:sz w:val="28"/>
          <w:szCs w:val="28"/>
        </w:rPr>
        <w:t>положение хозяйствующего субъекта - субъекта естественной монополии на товарном рынке, находящемся в состоянии естественной монополии.</w:t>
      </w:r>
    </w:p>
    <w:p w:rsidR="00BB3349" w:rsidRPr="00BB3349" w:rsidRDefault="00BB3349" w:rsidP="00BB3349">
      <w:pPr>
        <w:pStyle w:val="a3"/>
        <w:numPr>
          <w:ilvl w:val="0"/>
          <w:numId w:val="22"/>
        </w:numPr>
        <w:autoSpaceDE w:val="0"/>
        <w:autoSpaceDN w:val="0"/>
        <w:adjustRightInd w:val="0"/>
        <w:spacing w:after="0" w:line="360" w:lineRule="auto"/>
        <w:ind w:left="426"/>
        <w:jc w:val="both"/>
        <w:rPr>
          <w:rFonts w:ascii="Times New Roman" w:hAnsi="Times New Roman" w:cs="Times New Roman"/>
          <w:sz w:val="28"/>
          <w:szCs w:val="28"/>
        </w:rPr>
      </w:pPr>
      <w:r w:rsidRPr="00BB3349">
        <w:rPr>
          <w:rFonts w:ascii="Times New Roman" w:hAnsi="Times New Roman" w:cs="Times New Roman"/>
          <w:sz w:val="28"/>
          <w:szCs w:val="28"/>
        </w:rPr>
        <w:t>Федеральными законами могут устанавливаться случаи признания доминирующим положения хозяйствующего субъекта, доля которого на рынке определенного товара составляет менее чем тридцать пять процентов.</w:t>
      </w:r>
    </w:p>
    <w:p w:rsidR="00B13C8E" w:rsidRPr="00B13C8E" w:rsidRDefault="00E70D47" w:rsidP="00E70D47">
      <w:pPr>
        <w:spacing w:after="0" w:line="360" w:lineRule="auto"/>
        <w:ind w:firstLine="851"/>
        <w:jc w:val="both"/>
        <w:rPr>
          <w:rFonts w:ascii="Times New Roman" w:hAnsi="Times New Roman" w:cs="Times New Roman"/>
          <w:sz w:val="28"/>
          <w:szCs w:val="28"/>
          <w:lang w:eastAsia="ru-RU"/>
        </w:rPr>
      </w:pPr>
      <w:r>
        <w:rPr>
          <w:rFonts w:ascii="Times New Roman" w:hAnsi="Times New Roman" w:cs="Times New Roman"/>
          <w:sz w:val="28"/>
          <w:szCs w:val="28"/>
        </w:rPr>
        <w:t>В</w:t>
      </w:r>
      <w:r w:rsidR="00B13C8E" w:rsidRPr="00B13C8E">
        <w:rPr>
          <w:rFonts w:ascii="Times New Roman" w:hAnsi="Times New Roman" w:cs="Times New Roman"/>
          <w:sz w:val="28"/>
          <w:szCs w:val="28"/>
        </w:rPr>
        <w:t xml:space="preserve"> соответствии со </w:t>
      </w:r>
      <w:r w:rsidR="009405E0">
        <w:rPr>
          <w:rFonts w:ascii="Times New Roman" w:hAnsi="Times New Roman" w:cs="Times New Roman"/>
          <w:sz w:val="28"/>
          <w:szCs w:val="28"/>
          <w:lang w:eastAsia="ru-RU"/>
        </w:rPr>
        <w:t>Статьей 8 ФЗ «О</w:t>
      </w:r>
      <w:r>
        <w:rPr>
          <w:rFonts w:ascii="Times New Roman" w:hAnsi="Times New Roman" w:cs="Times New Roman"/>
          <w:sz w:val="28"/>
          <w:szCs w:val="28"/>
          <w:lang w:eastAsia="ru-RU"/>
        </w:rPr>
        <w:t xml:space="preserve"> защите конкуренции»</w:t>
      </w:r>
      <w:r w:rsidR="00B13C8E" w:rsidRPr="00B13C8E">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с</w:t>
      </w:r>
      <w:r w:rsidR="00B13C8E" w:rsidRPr="00B13C8E">
        <w:rPr>
          <w:rFonts w:ascii="Times New Roman" w:hAnsi="Times New Roman" w:cs="Times New Roman"/>
          <w:sz w:val="28"/>
          <w:szCs w:val="28"/>
          <w:lang w:eastAsia="ru-RU"/>
        </w:rPr>
        <w:t>огласованными действиями хозяйствующих субъектов являются действия хозяйствующих субъектов на товарном рынке, удовлетворяющие совокупности следующих условий:</w:t>
      </w:r>
    </w:p>
    <w:p w:rsidR="00B13C8E" w:rsidRPr="00B13C8E" w:rsidRDefault="00B13C8E" w:rsidP="00B13C8E">
      <w:pPr>
        <w:spacing w:after="0" w:line="360" w:lineRule="auto"/>
        <w:ind w:firstLine="709"/>
        <w:jc w:val="both"/>
        <w:rPr>
          <w:rFonts w:ascii="Times New Roman" w:hAnsi="Times New Roman" w:cs="Times New Roman"/>
          <w:sz w:val="28"/>
          <w:szCs w:val="28"/>
          <w:lang w:eastAsia="ru-RU"/>
        </w:rPr>
      </w:pPr>
      <w:r w:rsidRPr="00B13C8E">
        <w:rPr>
          <w:rFonts w:ascii="Times New Roman" w:hAnsi="Times New Roman" w:cs="Times New Roman"/>
          <w:sz w:val="28"/>
          <w:szCs w:val="28"/>
          <w:lang w:eastAsia="ru-RU"/>
        </w:rPr>
        <w:t>1) результат таких действий соответствует интересам каждого из указанных хозяйствующих субъектов только при условии, что их действия заранее известны каждому из них;</w:t>
      </w:r>
    </w:p>
    <w:p w:rsidR="00B13C8E" w:rsidRPr="00B13C8E" w:rsidRDefault="00B13C8E" w:rsidP="00B13C8E">
      <w:pPr>
        <w:spacing w:after="0" w:line="360" w:lineRule="auto"/>
        <w:ind w:firstLine="709"/>
        <w:jc w:val="both"/>
        <w:rPr>
          <w:rFonts w:ascii="Times New Roman" w:hAnsi="Times New Roman" w:cs="Times New Roman"/>
          <w:sz w:val="28"/>
          <w:szCs w:val="28"/>
          <w:lang w:eastAsia="ru-RU"/>
        </w:rPr>
      </w:pPr>
      <w:r w:rsidRPr="00B13C8E">
        <w:rPr>
          <w:rFonts w:ascii="Times New Roman" w:hAnsi="Times New Roman" w:cs="Times New Roman"/>
          <w:sz w:val="28"/>
          <w:szCs w:val="28"/>
          <w:lang w:eastAsia="ru-RU"/>
        </w:rPr>
        <w:t xml:space="preserve">2) действия каждого из указанных хозяйствующих субъектов вызваны действиями иных хозяйствующих субъектов и не являются следствием обстоятельств, в равной мере влияющих на все хозяйствующие субъекты на соответствующем товарном рынке. </w:t>
      </w:r>
      <w:proofErr w:type="gramStart"/>
      <w:r w:rsidRPr="00B13C8E">
        <w:rPr>
          <w:rFonts w:ascii="Times New Roman" w:hAnsi="Times New Roman" w:cs="Times New Roman"/>
          <w:sz w:val="28"/>
          <w:szCs w:val="28"/>
          <w:lang w:eastAsia="ru-RU"/>
        </w:rPr>
        <w:t xml:space="preserve">Такими обстоятельствами, в частности, могут быть изменение регулируемых тарифов, изменение цен на сырье, используемое для производства товара, изменение цен на товар на мировых товарных рынках, существенное изменение спроса на товар в течение не </w:t>
      </w:r>
      <w:r w:rsidRPr="00B13C8E">
        <w:rPr>
          <w:rFonts w:ascii="Times New Roman" w:hAnsi="Times New Roman" w:cs="Times New Roman"/>
          <w:sz w:val="28"/>
          <w:szCs w:val="28"/>
          <w:lang w:eastAsia="ru-RU"/>
        </w:rPr>
        <w:lastRenderedPageBreak/>
        <w:t>менее чем одного года или в течение срока существования соответствующего товарного рынка, если такой срок составляет менее чем один год.</w:t>
      </w:r>
      <w:proofErr w:type="gramEnd"/>
    </w:p>
    <w:p w:rsidR="00B13C8E" w:rsidRPr="00B13C8E" w:rsidRDefault="00B13C8E" w:rsidP="00B13C8E">
      <w:pPr>
        <w:spacing w:after="0" w:line="360" w:lineRule="auto"/>
        <w:ind w:firstLine="709"/>
        <w:jc w:val="both"/>
        <w:rPr>
          <w:rFonts w:ascii="Times New Roman" w:hAnsi="Times New Roman" w:cs="Times New Roman"/>
          <w:sz w:val="28"/>
          <w:szCs w:val="28"/>
        </w:rPr>
      </w:pPr>
      <w:proofErr w:type="gramStart"/>
      <w:r w:rsidRPr="00B13C8E">
        <w:rPr>
          <w:rFonts w:ascii="Times New Roman" w:hAnsi="Times New Roman" w:cs="Times New Roman"/>
          <w:sz w:val="28"/>
          <w:szCs w:val="28"/>
        </w:rPr>
        <w:t>Закон о конкуренции возложил выявление фактов доминирующего положения на рынке в целях ограничения конкуренции на государственные антимонопольные органы Российской Федерации и предоставил им право применять к нарушителям антимонопольного законодательства меры воздействия</w:t>
      </w:r>
      <w:r w:rsidR="00E70D47">
        <w:rPr>
          <w:rFonts w:ascii="Times New Roman" w:hAnsi="Times New Roman" w:cs="Times New Roman"/>
          <w:sz w:val="28"/>
          <w:szCs w:val="28"/>
        </w:rPr>
        <w:t>, установленные законодательством (ст. 23 ФЗ «О защите конкуренции»</w:t>
      </w:r>
      <w:r w:rsidRPr="00B13C8E">
        <w:rPr>
          <w:rFonts w:ascii="Times New Roman" w:hAnsi="Times New Roman" w:cs="Times New Roman"/>
          <w:sz w:val="28"/>
          <w:szCs w:val="28"/>
        </w:rPr>
        <w:t>.</w:t>
      </w:r>
      <w:proofErr w:type="gramEnd"/>
      <w:r w:rsidRPr="00B13C8E">
        <w:rPr>
          <w:rFonts w:ascii="Times New Roman" w:hAnsi="Times New Roman" w:cs="Times New Roman"/>
          <w:sz w:val="28"/>
          <w:szCs w:val="28"/>
        </w:rPr>
        <w:t xml:space="preserve"> Если предписания (решения) антимонопольных органов не исполняются добровольно лицом, которому они адресованы, антимонопольные органы вправе обратиться с иском в </w:t>
      </w:r>
      <w:r w:rsidR="00E70D47">
        <w:rPr>
          <w:rFonts w:ascii="Times New Roman" w:hAnsi="Times New Roman" w:cs="Times New Roman"/>
          <w:sz w:val="28"/>
          <w:szCs w:val="28"/>
        </w:rPr>
        <w:t xml:space="preserve">арбитражный </w:t>
      </w:r>
      <w:r w:rsidRPr="00B13C8E">
        <w:rPr>
          <w:rFonts w:ascii="Times New Roman" w:hAnsi="Times New Roman" w:cs="Times New Roman"/>
          <w:sz w:val="28"/>
          <w:szCs w:val="28"/>
        </w:rPr>
        <w:t>суд</w:t>
      </w:r>
      <w:r w:rsidR="00E70D47">
        <w:rPr>
          <w:rFonts w:ascii="Times New Roman" w:hAnsi="Times New Roman" w:cs="Times New Roman"/>
          <w:sz w:val="28"/>
          <w:szCs w:val="28"/>
        </w:rPr>
        <w:t xml:space="preserve"> (п. 3 ст. 23 ФЗ «О защите конкуренции»)</w:t>
      </w:r>
      <w:r w:rsidRPr="00B13C8E">
        <w:rPr>
          <w:rFonts w:ascii="Times New Roman" w:hAnsi="Times New Roman" w:cs="Times New Roman"/>
          <w:sz w:val="28"/>
          <w:szCs w:val="28"/>
        </w:rPr>
        <w:t>.</w:t>
      </w:r>
    </w:p>
    <w:p w:rsidR="00B13C8E" w:rsidRPr="00B13C8E" w:rsidRDefault="00B13C8E" w:rsidP="00B13C8E">
      <w:pPr>
        <w:autoSpaceDE w:val="0"/>
        <w:autoSpaceDN w:val="0"/>
        <w:adjustRightInd w:val="0"/>
        <w:spacing w:after="0" w:line="360" w:lineRule="auto"/>
        <w:ind w:firstLine="709"/>
        <w:jc w:val="both"/>
        <w:rPr>
          <w:rFonts w:ascii="Times New Roman" w:hAnsi="Times New Roman" w:cs="Times New Roman"/>
          <w:b/>
          <w:sz w:val="28"/>
          <w:szCs w:val="28"/>
          <w:lang w:eastAsia="ru-RU"/>
        </w:rPr>
      </w:pPr>
    </w:p>
    <w:p w:rsidR="00203AF4" w:rsidRPr="00B13C8E" w:rsidRDefault="00203AF4" w:rsidP="00B13C8E">
      <w:pPr>
        <w:spacing w:after="0" w:line="360" w:lineRule="auto"/>
        <w:ind w:firstLine="709"/>
        <w:jc w:val="both"/>
        <w:rPr>
          <w:rFonts w:ascii="Times New Roman" w:hAnsi="Times New Roman" w:cs="Times New Roman"/>
          <w:b/>
          <w:sz w:val="28"/>
          <w:szCs w:val="28"/>
        </w:rPr>
      </w:pPr>
    </w:p>
    <w:p w:rsidR="00203AF4" w:rsidRPr="00B13C8E" w:rsidRDefault="00203AF4" w:rsidP="00B13C8E">
      <w:pPr>
        <w:spacing w:after="0" w:line="360" w:lineRule="auto"/>
        <w:ind w:firstLine="709"/>
        <w:jc w:val="center"/>
        <w:rPr>
          <w:rFonts w:ascii="Times New Roman" w:hAnsi="Times New Roman" w:cs="Times New Roman"/>
          <w:b/>
          <w:sz w:val="28"/>
          <w:szCs w:val="28"/>
        </w:rPr>
      </w:pPr>
    </w:p>
    <w:p w:rsidR="00203AF4" w:rsidRPr="00B13C8E" w:rsidRDefault="00203AF4" w:rsidP="00B13C8E">
      <w:pPr>
        <w:spacing w:after="0" w:line="360" w:lineRule="auto"/>
        <w:ind w:firstLine="709"/>
        <w:jc w:val="center"/>
        <w:rPr>
          <w:rFonts w:ascii="Times New Roman" w:hAnsi="Times New Roman" w:cs="Times New Roman"/>
          <w:b/>
          <w:sz w:val="28"/>
          <w:szCs w:val="28"/>
        </w:rPr>
      </w:pPr>
    </w:p>
    <w:p w:rsidR="00203AF4" w:rsidRDefault="00203AF4" w:rsidP="00EE0EBA">
      <w:pPr>
        <w:spacing w:line="360" w:lineRule="auto"/>
        <w:ind w:firstLine="709"/>
        <w:jc w:val="center"/>
        <w:rPr>
          <w:rFonts w:ascii="Times New Roman" w:hAnsi="Times New Roman" w:cs="Times New Roman"/>
          <w:b/>
          <w:sz w:val="28"/>
          <w:szCs w:val="28"/>
        </w:rPr>
      </w:pPr>
    </w:p>
    <w:p w:rsidR="00E70D47" w:rsidRDefault="00E70D47" w:rsidP="00EE0EBA">
      <w:pPr>
        <w:spacing w:line="360" w:lineRule="auto"/>
        <w:ind w:firstLine="709"/>
        <w:jc w:val="center"/>
        <w:rPr>
          <w:rFonts w:ascii="Times New Roman" w:hAnsi="Times New Roman" w:cs="Times New Roman"/>
          <w:b/>
          <w:sz w:val="28"/>
          <w:szCs w:val="28"/>
        </w:rPr>
      </w:pPr>
    </w:p>
    <w:p w:rsidR="00E70D47" w:rsidRDefault="00E70D47" w:rsidP="00EE0EBA">
      <w:pPr>
        <w:spacing w:line="360" w:lineRule="auto"/>
        <w:ind w:firstLine="709"/>
        <w:jc w:val="center"/>
        <w:rPr>
          <w:rFonts w:ascii="Times New Roman" w:hAnsi="Times New Roman" w:cs="Times New Roman"/>
          <w:b/>
          <w:sz w:val="28"/>
          <w:szCs w:val="28"/>
        </w:rPr>
      </w:pPr>
    </w:p>
    <w:p w:rsidR="00E70D47" w:rsidRDefault="00E70D47" w:rsidP="00EE0EBA">
      <w:pPr>
        <w:spacing w:line="360" w:lineRule="auto"/>
        <w:ind w:firstLine="709"/>
        <w:jc w:val="center"/>
        <w:rPr>
          <w:rFonts w:ascii="Times New Roman" w:hAnsi="Times New Roman" w:cs="Times New Roman"/>
          <w:b/>
          <w:sz w:val="28"/>
          <w:szCs w:val="28"/>
        </w:rPr>
      </w:pPr>
    </w:p>
    <w:p w:rsidR="00E70D47" w:rsidRDefault="00E70D47" w:rsidP="00EE0EBA">
      <w:pPr>
        <w:spacing w:line="360" w:lineRule="auto"/>
        <w:ind w:firstLine="709"/>
        <w:jc w:val="center"/>
        <w:rPr>
          <w:rFonts w:ascii="Times New Roman" w:hAnsi="Times New Roman" w:cs="Times New Roman"/>
          <w:b/>
          <w:sz w:val="28"/>
          <w:szCs w:val="28"/>
        </w:rPr>
      </w:pPr>
    </w:p>
    <w:p w:rsidR="00E70D47" w:rsidRDefault="00E70D47" w:rsidP="00EE0EBA">
      <w:pPr>
        <w:spacing w:line="360" w:lineRule="auto"/>
        <w:ind w:firstLine="709"/>
        <w:jc w:val="center"/>
        <w:rPr>
          <w:rFonts w:ascii="Times New Roman" w:hAnsi="Times New Roman" w:cs="Times New Roman"/>
          <w:b/>
          <w:sz w:val="28"/>
          <w:szCs w:val="28"/>
        </w:rPr>
      </w:pPr>
    </w:p>
    <w:p w:rsidR="00E70D47" w:rsidRDefault="00E70D47" w:rsidP="00EE0EBA">
      <w:pPr>
        <w:spacing w:line="360" w:lineRule="auto"/>
        <w:ind w:firstLine="709"/>
        <w:jc w:val="center"/>
        <w:rPr>
          <w:rFonts w:ascii="Times New Roman" w:hAnsi="Times New Roman" w:cs="Times New Roman"/>
          <w:b/>
          <w:sz w:val="28"/>
          <w:szCs w:val="28"/>
        </w:rPr>
      </w:pPr>
    </w:p>
    <w:p w:rsidR="00E70D47" w:rsidRDefault="00E70D47" w:rsidP="00EE0EBA">
      <w:pPr>
        <w:spacing w:line="360" w:lineRule="auto"/>
        <w:ind w:firstLine="709"/>
        <w:jc w:val="center"/>
        <w:rPr>
          <w:rFonts w:ascii="Times New Roman" w:hAnsi="Times New Roman" w:cs="Times New Roman"/>
          <w:b/>
          <w:sz w:val="28"/>
          <w:szCs w:val="28"/>
        </w:rPr>
      </w:pPr>
    </w:p>
    <w:p w:rsidR="00E70D47" w:rsidRDefault="00E70D47" w:rsidP="00EE0EBA">
      <w:pPr>
        <w:spacing w:line="360" w:lineRule="auto"/>
        <w:ind w:firstLine="709"/>
        <w:jc w:val="center"/>
        <w:rPr>
          <w:rFonts w:ascii="Times New Roman" w:hAnsi="Times New Roman" w:cs="Times New Roman"/>
          <w:b/>
          <w:sz w:val="28"/>
          <w:szCs w:val="28"/>
        </w:rPr>
      </w:pPr>
    </w:p>
    <w:p w:rsidR="00E70D47" w:rsidRDefault="00E70D47" w:rsidP="00EE0EBA">
      <w:pPr>
        <w:spacing w:line="360" w:lineRule="auto"/>
        <w:ind w:firstLine="709"/>
        <w:jc w:val="center"/>
        <w:rPr>
          <w:rFonts w:ascii="Times New Roman" w:hAnsi="Times New Roman" w:cs="Times New Roman"/>
          <w:b/>
          <w:sz w:val="28"/>
          <w:szCs w:val="28"/>
        </w:rPr>
      </w:pPr>
    </w:p>
    <w:p w:rsidR="00E70D47" w:rsidRDefault="00E70D47" w:rsidP="00EE0EBA">
      <w:pPr>
        <w:spacing w:line="360" w:lineRule="auto"/>
        <w:ind w:firstLine="709"/>
        <w:jc w:val="center"/>
        <w:rPr>
          <w:rFonts w:ascii="Times New Roman" w:hAnsi="Times New Roman" w:cs="Times New Roman"/>
          <w:b/>
          <w:sz w:val="28"/>
          <w:szCs w:val="28"/>
        </w:rPr>
      </w:pPr>
    </w:p>
    <w:p w:rsidR="00EE0EBA" w:rsidRDefault="00EE0EBA" w:rsidP="00EE0EBA">
      <w:pPr>
        <w:spacing w:line="360" w:lineRule="auto"/>
        <w:ind w:firstLine="709"/>
        <w:jc w:val="center"/>
        <w:rPr>
          <w:rFonts w:ascii="Times New Roman" w:hAnsi="Times New Roman" w:cs="Times New Roman"/>
          <w:b/>
          <w:sz w:val="28"/>
          <w:szCs w:val="28"/>
        </w:rPr>
      </w:pPr>
      <w:r w:rsidRPr="00EE0EBA">
        <w:rPr>
          <w:rFonts w:ascii="Times New Roman" w:hAnsi="Times New Roman" w:cs="Times New Roman"/>
          <w:b/>
          <w:sz w:val="28"/>
          <w:szCs w:val="28"/>
        </w:rPr>
        <w:lastRenderedPageBreak/>
        <w:t>Список используемой литературы:</w:t>
      </w:r>
    </w:p>
    <w:p w:rsidR="00E70D47" w:rsidRDefault="00E70D47" w:rsidP="00EE0EBA">
      <w:pPr>
        <w:spacing w:line="360" w:lineRule="auto"/>
        <w:ind w:firstLine="709"/>
        <w:jc w:val="center"/>
        <w:rPr>
          <w:rFonts w:ascii="Times New Roman" w:hAnsi="Times New Roman" w:cs="Times New Roman"/>
          <w:b/>
          <w:sz w:val="28"/>
          <w:szCs w:val="28"/>
        </w:rPr>
      </w:pPr>
    </w:p>
    <w:p w:rsidR="00B50A20" w:rsidRDefault="00E70D47" w:rsidP="00B50A20">
      <w:pPr>
        <w:pStyle w:val="ConsPlusNormal"/>
        <w:numPr>
          <w:ilvl w:val="0"/>
          <w:numId w:val="24"/>
        </w:numPr>
        <w:spacing w:line="360" w:lineRule="auto"/>
        <w:ind w:left="540"/>
        <w:jc w:val="both"/>
        <w:rPr>
          <w:rFonts w:ascii="Times New Roman" w:hAnsi="Times New Roman" w:cs="Times New Roman"/>
          <w:sz w:val="28"/>
          <w:szCs w:val="28"/>
        </w:rPr>
      </w:pPr>
      <w:r w:rsidRPr="00B50A20">
        <w:rPr>
          <w:rFonts w:ascii="Times New Roman" w:hAnsi="Times New Roman" w:cs="Times New Roman"/>
          <w:sz w:val="28"/>
          <w:szCs w:val="28"/>
        </w:rPr>
        <w:t>Гражданский кодекс Российской Федерации (часть первая) от 30.11.1994 N 51-ФЗ</w:t>
      </w:r>
      <w:r w:rsidR="00B50A20" w:rsidRPr="00B50A20">
        <w:rPr>
          <w:rFonts w:ascii="Times New Roman" w:hAnsi="Times New Roman" w:cs="Times New Roman"/>
          <w:sz w:val="28"/>
          <w:szCs w:val="28"/>
        </w:rPr>
        <w:t xml:space="preserve"> </w:t>
      </w:r>
      <w:r w:rsidRPr="00B50A20">
        <w:rPr>
          <w:rFonts w:ascii="Times New Roman" w:hAnsi="Times New Roman" w:cs="Times New Roman"/>
          <w:sz w:val="28"/>
          <w:szCs w:val="28"/>
        </w:rPr>
        <w:t>(ред. от 11.02.2013)</w:t>
      </w:r>
      <w:r w:rsidR="00B50A20" w:rsidRPr="00B50A20">
        <w:rPr>
          <w:rFonts w:ascii="Times New Roman" w:hAnsi="Times New Roman" w:cs="Times New Roman"/>
          <w:sz w:val="28"/>
          <w:szCs w:val="28"/>
        </w:rPr>
        <w:t>;</w:t>
      </w:r>
    </w:p>
    <w:p w:rsidR="00B50A20" w:rsidRDefault="00E70D47" w:rsidP="00B50A20">
      <w:pPr>
        <w:pStyle w:val="ConsPlusNormal"/>
        <w:numPr>
          <w:ilvl w:val="0"/>
          <w:numId w:val="24"/>
        </w:numPr>
        <w:spacing w:line="360" w:lineRule="auto"/>
        <w:ind w:left="540"/>
        <w:jc w:val="both"/>
        <w:rPr>
          <w:rFonts w:ascii="Times New Roman" w:hAnsi="Times New Roman" w:cs="Times New Roman"/>
          <w:sz w:val="28"/>
          <w:szCs w:val="28"/>
        </w:rPr>
      </w:pPr>
      <w:r w:rsidRPr="00B50A20">
        <w:rPr>
          <w:rFonts w:ascii="Times New Roman" w:hAnsi="Times New Roman" w:cs="Times New Roman"/>
          <w:sz w:val="28"/>
          <w:szCs w:val="28"/>
        </w:rPr>
        <w:t>Гражданский кодекс Росс</w:t>
      </w:r>
      <w:r w:rsidR="00B50A20">
        <w:rPr>
          <w:rFonts w:ascii="Times New Roman" w:hAnsi="Times New Roman" w:cs="Times New Roman"/>
          <w:sz w:val="28"/>
          <w:szCs w:val="28"/>
        </w:rPr>
        <w:t>ийской Федерации (часть вторая)</w:t>
      </w:r>
      <w:r w:rsidRPr="00B50A20">
        <w:rPr>
          <w:rFonts w:ascii="Times New Roman" w:hAnsi="Times New Roman" w:cs="Times New Roman"/>
          <w:sz w:val="28"/>
          <w:szCs w:val="28"/>
        </w:rPr>
        <w:t xml:space="preserve"> от 26.01.1996 N 14-ФЗ</w:t>
      </w:r>
      <w:r w:rsidR="00B50A20">
        <w:rPr>
          <w:rFonts w:ascii="Times New Roman" w:hAnsi="Times New Roman" w:cs="Times New Roman"/>
          <w:sz w:val="28"/>
          <w:szCs w:val="28"/>
        </w:rPr>
        <w:t xml:space="preserve"> </w:t>
      </w:r>
      <w:r w:rsidRPr="00B50A20">
        <w:rPr>
          <w:rFonts w:ascii="Times New Roman" w:hAnsi="Times New Roman" w:cs="Times New Roman"/>
          <w:sz w:val="28"/>
          <w:szCs w:val="28"/>
        </w:rPr>
        <w:t>(ред. от 14.06.2012)</w:t>
      </w:r>
      <w:r w:rsidR="00B50A20">
        <w:rPr>
          <w:rFonts w:ascii="Times New Roman" w:hAnsi="Times New Roman" w:cs="Times New Roman"/>
          <w:sz w:val="28"/>
          <w:szCs w:val="28"/>
        </w:rPr>
        <w:t>;</w:t>
      </w:r>
    </w:p>
    <w:p w:rsidR="00B50A20" w:rsidRPr="00B50A20" w:rsidRDefault="00B50A20" w:rsidP="00B50A20">
      <w:pPr>
        <w:pStyle w:val="ConsPlusNormal"/>
        <w:numPr>
          <w:ilvl w:val="0"/>
          <w:numId w:val="24"/>
        </w:numPr>
        <w:spacing w:line="360" w:lineRule="auto"/>
        <w:ind w:left="540"/>
        <w:jc w:val="both"/>
        <w:rPr>
          <w:rFonts w:ascii="Times New Roman" w:hAnsi="Times New Roman" w:cs="Times New Roman"/>
          <w:sz w:val="28"/>
          <w:szCs w:val="28"/>
        </w:rPr>
      </w:pPr>
      <w:r w:rsidRPr="00B50A20">
        <w:rPr>
          <w:rFonts w:ascii="Times New Roman" w:eastAsia="Times New Roman" w:hAnsi="Times New Roman" w:cs="Times New Roman"/>
          <w:sz w:val="28"/>
          <w:szCs w:val="28"/>
        </w:rPr>
        <w:t xml:space="preserve">Федеральный закон от 26.07.2006 N 135-ФЗ (ред. от 30.12.2012) «О защите конкуренции» (с изм. и доп., </w:t>
      </w:r>
      <w:proofErr w:type="gramStart"/>
      <w:r w:rsidRPr="00B50A20">
        <w:rPr>
          <w:rFonts w:ascii="Times New Roman" w:hAnsi="Times New Roman" w:cs="Times New Roman"/>
          <w:sz w:val="28"/>
          <w:szCs w:val="28"/>
        </w:rPr>
        <w:t>вступ</w:t>
      </w:r>
      <w:r>
        <w:rPr>
          <w:rFonts w:ascii="Times New Roman" w:hAnsi="Times New Roman" w:cs="Times New Roman"/>
          <w:sz w:val="28"/>
          <w:szCs w:val="28"/>
        </w:rPr>
        <w:t>ившими</w:t>
      </w:r>
      <w:proofErr w:type="gramEnd"/>
      <w:r w:rsidRPr="00B50A20">
        <w:rPr>
          <w:rFonts w:ascii="Times New Roman" w:hAnsi="Times New Roman" w:cs="Times New Roman"/>
          <w:sz w:val="28"/>
          <w:szCs w:val="28"/>
        </w:rPr>
        <w:t xml:space="preserve"> в силу с 01.01.2013)</w:t>
      </w:r>
      <w:r>
        <w:rPr>
          <w:rFonts w:ascii="Times New Roman" w:hAnsi="Times New Roman" w:cs="Times New Roman"/>
          <w:sz w:val="28"/>
          <w:szCs w:val="28"/>
        </w:rPr>
        <w:t>.</w:t>
      </w:r>
    </w:p>
    <w:p w:rsidR="00E70D47" w:rsidRPr="00B50A20" w:rsidRDefault="00E70D47" w:rsidP="00B50A20">
      <w:pPr>
        <w:pStyle w:val="a3"/>
        <w:spacing w:line="360" w:lineRule="auto"/>
        <w:ind w:left="1429"/>
        <w:jc w:val="both"/>
        <w:rPr>
          <w:rFonts w:ascii="Times New Roman" w:hAnsi="Times New Roman" w:cs="Times New Roman"/>
          <w:sz w:val="28"/>
          <w:szCs w:val="28"/>
        </w:rPr>
      </w:pPr>
    </w:p>
    <w:p w:rsidR="00B50A20" w:rsidRPr="00B50A20" w:rsidRDefault="00B50A20">
      <w:pPr>
        <w:pStyle w:val="a3"/>
        <w:spacing w:line="360" w:lineRule="auto"/>
        <w:ind w:left="1429"/>
        <w:jc w:val="both"/>
        <w:rPr>
          <w:rFonts w:ascii="Times New Roman" w:hAnsi="Times New Roman" w:cs="Times New Roman"/>
          <w:sz w:val="28"/>
          <w:szCs w:val="28"/>
        </w:rPr>
      </w:pPr>
    </w:p>
    <w:sectPr w:rsidR="00B50A20" w:rsidRPr="00B50A20" w:rsidSect="00062176">
      <w:footerReference w:type="default" r:id="rId11"/>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0D47" w:rsidRDefault="00E70D47" w:rsidP="00062176">
      <w:pPr>
        <w:spacing w:after="0" w:line="240" w:lineRule="auto"/>
      </w:pPr>
      <w:r>
        <w:separator/>
      </w:r>
    </w:p>
  </w:endnote>
  <w:endnote w:type="continuationSeparator" w:id="0">
    <w:p w:rsidR="00E70D47" w:rsidRDefault="00E70D47" w:rsidP="00062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6253941"/>
    </w:sdtPr>
    <w:sdtEndPr/>
    <w:sdtContent>
      <w:p w:rsidR="00E70D47" w:rsidRDefault="00F6413E">
        <w:pPr>
          <w:pStyle w:val="a6"/>
          <w:jc w:val="center"/>
        </w:pPr>
        <w:r>
          <w:fldChar w:fldCharType="begin"/>
        </w:r>
        <w:r>
          <w:instrText>PAGE   \* MERGEFORMAT</w:instrText>
        </w:r>
        <w:r>
          <w:fldChar w:fldCharType="separate"/>
        </w:r>
        <w:r>
          <w:rPr>
            <w:noProof/>
          </w:rPr>
          <w:t>12</w:t>
        </w:r>
        <w:r>
          <w:rPr>
            <w:noProof/>
          </w:rPr>
          <w:fldChar w:fldCharType="end"/>
        </w:r>
      </w:p>
    </w:sdtContent>
  </w:sdt>
  <w:p w:rsidR="00E70D47" w:rsidRDefault="00E70D4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0D47" w:rsidRDefault="00E70D47" w:rsidP="00062176">
      <w:pPr>
        <w:spacing w:after="0" w:line="240" w:lineRule="auto"/>
      </w:pPr>
      <w:r>
        <w:separator/>
      </w:r>
    </w:p>
  </w:footnote>
  <w:footnote w:type="continuationSeparator" w:id="0">
    <w:p w:rsidR="00E70D47" w:rsidRDefault="00E70D47" w:rsidP="000621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3299B"/>
    <w:multiLevelType w:val="hybridMultilevel"/>
    <w:tmpl w:val="AD1CBD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716025"/>
    <w:multiLevelType w:val="hybridMultilevel"/>
    <w:tmpl w:val="5DB68B82"/>
    <w:lvl w:ilvl="0" w:tplc="5AEC79C8">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77259CD"/>
    <w:multiLevelType w:val="multilevel"/>
    <w:tmpl w:val="6840E086"/>
    <w:lvl w:ilvl="0">
      <w:start w:val="1"/>
      <w:numFmt w:val="decimal"/>
      <w:lvlText w:val="%1."/>
      <w:lvlJc w:val="left"/>
      <w:pPr>
        <w:ind w:left="4973" w:hanging="360"/>
      </w:pPr>
    </w:lvl>
    <w:lvl w:ilvl="1" w:tentative="1">
      <w:start w:val="1"/>
      <w:numFmt w:val="lowerLetter"/>
      <w:lvlText w:val="%2."/>
      <w:lvlJc w:val="left"/>
      <w:pPr>
        <w:ind w:left="5693" w:hanging="360"/>
      </w:pPr>
    </w:lvl>
    <w:lvl w:ilvl="2" w:tentative="1">
      <w:start w:val="1"/>
      <w:numFmt w:val="lowerRoman"/>
      <w:lvlText w:val="%3."/>
      <w:lvlJc w:val="right"/>
      <w:pPr>
        <w:ind w:left="6413" w:hanging="180"/>
      </w:pPr>
    </w:lvl>
    <w:lvl w:ilvl="3" w:tentative="1">
      <w:start w:val="1"/>
      <w:numFmt w:val="decimal"/>
      <w:lvlText w:val="%4."/>
      <w:lvlJc w:val="left"/>
      <w:pPr>
        <w:ind w:left="7133" w:hanging="360"/>
      </w:pPr>
    </w:lvl>
    <w:lvl w:ilvl="4" w:tentative="1">
      <w:start w:val="1"/>
      <w:numFmt w:val="lowerLetter"/>
      <w:lvlText w:val="%5."/>
      <w:lvlJc w:val="left"/>
      <w:pPr>
        <w:ind w:left="7853" w:hanging="360"/>
      </w:pPr>
    </w:lvl>
    <w:lvl w:ilvl="5" w:tentative="1">
      <w:start w:val="1"/>
      <w:numFmt w:val="lowerRoman"/>
      <w:lvlText w:val="%6."/>
      <w:lvlJc w:val="right"/>
      <w:pPr>
        <w:ind w:left="8573" w:hanging="180"/>
      </w:pPr>
    </w:lvl>
    <w:lvl w:ilvl="6" w:tentative="1">
      <w:start w:val="1"/>
      <w:numFmt w:val="decimal"/>
      <w:lvlText w:val="%7."/>
      <w:lvlJc w:val="left"/>
      <w:pPr>
        <w:ind w:left="9293" w:hanging="360"/>
      </w:pPr>
    </w:lvl>
    <w:lvl w:ilvl="7" w:tentative="1">
      <w:start w:val="1"/>
      <w:numFmt w:val="lowerLetter"/>
      <w:lvlText w:val="%8."/>
      <w:lvlJc w:val="left"/>
      <w:pPr>
        <w:ind w:left="10013" w:hanging="360"/>
      </w:pPr>
    </w:lvl>
    <w:lvl w:ilvl="8" w:tentative="1">
      <w:start w:val="1"/>
      <w:numFmt w:val="lowerRoman"/>
      <w:lvlText w:val="%9."/>
      <w:lvlJc w:val="right"/>
      <w:pPr>
        <w:ind w:left="10733" w:hanging="180"/>
      </w:pPr>
    </w:lvl>
  </w:abstractNum>
  <w:abstractNum w:abstractNumId="3">
    <w:nsid w:val="0B487299"/>
    <w:multiLevelType w:val="hybridMultilevel"/>
    <w:tmpl w:val="4350A1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DDF5F51"/>
    <w:multiLevelType w:val="hybridMultilevel"/>
    <w:tmpl w:val="FE4423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0676E3B"/>
    <w:multiLevelType w:val="hybridMultilevel"/>
    <w:tmpl w:val="CF50E7F0"/>
    <w:lvl w:ilvl="0" w:tplc="A5F2C49C">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C1F0B5C"/>
    <w:multiLevelType w:val="multilevel"/>
    <w:tmpl w:val="6840E086"/>
    <w:lvl w:ilvl="0">
      <w:start w:val="1"/>
      <w:numFmt w:val="decimal"/>
      <w:lvlText w:val="%1."/>
      <w:lvlJc w:val="left"/>
      <w:pPr>
        <w:ind w:left="4973" w:hanging="360"/>
      </w:pPr>
    </w:lvl>
    <w:lvl w:ilvl="1" w:tentative="1">
      <w:start w:val="1"/>
      <w:numFmt w:val="lowerLetter"/>
      <w:lvlText w:val="%2."/>
      <w:lvlJc w:val="left"/>
      <w:pPr>
        <w:ind w:left="5693" w:hanging="360"/>
      </w:pPr>
    </w:lvl>
    <w:lvl w:ilvl="2" w:tentative="1">
      <w:start w:val="1"/>
      <w:numFmt w:val="lowerRoman"/>
      <w:lvlText w:val="%3."/>
      <w:lvlJc w:val="right"/>
      <w:pPr>
        <w:ind w:left="6413" w:hanging="180"/>
      </w:pPr>
    </w:lvl>
    <w:lvl w:ilvl="3" w:tentative="1">
      <w:start w:val="1"/>
      <w:numFmt w:val="decimal"/>
      <w:lvlText w:val="%4."/>
      <w:lvlJc w:val="left"/>
      <w:pPr>
        <w:ind w:left="7133" w:hanging="360"/>
      </w:pPr>
    </w:lvl>
    <w:lvl w:ilvl="4" w:tentative="1">
      <w:start w:val="1"/>
      <w:numFmt w:val="lowerLetter"/>
      <w:lvlText w:val="%5."/>
      <w:lvlJc w:val="left"/>
      <w:pPr>
        <w:ind w:left="7853" w:hanging="360"/>
      </w:pPr>
    </w:lvl>
    <w:lvl w:ilvl="5" w:tentative="1">
      <w:start w:val="1"/>
      <w:numFmt w:val="lowerRoman"/>
      <w:lvlText w:val="%6."/>
      <w:lvlJc w:val="right"/>
      <w:pPr>
        <w:ind w:left="8573" w:hanging="180"/>
      </w:pPr>
    </w:lvl>
    <w:lvl w:ilvl="6" w:tentative="1">
      <w:start w:val="1"/>
      <w:numFmt w:val="decimal"/>
      <w:lvlText w:val="%7."/>
      <w:lvlJc w:val="left"/>
      <w:pPr>
        <w:ind w:left="9293" w:hanging="360"/>
      </w:pPr>
    </w:lvl>
    <w:lvl w:ilvl="7" w:tentative="1">
      <w:start w:val="1"/>
      <w:numFmt w:val="lowerLetter"/>
      <w:lvlText w:val="%8."/>
      <w:lvlJc w:val="left"/>
      <w:pPr>
        <w:ind w:left="10013" w:hanging="360"/>
      </w:pPr>
    </w:lvl>
    <w:lvl w:ilvl="8" w:tentative="1">
      <w:start w:val="1"/>
      <w:numFmt w:val="lowerRoman"/>
      <w:lvlText w:val="%9."/>
      <w:lvlJc w:val="right"/>
      <w:pPr>
        <w:ind w:left="10733" w:hanging="180"/>
      </w:pPr>
    </w:lvl>
  </w:abstractNum>
  <w:abstractNum w:abstractNumId="7">
    <w:nsid w:val="246F5EE1"/>
    <w:multiLevelType w:val="hybridMultilevel"/>
    <w:tmpl w:val="E2044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A049B8"/>
    <w:multiLevelType w:val="multilevel"/>
    <w:tmpl w:val="6840E086"/>
    <w:lvl w:ilvl="0">
      <w:start w:val="1"/>
      <w:numFmt w:val="decimal"/>
      <w:lvlText w:val="%1."/>
      <w:lvlJc w:val="left"/>
      <w:pPr>
        <w:ind w:left="4973" w:hanging="360"/>
      </w:pPr>
    </w:lvl>
    <w:lvl w:ilvl="1" w:tentative="1">
      <w:start w:val="1"/>
      <w:numFmt w:val="lowerLetter"/>
      <w:lvlText w:val="%2."/>
      <w:lvlJc w:val="left"/>
      <w:pPr>
        <w:ind w:left="5693" w:hanging="360"/>
      </w:pPr>
    </w:lvl>
    <w:lvl w:ilvl="2" w:tentative="1">
      <w:start w:val="1"/>
      <w:numFmt w:val="lowerRoman"/>
      <w:lvlText w:val="%3."/>
      <w:lvlJc w:val="right"/>
      <w:pPr>
        <w:ind w:left="6413" w:hanging="180"/>
      </w:pPr>
    </w:lvl>
    <w:lvl w:ilvl="3" w:tentative="1">
      <w:start w:val="1"/>
      <w:numFmt w:val="decimal"/>
      <w:lvlText w:val="%4."/>
      <w:lvlJc w:val="left"/>
      <w:pPr>
        <w:ind w:left="7133" w:hanging="360"/>
      </w:pPr>
    </w:lvl>
    <w:lvl w:ilvl="4" w:tentative="1">
      <w:start w:val="1"/>
      <w:numFmt w:val="lowerLetter"/>
      <w:lvlText w:val="%5."/>
      <w:lvlJc w:val="left"/>
      <w:pPr>
        <w:ind w:left="7853" w:hanging="360"/>
      </w:pPr>
    </w:lvl>
    <w:lvl w:ilvl="5" w:tentative="1">
      <w:start w:val="1"/>
      <w:numFmt w:val="lowerRoman"/>
      <w:lvlText w:val="%6."/>
      <w:lvlJc w:val="right"/>
      <w:pPr>
        <w:ind w:left="8573" w:hanging="180"/>
      </w:pPr>
    </w:lvl>
    <w:lvl w:ilvl="6" w:tentative="1">
      <w:start w:val="1"/>
      <w:numFmt w:val="decimal"/>
      <w:lvlText w:val="%7."/>
      <w:lvlJc w:val="left"/>
      <w:pPr>
        <w:ind w:left="9293" w:hanging="360"/>
      </w:pPr>
    </w:lvl>
    <w:lvl w:ilvl="7" w:tentative="1">
      <w:start w:val="1"/>
      <w:numFmt w:val="lowerLetter"/>
      <w:lvlText w:val="%8."/>
      <w:lvlJc w:val="left"/>
      <w:pPr>
        <w:ind w:left="10013" w:hanging="360"/>
      </w:pPr>
    </w:lvl>
    <w:lvl w:ilvl="8" w:tentative="1">
      <w:start w:val="1"/>
      <w:numFmt w:val="lowerRoman"/>
      <w:lvlText w:val="%9."/>
      <w:lvlJc w:val="right"/>
      <w:pPr>
        <w:ind w:left="10733" w:hanging="180"/>
      </w:pPr>
    </w:lvl>
  </w:abstractNum>
  <w:abstractNum w:abstractNumId="9">
    <w:nsid w:val="33EF0F0A"/>
    <w:multiLevelType w:val="hybridMultilevel"/>
    <w:tmpl w:val="2B28E37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F6662EC"/>
    <w:multiLevelType w:val="hybridMultilevel"/>
    <w:tmpl w:val="723E46B6"/>
    <w:lvl w:ilvl="0" w:tplc="A5F2C49C">
      <w:start w:val="1"/>
      <w:numFmt w:val="decimal"/>
      <w:lvlText w:val="%1."/>
      <w:lvlJc w:val="left"/>
      <w:pPr>
        <w:ind w:left="1429"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2455B7"/>
    <w:multiLevelType w:val="hybridMultilevel"/>
    <w:tmpl w:val="30708AF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51A4157"/>
    <w:multiLevelType w:val="hybridMultilevel"/>
    <w:tmpl w:val="BDA4B0D2"/>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45742DAB"/>
    <w:multiLevelType w:val="hybridMultilevel"/>
    <w:tmpl w:val="6840E086"/>
    <w:lvl w:ilvl="0" w:tplc="0419000F">
      <w:start w:val="1"/>
      <w:numFmt w:val="decimal"/>
      <w:lvlText w:val="%1."/>
      <w:lvlJc w:val="left"/>
      <w:pPr>
        <w:ind w:left="4973" w:hanging="360"/>
      </w:pPr>
    </w:lvl>
    <w:lvl w:ilvl="1" w:tplc="04190019" w:tentative="1">
      <w:start w:val="1"/>
      <w:numFmt w:val="lowerLetter"/>
      <w:lvlText w:val="%2."/>
      <w:lvlJc w:val="left"/>
      <w:pPr>
        <w:ind w:left="5693" w:hanging="360"/>
      </w:pPr>
    </w:lvl>
    <w:lvl w:ilvl="2" w:tplc="0419001B" w:tentative="1">
      <w:start w:val="1"/>
      <w:numFmt w:val="lowerRoman"/>
      <w:lvlText w:val="%3."/>
      <w:lvlJc w:val="right"/>
      <w:pPr>
        <w:ind w:left="6413" w:hanging="180"/>
      </w:pPr>
    </w:lvl>
    <w:lvl w:ilvl="3" w:tplc="0419000F" w:tentative="1">
      <w:start w:val="1"/>
      <w:numFmt w:val="decimal"/>
      <w:lvlText w:val="%4."/>
      <w:lvlJc w:val="left"/>
      <w:pPr>
        <w:ind w:left="7133" w:hanging="360"/>
      </w:pPr>
    </w:lvl>
    <w:lvl w:ilvl="4" w:tplc="04190019" w:tentative="1">
      <w:start w:val="1"/>
      <w:numFmt w:val="lowerLetter"/>
      <w:lvlText w:val="%5."/>
      <w:lvlJc w:val="left"/>
      <w:pPr>
        <w:ind w:left="7853" w:hanging="360"/>
      </w:pPr>
    </w:lvl>
    <w:lvl w:ilvl="5" w:tplc="0419001B" w:tentative="1">
      <w:start w:val="1"/>
      <w:numFmt w:val="lowerRoman"/>
      <w:lvlText w:val="%6."/>
      <w:lvlJc w:val="right"/>
      <w:pPr>
        <w:ind w:left="8573" w:hanging="180"/>
      </w:pPr>
    </w:lvl>
    <w:lvl w:ilvl="6" w:tplc="0419000F" w:tentative="1">
      <w:start w:val="1"/>
      <w:numFmt w:val="decimal"/>
      <w:lvlText w:val="%7."/>
      <w:lvlJc w:val="left"/>
      <w:pPr>
        <w:ind w:left="9293" w:hanging="360"/>
      </w:pPr>
    </w:lvl>
    <w:lvl w:ilvl="7" w:tplc="04190019" w:tentative="1">
      <w:start w:val="1"/>
      <w:numFmt w:val="lowerLetter"/>
      <w:lvlText w:val="%8."/>
      <w:lvlJc w:val="left"/>
      <w:pPr>
        <w:ind w:left="10013" w:hanging="360"/>
      </w:pPr>
    </w:lvl>
    <w:lvl w:ilvl="8" w:tplc="0419001B" w:tentative="1">
      <w:start w:val="1"/>
      <w:numFmt w:val="lowerRoman"/>
      <w:lvlText w:val="%9."/>
      <w:lvlJc w:val="right"/>
      <w:pPr>
        <w:ind w:left="10733" w:hanging="180"/>
      </w:pPr>
    </w:lvl>
  </w:abstractNum>
  <w:abstractNum w:abstractNumId="14">
    <w:nsid w:val="47345130"/>
    <w:multiLevelType w:val="hybridMultilevel"/>
    <w:tmpl w:val="A0542842"/>
    <w:lvl w:ilvl="0" w:tplc="04190001">
      <w:start w:val="1"/>
      <w:numFmt w:val="bullet"/>
      <w:lvlText w:val=""/>
      <w:lvlJc w:val="left"/>
      <w:pPr>
        <w:ind w:left="1429" w:hanging="360"/>
      </w:pPr>
      <w:rPr>
        <w:rFonts w:ascii="Symbol" w:hAnsi="Symbol" w:hint="default"/>
      </w:rPr>
    </w:lvl>
    <w:lvl w:ilvl="1" w:tplc="D5D28842">
      <w:numFmt w:val="bullet"/>
      <w:lvlText w:val="·"/>
      <w:lvlJc w:val="left"/>
      <w:pPr>
        <w:ind w:left="2149" w:hanging="360"/>
      </w:pPr>
      <w:rPr>
        <w:rFonts w:ascii="Times New Roman" w:eastAsiaTheme="minorHAnsi"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8331417"/>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A6B2133"/>
    <w:multiLevelType w:val="hybridMultilevel"/>
    <w:tmpl w:val="FCA25C8C"/>
    <w:lvl w:ilvl="0" w:tplc="65AAABEC">
      <w:start w:val="1"/>
      <w:numFmt w:val="decimal"/>
      <w:lvlText w:val="%1."/>
      <w:lvlJc w:val="left"/>
      <w:pPr>
        <w:ind w:left="1954" w:hanging="12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0482E29"/>
    <w:multiLevelType w:val="hybridMultilevel"/>
    <w:tmpl w:val="3F5AB0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9A2E19"/>
    <w:multiLevelType w:val="multilevel"/>
    <w:tmpl w:val="6840E086"/>
    <w:lvl w:ilvl="0">
      <w:start w:val="1"/>
      <w:numFmt w:val="decimal"/>
      <w:lvlText w:val="%1."/>
      <w:lvlJc w:val="left"/>
      <w:pPr>
        <w:ind w:left="4973" w:hanging="360"/>
      </w:pPr>
    </w:lvl>
    <w:lvl w:ilvl="1" w:tentative="1">
      <w:start w:val="1"/>
      <w:numFmt w:val="lowerLetter"/>
      <w:lvlText w:val="%2."/>
      <w:lvlJc w:val="left"/>
      <w:pPr>
        <w:ind w:left="5693" w:hanging="360"/>
      </w:pPr>
    </w:lvl>
    <w:lvl w:ilvl="2" w:tentative="1">
      <w:start w:val="1"/>
      <w:numFmt w:val="lowerRoman"/>
      <w:lvlText w:val="%3."/>
      <w:lvlJc w:val="right"/>
      <w:pPr>
        <w:ind w:left="6413" w:hanging="180"/>
      </w:pPr>
    </w:lvl>
    <w:lvl w:ilvl="3" w:tentative="1">
      <w:start w:val="1"/>
      <w:numFmt w:val="decimal"/>
      <w:lvlText w:val="%4."/>
      <w:lvlJc w:val="left"/>
      <w:pPr>
        <w:ind w:left="7133" w:hanging="360"/>
      </w:pPr>
    </w:lvl>
    <w:lvl w:ilvl="4" w:tentative="1">
      <w:start w:val="1"/>
      <w:numFmt w:val="lowerLetter"/>
      <w:lvlText w:val="%5."/>
      <w:lvlJc w:val="left"/>
      <w:pPr>
        <w:ind w:left="7853" w:hanging="360"/>
      </w:pPr>
    </w:lvl>
    <w:lvl w:ilvl="5" w:tentative="1">
      <w:start w:val="1"/>
      <w:numFmt w:val="lowerRoman"/>
      <w:lvlText w:val="%6."/>
      <w:lvlJc w:val="right"/>
      <w:pPr>
        <w:ind w:left="8573" w:hanging="180"/>
      </w:pPr>
    </w:lvl>
    <w:lvl w:ilvl="6" w:tentative="1">
      <w:start w:val="1"/>
      <w:numFmt w:val="decimal"/>
      <w:lvlText w:val="%7."/>
      <w:lvlJc w:val="left"/>
      <w:pPr>
        <w:ind w:left="9293" w:hanging="360"/>
      </w:pPr>
    </w:lvl>
    <w:lvl w:ilvl="7" w:tentative="1">
      <w:start w:val="1"/>
      <w:numFmt w:val="lowerLetter"/>
      <w:lvlText w:val="%8."/>
      <w:lvlJc w:val="left"/>
      <w:pPr>
        <w:ind w:left="10013" w:hanging="360"/>
      </w:pPr>
    </w:lvl>
    <w:lvl w:ilvl="8" w:tentative="1">
      <w:start w:val="1"/>
      <w:numFmt w:val="lowerRoman"/>
      <w:lvlText w:val="%9."/>
      <w:lvlJc w:val="right"/>
      <w:pPr>
        <w:ind w:left="10733" w:hanging="180"/>
      </w:pPr>
    </w:lvl>
  </w:abstractNum>
  <w:abstractNum w:abstractNumId="19">
    <w:nsid w:val="64711192"/>
    <w:multiLevelType w:val="hybridMultilevel"/>
    <w:tmpl w:val="660409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6A12752F"/>
    <w:multiLevelType w:val="multilevel"/>
    <w:tmpl w:val="6840E086"/>
    <w:lvl w:ilvl="0">
      <w:start w:val="1"/>
      <w:numFmt w:val="decimal"/>
      <w:lvlText w:val="%1."/>
      <w:lvlJc w:val="left"/>
      <w:pPr>
        <w:ind w:left="4973" w:hanging="360"/>
      </w:pPr>
    </w:lvl>
    <w:lvl w:ilvl="1" w:tentative="1">
      <w:start w:val="1"/>
      <w:numFmt w:val="lowerLetter"/>
      <w:lvlText w:val="%2."/>
      <w:lvlJc w:val="left"/>
      <w:pPr>
        <w:ind w:left="5693" w:hanging="360"/>
      </w:pPr>
    </w:lvl>
    <w:lvl w:ilvl="2" w:tentative="1">
      <w:start w:val="1"/>
      <w:numFmt w:val="lowerRoman"/>
      <w:lvlText w:val="%3."/>
      <w:lvlJc w:val="right"/>
      <w:pPr>
        <w:ind w:left="6413" w:hanging="180"/>
      </w:pPr>
    </w:lvl>
    <w:lvl w:ilvl="3" w:tentative="1">
      <w:start w:val="1"/>
      <w:numFmt w:val="decimal"/>
      <w:lvlText w:val="%4."/>
      <w:lvlJc w:val="left"/>
      <w:pPr>
        <w:ind w:left="7133" w:hanging="360"/>
      </w:pPr>
    </w:lvl>
    <w:lvl w:ilvl="4" w:tentative="1">
      <w:start w:val="1"/>
      <w:numFmt w:val="lowerLetter"/>
      <w:lvlText w:val="%5."/>
      <w:lvlJc w:val="left"/>
      <w:pPr>
        <w:ind w:left="7853" w:hanging="360"/>
      </w:pPr>
    </w:lvl>
    <w:lvl w:ilvl="5" w:tentative="1">
      <w:start w:val="1"/>
      <w:numFmt w:val="lowerRoman"/>
      <w:lvlText w:val="%6."/>
      <w:lvlJc w:val="right"/>
      <w:pPr>
        <w:ind w:left="8573" w:hanging="180"/>
      </w:pPr>
    </w:lvl>
    <w:lvl w:ilvl="6" w:tentative="1">
      <w:start w:val="1"/>
      <w:numFmt w:val="decimal"/>
      <w:lvlText w:val="%7."/>
      <w:lvlJc w:val="left"/>
      <w:pPr>
        <w:ind w:left="9293" w:hanging="360"/>
      </w:pPr>
    </w:lvl>
    <w:lvl w:ilvl="7" w:tentative="1">
      <w:start w:val="1"/>
      <w:numFmt w:val="lowerLetter"/>
      <w:lvlText w:val="%8."/>
      <w:lvlJc w:val="left"/>
      <w:pPr>
        <w:ind w:left="10013" w:hanging="360"/>
      </w:pPr>
    </w:lvl>
    <w:lvl w:ilvl="8" w:tentative="1">
      <w:start w:val="1"/>
      <w:numFmt w:val="lowerRoman"/>
      <w:lvlText w:val="%9."/>
      <w:lvlJc w:val="right"/>
      <w:pPr>
        <w:ind w:left="10733" w:hanging="180"/>
      </w:pPr>
    </w:lvl>
  </w:abstractNum>
  <w:abstractNum w:abstractNumId="21">
    <w:nsid w:val="74D307AA"/>
    <w:multiLevelType w:val="multilevel"/>
    <w:tmpl w:val="6840E086"/>
    <w:lvl w:ilvl="0">
      <w:start w:val="1"/>
      <w:numFmt w:val="decimal"/>
      <w:lvlText w:val="%1."/>
      <w:lvlJc w:val="left"/>
      <w:pPr>
        <w:ind w:left="4973" w:hanging="360"/>
      </w:pPr>
    </w:lvl>
    <w:lvl w:ilvl="1" w:tentative="1">
      <w:start w:val="1"/>
      <w:numFmt w:val="lowerLetter"/>
      <w:lvlText w:val="%2."/>
      <w:lvlJc w:val="left"/>
      <w:pPr>
        <w:ind w:left="5693" w:hanging="360"/>
      </w:pPr>
    </w:lvl>
    <w:lvl w:ilvl="2" w:tentative="1">
      <w:start w:val="1"/>
      <w:numFmt w:val="lowerRoman"/>
      <w:lvlText w:val="%3."/>
      <w:lvlJc w:val="right"/>
      <w:pPr>
        <w:ind w:left="6413" w:hanging="180"/>
      </w:pPr>
    </w:lvl>
    <w:lvl w:ilvl="3" w:tentative="1">
      <w:start w:val="1"/>
      <w:numFmt w:val="decimal"/>
      <w:lvlText w:val="%4."/>
      <w:lvlJc w:val="left"/>
      <w:pPr>
        <w:ind w:left="7133" w:hanging="360"/>
      </w:pPr>
    </w:lvl>
    <w:lvl w:ilvl="4" w:tentative="1">
      <w:start w:val="1"/>
      <w:numFmt w:val="lowerLetter"/>
      <w:lvlText w:val="%5."/>
      <w:lvlJc w:val="left"/>
      <w:pPr>
        <w:ind w:left="7853" w:hanging="360"/>
      </w:pPr>
    </w:lvl>
    <w:lvl w:ilvl="5" w:tentative="1">
      <w:start w:val="1"/>
      <w:numFmt w:val="lowerRoman"/>
      <w:lvlText w:val="%6."/>
      <w:lvlJc w:val="right"/>
      <w:pPr>
        <w:ind w:left="8573" w:hanging="180"/>
      </w:pPr>
    </w:lvl>
    <w:lvl w:ilvl="6" w:tentative="1">
      <w:start w:val="1"/>
      <w:numFmt w:val="decimal"/>
      <w:lvlText w:val="%7."/>
      <w:lvlJc w:val="left"/>
      <w:pPr>
        <w:ind w:left="9293" w:hanging="360"/>
      </w:pPr>
    </w:lvl>
    <w:lvl w:ilvl="7" w:tentative="1">
      <w:start w:val="1"/>
      <w:numFmt w:val="lowerLetter"/>
      <w:lvlText w:val="%8."/>
      <w:lvlJc w:val="left"/>
      <w:pPr>
        <w:ind w:left="10013" w:hanging="360"/>
      </w:pPr>
    </w:lvl>
    <w:lvl w:ilvl="8" w:tentative="1">
      <w:start w:val="1"/>
      <w:numFmt w:val="lowerRoman"/>
      <w:lvlText w:val="%9."/>
      <w:lvlJc w:val="right"/>
      <w:pPr>
        <w:ind w:left="10733" w:hanging="180"/>
      </w:pPr>
    </w:lvl>
  </w:abstractNum>
  <w:abstractNum w:abstractNumId="22">
    <w:nsid w:val="786C0BCF"/>
    <w:multiLevelType w:val="multilevel"/>
    <w:tmpl w:val="E2044D0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7E234A0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3"/>
  </w:num>
  <w:num w:numId="2">
    <w:abstractNumId w:val="23"/>
  </w:num>
  <w:num w:numId="3">
    <w:abstractNumId w:val="15"/>
  </w:num>
  <w:num w:numId="4">
    <w:abstractNumId w:val="7"/>
  </w:num>
  <w:num w:numId="5">
    <w:abstractNumId w:val="11"/>
  </w:num>
  <w:num w:numId="6">
    <w:abstractNumId w:val="22"/>
  </w:num>
  <w:num w:numId="7">
    <w:abstractNumId w:val="16"/>
  </w:num>
  <w:num w:numId="8">
    <w:abstractNumId w:val="20"/>
  </w:num>
  <w:num w:numId="9">
    <w:abstractNumId w:val="21"/>
  </w:num>
  <w:num w:numId="10">
    <w:abstractNumId w:val="18"/>
  </w:num>
  <w:num w:numId="11">
    <w:abstractNumId w:val="8"/>
  </w:num>
  <w:num w:numId="12">
    <w:abstractNumId w:val="2"/>
  </w:num>
  <w:num w:numId="13">
    <w:abstractNumId w:val="6"/>
  </w:num>
  <w:num w:numId="14">
    <w:abstractNumId w:val="1"/>
  </w:num>
  <w:num w:numId="15">
    <w:abstractNumId w:val="0"/>
  </w:num>
  <w:num w:numId="16">
    <w:abstractNumId w:val="14"/>
  </w:num>
  <w:num w:numId="17">
    <w:abstractNumId w:val="4"/>
  </w:num>
  <w:num w:numId="18">
    <w:abstractNumId w:val="3"/>
  </w:num>
  <w:num w:numId="19">
    <w:abstractNumId w:val="9"/>
  </w:num>
  <w:num w:numId="20">
    <w:abstractNumId w:val="12"/>
  </w:num>
  <w:num w:numId="21">
    <w:abstractNumId w:val="17"/>
  </w:num>
  <w:num w:numId="22">
    <w:abstractNumId w:val="19"/>
  </w:num>
  <w:num w:numId="23">
    <w:abstractNumId w:val="5"/>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1683C"/>
    <w:rsid w:val="00000B11"/>
    <w:rsid w:val="00062176"/>
    <w:rsid w:val="00066C83"/>
    <w:rsid w:val="000A2CFD"/>
    <w:rsid w:val="0013351B"/>
    <w:rsid w:val="001805D4"/>
    <w:rsid w:val="00203AF4"/>
    <w:rsid w:val="00296FED"/>
    <w:rsid w:val="002A1B1E"/>
    <w:rsid w:val="002D5E73"/>
    <w:rsid w:val="003978E3"/>
    <w:rsid w:val="003A2075"/>
    <w:rsid w:val="003D55D6"/>
    <w:rsid w:val="003F63DE"/>
    <w:rsid w:val="00403EA6"/>
    <w:rsid w:val="0042162F"/>
    <w:rsid w:val="0042686F"/>
    <w:rsid w:val="00471E41"/>
    <w:rsid w:val="00482493"/>
    <w:rsid w:val="004C214E"/>
    <w:rsid w:val="004C2D34"/>
    <w:rsid w:val="00503558"/>
    <w:rsid w:val="005345BF"/>
    <w:rsid w:val="005A7FC3"/>
    <w:rsid w:val="005C5904"/>
    <w:rsid w:val="006109F6"/>
    <w:rsid w:val="00634EE5"/>
    <w:rsid w:val="00651C3E"/>
    <w:rsid w:val="006A4A2D"/>
    <w:rsid w:val="006A6487"/>
    <w:rsid w:val="006B593B"/>
    <w:rsid w:val="00715F12"/>
    <w:rsid w:val="00717504"/>
    <w:rsid w:val="00751079"/>
    <w:rsid w:val="00782214"/>
    <w:rsid w:val="007B0B17"/>
    <w:rsid w:val="007C527B"/>
    <w:rsid w:val="007F16A8"/>
    <w:rsid w:val="007F58E3"/>
    <w:rsid w:val="008921FE"/>
    <w:rsid w:val="00905802"/>
    <w:rsid w:val="009066FA"/>
    <w:rsid w:val="009405E0"/>
    <w:rsid w:val="00961D5D"/>
    <w:rsid w:val="009630EC"/>
    <w:rsid w:val="009E219A"/>
    <w:rsid w:val="009F281E"/>
    <w:rsid w:val="009F3CCC"/>
    <w:rsid w:val="00A12A02"/>
    <w:rsid w:val="00A131FA"/>
    <w:rsid w:val="00A1683C"/>
    <w:rsid w:val="00AF6541"/>
    <w:rsid w:val="00B13C8E"/>
    <w:rsid w:val="00B165F1"/>
    <w:rsid w:val="00B24138"/>
    <w:rsid w:val="00B37CC0"/>
    <w:rsid w:val="00B46FCA"/>
    <w:rsid w:val="00B50A20"/>
    <w:rsid w:val="00B86217"/>
    <w:rsid w:val="00B87DDA"/>
    <w:rsid w:val="00BB3349"/>
    <w:rsid w:val="00C04CF6"/>
    <w:rsid w:val="00C22DF2"/>
    <w:rsid w:val="00C67AE1"/>
    <w:rsid w:val="00C8448F"/>
    <w:rsid w:val="00D47433"/>
    <w:rsid w:val="00D9252B"/>
    <w:rsid w:val="00E03CE0"/>
    <w:rsid w:val="00E238BB"/>
    <w:rsid w:val="00E70D47"/>
    <w:rsid w:val="00E951CF"/>
    <w:rsid w:val="00EE0EBA"/>
    <w:rsid w:val="00EF2EA3"/>
    <w:rsid w:val="00EF6AC1"/>
    <w:rsid w:val="00F34E59"/>
    <w:rsid w:val="00F426E6"/>
    <w:rsid w:val="00F4376C"/>
    <w:rsid w:val="00F575F8"/>
    <w:rsid w:val="00F6413E"/>
    <w:rsid w:val="00FE0C66"/>
    <w:rsid w:val="00FF03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3C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04CF6"/>
    <w:pPr>
      <w:ind w:left="720"/>
      <w:contextualSpacing/>
    </w:pPr>
  </w:style>
  <w:style w:type="paragraph" w:styleId="a4">
    <w:name w:val="header"/>
    <w:basedOn w:val="a"/>
    <w:link w:val="a5"/>
    <w:uiPriority w:val="99"/>
    <w:unhideWhenUsed/>
    <w:rsid w:val="0006217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62176"/>
  </w:style>
  <w:style w:type="paragraph" w:styleId="a6">
    <w:name w:val="footer"/>
    <w:basedOn w:val="a"/>
    <w:link w:val="a7"/>
    <w:uiPriority w:val="99"/>
    <w:unhideWhenUsed/>
    <w:rsid w:val="0006217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62176"/>
  </w:style>
  <w:style w:type="paragraph" w:styleId="a8">
    <w:name w:val="endnote text"/>
    <w:basedOn w:val="a"/>
    <w:link w:val="a9"/>
    <w:uiPriority w:val="99"/>
    <w:semiHidden/>
    <w:unhideWhenUsed/>
    <w:rsid w:val="00F34E59"/>
    <w:pPr>
      <w:spacing w:after="0" w:line="240" w:lineRule="auto"/>
    </w:pPr>
    <w:rPr>
      <w:sz w:val="20"/>
      <w:szCs w:val="20"/>
    </w:rPr>
  </w:style>
  <w:style w:type="character" w:customStyle="1" w:styleId="a9">
    <w:name w:val="Текст концевой сноски Знак"/>
    <w:basedOn w:val="a0"/>
    <w:link w:val="a8"/>
    <w:uiPriority w:val="99"/>
    <w:semiHidden/>
    <w:rsid w:val="00F34E59"/>
    <w:rPr>
      <w:sz w:val="20"/>
      <w:szCs w:val="20"/>
    </w:rPr>
  </w:style>
  <w:style w:type="character" w:styleId="aa">
    <w:name w:val="endnote reference"/>
    <w:basedOn w:val="a0"/>
    <w:uiPriority w:val="99"/>
    <w:semiHidden/>
    <w:unhideWhenUsed/>
    <w:rsid w:val="00F34E59"/>
    <w:rPr>
      <w:vertAlign w:val="superscript"/>
    </w:rPr>
  </w:style>
  <w:style w:type="paragraph" w:styleId="ab">
    <w:name w:val="footnote text"/>
    <w:basedOn w:val="a"/>
    <w:link w:val="ac"/>
    <w:uiPriority w:val="99"/>
    <w:semiHidden/>
    <w:unhideWhenUsed/>
    <w:rsid w:val="00F34E59"/>
    <w:pPr>
      <w:spacing w:after="0" w:line="240" w:lineRule="auto"/>
    </w:pPr>
    <w:rPr>
      <w:sz w:val="20"/>
      <w:szCs w:val="20"/>
    </w:rPr>
  </w:style>
  <w:style w:type="character" w:customStyle="1" w:styleId="ac">
    <w:name w:val="Текст сноски Знак"/>
    <w:basedOn w:val="a0"/>
    <w:link w:val="ab"/>
    <w:uiPriority w:val="99"/>
    <w:semiHidden/>
    <w:rsid w:val="00F34E59"/>
    <w:rPr>
      <w:sz w:val="20"/>
      <w:szCs w:val="20"/>
    </w:rPr>
  </w:style>
  <w:style w:type="character" w:styleId="ad">
    <w:name w:val="footnote reference"/>
    <w:basedOn w:val="a0"/>
    <w:uiPriority w:val="99"/>
    <w:semiHidden/>
    <w:unhideWhenUsed/>
    <w:rsid w:val="00F34E59"/>
    <w:rPr>
      <w:vertAlign w:val="superscript"/>
    </w:rPr>
  </w:style>
  <w:style w:type="table" w:styleId="ae">
    <w:name w:val="Table Grid"/>
    <w:basedOn w:val="a1"/>
    <w:uiPriority w:val="59"/>
    <w:rsid w:val="00C22D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FE0C66"/>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FE0C66"/>
    <w:rPr>
      <w:rFonts w:ascii="Tahoma" w:hAnsi="Tahoma" w:cs="Tahoma"/>
      <w:sz w:val="16"/>
      <w:szCs w:val="16"/>
    </w:rPr>
  </w:style>
  <w:style w:type="paragraph" w:customStyle="1" w:styleId="u">
    <w:name w:val="u"/>
    <w:basedOn w:val="a"/>
    <w:rsid w:val="004268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basedOn w:val="a0"/>
    <w:uiPriority w:val="99"/>
    <w:semiHidden/>
    <w:unhideWhenUsed/>
    <w:rsid w:val="0042686F"/>
    <w:rPr>
      <w:color w:val="0000FF"/>
      <w:u w:val="single"/>
    </w:rPr>
  </w:style>
  <w:style w:type="paragraph" w:customStyle="1" w:styleId="ConsPlusNormal">
    <w:name w:val="ConsPlusNormal"/>
    <w:rsid w:val="00F575F8"/>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HTML">
    <w:name w:val="HTML Preformatted"/>
    <w:basedOn w:val="a"/>
    <w:link w:val="HTML0"/>
    <w:uiPriority w:val="99"/>
    <w:unhideWhenUsed/>
    <w:rsid w:val="00E951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E951CF"/>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3C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04CF6"/>
    <w:pPr>
      <w:ind w:left="720"/>
      <w:contextualSpacing/>
    </w:pPr>
  </w:style>
  <w:style w:type="paragraph" w:styleId="a4">
    <w:name w:val="header"/>
    <w:basedOn w:val="a"/>
    <w:link w:val="a5"/>
    <w:uiPriority w:val="99"/>
    <w:unhideWhenUsed/>
    <w:rsid w:val="0006217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62176"/>
  </w:style>
  <w:style w:type="paragraph" w:styleId="a6">
    <w:name w:val="footer"/>
    <w:basedOn w:val="a"/>
    <w:link w:val="a7"/>
    <w:uiPriority w:val="99"/>
    <w:unhideWhenUsed/>
    <w:rsid w:val="0006217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62176"/>
  </w:style>
  <w:style w:type="paragraph" w:styleId="a8">
    <w:name w:val="endnote text"/>
    <w:basedOn w:val="a"/>
    <w:link w:val="a9"/>
    <w:uiPriority w:val="99"/>
    <w:semiHidden/>
    <w:unhideWhenUsed/>
    <w:rsid w:val="00F34E59"/>
    <w:pPr>
      <w:spacing w:after="0" w:line="240" w:lineRule="auto"/>
    </w:pPr>
    <w:rPr>
      <w:sz w:val="20"/>
      <w:szCs w:val="20"/>
    </w:rPr>
  </w:style>
  <w:style w:type="character" w:customStyle="1" w:styleId="a9">
    <w:name w:val="Текст концевой сноски Знак"/>
    <w:basedOn w:val="a0"/>
    <w:link w:val="a8"/>
    <w:uiPriority w:val="99"/>
    <w:semiHidden/>
    <w:rsid w:val="00F34E59"/>
    <w:rPr>
      <w:sz w:val="20"/>
      <w:szCs w:val="20"/>
    </w:rPr>
  </w:style>
  <w:style w:type="character" w:styleId="aa">
    <w:name w:val="endnote reference"/>
    <w:basedOn w:val="a0"/>
    <w:uiPriority w:val="99"/>
    <w:semiHidden/>
    <w:unhideWhenUsed/>
    <w:rsid w:val="00F34E59"/>
    <w:rPr>
      <w:vertAlign w:val="superscript"/>
    </w:rPr>
  </w:style>
  <w:style w:type="paragraph" w:styleId="ab">
    <w:name w:val="footnote text"/>
    <w:basedOn w:val="a"/>
    <w:link w:val="ac"/>
    <w:uiPriority w:val="99"/>
    <w:semiHidden/>
    <w:unhideWhenUsed/>
    <w:rsid w:val="00F34E59"/>
    <w:pPr>
      <w:spacing w:after="0" w:line="240" w:lineRule="auto"/>
    </w:pPr>
    <w:rPr>
      <w:sz w:val="20"/>
      <w:szCs w:val="20"/>
    </w:rPr>
  </w:style>
  <w:style w:type="character" w:customStyle="1" w:styleId="ac">
    <w:name w:val="Текст сноски Знак"/>
    <w:basedOn w:val="a0"/>
    <w:link w:val="ab"/>
    <w:uiPriority w:val="99"/>
    <w:semiHidden/>
    <w:rsid w:val="00F34E59"/>
    <w:rPr>
      <w:sz w:val="20"/>
      <w:szCs w:val="20"/>
    </w:rPr>
  </w:style>
  <w:style w:type="character" w:styleId="ad">
    <w:name w:val="footnote reference"/>
    <w:basedOn w:val="a0"/>
    <w:uiPriority w:val="99"/>
    <w:semiHidden/>
    <w:unhideWhenUsed/>
    <w:rsid w:val="00F34E59"/>
    <w:rPr>
      <w:vertAlign w:val="superscript"/>
    </w:rPr>
  </w:style>
  <w:style w:type="table" w:styleId="ae">
    <w:name w:val="Table Grid"/>
    <w:basedOn w:val="a1"/>
    <w:uiPriority w:val="59"/>
    <w:rsid w:val="00C22D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FE0C66"/>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FE0C6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490878">
      <w:bodyDiv w:val="1"/>
      <w:marLeft w:val="0"/>
      <w:marRight w:val="0"/>
      <w:marTop w:val="0"/>
      <w:marBottom w:val="0"/>
      <w:divBdr>
        <w:top w:val="none" w:sz="0" w:space="0" w:color="auto"/>
        <w:left w:val="none" w:sz="0" w:space="0" w:color="auto"/>
        <w:bottom w:val="none" w:sz="0" w:space="0" w:color="auto"/>
        <w:right w:val="none" w:sz="0" w:space="0" w:color="auto"/>
      </w:divBdr>
      <w:divsChild>
        <w:div w:id="198398214">
          <w:marLeft w:val="0"/>
          <w:marRight w:val="0"/>
          <w:marTop w:val="0"/>
          <w:marBottom w:val="0"/>
          <w:divBdr>
            <w:top w:val="none" w:sz="0" w:space="0" w:color="auto"/>
            <w:left w:val="none" w:sz="0" w:space="0" w:color="auto"/>
            <w:bottom w:val="none" w:sz="0" w:space="0" w:color="auto"/>
            <w:right w:val="none" w:sz="0" w:space="0" w:color="auto"/>
          </w:divBdr>
          <w:divsChild>
            <w:div w:id="1424300630">
              <w:marLeft w:val="0"/>
              <w:marRight w:val="0"/>
              <w:marTop w:val="0"/>
              <w:marBottom w:val="0"/>
              <w:divBdr>
                <w:top w:val="none" w:sz="0" w:space="0" w:color="auto"/>
                <w:left w:val="none" w:sz="0" w:space="0" w:color="auto"/>
                <w:bottom w:val="none" w:sz="0" w:space="0" w:color="auto"/>
                <w:right w:val="none" w:sz="0" w:space="0" w:color="auto"/>
              </w:divBdr>
            </w:div>
            <w:div w:id="1759984207">
              <w:marLeft w:val="0"/>
              <w:marRight w:val="0"/>
              <w:marTop w:val="0"/>
              <w:marBottom w:val="0"/>
              <w:divBdr>
                <w:top w:val="none" w:sz="0" w:space="0" w:color="auto"/>
                <w:left w:val="none" w:sz="0" w:space="0" w:color="auto"/>
                <w:bottom w:val="none" w:sz="0" w:space="0" w:color="auto"/>
                <w:right w:val="none" w:sz="0" w:space="0" w:color="auto"/>
              </w:divBdr>
            </w:div>
            <w:div w:id="1963413383">
              <w:marLeft w:val="0"/>
              <w:marRight w:val="0"/>
              <w:marTop w:val="0"/>
              <w:marBottom w:val="0"/>
              <w:divBdr>
                <w:top w:val="none" w:sz="0" w:space="0" w:color="auto"/>
                <w:left w:val="none" w:sz="0" w:space="0" w:color="auto"/>
                <w:bottom w:val="none" w:sz="0" w:space="0" w:color="auto"/>
                <w:right w:val="none" w:sz="0" w:space="0" w:color="auto"/>
              </w:divBdr>
            </w:div>
            <w:div w:id="80219870">
              <w:marLeft w:val="0"/>
              <w:marRight w:val="0"/>
              <w:marTop w:val="0"/>
              <w:marBottom w:val="0"/>
              <w:divBdr>
                <w:top w:val="none" w:sz="0" w:space="0" w:color="auto"/>
                <w:left w:val="none" w:sz="0" w:space="0" w:color="auto"/>
                <w:bottom w:val="none" w:sz="0" w:space="0" w:color="auto"/>
                <w:right w:val="none" w:sz="0" w:space="0" w:color="auto"/>
              </w:divBdr>
            </w:div>
            <w:div w:id="1517424910">
              <w:marLeft w:val="0"/>
              <w:marRight w:val="0"/>
              <w:marTop w:val="0"/>
              <w:marBottom w:val="0"/>
              <w:divBdr>
                <w:top w:val="none" w:sz="0" w:space="0" w:color="auto"/>
                <w:left w:val="none" w:sz="0" w:space="0" w:color="auto"/>
                <w:bottom w:val="none" w:sz="0" w:space="0" w:color="auto"/>
                <w:right w:val="none" w:sz="0" w:space="0" w:color="auto"/>
              </w:divBdr>
            </w:div>
            <w:div w:id="1652831683">
              <w:marLeft w:val="0"/>
              <w:marRight w:val="0"/>
              <w:marTop w:val="0"/>
              <w:marBottom w:val="0"/>
              <w:divBdr>
                <w:top w:val="none" w:sz="0" w:space="0" w:color="auto"/>
                <w:left w:val="none" w:sz="0" w:space="0" w:color="auto"/>
                <w:bottom w:val="none" w:sz="0" w:space="0" w:color="auto"/>
                <w:right w:val="none" w:sz="0" w:space="0" w:color="auto"/>
              </w:divBdr>
            </w:div>
            <w:div w:id="210775529">
              <w:marLeft w:val="0"/>
              <w:marRight w:val="0"/>
              <w:marTop w:val="0"/>
              <w:marBottom w:val="0"/>
              <w:divBdr>
                <w:top w:val="none" w:sz="0" w:space="0" w:color="auto"/>
                <w:left w:val="none" w:sz="0" w:space="0" w:color="auto"/>
                <w:bottom w:val="none" w:sz="0" w:space="0" w:color="auto"/>
                <w:right w:val="none" w:sz="0" w:space="0" w:color="auto"/>
              </w:divBdr>
            </w:div>
            <w:div w:id="1350984481">
              <w:marLeft w:val="0"/>
              <w:marRight w:val="0"/>
              <w:marTop w:val="0"/>
              <w:marBottom w:val="0"/>
              <w:divBdr>
                <w:top w:val="none" w:sz="0" w:space="0" w:color="auto"/>
                <w:left w:val="none" w:sz="0" w:space="0" w:color="auto"/>
                <w:bottom w:val="none" w:sz="0" w:space="0" w:color="auto"/>
                <w:right w:val="none" w:sz="0" w:space="0" w:color="auto"/>
              </w:divBdr>
            </w:div>
            <w:div w:id="345256986">
              <w:marLeft w:val="0"/>
              <w:marRight w:val="0"/>
              <w:marTop w:val="0"/>
              <w:marBottom w:val="0"/>
              <w:divBdr>
                <w:top w:val="none" w:sz="0" w:space="0" w:color="auto"/>
                <w:left w:val="none" w:sz="0" w:space="0" w:color="auto"/>
                <w:bottom w:val="none" w:sz="0" w:space="0" w:color="auto"/>
                <w:right w:val="none" w:sz="0" w:space="0" w:color="auto"/>
              </w:divBdr>
            </w:div>
            <w:div w:id="1834762434">
              <w:marLeft w:val="0"/>
              <w:marRight w:val="0"/>
              <w:marTop w:val="0"/>
              <w:marBottom w:val="0"/>
              <w:divBdr>
                <w:top w:val="none" w:sz="0" w:space="0" w:color="auto"/>
                <w:left w:val="none" w:sz="0" w:space="0" w:color="auto"/>
                <w:bottom w:val="none" w:sz="0" w:space="0" w:color="auto"/>
                <w:right w:val="none" w:sz="0" w:space="0" w:color="auto"/>
              </w:divBdr>
            </w:div>
            <w:div w:id="2032027259">
              <w:marLeft w:val="0"/>
              <w:marRight w:val="0"/>
              <w:marTop w:val="0"/>
              <w:marBottom w:val="0"/>
              <w:divBdr>
                <w:top w:val="none" w:sz="0" w:space="0" w:color="auto"/>
                <w:left w:val="none" w:sz="0" w:space="0" w:color="auto"/>
                <w:bottom w:val="none" w:sz="0" w:space="0" w:color="auto"/>
                <w:right w:val="none" w:sz="0" w:space="0" w:color="auto"/>
              </w:divBdr>
            </w:div>
            <w:div w:id="1742562729">
              <w:marLeft w:val="0"/>
              <w:marRight w:val="0"/>
              <w:marTop w:val="0"/>
              <w:marBottom w:val="0"/>
              <w:divBdr>
                <w:top w:val="none" w:sz="0" w:space="0" w:color="auto"/>
                <w:left w:val="none" w:sz="0" w:space="0" w:color="auto"/>
                <w:bottom w:val="none" w:sz="0" w:space="0" w:color="auto"/>
                <w:right w:val="none" w:sz="0" w:space="0" w:color="auto"/>
              </w:divBdr>
            </w:div>
            <w:div w:id="780341002">
              <w:marLeft w:val="0"/>
              <w:marRight w:val="0"/>
              <w:marTop w:val="0"/>
              <w:marBottom w:val="0"/>
              <w:divBdr>
                <w:top w:val="none" w:sz="0" w:space="0" w:color="auto"/>
                <w:left w:val="none" w:sz="0" w:space="0" w:color="auto"/>
                <w:bottom w:val="none" w:sz="0" w:space="0" w:color="auto"/>
                <w:right w:val="none" w:sz="0" w:space="0" w:color="auto"/>
              </w:divBdr>
            </w:div>
            <w:div w:id="178928664">
              <w:marLeft w:val="0"/>
              <w:marRight w:val="0"/>
              <w:marTop w:val="0"/>
              <w:marBottom w:val="0"/>
              <w:divBdr>
                <w:top w:val="none" w:sz="0" w:space="0" w:color="auto"/>
                <w:left w:val="none" w:sz="0" w:space="0" w:color="auto"/>
                <w:bottom w:val="none" w:sz="0" w:space="0" w:color="auto"/>
                <w:right w:val="none" w:sz="0" w:space="0" w:color="auto"/>
              </w:divBdr>
            </w:div>
            <w:div w:id="40830122">
              <w:marLeft w:val="0"/>
              <w:marRight w:val="0"/>
              <w:marTop w:val="0"/>
              <w:marBottom w:val="0"/>
              <w:divBdr>
                <w:top w:val="none" w:sz="0" w:space="0" w:color="auto"/>
                <w:left w:val="none" w:sz="0" w:space="0" w:color="auto"/>
                <w:bottom w:val="none" w:sz="0" w:space="0" w:color="auto"/>
                <w:right w:val="none" w:sz="0" w:space="0" w:color="auto"/>
              </w:divBdr>
            </w:div>
            <w:div w:id="1739356253">
              <w:marLeft w:val="0"/>
              <w:marRight w:val="0"/>
              <w:marTop w:val="0"/>
              <w:marBottom w:val="0"/>
              <w:divBdr>
                <w:top w:val="none" w:sz="0" w:space="0" w:color="auto"/>
                <w:left w:val="none" w:sz="0" w:space="0" w:color="auto"/>
                <w:bottom w:val="none" w:sz="0" w:space="0" w:color="auto"/>
                <w:right w:val="none" w:sz="0" w:space="0" w:color="auto"/>
              </w:divBdr>
            </w:div>
            <w:div w:id="809059604">
              <w:marLeft w:val="0"/>
              <w:marRight w:val="0"/>
              <w:marTop w:val="0"/>
              <w:marBottom w:val="0"/>
              <w:divBdr>
                <w:top w:val="none" w:sz="0" w:space="0" w:color="auto"/>
                <w:left w:val="none" w:sz="0" w:space="0" w:color="auto"/>
                <w:bottom w:val="none" w:sz="0" w:space="0" w:color="auto"/>
                <w:right w:val="none" w:sz="0" w:space="0" w:color="auto"/>
              </w:divBdr>
            </w:div>
            <w:div w:id="644968466">
              <w:marLeft w:val="0"/>
              <w:marRight w:val="0"/>
              <w:marTop w:val="0"/>
              <w:marBottom w:val="0"/>
              <w:divBdr>
                <w:top w:val="none" w:sz="0" w:space="0" w:color="auto"/>
                <w:left w:val="none" w:sz="0" w:space="0" w:color="auto"/>
                <w:bottom w:val="none" w:sz="0" w:space="0" w:color="auto"/>
                <w:right w:val="none" w:sz="0" w:space="0" w:color="auto"/>
              </w:divBdr>
            </w:div>
            <w:div w:id="411051468">
              <w:marLeft w:val="0"/>
              <w:marRight w:val="0"/>
              <w:marTop w:val="0"/>
              <w:marBottom w:val="0"/>
              <w:divBdr>
                <w:top w:val="none" w:sz="0" w:space="0" w:color="auto"/>
                <w:left w:val="none" w:sz="0" w:space="0" w:color="auto"/>
                <w:bottom w:val="none" w:sz="0" w:space="0" w:color="auto"/>
                <w:right w:val="none" w:sz="0" w:space="0" w:color="auto"/>
              </w:divBdr>
            </w:div>
            <w:div w:id="168377594">
              <w:marLeft w:val="0"/>
              <w:marRight w:val="0"/>
              <w:marTop w:val="0"/>
              <w:marBottom w:val="0"/>
              <w:divBdr>
                <w:top w:val="none" w:sz="0" w:space="0" w:color="auto"/>
                <w:left w:val="none" w:sz="0" w:space="0" w:color="auto"/>
                <w:bottom w:val="none" w:sz="0" w:space="0" w:color="auto"/>
                <w:right w:val="none" w:sz="0" w:space="0" w:color="auto"/>
              </w:divBdr>
            </w:div>
            <w:div w:id="1463231116">
              <w:marLeft w:val="0"/>
              <w:marRight w:val="0"/>
              <w:marTop w:val="0"/>
              <w:marBottom w:val="0"/>
              <w:divBdr>
                <w:top w:val="none" w:sz="0" w:space="0" w:color="auto"/>
                <w:left w:val="none" w:sz="0" w:space="0" w:color="auto"/>
                <w:bottom w:val="none" w:sz="0" w:space="0" w:color="auto"/>
                <w:right w:val="none" w:sz="0" w:space="0" w:color="auto"/>
              </w:divBdr>
            </w:div>
            <w:div w:id="1871793707">
              <w:marLeft w:val="0"/>
              <w:marRight w:val="0"/>
              <w:marTop w:val="0"/>
              <w:marBottom w:val="0"/>
              <w:divBdr>
                <w:top w:val="none" w:sz="0" w:space="0" w:color="auto"/>
                <w:left w:val="none" w:sz="0" w:space="0" w:color="auto"/>
                <w:bottom w:val="none" w:sz="0" w:space="0" w:color="auto"/>
                <w:right w:val="none" w:sz="0" w:space="0" w:color="auto"/>
              </w:divBdr>
            </w:div>
            <w:div w:id="1617370199">
              <w:marLeft w:val="0"/>
              <w:marRight w:val="0"/>
              <w:marTop w:val="0"/>
              <w:marBottom w:val="0"/>
              <w:divBdr>
                <w:top w:val="none" w:sz="0" w:space="0" w:color="auto"/>
                <w:left w:val="none" w:sz="0" w:space="0" w:color="auto"/>
                <w:bottom w:val="none" w:sz="0" w:space="0" w:color="auto"/>
                <w:right w:val="none" w:sz="0" w:space="0" w:color="auto"/>
              </w:divBdr>
            </w:div>
            <w:div w:id="1303196746">
              <w:marLeft w:val="0"/>
              <w:marRight w:val="0"/>
              <w:marTop w:val="0"/>
              <w:marBottom w:val="0"/>
              <w:divBdr>
                <w:top w:val="none" w:sz="0" w:space="0" w:color="auto"/>
                <w:left w:val="none" w:sz="0" w:space="0" w:color="auto"/>
                <w:bottom w:val="none" w:sz="0" w:space="0" w:color="auto"/>
                <w:right w:val="none" w:sz="0" w:space="0" w:color="auto"/>
              </w:divBdr>
            </w:div>
            <w:div w:id="197553244">
              <w:marLeft w:val="0"/>
              <w:marRight w:val="0"/>
              <w:marTop w:val="0"/>
              <w:marBottom w:val="0"/>
              <w:divBdr>
                <w:top w:val="none" w:sz="0" w:space="0" w:color="auto"/>
                <w:left w:val="none" w:sz="0" w:space="0" w:color="auto"/>
                <w:bottom w:val="none" w:sz="0" w:space="0" w:color="auto"/>
                <w:right w:val="none" w:sz="0" w:space="0" w:color="auto"/>
              </w:divBdr>
            </w:div>
            <w:div w:id="834342133">
              <w:marLeft w:val="0"/>
              <w:marRight w:val="0"/>
              <w:marTop w:val="0"/>
              <w:marBottom w:val="0"/>
              <w:divBdr>
                <w:top w:val="none" w:sz="0" w:space="0" w:color="auto"/>
                <w:left w:val="none" w:sz="0" w:space="0" w:color="auto"/>
                <w:bottom w:val="none" w:sz="0" w:space="0" w:color="auto"/>
                <w:right w:val="none" w:sz="0" w:space="0" w:color="auto"/>
              </w:divBdr>
            </w:div>
            <w:div w:id="626163612">
              <w:marLeft w:val="0"/>
              <w:marRight w:val="0"/>
              <w:marTop w:val="0"/>
              <w:marBottom w:val="0"/>
              <w:divBdr>
                <w:top w:val="none" w:sz="0" w:space="0" w:color="auto"/>
                <w:left w:val="none" w:sz="0" w:space="0" w:color="auto"/>
                <w:bottom w:val="none" w:sz="0" w:space="0" w:color="auto"/>
                <w:right w:val="none" w:sz="0" w:space="0" w:color="auto"/>
              </w:divBdr>
            </w:div>
            <w:div w:id="633945440">
              <w:marLeft w:val="0"/>
              <w:marRight w:val="0"/>
              <w:marTop w:val="0"/>
              <w:marBottom w:val="0"/>
              <w:divBdr>
                <w:top w:val="none" w:sz="0" w:space="0" w:color="auto"/>
                <w:left w:val="none" w:sz="0" w:space="0" w:color="auto"/>
                <w:bottom w:val="none" w:sz="0" w:space="0" w:color="auto"/>
                <w:right w:val="none" w:sz="0" w:space="0" w:color="auto"/>
              </w:divBdr>
            </w:div>
            <w:div w:id="694767329">
              <w:marLeft w:val="0"/>
              <w:marRight w:val="0"/>
              <w:marTop w:val="0"/>
              <w:marBottom w:val="0"/>
              <w:divBdr>
                <w:top w:val="none" w:sz="0" w:space="0" w:color="auto"/>
                <w:left w:val="none" w:sz="0" w:space="0" w:color="auto"/>
                <w:bottom w:val="none" w:sz="0" w:space="0" w:color="auto"/>
                <w:right w:val="none" w:sz="0" w:space="0" w:color="auto"/>
              </w:divBdr>
            </w:div>
            <w:div w:id="468281377">
              <w:marLeft w:val="0"/>
              <w:marRight w:val="0"/>
              <w:marTop w:val="0"/>
              <w:marBottom w:val="0"/>
              <w:divBdr>
                <w:top w:val="none" w:sz="0" w:space="0" w:color="auto"/>
                <w:left w:val="none" w:sz="0" w:space="0" w:color="auto"/>
                <w:bottom w:val="none" w:sz="0" w:space="0" w:color="auto"/>
                <w:right w:val="none" w:sz="0" w:space="0" w:color="auto"/>
              </w:divBdr>
            </w:div>
            <w:div w:id="1890066461">
              <w:marLeft w:val="0"/>
              <w:marRight w:val="0"/>
              <w:marTop w:val="0"/>
              <w:marBottom w:val="0"/>
              <w:divBdr>
                <w:top w:val="none" w:sz="0" w:space="0" w:color="auto"/>
                <w:left w:val="none" w:sz="0" w:space="0" w:color="auto"/>
                <w:bottom w:val="none" w:sz="0" w:space="0" w:color="auto"/>
                <w:right w:val="none" w:sz="0" w:space="0" w:color="auto"/>
              </w:divBdr>
            </w:div>
            <w:div w:id="425077371">
              <w:marLeft w:val="0"/>
              <w:marRight w:val="0"/>
              <w:marTop w:val="0"/>
              <w:marBottom w:val="0"/>
              <w:divBdr>
                <w:top w:val="none" w:sz="0" w:space="0" w:color="auto"/>
                <w:left w:val="none" w:sz="0" w:space="0" w:color="auto"/>
                <w:bottom w:val="none" w:sz="0" w:space="0" w:color="auto"/>
                <w:right w:val="none" w:sz="0" w:space="0" w:color="auto"/>
              </w:divBdr>
            </w:div>
            <w:div w:id="104826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55782">
      <w:bodyDiv w:val="1"/>
      <w:marLeft w:val="0"/>
      <w:marRight w:val="0"/>
      <w:marTop w:val="0"/>
      <w:marBottom w:val="0"/>
      <w:divBdr>
        <w:top w:val="none" w:sz="0" w:space="0" w:color="auto"/>
        <w:left w:val="none" w:sz="0" w:space="0" w:color="auto"/>
        <w:bottom w:val="none" w:sz="0" w:space="0" w:color="auto"/>
        <w:right w:val="none" w:sz="0" w:space="0" w:color="auto"/>
      </w:divBdr>
    </w:div>
    <w:div w:id="332605540">
      <w:bodyDiv w:val="1"/>
      <w:marLeft w:val="0"/>
      <w:marRight w:val="0"/>
      <w:marTop w:val="0"/>
      <w:marBottom w:val="0"/>
      <w:divBdr>
        <w:top w:val="none" w:sz="0" w:space="0" w:color="auto"/>
        <w:left w:val="none" w:sz="0" w:space="0" w:color="auto"/>
        <w:bottom w:val="none" w:sz="0" w:space="0" w:color="auto"/>
        <w:right w:val="none" w:sz="0" w:space="0" w:color="auto"/>
      </w:divBdr>
    </w:div>
    <w:div w:id="389571891">
      <w:bodyDiv w:val="1"/>
      <w:marLeft w:val="0"/>
      <w:marRight w:val="0"/>
      <w:marTop w:val="0"/>
      <w:marBottom w:val="0"/>
      <w:divBdr>
        <w:top w:val="none" w:sz="0" w:space="0" w:color="auto"/>
        <w:left w:val="none" w:sz="0" w:space="0" w:color="auto"/>
        <w:bottom w:val="none" w:sz="0" w:space="0" w:color="auto"/>
        <w:right w:val="none" w:sz="0" w:space="0" w:color="auto"/>
      </w:divBdr>
    </w:div>
    <w:div w:id="665325864">
      <w:bodyDiv w:val="1"/>
      <w:marLeft w:val="0"/>
      <w:marRight w:val="0"/>
      <w:marTop w:val="0"/>
      <w:marBottom w:val="0"/>
      <w:divBdr>
        <w:top w:val="none" w:sz="0" w:space="0" w:color="auto"/>
        <w:left w:val="none" w:sz="0" w:space="0" w:color="auto"/>
        <w:bottom w:val="none" w:sz="0" w:space="0" w:color="auto"/>
        <w:right w:val="none" w:sz="0" w:space="0" w:color="auto"/>
      </w:divBdr>
      <w:divsChild>
        <w:div w:id="1336108167">
          <w:marLeft w:val="0"/>
          <w:marRight w:val="0"/>
          <w:marTop w:val="0"/>
          <w:marBottom w:val="0"/>
          <w:divBdr>
            <w:top w:val="none" w:sz="0" w:space="0" w:color="auto"/>
            <w:left w:val="none" w:sz="0" w:space="0" w:color="auto"/>
            <w:bottom w:val="none" w:sz="0" w:space="0" w:color="auto"/>
            <w:right w:val="none" w:sz="0" w:space="0" w:color="auto"/>
          </w:divBdr>
        </w:div>
      </w:divsChild>
    </w:div>
    <w:div w:id="861552692">
      <w:bodyDiv w:val="1"/>
      <w:marLeft w:val="0"/>
      <w:marRight w:val="0"/>
      <w:marTop w:val="0"/>
      <w:marBottom w:val="0"/>
      <w:divBdr>
        <w:top w:val="none" w:sz="0" w:space="0" w:color="auto"/>
        <w:left w:val="none" w:sz="0" w:space="0" w:color="auto"/>
        <w:bottom w:val="none" w:sz="0" w:space="0" w:color="auto"/>
        <w:right w:val="none" w:sz="0" w:space="0" w:color="auto"/>
      </w:divBdr>
      <w:divsChild>
        <w:div w:id="1433941337">
          <w:marLeft w:val="0"/>
          <w:marRight w:val="0"/>
          <w:marTop w:val="0"/>
          <w:marBottom w:val="0"/>
          <w:divBdr>
            <w:top w:val="none" w:sz="0" w:space="0" w:color="auto"/>
            <w:left w:val="none" w:sz="0" w:space="0" w:color="auto"/>
            <w:bottom w:val="none" w:sz="0" w:space="0" w:color="auto"/>
            <w:right w:val="none" w:sz="0" w:space="0" w:color="auto"/>
          </w:divBdr>
          <w:divsChild>
            <w:div w:id="404036211">
              <w:marLeft w:val="0"/>
              <w:marRight w:val="0"/>
              <w:marTop w:val="0"/>
              <w:marBottom w:val="0"/>
              <w:divBdr>
                <w:top w:val="none" w:sz="0" w:space="0" w:color="auto"/>
                <w:left w:val="none" w:sz="0" w:space="0" w:color="auto"/>
                <w:bottom w:val="none" w:sz="0" w:space="0" w:color="auto"/>
                <w:right w:val="none" w:sz="0" w:space="0" w:color="auto"/>
              </w:divBdr>
            </w:div>
            <w:div w:id="1127898382">
              <w:marLeft w:val="0"/>
              <w:marRight w:val="0"/>
              <w:marTop w:val="0"/>
              <w:marBottom w:val="0"/>
              <w:divBdr>
                <w:top w:val="none" w:sz="0" w:space="0" w:color="auto"/>
                <w:left w:val="none" w:sz="0" w:space="0" w:color="auto"/>
                <w:bottom w:val="none" w:sz="0" w:space="0" w:color="auto"/>
                <w:right w:val="none" w:sz="0" w:space="0" w:color="auto"/>
              </w:divBdr>
            </w:div>
            <w:div w:id="5794788">
              <w:marLeft w:val="0"/>
              <w:marRight w:val="0"/>
              <w:marTop w:val="0"/>
              <w:marBottom w:val="0"/>
              <w:divBdr>
                <w:top w:val="none" w:sz="0" w:space="0" w:color="auto"/>
                <w:left w:val="none" w:sz="0" w:space="0" w:color="auto"/>
                <w:bottom w:val="none" w:sz="0" w:space="0" w:color="auto"/>
                <w:right w:val="none" w:sz="0" w:space="0" w:color="auto"/>
              </w:divBdr>
            </w:div>
            <w:div w:id="1160390807">
              <w:marLeft w:val="0"/>
              <w:marRight w:val="0"/>
              <w:marTop w:val="0"/>
              <w:marBottom w:val="0"/>
              <w:divBdr>
                <w:top w:val="none" w:sz="0" w:space="0" w:color="auto"/>
                <w:left w:val="none" w:sz="0" w:space="0" w:color="auto"/>
                <w:bottom w:val="none" w:sz="0" w:space="0" w:color="auto"/>
                <w:right w:val="none" w:sz="0" w:space="0" w:color="auto"/>
              </w:divBdr>
            </w:div>
            <w:div w:id="882405935">
              <w:marLeft w:val="0"/>
              <w:marRight w:val="0"/>
              <w:marTop w:val="0"/>
              <w:marBottom w:val="0"/>
              <w:divBdr>
                <w:top w:val="none" w:sz="0" w:space="0" w:color="auto"/>
                <w:left w:val="none" w:sz="0" w:space="0" w:color="auto"/>
                <w:bottom w:val="none" w:sz="0" w:space="0" w:color="auto"/>
                <w:right w:val="none" w:sz="0" w:space="0" w:color="auto"/>
              </w:divBdr>
            </w:div>
            <w:div w:id="375930815">
              <w:marLeft w:val="0"/>
              <w:marRight w:val="0"/>
              <w:marTop w:val="0"/>
              <w:marBottom w:val="0"/>
              <w:divBdr>
                <w:top w:val="none" w:sz="0" w:space="0" w:color="auto"/>
                <w:left w:val="none" w:sz="0" w:space="0" w:color="auto"/>
                <w:bottom w:val="none" w:sz="0" w:space="0" w:color="auto"/>
                <w:right w:val="none" w:sz="0" w:space="0" w:color="auto"/>
              </w:divBdr>
            </w:div>
            <w:div w:id="382143502">
              <w:marLeft w:val="0"/>
              <w:marRight w:val="0"/>
              <w:marTop w:val="0"/>
              <w:marBottom w:val="0"/>
              <w:divBdr>
                <w:top w:val="none" w:sz="0" w:space="0" w:color="auto"/>
                <w:left w:val="none" w:sz="0" w:space="0" w:color="auto"/>
                <w:bottom w:val="none" w:sz="0" w:space="0" w:color="auto"/>
                <w:right w:val="none" w:sz="0" w:space="0" w:color="auto"/>
              </w:divBdr>
            </w:div>
            <w:div w:id="327514376">
              <w:marLeft w:val="0"/>
              <w:marRight w:val="0"/>
              <w:marTop w:val="0"/>
              <w:marBottom w:val="0"/>
              <w:divBdr>
                <w:top w:val="none" w:sz="0" w:space="0" w:color="auto"/>
                <w:left w:val="none" w:sz="0" w:space="0" w:color="auto"/>
                <w:bottom w:val="none" w:sz="0" w:space="0" w:color="auto"/>
                <w:right w:val="none" w:sz="0" w:space="0" w:color="auto"/>
              </w:divBdr>
            </w:div>
            <w:div w:id="1371799983">
              <w:marLeft w:val="0"/>
              <w:marRight w:val="0"/>
              <w:marTop w:val="0"/>
              <w:marBottom w:val="0"/>
              <w:divBdr>
                <w:top w:val="none" w:sz="0" w:space="0" w:color="auto"/>
                <w:left w:val="none" w:sz="0" w:space="0" w:color="auto"/>
                <w:bottom w:val="none" w:sz="0" w:space="0" w:color="auto"/>
                <w:right w:val="none" w:sz="0" w:space="0" w:color="auto"/>
              </w:divBdr>
            </w:div>
            <w:div w:id="704595187">
              <w:marLeft w:val="0"/>
              <w:marRight w:val="0"/>
              <w:marTop w:val="0"/>
              <w:marBottom w:val="0"/>
              <w:divBdr>
                <w:top w:val="none" w:sz="0" w:space="0" w:color="auto"/>
                <w:left w:val="none" w:sz="0" w:space="0" w:color="auto"/>
                <w:bottom w:val="none" w:sz="0" w:space="0" w:color="auto"/>
                <w:right w:val="none" w:sz="0" w:space="0" w:color="auto"/>
              </w:divBdr>
            </w:div>
            <w:div w:id="939265911">
              <w:marLeft w:val="0"/>
              <w:marRight w:val="0"/>
              <w:marTop w:val="0"/>
              <w:marBottom w:val="0"/>
              <w:divBdr>
                <w:top w:val="none" w:sz="0" w:space="0" w:color="auto"/>
                <w:left w:val="none" w:sz="0" w:space="0" w:color="auto"/>
                <w:bottom w:val="none" w:sz="0" w:space="0" w:color="auto"/>
                <w:right w:val="none" w:sz="0" w:space="0" w:color="auto"/>
              </w:divBdr>
            </w:div>
            <w:div w:id="1299919469">
              <w:marLeft w:val="0"/>
              <w:marRight w:val="0"/>
              <w:marTop w:val="0"/>
              <w:marBottom w:val="0"/>
              <w:divBdr>
                <w:top w:val="none" w:sz="0" w:space="0" w:color="auto"/>
                <w:left w:val="none" w:sz="0" w:space="0" w:color="auto"/>
                <w:bottom w:val="none" w:sz="0" w:space="0" w:color="auto"/>
                <w:right w:val="none" w:sz="0" w:space="0" w:color="auto"/>
              </w:divBdr>
            </w:div>
            <w:div w:id="123429672">
              <w:marLeft w:val="0"/>
              <w:marRight w:val="0"/>
              <w:marTop w:val="0"/>
              <w:marBottom w:val="0"/>
              <w:divBdr>
                <w:top w:val="none" w:sz="0" w:space="0" w:color="auto"/>
                <w:left w:val="none" w:sz="0" w:space="0" w:color="auto"/>
                <w:bottom w:val="none" w:sz="0" w:space="0" w:color="auto"/>
                <w:right w:val="none" w:sz="0" w:space="0" w:color="auto"/>
              </w:divBdr>
            </w:div>
            <w:div w:id="363025011">
              <w:marLeft w:val="0"/>
              <w:marRight w:val="0"/>
              <w:marTop w:val="0"/>
              <w:marBottom w:val="0"/>
              <w:divBdr>
                <w:top w:val="none" w:sz="0" w:space="0" w:color="auto"/>
                <w:left w:val="none" w:sz="0" w:space="0" w:color="auto"/>
                <w:bottom w:val="none" w:sz="0" w:space="0" w:color="auto"/>
                <w:right w:val="none" w:sz="0" w:space="0" w:color="auto"/>
              </w:divBdr>
            </w:div>
            <w:div w:id="597101969">
              <w:marLeft w:val="0"/>
              <w:marRight w:val="0"/>
              <w:marTop w:val="0"/>
              <w:marBottom w:val="0"/>
              <w:divBdr>
                <w:top w:val="none" w:sz="0" w:space="0" w:color="auto"/>
                <w:left w:val="none" w:sz="0" w:space="0" w:color="auto"/>
                <w:bottom w:val="none" w:sz="0" w:space="0" w:color="auto"/>
                <w:right w:val="none" w:sz="0" w:space="0" w:color="auto"/>
              </w:divBdr>
            </w:div>
            <w:div w:id="11999438">
              <w:marLeft w:val="0"/>
              <w:marRight w:val="0"/>
              <w:marTop w:val="0"/>
              <w:marBottom w:val="0"/>
              <w:divBdr>
                <w:top w:val="none" w:sz="0" w:space="0" w:color="auto"/>
                <w:left w:val="none" w:sz="0" w:space="0" w:color="auto"/>
                <w:bottom w:val="none" w:sz="0" w:space="0" w:color="auto"/>
                <w:right w:val="none" w:sz="0" w:space="0" w:color="auto"/>
              </w:divBdr>
            </w:div>
            <w:div w:id="342050511">
              <w:marLeft w:val="0"/>
              <w:marRight w:val="0"/>
              <w:marTop w:val="0"/>
              <w:marBottom w:val="0"/>
              <w:divBdr>
                <w:top w:val="none" w:sz="0" w:space="0" w:color="auto"/>
                <w:left w:val="none" w:sz="0" w:space="0" w:color="auto"/>
                <w:bottom w:val="none" w:sz="0" w:space="0" w:color="auto"/>
                <w:right w:val="none" w:sz="0" w:space="0" w:color="auto"/>
              </w:divBdr>
            </w:div>
            <w:div w:id="2112313035">
              <w:marLeft w:val="0"/>
              <w:marRight w:val="0"/>
              <w:marTop w:val="0"/>
              <w:marBottom w:val="0"/>
              <w:divBdr>
                <w:top w:val="none" w:sz="0" w:space="0" w:color="auto"/>
                <w:left w:val="none" w:sz="0" w:space="0" w:color="auto"/>
                <w:bottom w:val="none" w:sz="0" w:space="0" w:color="auto"/>
                <w:right w:val="none" w:sz="0" w:space="0" w:color="auto"/>
              </w:divBdr>
            </w:div>
            <w:div w:id="1372533840">
              <w:marLeft w:val="0"/>
              <w:marRight w:val="0"/>
              <w:marTop w:val="0"/>
              <w:marBottom w:val="0"/>
              <w:divBdr>
                <w:top w:val="none" w:sz="0" w:space="0" w:color="auto"/>
                <w:left w:val="none" w:sz="0" w:space="0" w:color="auto"/>
                <w:bottom w:val="none" w:sz="0" w:space="0" w:color="auto"/>
                <w:right w:val="none" w:sz="0" w:space="0" w:color="auto"/>
              </w:divBdr>
            </w:div>
            <w:div w:id="2124035369">
              <w:marLeft w:val="0"/>
              <w:marRight w:val="0"/>
              <w:marTop w:val="0"/>
              <w:marBottom w:val="0"/>
              <w:divBdr>
                <w:top w:val="none" w:sz="0" w:space="0" w:color="auto"/>
                <w:left w:val="none" w:sz="0" w:space="0" w:color="auto"/>
                <w:bottom w:val="none" w:sz="0" w:space="0" w:color="auto"/>
                <w:right w:val="none" w:sz="0" w:space="0" w:color="auto"/>
              </w:divBdr>
            </w:div>
            <w:div w:id="1852523769">
              <w:marLeft w:val="0"/>
              <w:marRight w:val="0"/>
              <w:marTop w:val="0"/>
              <w:marBottom w:val="0"/>
              <w:divBdr>
                <w:top w:val="none" w:sz="0" w:space="0" w:color="auto"/>
                <w:left w:val="none" w:sz="0" w:space="0" w:color="auto"/>
                <w:bottom w:val="none" w:sz="0" w:space="0" w:color="auto"/>
                <w:right w:val="none" w:sz="0" w:space="0" w:color="auto"/>
              </w:divBdr>
            </w:div>
            <w:div w:id="574782548">
              <w:marLeft w:val="0"/>
              <w:marRight w:val="0"/>
              <w:marTop w:val="0"/>
              <w:marBottom w:val="0"/>
              <w:divBdr>
                <w:top w:val="none" w:sz="0" w:space="0" w:color="auto"/>
                <w:left w:val="none" w:sz="0" w:space="0" w:color="auto"/>
                <w:bottom w:val="none" w:sz="0" w:space="0" w:color="auto"/>
                <w:right w:val="none" w:sz="0" w:space="0" w:color="auto"/>
              </w:divBdr>
            </w:div>
            <w:div w:id="1305698361">
              <w:marLeft w:val="0"/>
              <w:marRight w:val="0"/>
              <w:marTop w:val="0"/>
              <w:marBottom w:val="0"/>
              <w:divBdr>
                <w:top w:val="none" w:sz="0" w:space="0" w:color="auto"/>
                <w:left w:val="none" w:sz="0" w:space="0" w:color="auto"/>
                <w:bottom w:val="none" w:sz="0" w:space="0" w:color="auto"/>
                <w:right w:val="none" w:sz="0" w:space="0" w:color="auto"/>
              </w:divBdr>
            </w:div>
            <w:div w:id="239876429">
              <w:marLeft w:val="0"/>
              <w:marRight w:val="0"/>
              <w:marTop w:val="0"/>
              <w:marBottom w:val="0"/>
              <w:divBdr>
                <w:top w:val="none" w:sz="0" w:space="0" w:color="auto"/>
                <w:left w:val="none" w:sz="0" w:space="0" w:color="auto"/>
                <w:bottom w:val="none" w:sz="0" w:space="0" w:color="auto"/>
                <w:right w:val="none" w:sz="0" w:space="0" w:color="auto"/>
              </w:divBdr>
            </w:div>
            <w:div w:id="1712076798">
              <w:marLeft w:val="0"/>
              <w:marRight w:val="0"/>
              <w:marTop w:val="0"/>
              <w:marBottom w:val="0"/>
              <w:divBdr>
                <w:top w:val="none" w:sz="0" w:space="0" w:color="auto"/>
                <w:left w:val="none" w:sz="0" w:space="0" w:color="auto"/>
                <w:bottom w:val="none" w:sz="0" w:space="0" w:color="auto"/>
                <w:right w:val="none" w:sz="0" w:space="0" w:color="auto"/>
              </w:divBdr>
            </w:div>
            <w:div w:id="725763669">
              <w:marLeft w:val="0"/>
              <w:marRight w:val="0"/>
              <w:marTop w:val="0"/>
              <w:marBottom w:val="0"/>
              <w:divBdr>
                <w:top w:val="none" w:sz="0" w:space="0" w:color="auto"/>
                <w:left w:val="none" w:sz="0" w:space="0" w:color="auto"/>
                <w:bottom w:val="none" w:sz="0" w:space="0" w:color="auto"/>
                <w:right w:val="none" w:sz="0" w:space="0" w:color="auto"/>
              </w:divBdr>
            </w:div>
            <w:div w:id="1007444708">
              <w:marLeft w:val="0"/>
              <w:marRight w:val="0"/>
              <w:marTop w:val="0"/>
              <w:marBottom w:val="0"/>
              <w:divBdr>
                <w:top w:val="none" w:sz="0" w:space="0" w:color="auto"/>
                <w:left w:val="none" w:sz="0" w:space="0" w:color="auto"/>
                <w:bottom w:val="none" w:sz="0" w:space="0" w:color="auto"/>
                <w:right w:val="none" w:sz="0" w:space="0" w:color="auto"/>
              </w:divBdr>
            </w:div>
            <w:div w:id="1524782567">
              <w:marLeft w:val="0"/>
              <w:marRight w:val="0"/>
              <w:marTop w:val="0"/>
              <w:marBottom w:val="0"/>
              <w:divBdr>
                <w:top w:val="none" w:sz="0" w:space="0" w:color="auto"/>
                <w:left w:val="none" w:sz="0" w:space="0" w:color="auto"/>
                <w:bottom w:val="none" w:sz="0" w:space="0" w:color="auto"/>
                <w:right w:val="none" w:sz="0" w:space="0" w:color="auto"/>
              </w:divBdr>
            </w:div>
            <w:div w:id="829830193">
              <w:marLeft w:val="0"/>
              <w:marRight w:val="0"/>
              <w:marTop w:val="0"/>
              <w:marBottom w:val="0"/>
              <w:divBdr>
                <w:top w:val="none" w:sz="0" w:space="0" w:color="auto"/>
                <w:left w:val="none" w:sz="0" w:space="0" w:color="auto"/>
                <w:bottom w:val="none" w:sz="0" w:space="0" w:color="auto"/>
                <w:right w:val="none" w:sz="0" w:space="0" w:color="auto"/>
              </w:divBdr>
            </w:div>
            <w:div w:id="1640459761">
              <w:marLeft w:val="0"/>
              <w:marRight w:val="0"/>
              <w:marTop w:val="0"/>
              <w:marBottom w:val="0"/>
              <w:divBdr>
                <w:top w:val="none" w:sz="0" w:space="0" w:color="auto"/>
                <w:left w:val="none" w:sz="0" w:space="0" w:color="auto"/>
                <w:bottom w:val="none" w:sz="0" w:space="0" w:color="auto"/>
                <w:right w:val="none" w:sz="0" w:space="0" w:color="auto"/>
              </w:divBdr>
            </w:div>
            <w:div w:id="1908034912">
              <w:marLeft w:val="0"/>
              <w:marRight w:val="0"/>
              <w:marTop w:val="0"/>
              <w:marBottom w:val="0"/>
              <w:divBdr>
                <w:top w:val="none" w:sz="0" w:space="0" w:color="auto"/>
                <w:left w:val="none" w:sz="0" w:space="0" w:color="auto"/>
                <w:bottom w:val="none" w:sz="0" w:space="0" w:color="auto"/>
                <w:right w:val="none" w:sz="0" w:space="0" w:color="auto"/>
              </w:divBdr>
            </w:div>
            <w:div w:id="179003911">
              <w:marLeft w:val="0"/>
              <w:marRight w:val="0"/>
              <w:marTop w:val="0"/>
              <w:marBottom w:val="0"/>
              <w:divBdr>
                <w:top w:val="none" w:sz="0" w:space="0" w:color="auto"/>
                <w:left w:val="none" w:sz="0" w:space="0" w:color="auto"/>
                <w:bottom w:val="none" w:sz="0" w:space="0" w:color="auto"/>
                <w:right w:val="none" w:sz="0" w:space="0" w:color="auto"/>
              </w:divBdr>
            </w:div>
            <w:div w:id="123817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827560">
      <w:bodyDiv w:val="1"/>
      <w:marLeft w:val="0"/>
      <w:marRight w:val="0"/>
      <w:marTop w:val="0"/>
      <w:marBottom w:val="0"/>
      <w:divBdr>
        <w:top w:val="none" w:sz="0" w:space="0" w:color="auto"/>
        <w:left w:val="none" w:sz="0" w:space="0" w:color="auto"/>
        <w:bottom w:val="none" w:sz="0" w:space="0" w:color="auto"/>
        <w:right w:val="none" w:sz="0" w:space="0" w:color="auto"/>
      </w:divBdr>
    </w:div>
    <w:div w:id="1462455492">
      <w:bodyDiv w:val="1"/>
      <w:marLeft w:val="0"/>
      <w:marRight w:val="0"/>
      <w:marTop w:val="0"/>
      <w:marBottom w:val="0"/>
      <w:divBdr>
        <w:top w:val="none" w:sz="0" w:space="0" w:color="auto"/>
        <w:left w:val="none" w:sz="0" w:space="0" w:color="auto"/>
        <w:bottom w:val="none" w:sz="0" w:space="0" w:color="auto"/>
        <w:right w:val="none" w:sz="0" w:space="0" w:color="auto"/>
      </w:divBdr>
      <w:divsChild>
        <w:div w:id="491143634">
          <w:marLeft w:val="0"/>
          <w:marRight w:val="0"/>
          <w:marTop w:val="0"/>
          <w:marBottom w:val="0"/>
          <w:divBdr>
            <w:top w:val="none" w:sz="0" w:space="0" w:color="auto"/>
            <w:left w:val="none" w:sz="0" w:space="0" w:color="auto"/>
            <w:bottom w:val="none" w:sz="0" w:space="0" w:color="auto"/>
            <w:right w:val="none" w:sz="0" w:space="0" w:color="auto"/>
          </w:divBdr>
          <w:divsChild>
            <w:div w:id="15823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98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consultant.ru/document/cons_s_0803B0350E2D64DF1B4C1AB58321CCAB659F0286C86960EE1BC58ED2F0A3C614/" TargetMode="External"/><Relationship Id="rId4" Type="http://schemas.microsoft.com/office/2007/relationships/stylesWithEffects" Target="stylesWithEffects.xml"/><Relationship Id="rId9" Type="http://schemas.openxmlformats.org/officeDocument/2006/relationships/hyperlink" Target="http://www.consultant.ru/document/cons_s_CF5E1630D154285B9BF4725B79EBF67C2D2136193F577F02C477D7A55552B77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F2D63-E34D-443A-B5C4-BBF68C241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12</Pages>
  <Words>2316</Words>
  <Characters>13202</Characters>
  <Application>Microsoft Office Word</Application>
  <DocSecurity>0</DocSecurity>
  <Lines>110</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15488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Игнац Наталья</dc:creator>
  <cp:lastModifiedBy>Игнац Наталья</cp:lastModifiedBy>
  <cp:revision>7</cp:revision>
  <cp:lastPrinted>2013-05-06T06:45:00Z</cp:lastPrinted>
  <dcterms:created xsi:type="dcterms:W3CDTF">2012-12-01T09:17:00Z</dcterms:created>
  <dcterms:modified xsi:type="dcterms:W3CDTF">2013-05-06T06:45:00Z</dcterms:modified>
</cp:coreProperties>
</file>