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1E7">
        <w:rPr>
          <w:rFonts w:ascii="Times New Roman" w:hAnsi="Times New Roman" w:cs="Times New Roman"/>
          <w:b/>
          <w:sz w:val="28"/>
          <w:szCs w:val="28"/>
        </w:rPr>
        <w:t>Финансовый университет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1E7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21E7">
        <w:rPr>
          <w:rFonts w:ascii="Times New Roman" w:hAnsi="Times New Roman" w:cs="Times New Roman"/>
          <w:b/>
          <w:sz w:val="28"/>
          <w:szCs w:val="28"/>
        </w:rPr>
        <w:t>Ярославский филиал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sz w:val="28"/>
          <w:szCs w:val="28"/>
        </w:rPr>
        <w:t>статистики</w:t>
      </w: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B21E7">
        <w:rPr>
          <w:rFonts w:ascii="Times New Roman" w:hAnsi="Times New Roman" w:cs="Times New Roman"/>
          <w:b/>
          <w:sz w:val="36"/>
          <w:szCs w:val="36"/>
        </w:rPr>
        <w:t>КУРСОВАЯ РАБОТА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«Статистика</w:t>
      </w:r>
      <w:r w:rsidRPr="004B21E7">
        <w:rPr>
          <w:rFonts w:ascii="Times New Roman" w:hAnsi="Times New Roman" w:cs="Times New Roman"/>
          <w:sz w:val="28"/>
          <w:szCs w:val="28"/>
        </w:rPr>
        <w:t>»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На тему: «</w:t>
      </w:r>
      <w:r>
        <w:rPr>
          <w:rFonts w:ascii="Times New Roman" w:hAnsi="Times New Roman" w:cs="Times New Roman"/>
          <w:sz w:val="28"/>
          <w:szCs w:val="28"/>
        </w:rPr>
        <w:t>Статистическое изучение страхового рынка</w:t>
      </w:r>
      <w:r w:rsidRPr="004B21E7">
        <w:rPr>
          <w:rFonts w:ascii="Times New Roman" w:hAnsi="Times New Roman" w:cs="Times New Roman"/>
          <w:sz w:val="28"/>
          <w:szCs w:val="28"/>
        </w:rPr>
        <w:t>»</w:t>
      </w:r>
    </w:p>
    <w:p w:rsidR="004B21E7" w:rsidRPr="004B21E7" w:rsidRDefault="004B21E7" w:rsidP="004B21E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№ 16</w:t>
      </w: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Default="004B21E7" w:rsidP="004B21E7">
      <w:pPr>
        <w:spacing w:line="240" w:lineRule="auto"/>
        <w:jc w:val="center"/>
        <w:rPr>
          <w:szCs w:val="28"/>
        </w:rPr>
      </w:pPr>
    </w:p>
    <w:p w:rsidR="004B21E7" w:rsidRPr="004B21E7" w:rsidRDefault="004B21E7" w:rsidP="004B21E7">
      <w:pPr>
        <w:jc w:val="right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Студент: Богданова Е.С.</w:t>
      </w:r>
    </w:p>
    <w:p w:rsidR="004B21E7" w:rsidRPr="004B21E7" w:rsidRDefault="004B21E7" w:rsidP="004B21E7">
      <w:pPr>
        <w:jc w:val="right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Факультет: сокращенного обучения,</w:t>
      </w:r>
      <w:r w:rsidRPr="004B21E7">
        <w:rPr>
          <w:rFonts w:ascii="Times New Roman" w:hAnsi="Times New Roman" w:cs="Times New Roman"/>
          <w:sz w:val="28"/>
          <w:szCs w:val="28"/>
        </w:rPr>
        <w:br/>
        <w:t>ФНО (</w:t>
      </w:r>
      <w:proofErr w:type="spellStart"/>
      <w:r w:rsidRPr="004B21E7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4B21E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B21E7">
        <w:rPr>
          <w:rFonts w:ascii="Times New Roman" w:hAnsi="Times New Roman" w:cs="Times New Roman"/>
          <w:sz w:val="28"/>
          <w:szCs w:val="28"/>
        </w:rPr>
        <w:t>ур</w:t>
      </w:r>
      <w:proofErr w:type="spellEnd"/>
      <w:r w:rsidRPr="004B21E7">
        <w:rPr>
          <w:rFonts w:ascii="Times New Roman" w:hAnsi="Times New Roman" w:cs="Times New Roman"/>
          <w:sz w:val="28"/>
          <w:szCs w:val="28"/>
        </w:rPr>
        <w:t>.)</w:t>
      </w:r>
    </w:p>
    <w:p w:rsidR="004B21E7" w:rsidRPr="004B21E7" w:rsidRDefault="004B21E7" w:rsidP="004B21E7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Направление: финансы и кредит</w:t>
      </w:r>
    </w:p>
    <w:p w:rsidR="004B21E7" w:rsidRPr="004B21E7" w:rsidRDefault="004B21E7" w:rsidP="004B21E7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Профиль: бакалавр экономики</w:t>
      </w:r>
    </w:p>
    <w:p w:rsidR="004B21E7" w:rsidRPr="004B21E7" w:rsidRDefault="004B21E7" w:rsidP="004B21E7">
      <w:pPr>
        <w:jc w:val="right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Личное дело № 12210ФЛ30058</w:t>
      </w:r>
    </w:p>
    <w:p w:rsidR="004B21E7" w:rsidRPr="00AB5B3C" w:rsidRDefault="00AB5B3C" w:rsidP="004B21E7">
      <w:pPr>
        <w:spacing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Лазурин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4B21E7" w:rsidRDefault="004B21E7" w:rsidP="004B21E7">
      <w:pPr>
        <w:rPr>
          <w:b/>
          <w:sz w:val="32"/>
          <w:szCs w:val="32"/>
        </w:rPr>
      </w:pPr>
    </w:p>
    <w:p w:rsidR="004B21E7" w:rsidRPr="0057533F" w:rsidRDefault="004B21E7" w:rsidP="004B21E7">
      <w:pPr>
        <w:rPr>
          <w:b/>
          <w:sz w:val="32"/>
          <w:szCs w:val="32"/>
        </w:rPr>
      </w:pPr>
    </w:p>
    <w:p w:rsidR="004B21E7" w:rsidRPr="004B21E7" w:rsidRDefault="004B21E7" w:rsidP="004B21E7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1E7">
        <w:rPr>
          <w:rFonts w:ascii="Times New Roman" w:hAnsi="Times New Roman" w:cs="Times New Roman"/>
          <w:sz w:val="28"/>
          <w:szCs w:val="28"/>
        </w:rPr>
        <w:t>Ярославль</w:t>
      </w:r>
    </w:p>
    <w:p w:rsidR="004B21E7" w:rsidRDefault="004B21E7" w:rsidP="004B21E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2013</w:t>
      </w:r>
    </w:p>
    <w:p w:rsidR="00777859" w:rsidRDefault="00777859" w:rsidP="004B21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859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777859" w:rsidRDefault="00777859" w:rsidP="00715A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r w:rsidR="00C422D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………….</w:t>
      </w:r>
      <w:r w:rsidR="003075E5">
        <w:rPr>
          <w:rFonts w:ascii="Times New Roman" w:hAnsi="Times New Roman" w:cs="Times New Roman"/>
          <w:sz w:val="28"/>
          <w:szCs w:val="28"/>
        </w:rPr>
        <w:t>3</w:t>
      </w:r>
    </w:p>
    <w:p w:rsidR="00777859" w:rsidRDefault="00777859" w:rsidP="00715A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77859">
        <w:rPr>
          <w:rFonts w:ascii="Times New Roman" w:hAnsi="Times New Roman" w:cs="Times New Roman"/>
          <w:sz w:val="28"/>
          <w:szCs w:val="28"/>
        </w:rPr>
        <w:t>. Теоретическая часть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</w:t>
      </w:r>
      <w:r w:rsidR="00C422D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………..</w:t>
      </w:r>
      <w:r w:rsidR="00C422DF">
        <w:rPr>
          <w:rFonts w:ascii="Times New Roman" w:hAnsi="Times New Roman" w:cs="Times New Roman"/>
          <w:sz w:val="28"/>
          <w:szCs w:val="28"/>
        </w:rPr>
        <w:t>5</w:t>
      </w:r>
    </w:p>
    <w:p w:rsidR="00777859" w:rsidRPr="00777859" w:rsidRDefault="00777859" w:rsidP="00715A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Понятие страхования и виды страхования………………………………….</w:t>
      </w:r>
      <w:r w:rsidR="00C422DF">
        <w:rPr>
          <w:rFonts w:ascii="Times New Roman" w:hAnsi="Times New Roman" w:cs="Times New Roman"/>
          <w:sz w:val="28"/>
          <w:szCs w:val="28"/>
        </w:rPr>
        <w:t>5</w:t>
      </w:r>
    </w:p>
    <w:p w:rsidR="00777859" w:rsidRDefault="00777859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777859">
        <w:rPr>
          <w:color w:val="000000"/>
          <w:sz w:val="28"/>
          <w:szCs w:val="28"/>
        </w:rPr>
        <w:t>1.1. Статистическое изучение страхового рынка</w:t>
      </w:r>
      <w:r>
        <w:rPr>
          <w:color w:val="000000"/>
          <w:sz w:val="28"/>
          <w:szCs w:val="28"/>
        </w:rPr>
        <w:t>………………………</w:t>
      </w:r>
      <w:r w:rsidR="00C422DF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……</w:t>
      </w:r>
      <w:r w:rsidR="00C422DF">
        <w:rPr>
          <w:color w:val="000000"/>
          <w:sz w:val="28"/>
          <w:szCs w:val="28"/>
        </w:rPr>
        <w:t>5</w:t>
      </w:r>
    </w:p>
    <w:p w:rsidR="00777859" w:rsidRDefault="00777859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 Виды страхования…………………………………………………</w:t>
      </w:r>
      <w:r w:rsidR="00C422D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……….</w:t>
      </w:r>
      <w:r w:rsidR="00C422DF">
        <w:rPr>
          <w:color w:val="000000"/>
          <w:sz w:val="28"/>
          <w:szCs w:val="28"/>
        </w:rPr>
        <w:t>7</w:t>
      </w:r>
    </w:p>
    <w:p w:rsidR="00777859" w:rsidRPr="00777859" w:rsidRDefault="00777859" w:rsidP="00715A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859">
        <w:rPr>
          <w:rFonts w:ascii="Times New Roman" w:hAnsi="Times New Roman" w:cs="Times New Roman"/>
          <w:sz w:val="28"/>
          <w:szCs w:val="28"/>
        </w:rPr>
        <w:t>2. Основные показатели страхования</w:t>
      </w:r>
      <w:r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C422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C422DF">
        <w:rPr>
          <w:rFonts w:ascii="Times New Roman" w:hAnsi="Times New Roman" w:cs="Times New Roman"/>
          <w:sz w:val="28"/>
          <w:szCs w:val="28"/>
        </w:rPr>
        <w:t>9</w:t>
      </w:r>
    </w:p>
    <w:p w:rsidR="00777859" w:rsidRPr="00AB5B3C" w:rsidRDefault="00777859" w:rsidP="00715A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7859">
        <w:rPr>
          <w:rFonts w:ascii="Times New Roman" w:hAnsi="Times New Roman" w:cs="Times New Roman"/>
          <w:sz w:val="28"/>
          <w:szCs w:val="28"/>
        </w:rPr>
        <w:t>2.1. Показатели имущественного страхования</w:t>
      </w:r>
      <w:r>
        <w:rPr>
          <w:rFonts w:ascii="Times New Roman" w:hAnsi="Times New Roman" w:cs="Times New Roman"/>
          <w:sz w:val="28"/>
          <w:szCs w:val="28"/>
        </w:rPr>
        <w:t>………………………</w:t>
      </w:r>
      <w:r w:rsidR="00C422DF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="00C422DF">
        <w:rPr>
          <w:rFonts w:ascii="Times New Roman" w:hAnsi="Times New Roman" w:cs="Times New Roman"/>
          <w:sz w:val="28"/>
          <w:szCs w:val="28"/>
        </w:rPr>
        <w:t>9</w:t>
      </w:r>
    </w:p>
    <w:p w:rsidR="009319C2" w:rsidRDefault="009319C2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9319C2">
        <w:rPr>
          <w:color w:val="000000"/>
          <w:sz w:val="28"/>
          <w:szCs w:val="28"/>
        </w:rPr>
        <w:t>2.2. Показатели  личного страхования</w:t>
      </w:r>
      <w:r>
        <w:rPr>
          <w:color w:val="000000"/>
          <w:sz w:val="28"/>
          <w:szCs w:val="28"/>
        </w:rPr>
        <w:t>……………………………</w:t>
      </w:r>
      <w:r w:rsidR="00C422DF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………….</w:t>
      </w:r>
      <w:r w:rsidR="00C422DF">
        <w:rPr>
          <w:color w:val="000000"/>
          <w:sz w:val="28"/>
          <w:szCs w:val="28"/>
        </w:rPr>
        <w:t>13</w:t>
      </w:r>
    </w:p>
    <w:p w:rsidR="009319C2" w:rsidRDefault="009319C2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II</w:t>
      </w:r>
      <w:r>
        <w:rPr>
          <w:color w:val="000000"/>
          <w:sz w:val="28"/>
          <w:szCs w:val="28"/>
        </w:rPr>
        <w:t>. Расчетна</w:t>
      </w:r>
      <w:r w:rsidR="00C422DF">
        <w:rPr>
          <w:color w:val="000000"/>
          <w:sz w:val="28"/>
          <w:szCs w:val="28"/>
        </w:rPr>
        <w:t>я часть………………………………………………………………16</w:t>
      </w:r>
    </w:p>
    <w:p w:rsidR="009319C2" w:rsidRDefault="009319C2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Заключение…………………………………………………………</w:t>
      </w:r>
      <w:r w:rsidR="00C422DF">
        <w:rPr>
          <w:color w:val="000000"/>
          <w:sz w:val="28"/>
          <w:szCs w:val="28"/>
        </w:rPr>
        <w:t>…..</w:t>
      </w:r>
      <w:r>
        <w:rPr>
          <w:color w:val="000000"/>
          <w:sz w:val="28"/>
          <w:szCs w:val="28"/>
        </w:rPr>
        <w:t>……….</w:t>
      </w:r>
      <w:r w:rsidR="00C422DF">
        <w:rPr>
          <w:color w:val="000000"/>
          <w:sz w:val="28"/>
          <w:szCs w:val="28"/>
        </w:rPr>
        <w:t>31</w:t>
      </w:r>
    </w:p>
    <w:p w:rsidR="009319C2" w:rsidRPr="009319C2" w:rsidRDefault="009319C2" w:rsidP="00715A4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используемой литературы………………………………</w:t>
      </w:r>
      <w:r w:rsidR="00C422DF">
        <w:rPr>
          <w:color w:val="000000"/>
          <w:sz w:val="28"/>
          <w:szCs w:val="28"/>
        </w:rPr>
        <w:t>…</w:t>
      </w:r>
      <w:r>
        <w:rPr>
          <w:color w:val="000000"/>
          <w:sz w:val="28"/>
          <w:szCs w:val="28"/>
        </w:rPr>
        <w:t>…………</w:t>
      </w:r>
      <w:r w:rsidR="00C422DF">
        <w:rPr>
          <w:color w:val="000000"/>
          <w:sz w:val="28"/>
          <w:szCs w:val="28"/>
        </w:rPr>
        <w:t>32</w:t>
      </w:r>
    </w:p>
    <w:p w:rsidR="009319C2" w:rsidRPr="009319C2" w:rsidRDefault="009319C2" w:rsidP="00715A4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7859" w:rsidRPr="00777859" w:rsidRDefault="00777859" w:rsidP="0077785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777859" w:rsidRPr="00777859" w:rsidRDefault="00777859" w:rsidP="007778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3967" w:rsidRDefault="00A33967" w:rsidP="00F93DE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4B21E7" w:rsidRDefault="004B21E7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777859" w:rsidRDefault="00777859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3075E5" w:rsidRDefault="003075E5" w:rsidP="004B21E7">
      <w:pPr>
        <w:rPr>
          <w:rFonts w:ascii="Times New Roman" w:hAnsi="Times New Roman" w:cs="Times New Roman"/>
          <w:b/>
          <w:sz w:val="28"/>
          <w:szCs w:val="28"/>
        </w:rPr>
      </w:pPr>
    </w:p>
    <w:p w:rsidR="00F93DE2" w:rsidRPr="00F93DE2" w:rsidRDefault="007D1910" w:rsidP="004B21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DE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F93DE2" w:rsidRPr="00F93DE2" w:rsidRDefault="00F93DE2" w:rsidP="00F93DE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3D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F93DE2">
        <w:rPr>
          <w:rFonts w:ascii="Times New Roman" w:eastAsia="Calibri" w:hAnsi="Times New Roman" w:cs="Times New Roman"/>
          <w:sz w:val="28"/>
          <w:szCs w:val="28"/>
        </w:rPr>
        <w:t>Страхование в России за очень короткий исторический срок из государственной монополии превратилось в динамично развивающуюся коммерческую сферу деятельности.</w:t>
      </w:r>
      <w:r w:rsidRPr="00F93DE2">
        <w:rPr>
          <w:rFonts w:ascii="Times New Roman" w:hAnsi="Times New Roman" w:cs="Times New Roman"/>
          <w:sz w:val="28"/>
          <w:szCs w:val="28"/>
        </w:rPr>
        <w:t xml:space="preserve"> </w:t>
      </w:r>
      <w:r w:rsidRPr="00F93DE2">
        <w:rPr>
          <w:rFonts w:ascii="Times New Roman" w:eastAsia="Calibri" w:hAnsi="Times New Roman" w:cs="Times New Roman"/>
          <w:sz w:val="28"/>
          <w:szCs w:val="28"/>
        </w:rPr>
        <w:t xml:space="preserve">Актуальность темы «Статистическое изучение страхового рынка» заключается в том, что </w:t>
      </w:r>
      <w:r w:rsidRPr="00F93DE2">
        <w:rPr>
          <w:rFonts w:ascii="Times New Roman" w:eastAsia="Calibri" w:hAnsi="Times New Roman" w:cs="Times New Roman"/>
          <w:kern w:val="16"/>
          <w:sz w:val="28"/>
          <w:szCs w:val="28"/>
        </w:rPr>
        <w:t xml:space="preserve">на страховом рынке происходит формирование и распределение страхового фонда для обеспечения страховой защиты общества. Страхование становится наиболее эффективным методом возмещения ущерба, когда в нём участвуют миллионы страхователей и застрахованы сотни миллионов объектов. Тем самым обеспечивается достаточная концентрация денежных средств в едином фонде, называемом страховым. Экономическая необходимость использования именно категории страхования для формирования и использования страхового фонда появляется тогда, когда государство лишено возможности широкого маневрирования финансовыми ресурсами хозяйственных звеньев (предприятий, организаций, обществ) и тем более средствами отдельных граждан. </w:t>
      </w:r>
    </w:p>
    <w:p w:rsidR="00F93DE2" w:rsidRPr="00BC0DFF" w:rsidRDefault="00F93DE2" w:rsidP="00BC0DFF">
      <w:pPr>
        <w:widowControl w:val="0"/>
        <w:autoSpaceDE w:val="0"/>
        <w:autoSpaceDN w:val="0"/>
        <w:adjustRightInd w:val="0"/>
        <w:spacing w:after="0" w:line="360" w:lineRule="auto"/>
        <w:ind w:firstLine="629"/>
        <w:jc w:val="both"/>
        <w:rPr>
          <w:rFonts w:ascii="Times New Roman" w:eastAsia="Calibri" w:hAnsi="Times New Roman" w:cs="Times New Roman"/>
          <w:kern w:val="16"/>
          <w:sz w:val="28"/>
          <w:szCs w:val="28"/>
        </w:rPr>
      </w:pPr>
      <w:r w:rsidRPr="00F93DE2">
        <w:rPr>
          <w:rFonts w:ascii="Times New Roman" w:eastAsia="Calibri" w:hAnsi="Times New Roman" w:cs="Times New Roman"/>
          <w:sz w:val="28"/>
          <w:szCs w:val="28"/>
        </w:rPr>
        <w:t>Страхование является одним из важнейших социально-экономических институтов, деятельность которого реально сказывается на повышении эффективности общественного развития. Большое практическое значение страхования заключается в том, что оно является специфической системой, ориентированной на возмещение убытков, нанесенных имуществу или личности людей случайными опасными событиями.</w:t>
      </w:r>
    </w:p>
    <w:p w:rsidR="00BC0DFF" w:rsidRPr="00BC0DFF" w:rsidRDefault="00BC0DFF" w:rsidP="00BC0D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0DFF">
        <w:rPr>
          <w:rFonts w:ascii="Times New Roman" w:eastAsia="Calibri" w:hAnsi="Times New Roman" w:cs="Times New Roman"/>
          <w:sz w:val="28"/>
          <w:szCs w:val="28"/>
        </w:rPr>
        <w:t>Целью данной работы является статистическое исследование страхового рынка. Необходимым условием для достижения этой цели является решение следующих задач:</w:t>
      </w:r>
    </w:p>
    <w:p w:rsidR="00BC0DFF" w:rsidRPr="00BC0DFF" w:rsidRDefault="00BC0DFF" w:rsidP="00BC0DF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BC0DFF">
        <w:rPr>
          <w:rFonts w:ascii="Times New Roman" w:eastAsia="Calibri" w:hAnsi="Times New Roman" w:cs="Times New Roman"/>
          <w:sz w:val="28"/>
          <w:szCs w:val="28"/>
        </w:rPr>
        <w:t>ать понятие страховому рынку, как объекту статистики;</w:t>
      </w:r>
    </w:p>
    <w:p w:rsidR="00BC0DFF" w:rsidRDefault="00BC0DFF" w:rsidP="00BC0D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виды страхования;</w:t>
      </w:r>
    </w:p>
    <w:p w:rsidR="00BC0DFF" w:rsidRDefault="00BC0DFF" w:rsidP="00BC0D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предоставить основные показатели страхования.</w:t>
      </w:r>
    </w:p>
    <w:p w:rsidR="007A6D4F" w:rsidRDefault="007A6D4F" w:rsidP="007A6D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D4F">
        <w:rPr>
          <w:rFonts w:ascii="Times New Roman" w:hAnsi="Times New Roman" w:cs="Times New Roman"/>
          <w:sz w:val="28"/>
          <w:szCs w:val="28"/>
        </w:rPr>
        <w:t>Работа со</w:t>
      </w:r>
      <w:r>
        <w:rPr>
          <w:rFonts w:ascii="Times New Roman" w:hAnsi="Times New Roman" w:cs="Times New Roman"/>
          <w:sz w:val="28"/>
          <w:szCs w:val="28"/>
        </w:rPr>
        <w:t xml:space="preserve">стоит: </w:t>
      </w:r>
    </w:p>
    <w:p w:rsidR="007A6D4F" w:rsidRDefault="007A6D4F" w:rsidP="007A6D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из теоретической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6D4F">
        <w:rPr>
          <w:rFonts w:ascii="Times New Roman" w:hAnsi="Times New Roman" w:cs="Times New Roman"/>
          <w:sz w:val="28"/>
          <w:szCs w:val="28"/>
        </w:rPr>
        <w:t>в которой дается общая характеристика понятия страхования, показатели имущественного и личного страхования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A6D4F" w:rsidRPr="007A6D4F" w:rsidRDefault="007A6D4F" w:rsidP="007A6D4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A6D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A6D4F">
        <w:rPr>
          <w:rFonts w:ascii="Times New Roman" w:hAnsi="Times New Roman" w:cs="Times New Roman"/>
          <w:sz w:val="28"/>
          <w:szCs w:val="28"/>
        </w:rPr>
        <w:t xml:space="preserve">из расчетной </w:t>
      </w:r>
      <w:proofErr w:type="gramStart"/>
      <w:r w:rsidRPr="007A6D4F">
        <w:rPr>
          <w:rFonts w:ascii="Times New Roman" w:hAnsi="Times New Roman" w:cs="Times New Roman"/>
          <w:sz w:val="28"/>
          <w:szCs w:val="28"/>
        </w:rPr>
        <w:t>части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которой предоставлены формулы, развернутые расчеты, таблицы, графики.</w:t>
      </w:r>
    </w:p>
    <w:p w:rsidR="007A0B3F" w:rsidRDefault="007A0B3F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A0B3F" w:rsidRDefault="007A0B3F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F93D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3DE2" w:rsidRPr="00AB5B3C" w:rsidRDefault="00777859" w:rsidP="00F9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="00F93DE2" w:rsidRPr="00F93DE2">
        <w:rPr>
          <w:rFonts w:ascii="Times New Roman" w:hAnsi="Times New Roman" w:cs="Times New Roman"/>
          <w:b/>
          <w:sz w:val="28"/>
          <w:szCs w:val="28"/>
        </w:rPr>
        <w:t>. Теоретическая часть</w:t>
      </w:r>
    </w:p>
    <w:p w:rsidR="00777859" w:rsidRPr="00777859" w:rsidRDefault="00777859" w:rsidP="00F93D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5B3C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 Понятие страхования и виды</w:t>
      </w:r>
    </w:p>
    <w:p w:rsidR="0001532D" w:rsidRPr="00C01D0D" w:rsidRDefault="00F67358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1.1. </w:t>
      </w:r>
      <w:r w:rsidR="0001532D" w:rsidRPr="00C01D0D">
        <w:rPr>
          <w:b/>
          <w:color w:val="000000"/>
          <w:sz w:val="28"/>
          <w:szCs w:val="28"/>
        </w:rPr>
        <w:t>Статистическое изучение страхового рынка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Страхование - система экономических отношений, включающая образование специального фонда (страхового фонда) и его использование (распределение и перераспределение) для преодоления и возмещения разного рода потерь, ущерба, вызванных неблагоприятными событиями (страховыми случаями) путем выплаты возмещения и страховых сумм.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В страховании обязательно наличие двух сторон: специальной организации, ведающей созданием и использованием соответствующего фонда, - страховщика и юридических и физических лиц, вносящих в фонд установленные платежи - страхователей (полисодержателей), взаимные обязательства которых регламентируются договором страхования в соответствии с условиями страхования. Страховые организации образуют при этом два вида страховых резервов: по имущественному страхованию и страхованию от несчастных случаев; по страхованию жизни, пенсий и медицинскому страхованию. Они предназначаются для обеспечения страховой защиты страхователей.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Отличительные особенности страхования: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 xml:space="preserve">- отношения между страховщиком и страхователем имеют вероятностный характер, т. к. в их основе лежит страховой риск. Под страховым риском чаще всего понимается вероятность наступления ущерба жизни, здоровью, имуществу страхователя (застрахованного) в результате страхового случая, т.е. фактически происшедшего страхового события. За рубежом широко применяется страхование экономических рисков: коммерческих, правовых, политических и рисков в финансово-кредитной сфере. Риск является объективной предпосылкой возникновения страховых событий; если нет риска - нет и потребности в страховании. Однако не всякий риск может лечь в основу страховых отношений. </w:t>
      </w:r>
      <w:proofErr w:type="gramStart"/>
      <w:r w:rsidRPr="0001532D">
        <w:rPr>
          <w:color w:val="000000"/>
          <w:sz w:val="28"/>
          <w:szCs w:val="28"/>
        </w:rPr>
        <w:t>Застрахован</w:t>
      </w:r>
      <w:proofErr w:type="gramEnd"/>
      <w:r w:rsidRPr="0001532D">
        <w:rPr>
          <w:color w:val="000000"/>
          <w:sz w:val="28"/>
          <w:szCs w:val="28"/>
        </w:rPr>
        <w:t xml:space="preserve"> может </w:t>
      </w:r>
      <w:r w:rsidRPr="0001532D">
        <w:rPr>
          <w:color w:val="000000"/>
          <w:sz w:val="28"/>
          <w:szCs w:val="28"/>
        </w:rPr>
        <w:lastRenderedPageBreak/>
        <w:t>быть только тот риск, по которому можно оценить вероятность наступления страхового случая, определить размер возможного ущерба и исчислить эквивалентную страховую сумму;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- возвратность средств: все средства, собранные страховщиком для выплаты страхового возмещения, возвращаются страхователям, но не каждому в отдельности, а только тем, которые пострадали в данный момент времени;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- раскладка ущерба: общая сумма ущерба, понесенного страхователями за определенный промежуток времени, раскладывается на всех участников страхования, причем результат раскладки представляет величину страхового платежа.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 xml:space="preserve">Страховщик и страхователь вступают во взаимодействие в условиях страхового рынка. Страховой рынок - это особая социально-экономическая среда, определенная сфера денежных отношений, где объектом купли-продажи выступает страховая защита, формируется спрос и предложение на нее. Объективная необходимость развития страхового рынка - необходимость обеспечения бесперебойного воспроизводственного процесса путем оказания денежной помощи в случае непредвиденных неблагоприятных обстоятельств. Страховой рынок можно рассматривать </w:t>
      </w:r>
      <w:proofErr w:type="gramStart"/>
      <w:r w:rsidRPr="0001532D">
        <w:rPr>
          <w:color w:val="000000"/>
          <w:sz w:val="28"/>
          <w:szCs w:val="28"/>
        </w:rPr>
        <w:t>также, как</w:t>
      </w:r>
      <w:proofErr w:type="gramEnd"/>
      <w:r w:rsidRPr="0001532D">
        <w:rPr>
          <w:color w:val="000000"/>
          <w:sz w:val="28"/>
          <w:szCs w:val="28"/>
        </w:rPr>
        <w:t xml:space="preserve"> форму организации денежных отношений по формированию и распределению страхового фонда для обеспечения страховой защиты общества, как совокупность страховых организаций, которые принимают участие в оказании соответствующих услуг.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Обязательное условие существования страхового рынка - наличие общественной потребности на страховые услуги и наличие страховщиков, способных удовлетворять эти потребности. В настоящее время страховой рынок России характеризуется ростом числа страховщиков, а также объемов совершаемых ими операций, появлением новых потребностей и новых направлений их деятельности.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lastRenderedPageBreak/>
        <w:t>Структура страхового рынка может быть представлена в институциональном и территориальном аспектах: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- в институциональном аспекте она представлена акционерными, корпоративными, взаимными и государственными страховыми компаниями;</w:t>
      </w:r>
    </w:p>
    <w:p w:rsid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- в территориальном аспекте можно выделить местный (региональный), национальный (внутренний) и мировой (внешний) страховые рынки.</w:t>
      </w:r>
    </w:p>
    <w:p w:rsidR="00F67358" w:rsidRPr="00F67358" w:rsidRDefault="00F67358" w:rsidP="00F6735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F67358">
        <w:rPr>
          <w:b/>
          <w:color w:val="000000"/>
          <w:sz w:val="28"/>
          <w:szCs w:val="28"/>
        </w:rPr>
        <w:t>1.2</w:t>
      </w:r>
      <w:r>
        <w:rPr>
          <w:b/>
          <w:color w:val="000000"/>
          <w:sz w:val="28"/>
          <w:szCs w:val="28"/>
        </w:rPr>
        <w:t>.</w:t>
      </w:r>
      <w:r w:rsidRPr="00F67358">
        <w:rPr>
          <w:b/>
          <w:color w:val="000000"/>
          <w:sz w:val="28"/>
          <w:szCs w:val="28"/>
        </w:rPr>
        <w:t xml:space="preserve"> Виды страхования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Страхование делится на имущественное, личное страхование, ответственности, социальное страхование и может быть обязательным и добровольным.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Имущественное страхование - вид страхования, объектом которого выступают материальные ценности (строения, транспортные средства, продукция, материалы и др.). Оно осуществляется на случай пожара, аварий, хищений, порчи и пр.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Личное страхование - вид страхования, в котором объектом страховых отношений выступают имущественные интересы, связанные с жизнью, здоровьем, трудоспособностью и пенсионным обеспечением страхователя.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Страхование ответственности - вид страхования, объектом которого выступает обязанность страхователей выполнять какие-либо договорные условия (по поставкам товаров, погашению кредитов и др.) или обязанность страхователей по возмещению материального ущерба. При страховании ответственности возмещение ущерба производится страховой компанией.</w:t>
      </w:r>
    </w:p>
    <w:p w:rsidR="0001532D" w:rsidRP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>Социально страхование - самостоятельный вид страхования с целью материального обеспечения нетрудоспособных граждан в результате болезни, несчастного случая, рождения ребенка и других обстоятельств. Социальное страхование может быть государственным и негосударственным.</w:t>
      </w:r>
    </w:p>
    <w:p w:rsidR="0001532D" w:rsidRDefault="0001532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1532D">
        <w:rPr>
          <w:color w:val="000000"/>
          <w:sz w:val="28"/>
          <w:szCs w:val="28"/>
        </w:rPr>
        <w:t xml:space="preserve">Страхование представляет собой специфический вид деятельности. Оно занимается финансовой стороной таких явлений и процессов, которые по своей природе вероятностны, т.е. могут наступить или не наступить, и которые проявляются в массе случаев. Для управления этими явлениями и </w:t>
      </w:r>
      <w:r w:rsidRPr="0001532D">
        <w:rPr>
          <w:color w:val="000000"/>
          <w:sz w:val="28"/>
          <w:szCs w:val="28"/>
        </w:rPr>
        <w:lastRenderedPageBreak/>
        <w:t>процессами необходимо располагать точной и объективной информацией. Статистика занимается сбором, обработкой и анализом информации, происходящих в области страховании; выявлением закономерностей появления страховых событий (против которых осуществляется страхование), оценкой их частоты, тяжести и опустошительности; установлением тарифных ставок.</w:t>
      </w: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D0D" w:rsidRDefault="00C01D0D" w:rsidP="0001532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F4775" w:rsidRDefault="001F4775" w:rsidP="00935108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C01D0D" w:rsidRPr="00C01D0D" w:rsidRDefault="00C01D0D" w:rsidP="003075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D0D">
        <w:rPr>
          <w:rFonts w:ascii="Times New Roman" w:hAnsi="Times New Roman" w:cs="Times New Roman"/>
          <w:b/>
          <w:sz w:val="28"/>
          <w:szCs w:val="28"/>
        </w:rPr>
        <w:lastRenderedPageBreak/>
        <w:t>2. Основные показатели страхования</w:t>
      </w:r>
    </w:p>
    <w:p w:rsidR="00C01D0D" w:rsidRPr="00C01D0D" w:rsidRDefault="00C01D0D" w:rsidP="003075E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D0D">
        <w:rPr>
          <w:rFonts w:ascii="Times New Roman" w:hAnsi="Times New Roman" w:cs="Times New Roman"/>
          <w:b/>
          <w:sz w:val="28"/>
          <w:szCs w:val="28"/>
        </w:rPr>
        <w:t>2.</w:t>
      </w:r>
      <w:r w:rsidR="00F67358" w:rsidRPr="00F67358">
        <w:rPr>
          <w:rFonts w:ascii="Times New Roman" w:hAnsi="Times New Roman" w:cs="Times New Roman"/>
          <w:b/>
          <w:sz w:val="28"/>
          <w:szCs w:val="28"/>
        </w:rPr>
        <w:t>1</w:t>
      </w:r>
      <w:r w:rsidR="00F67358">
        <w:rPr>
          <w:rFonts w:ascii="Times New Roman" w:hAnsi="Times New Roman" w:cs="Times New Roman"/>
          <w:b/>
          <w:sz w:val="28"/>
          <w:szCs w:val="28"/>
        </w:rPr>
        <w:t>.</w:t>
      </w:r>
      <w:r w:rsidRPr="00C01D0D">
        <w:rPr>
          <w:rFonts w:ascii="Times New Roman" w:hAnsi="Times New Roman" w:cs="Times New Roman"/>
          <w:b/>
          <w:sz w:val="28"/>
          <w:szCs w:val="28"/>
        </w:rPr>
        <w:t xml:space="preserve"> Показатели имущественного страхования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 xml:space="preserve">Основу системы показателей составляют характеристики, получаемые непосредственно из наблюдения. Применяемые в имущественном страховании показатели делятся на 3 группы: 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>- абсолютные (объёмные) показатели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 xml:space="preserve">- средние 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>- относительные.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B6A">
        <w:rPr>
          <w:rFonts w:ascii="Times New Roman" w:hAnsi="Times New Roman" w:cs="Times New Roman"/>
          <w:b/>
          <w:sz w:val="28"/>
          <w:szCs w:val="28"/>
        </w:rPr>
        <w:t>Основные абсолютные показатели.</w:t>
      </w:r>
    </w:p>
    <w:tbl>
      <w:tblPr>
        <w:tblStyle w:val="a8"/>
        <w:tblW w:w="0" w:type="auto"/>
        <w:tblInd w:w="392" w:type="dxa"/>
        <w:tblLayout w:type="fixed"/>
        <w:tblLook w:val="01E0"/>
      </w:tblPr>
      <w:tblGrid>
        <w:gridCol w:w="1843"/>
        <w:gridCol w:w="7336"/>
      </w:tblGrid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Обозначения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Значение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proofErr w:type="spellStart"/>
            <w:r w:rsidRPr="00AB6B6A">
              <w:rPr>
                <w:b/>
                <w:sz w:val="28"/>
                <w:szCs w:val="28"/>
                <w:lang w:val="en-US"/>
              </w:rPr>
              <w:t>N</w:t>
            </w:r>
            <w:r w:rsidRPr="00AB6B6A">
              <w:rPr>
                <w:b/>
                <w:sz w:val="28"/>
                <w:szCs w:val="28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Страховое поле, максимальное число объектов, которое может быть охвачено страхованием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N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Число застрахованных объектов, или число заключённых договоров страхования за определенный период (страховой портфель)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S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Страховая сумма застрахованного объекта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Сумма поступившего страхового платежа (страховой взнос)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n</w:t>
            </w:r>
            <w:r w:rsidRPr="00AB6B6A">
              <w:rPr>
                <w:b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Число страховых случаев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n</w:t>
            </w:r>
            <w:r w:rsidRPr="00AB6B6A">
              <w:rPr>
                <w:b/>
                <w:sz w:val="28"/>
                <w:szCs w:val="28"/>
                <w:vertAlign w:val="subscript"/>
              </w:rPr>
              <w:t>П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Число пострадавших объектов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S</w:t>
            </w:r>
            <w:proofErr w:type="spellStart"/>
            <w:r w:rsidRPr="00AB6B6A">
              <w:rPr>
                <w:b/>
                <w:sz w:val="28"/>
                <w:szCs w:val="28"/>
                <w:vertAlign w:val="subscript"/>
              </w:rPr>
              <w:t>п</w:t>
            </w:r>
            <w:proofErr w:type="spellEnd"/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Страховая сумма пострадавших объектов</w:t>
            </w:r>
          </w:p>
        </w:tc>
      </w:tr>
      <w:tr w:rsidR="00AB6B6A" w:rsidRPr="00AB6B6A" w:rsidTr="00AB6B6A">
        <w:tc>
          <w:tcPr>
            <w:tcW w:w="1843" w:type="dxa"/>
            <w:vAlign w:val="center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  <w:lang w:val="en-US"/>
              </w:rPr>
            </w:pPr>
            <w:r w:rsidRPr="00AB6B6A">
              <w:rPr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7336" w:type="dxa"/>
            <w:vAlign w:val="center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Сумма выплаченного страхового возмещения</w:t>
            </w:r>
          </w:p>
        </w:tc>
      </w:tr>
    </w:tbl>
    <w:p w:rsidR="00AB6B6A" w:rsidRPr="00AB6B6A" w:rsidRDefault="00AB6B6A" w:rsidP="00AB6B6A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B6B6A" w:rsidRPr="00AB6B6A" w:rsidRDefault="00AB6B6A" w:rsidP="00AB6B6A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B6A">
        <w:rPr>
          <w:rFonts w:ascii="Times New Roman" w:hAnsi="Times New Roman" w:cs="Times New Roman"/>
          <w:b/>
          <w:sz w:val="28"/>
          <w:szCs w:val="28"/>
        </w:rPr>
        <w:t>Основные средние показатели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8"/>
        <w:tblW w:w="9179" w:type="dxa"/>
        <w:tblInd w:w="392" w:type="dxa"/>
        <w:tblLook w:val="01E0"/>
      </w:tblPr>
      <w:tblGrid>
        <w:gridCol w:w="3260"/>
        <w:gridCol w:w="5919"/>
      </w:tblGrid>
      <w:tr w:rsidR="00AB6B6A" w:rsidRPr="00AB6B6A" w:rsidTr="00AB6B6A"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Формула</w:t>
            </w:r>
          </w:p>
        </w:tc>
        <w:tc>
          <w:tcPr>
            <w:tcW w:w="5919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Показатель</w:t>
            </w:r>
          </w:p>
        </w:tc>
      </w:tr>
      <w:tr w:rsidR="00AB6B6A" w:rsidRPr="00AB6B6A" w:rsidTr="00AB6B6A"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32"/>
                <w:sz w:val="28"/>
                <w:szCs w:val="28"/>
                <w:lang w:eastAsia="en-US"/>
              </w:rPr>
              <w:object w:dxaOrig="999" w:dyaOrig="7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50.25pt;height:37.65pt" o:ole="" fillcolor="window">
                  <v:imagedata r:id="rId8" o:title=""/>
                </v:shape>
                <o:OLEObject Type="Embed" ProgID="Equation.2" ShapeID="_x0000_i1028" DrawAspect="Content" ObjectID="_1428424346" r:id="rId9"/>
              </w:object>
            </w:r>
          </w:p>
        </w:tc>
        <w:tc>
          <w:tcPr>
            <w:tcW w:w="5919" w:type="dxa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Средняя страховая сумма застрахованного имущества</w:t>
            </w:r>
          </w:p>
        </w:tc>
      </w:tr>
      <w:tr w:rsidR="00AB6B6A" w:rsidRPr="00AB6B6A" w:rsidTr="00AB6B6A"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32"/>
                <w:sz w:val="28"/>
                <w:szCs w:val="28"/>
                <w:lang w:eastAsia="en-US"/>
              </w:rPr>
              <w:object w:dxaOrig="1200" w:dyaOrig="760">
                <v:shape id="_x0000_i1029" type="#_x0000_t75" style="width:60.3pt;height:37.65pt" o:ole="">
                  <v:imagedata r:id="rId10" o:title=""/>
                </v:shape>
                <o:OLEObject Type="Embed" ProgID="Equation.DSMT4" ShapeID="_x0000_i1029" DrawAspect="Content" ObjectID="_1428424347" r:id="rId11"/>
              </w:object>
            </w:r>
          </w:p>
        </w:tc>
        <w:tc>
          <w:tcPr>
            <w:tcW w:w="5919" w:type="dxa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Средняя страховая сумма пострадавших объектов</w:t>
            </w:r>
          </w:p>
        </w:tc>
      </w:tr>
      <w:tr w:rsidR="00AB6B6A" w:rsidRPr="00AB6B6A" w:rsidTr="00AB6B6A"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32"/>
                <w:sz w:val="28"/>
                <w:szCs w:val="28"/>
                <w:lang w:eastAsia="en-US"/>
              </w:rPr>
              <w:object w:dxaOrig="1120" w:dyaOrig="760">
                <v:shape id="_x0000_i1030" type="#_x0000_t75" style="width:56.1pt;height:37.65pt" o:ole="" fillcolor="window">
                  <v:imagedata r:id="rId12" o:title=""/>
                </v:shape>
                <o:OLEObject Type="Embed" ProgID="Equation.3" ShapeID="_x0000_i1030" DrawAspect="Content" ObjectID="_1428424348" r:id="rId13"/>
              </w:object>
            </w:r>
          </w:p>
        </w:tc>
        <w:tc>
          <w:tcPr>
            <w:tcW w:w="5919" w:type="dxa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Средний размер выплаченного страхового возмещения</w:t>
            </w:r>
          </w:p>
        </w:tc>
      </w:tr>
      <w:tr w:rsidR="00AB6B6A" w:rsidRPr="00AB6B6A" w:rsidTr="00AB6B6A">
        <w:trPr>
          <w:trHeight w:val="458"/>
        </w:trPr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32"/>
                <w:sz w:val="28"/>
                <w:szCs w:val="28"/>
                <w:lang w:eastAsia="en-US"/>
              </w:rPr>
              <w:object w:dxaOrig="999" w:dyaOrig="760">
                <v:shape id="_x0000_i1031" type="#_x0000_t75" style="width:50.25pt;height:37.65pt" o:ole="">
                  <v:imagedata r:id="rId14" o:title=""/>
                </v:shape>
                <o:OLEObject Type="Embed" ProgID="Equation.2" ShapeID="_x0000_i1031" DrawAspect="Content" ObjectID="_1428424349" r:id="rId15"/>
              </w:objec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Средний размер страхового взноса</w:t>
            </w:r>
          </w:p>
        </w:tc>
      </w:tr>
      <w:tr w:rsidR="00AB6B6A" w:rsidRPr="00AB6B6A" w:rsidTr="00AB6B6A">
        <w:trPr>
          <w:trHeight w:val="645"/>
        </w:trPr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24"/>
                <w:sz w:val="28"/>
                <w:szCs w:val="28"/>
                <w:lang w:eastAsia="en-US"/>
              </w:rPr>
              <w:object w:dxaOrig="900" w:dyaOrig="620">
                <v:shape id="_x0000_i1032" type="#_x0000_t75" style="width:45.2pt;height:31pt" o:ole="" fillcolor="window">
                  <v:imagedata r:id="rId16" o:title=""/>
                </v:shape>
                <o:OLEObject Type="Embed" ProgID="Equation.3" ShapeID="_x0000_i1032" DrawAspect="Content" ObjectID="_1428424350" r:id="rId17"/>
              </w:object>
            </w:r>
          </w:p>
        </w:tc>
        <w:tc>
          <w:tcPr>
            <w:tcW w:w="5919" w:type="dxa"/>
            <w:shd w:val="clear" w:color="auto" w:fill="auto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Коэффициент тяжести страховых событий</w:t>
            </w:r>
          </w:p>
        </w:tc>
      </w:tr>
      <w:tr w:rsidR="00AB6B6A" w:rsidRPr="00AB6B6A" w:rsidTr="00AB6B6A">
        <w:tc>
          <w:tcPr>
            <w:tcW w:w="3260" w:type="dxa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32"/>
                <w:sz w:val="28"/>
                <w:szCs w:val="28"/>
                <w:lang w:eastAsia="en-US"/>
              </w:rPr>
              <w:object w:dxaOrig="1460" w:dyaOrig="760">
                <v:shape id="_x0000_i1033" type="#_x0000_t75" style="width:72.85pt;height:37.65pt" o:ole="" fillcolor="window">
                  <v:imagedata r:id="rId18" o:title=""/>
                </v:shape>
                <o:OLEObject Type="Embed" ProgID="Equation.3" ShapeID="_x0000_i1033" DrawAspect="Content" ObjectID="_1428424351" r:id="rId19"/>
              </w:object>
            </w:r>
            <w:r w:rsidRPr="00AB6B6A">
              <w:rPr>
                <w:sz w:val="28"/>
                <w:szCs w:val="28"/>
              </w:rPr>
              <w:t xml:space="preserve"> &lt;1</w:t>
            </w:r>
          </w:p>
        </w:tc>
        <w:tc>
          <w:tcPr>
            <w:tcW w:w="5919" w:type="dxa"/>
            <w:vAlign w:val="center"/>
          </w:tcPr>
          <w:p w:rsidR="00AB6B6A" w:rsidRPr="00AB6B6A" w:rsidRDefault="00AB6B6A" w:rsidP="00AB6B6A">
            <w:pPr>
              <w:tabs>
                <w:tab w:val="left" w:pos="540"/>
                <w:tab w:val="left" w:pos="720"/>
              </w:tabs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Средний уровень убыточности страховых сумм</w:t>
            </w:r>
          </w:p>
        </w:tc>
      </w:tr>
    </w:tbl>
    <w:p w:rsidR="00AB6B6A" w:rsidRPr="00AB6B6A" w:rsidRDefault="00AB6B6A" w:rsidP="00AB6B6A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B6B6A">
        <w:rPr>
          <w:rFonts w:ascii="Times New Roman" w:hAnsi="Times New Roman" w:cs="Times New Roman"/>
          <w:sz w:val="28"/>
          <w:szCs w:val="28"/>
        </w:rPr>
        <w:t xml:space="preserve">Приведенные показатели используются для характеристики деятельности страховых организаций и анализа. Они являются основой для исчисления относительных показателей. </w:t>
      </w:r>
    </w:p>
    <w:p w:rsidR="00AB6B6A" w:rsidRPr="00AB6B6A" w:rsidRDefault="00AB6B6A" w:rsidP="00AB6B6A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B6A">
        <w:rPr>
          <w:rFonts w:ascii="Times New Roman" w:hAnsi="Times New Roman" w:cs="Times New Roman"/>
          <w:b/>
          <w:sz w:val="28"/>
          <w:szCs w:val="28"/>
        </w:rPr>
        <w:t xml:space="preserve">Основные относительные показатели </w:t>
      </w:r>
    </w:p>
    <w:tbl>
      <w:tblPr>
        <w:tblStyle w:val="a8"/>
        <w:tblW w:w="0" w:type="auto"/>
        <w:tblInd w:w="392" w:type="dxa"/>
        <w:tblLook w:val="01E0"/>
      </w:tblPr>
      <w:tblGrid>
        <w:gridCol w:w="2599"/>
        <w:gridCol w:w="2362"/>
        <w:gridCol w:w="4218"/>
      </w:tblGrid>
      <w:tr w:rsidR="00AB6B6A" w:rsidRPr="00AB6B6A" w:rsidTr="00AB6B6A">
        <w:trPr>
          <w:tblHeader/>
        </w:trPr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Показатель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Формула расчета</w: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Пояснения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Степень охвата страхового поля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30"/>
                <w:sz w:val="28"/>
                <w:szCs w:val="28"/>
                <w:lang w:val="en-US" w:eastAsia="en-US"/>
              </w:rPr>
              <w:object w:dxaOrig="980" w:dyaOrig="680">
                <v:shape id="_x0000_i1034" type="#_x0000_t75" style="width:49.4pt;height:34.35pt" o:ole="" fillcolor="window">
                  <v:imagedata r:id="rId20" o:title=""/>
                </v:shape>
                <o:OLEObject Type="Embed" ProgID="Equation.3" ShapeID="_x0000_i1034" DrawAspect="Content" ObjectID="_1428424352" r:id="rId21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Показывает долю застрахо-ванных объектов от числа максимально возможных. Характеризует уровень развития добровольного страхования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Страховой платеж на 1 руб. страховой суммы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position w:val="-24"/>
                <w:sz w:val="28"/>
                <w:szCs w:val="28"/>
                <w:lang w:eastAsia="en-US"/>
              </w:rPr>
              <w:object w:dxaOrig="700" w:dyaOrig="620">
                <v:shape id="_x0000_i1035" type="#_x0000_t75" style="width:35.15pt;height:31pt" o:ole="">
                  <v:imagedata r:id="rId22" o:title=""/>
                </v:shape>
                <o:OLEObject Type="Embed" ProgID="Equation.DSMT4" ShapeID="_x0000_i1035" DrawAspect="Content" ObjectID="_1428424353" r:id="rId23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 xml:space="preserve">Характеризует тарифную ставку страхования 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Частота страховых случаев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24"/>
                <w:sz w:val="28"/>
                <w:szCs w:val="28"/>
                <w:lang w:val="en-US" w:eastAsia="en-US"/>
              </w:rPr>
              <w:object w:dxaOrig="1380" w:dyaOrig="639">
                <v:shape id="_x0000_i1036" type="#_x0000_t75" style="width:68.65pt;height:31.8pt" o:ole="" fillcolor="window">
                  <v:imagedata r:id="rId24" o:title=""/>
                </v:shape>
                <o:OLEObject Type="Embed" ProgID="Equation.3" ShapeID="_x0000_i1036" DrawAspect="Content" ObjectID="_1428424354" r:id="rId25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 xml:space="preserve">Показывает, сколько стра-ховых случаев приходится в расчёте на 100 или 1000 застрахованных объектов. Можно интерпретировать как вероятность гибели или повреждения застрахован-ного имущества. Всегда </w:t>
            </w:r>
            <w:r w:rsidRPr="00AB6B6A">
              <w:rPr>
                <w:sz w:val="28"/>
                <w:szCs w:val="28"/>
                <w:lang w:val="en-US"/>
              </w:rPr>
              <w:t>&lt;</w:t>
            </w:r>
            <w:r w:rsidRPr="00AB6B6A">
              <w:rPr>
                <w:sz w:val="28"/>
                <w:szCs w:val="28"/>
              </w:rPr>
              <w:t xml:space="preserve"> 1.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lastRenderedPageBreak/>
              <w:t>Уровень опустошительности страхового случая (коэф-фициент кумуляции риска)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30"/>
                <w:sz w:val="28"/>
                <w:szCs w:val="28"/>
                <w:lang w:val="en-US" w:eastAsia="en-US"/>
              </w:rPr>
              <w:object w:dxaOrig="960" w:dyaOrig="700">
                <v:shape id="_x0000_i1037" type="#_x0000_t75" style="width:47.7pt;height:35.15pt" o:ole="" fillcolor="window">
                  <v:imagedata r:id="rId26" o:title=""/>
                </v:shape>
                <o:OLEObject Type="Embed" ProgID="Equation.3" ShapeID="_x0000_i1037" DrawAspect="Content" ObjectID="_1428424355" r:id="rId27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Показывает, сколько объектов пострадало в одном страховом случае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Доля пострадавших объек-тов из числа застрахованных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24"/>
                <w:sz w:val="28"/>
                <w:szCs w:val="28"/>
                <w:lang w:eastAsia="en-US"/>
              </w:rPr>
              <w:object w:dxaOrig="880" w:dyaOrig="620">
                <v:shape id="_x0000_i1038" type="#_x0000_t75" style="width:44.35pt;height:31pt" o:ole="">
                  <v:imagedata r:id="rId28" o:title=""/>
                </v:shape>
                <o:OLEObject Type="Embed" ProgID="Equation.DSMT4" ShapeID="_x0000_i1038" DrawAspect="Content" ObjectID="_1428424356" r:id="rId29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Коэффициент выплат страхового возмещения (норма убыточности)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24"/>
                <w:sz w:val="28"/>
                <w:szCs w:val="28"/>
                <w:lang w:eastAsia="en-US"/>
              </w:rPr>
              <w:object w:dxaOrig="800" w:dyaOrig="620">
                <v:shape id="_x0000_i1039" type="#_x0000_t75" style="width:40.2pt;height:31pt" o:ole="" fillcolor="window">
                  <v:imagedata r:id="rId30" o:title=""/>
                </v:shape>
                <o:OLEObject Type="Embed" ProgID="Equation.3" ShapeID="_x0000_i1039" DrawAspect="Content" ObjectID="_1428424357" r:id="rId31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pStyle w:val="a9"/>
              <w:numPr>
                <w:ilvl w:val="0"/>
                <w:numId w:val="0"/>
              </w:numPr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 xml:space="preserve">Показывает, сколько копеек выплачивается в качестве страхового возмещения с каждого рубля страхового платежа. Если величина этого показателя </w:t>
            </w:r>
            <w:r w:rsidRPr="00AB6B6A">
              <w:rPr>
                <w:b/>
                <w:sz w:val="28"/>
                <w:szCs w:val="28"/>
              </w:rPr>
              <w:t>&gt;1</w:t>
            </w:r>
            <w:r w:rsidRPr="00AB6B6A">
              <w:rPr>
                <w:sz w:val="28"/>
                <w:szCs w:val="28"/>
              </w:rPr>
              <w:t>, то стра-хование имущества убы-точно. В динамике этот показатель должен уменьшаться.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Полнота уничтожения пострадавших объектов (коэффициент ущербности)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30"/>
                <w:sz w:val="28"/>
                <w:szCs w:val="28"/>
                <w:lang w:val="en-US" w:eastAsia="en-US"/>
              </w:rPr>
              <w:object w:dxaOrig="920" w:dyaOrig="680">
                <v:shape id="_x0000_i1040" type="#_x0000_t75" style="width:46.05pt;height:34.35pt" o:ole="" fillcolor="window">
                  <v:imagedata r:id="rId32" o:title=""/>
                </v:shape>
                <o:OLEObject Type="Embed" ProgID="Equation.3" ShapeID="_x0000_i1040" DrawAspect="Content" ObjectID="_1428424358" r:id="rId33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 xml:space="preserve">Характеризует удельный вес суммы возмещения в страховой сумме постра-давших объектов. Если показатель равен </w:t>
            </w:r>
            <w:r w:rsidRPr="00AB6B6A">
              <w:rPr>
                <w:bCs/>
                <w:sz w:val="28"/>
                <w:szCs w:val="28"/>
              </w:rPr>
              <w:t xml:space="preserve">1, </w:t>
            </w:r>
            <w:r w:rsidRPr="00AB6B6A">
              <w:rPr>
                <w:sz w:val="28"/>
                <w:szCs w:val="28"/>
              </w:rPr>
              <w:t xml:space="preserve">значит, в результате страхового слу-чая ущерб  равен дейст-вительной стоимости застра-хованного имущества. Та-кой ущерб называется пол-ным ущербом. Если </w:t>
            </w:r>
            <w:r w:rsidRPr="00AB6B6A">
              <w:rPr>
                <w:rFonts w:asciiTheme="minorHAnsi" w:eastAsiaTheme="minorHAnsi" w:hAnsiTheme="minorHAnsi" w:cstheme="minorBidi"/>
                <w:position w:val="-12"/>
                <w:sz w:val="28"/>
                <w:szCs w:val="28"/>
                <w:lang w:eastAsia="en-US"/>
              </w:rPr>
              <w:object w:dxaOrig="279" w:dyaOrig="360">
                <v:shape id="_x0000_i1041" type="#_x0000_t75" style="width:14.25pt;height:18.4pt" o:ole="">
                  <v:imagedata r:id="rId34" o:title=""/>
                </v:shape>
                <o:OLEObject Type="Embed" ProgID="Equation.DSMT4" ShapeID="_x0000_i1041" DrawAspect="Content" ObjectID="_1428424359" r:id="rId35"/>
              </w:object>
            </w:r>
            <w:r w:rsidRPr="00AB6B6A">
              <w:rPr>
                <w:sz w:val="28"/>
                <w:szCs w:val="28"/>
              </w:rPr>
              <w:t>&lt;1, ущерб называется частичным.</w:t>
            </w:r>
          </w:p>
        </w:tc>
      </w:tr>
      <w:tr w:rsidR="00AB6B6A" w:rsidRPr="00AB6B6A" w:rsidTr="00AB6B6A">
        <w:tc>
          <w:tcPr>
            <w:tcW w:w="2599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lastRenderedPageBreak/>
              <w:t>Уровень убыточности страховых сумм</w:t>
            </w:r>
          </w:p>
        </w:tc>
        <w:tc>
          <w:tcPr>
            <w:tcW w:w="2362" w:type="dxa"/>
          </w:tcPr>
          <w:p w:rsidR="00AB6B6A" w:rsidRPr="00AB6B6A" w:rsidRDefault="00AB6B6A" w:rsidP="00AB6B6A">
            <w:pPr>
              <w:spacing w:line="360" w:lineRule="auto"/>
              <w:ind w:firstLine="709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rFonts w:asciiTheme="minorHAnsi" w:eastAsiaTheme="minorHAnsi" w:hAnsiTheme="minorHAnsi" w:cstheme="minorBidi"/>
                <w:b/>
                <w:position w:val="-24"/>
                <w:sz w:val="28"/>
                <w:szCs w:val="28"/>
                <w:lang w:eastAsia="en-US"/>
              </w:rPr>
              <w:object w:dxaOrig="1060" w:dyaOrig="620">
                <v:shape id="_x0000_i1042" type="#_x0000_t75" style="width:52.75pt;height:31pt" o:ole="">
                  <v:imagedata r:id="rId36" o:title=""/>
                </v:shape>
                <o:OLEObject Type="Embed" ProgID="Equation.DSMT4" ShapeID="_x0000_i1042" DrawAspect="Content" ObjectID="_1428424360" r:id="rId37"/>
              </w:object>
            </w:r>
          </w:p>
        </w:tc>
        <w:tc>
          <w:tcPr>
            <w:tcW w:w="4218" w:type="dxa"/>
          </w:tcPr>
          <w:p w:rsidR="00AB6B6A" w:rsidRPr="00AB6B6A" w:rsidRDefault="00AB6B6A" w:rsidP="00AB6B6A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AB6B6A">
              <w:rPr>
                <w:sz w:val="28"/>
                <w:szCs w:val="28"/>
              </w:rPr>
              <w:t>Показывает, сколько рублей возмещается на каждый рубль страховой суммы</w:t>
            </w:r>
          </w:p>
        </w:tc>
      </w:tr>
    </w:tbl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 xml:space="preserve">Уровень убыточности страховых сумм – важнейший показатель имущественного страхования. Он зависит от: </w:t>
      </w:r>
    </w:p>
    <w:p w:rsidR="00AB6B6A" w:rsidRPr="00AB6B6A" w:rsidRDefault="00AB6B6A" w:rsidP="00AB6B6A">
      <w:pPr>
        <w:pStyle w:val="a9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AB6B6A">
        <w:rPr>
          <w:sz w:val="28"/>
          <w:szCs w:val="28"/>
        </w:rPr>
        <w:t xml:space="preserve">количества заключённых договоров, </w:t>
      </w:r>
      <w:r w:rsidRPr="00AB6B6A">
        <w:rPr>
          <w:sz w:val="28"/>
          <w:szCs w:val="28"/>
          <w:lang w:val="en-US"/>
        </w:rPr>
        <w:t>N,</w:t>
      </w:r>
    </w:p>
    <w:p w:rsidR="00AB6B6A" w:rsidRPr="00AB6B6A" w:rsidRDefault="00AB6B6A" w:rsidP="00AB6B6A">
      <w:pPr>
        <w:pStyle w:val="a9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AB6B6A">
        <w:rPr>
          <w:sz w:val="28"/>
          <w:szCs w:val="28"/>
        </w:rPr>
        <w:t xml:space="preserve">страховой суммы застрахованных объектов, </w:t>
      </w:r>
      <w:r w:rsidRPr="00AB6B6A">
        <w:rPr>
          <w:sz w:val="28"/>
          <w:szCs w:val="28"/>
          <w:lang w:val="en-US"/>
        </w:rPr>
        <w:t>S</w:t>
      </w:r>
      <w:r w:rsidRPr="00AB6B6A">
        <w:rPr>
          <w:sz w:val="28"/>
          <w:szCs w:val="28"/>
        </w:rPr>
        <w:t>,</w:t>
      </w:r>
    </w:p>
    <w:p w:rsidR="00AB6B6A" w:rsidRPr="00AB6B6A" w:rsidRDefault="00AB6B6A" w:rsidP="00AB6B6A">
      <w:pPr>
        <w:pStyle w:val="a9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AB6B6A">
        <w:rPr>
          <w:sz w:val="28"/>
          <w:szCs w:val="28"/>
        </w:rPr>
        <w:t xml:space="preserve">числа пострадавших объектов, </w:t>
      </w:r>
      <w:r w:rsidRPr="00AB6B6A">
        <w:rPr>
          <w:b/>
          <w:sz w:val="28"/>
          <w:szCs w:val="28"/>
          <w:lang w:val="en-US"/>
        </w:rPr>
        <w:t>n</w:t>
      </w:r>
      <w:r w:rsidRPr="00AB6B6A">
        <w:rPr>
          <w:b/>
          <w:sz w:val="28"/>
          <w:szCs w:val="28"/>
          <w:vertAlign w:val="subscript"/>
        </w:rPr>
        <w:t>П</w:t>
      </w:r>
    </w:p>
    <w:p w:rsidR="00AB6B6A" w:rsidRPr="00AB6B6A" w:rsidRDefault="00AB6B6A" w:rsidP="00AB6B6A">
      <w:pPr>
        <w:pStyle w:val="a9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AB6B6A">
        <w:rPr>
          <w:sz w:val="28"/>
          <w:szCs w:val="28"/>
        </w:rPr>
        <w:t xml:space="preserve">полноты уничтожения застрахованных объектов, </w:t>
      </w:r>
      <w:r w:rsidRPr="00AB6B6A">
        <w:rPr>
          <w:position w:val="-12"/>
          <w:sz w:val="28"/>
          <w:szCs w:val="28"/>
        </w:rPr>
        <w:object w:dxaOrig="279" w:dyaOrig="360">
          <v:shape id="_x0000_i1043" type="#_x0000_t75" style="width:14.25pt;height:18.4pt" o:ole="">
            <v:imagedata r:id="rId34" o:title=""/>
          </v:shape>
          <o:OLEObject Type="Embed" ProgID="Equation.DSMT4" ShapeID="_x0000_i1043" DrawAspect="Content" ObjectID="_1428424361" r:id="rId38"/>
        </w:object>
      </w:r>
      <w:r w:rsidRPr="00AB6B6A">
        <w:rPr>
          <w:sz w:val="28"/>
          <w:szCs w:val="28"/>
        </w:rPr>
        <w:t>,</w:t>
      </w:r>
    </w:p>
    <w:p w:rsidR="00AB6B6A" w:rsidRPr="00AB6B6A" w:rsidRDefault="00AB6B6A" w:rsidP="00AB6B6A">
      <w:pPr>
        <w:pStyle w:val="a9"/>
        <w:numPr>
          <w:ilvl w:val="0"/>
          <w:numId w:val="2"/>
        </w:numPr>
        <w:ind w:left="0" w:firstLine="709"/>
        <w:rPr>
          <w:sz w:val="28"/>
          <w:szCs w:val="28"/>
        </w:rPr>
      </w:pPr>
      <w:r w:rsidRPr="00AB6B6A">
        <w:rPr>
          <w:sz w:val="28"/>
          <w:szCs w:val="28"/>
        </w:rPr>
        <w:t xml:space="preserve">суммы выплат страхового возмещения, </w:t>
      </w:r>
      <w:r w:rsidRPr="00AB6B6A">
        <w:rPr>
          <w:sz w:val="28"/>
          <w:szCs w:val="28"/>
          <w:lang w:val="en-US"/>
        </w:rPr>
        <w:t>W</w:t>
      </w:r>
      <w:r w:rsidRPr="00AB6B6A">
        <w:rPr>
          <w:sz w:val="28"/>
          <w:szCs w:val="28"/>
        </w:rPr>
        <w:t>.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 xml:space="preserve">Таким образом, он является результатом взаимодействия пяти из семи основных объемных показателей. 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6B6A">
        <w:rPr>
          <w:rFonts w:ascii="Times New Roman" w:hAnsi="Times New Roman" w:cs="Times New Roman"/>
          <w:sz w:val="28"/>
          <w:szCs w:val="28"/>
        </w:rPr>
        <w:t xml:space="preserve">Уровень убыточности используется при обосновании ставок страховых платежей. Таким образом, этот показатель влияет на показатель «сумма поступивших страховых платежей». 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Одной из задач статистики имущественного страхования является определение </w:t>
      </w:r>
      <w:r w:rsidRPr="00C07985">
        <w:rPr>
          <w:rFonts w:ascii="Times New Roman" w:hAnsi="Times New Roman" w:cs="Times New Roman"/>
          <w:color w:val="000000"/>
          <w:sz w:val="28"/>
          <w:szCs w:val="28"/>
        </w:rPr>
        <w:t>уровня тарифных ставок.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Тарифная ставка определяет, сколько денег каждый из страхователей должен внести в общий страховой фонд с единицы страховой суммы. Поэтому тарифы должны быть рассчитаны так, чтобы сумма собранных взносов оказалась достаточной для выплат, предусмотренных условиями страхования. Таким образом, тарифная ставка – это цена услуги, оказываемой страховщиком населению, т.е. своеобразная цена страховой защиты.</w:t>
      </w:r>
    </w:p>
    <w:p w:rsidR="00AB6B6A" w:rsidRPr="00AB6B6A" w:rsidRDefault="00AB6B6A" w:rsidP="00AB6B6A">
      <w:pPr>
        <w:tabs>
          <w:tab w:val="left" w:pos="540"/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Полная тарифная ставка называется брутто-ставкой. В основе определения размеров страховых платежей лежит уровень тарифной ставки. Различают нетто-ставку </w:t>
      </w:r>
      <w:r w:rsidRPr="00AB6B6A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320" w:dyaOrig="279">
          <v:shape id="_x0000_i1044" type="#_x0000_t75" style="width:19.25pt;height:16.75pt" o:ole="">
            <v:imagedata r:id="rId39" o:title=""/>
          </v:shape>
          <o:OLEObject Type="Embed" ProgID="Equation.3" ShapeID="_x0000_i1044" DrawAspect="Content" ObjectID="_1428424362" r:id="rId40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и брутто-ставку </w:t>
      </w:r>
      <w:r w:rsidRPr="00AB6B6A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60" w:dyaOrig="279">
          <v:shape id="_x0000_i1045" type="#_x0000_t75" style="width:15.05pt;height:16.75pt" o:ole="">
            <v:imagedata r:id="rId41" o:title=""/>
          </v:shape>
          <o:OLEObject Type="Embed" ProgID="Equation.3" ShapeID="_x0000_i1045" DrawAspect="Content" ObjectID="_1428424363" r:id="rId42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Нетто-ставка</w:t>
      </w:r>
      <w:proofErr w:type="gramStart"/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AB6B6A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320" w:dyaOrig="279">
          <v:shape id="_x0000_i1046" type="#_x0000_t75" style="width:19.25pt;height:16.75pt" o:ole="">
            <v:imagedata r:id="rId39" o:title=""/>
          </v:shape>
          <o:OLEObject Type="Embed" ProgID="Equation.3" ShapeID="_x0000_i1046" DrawAspect="Content" ObjectID="_1428424364" r:id="rId43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End"/>
      <w:r w:rsidRPr="00AB6B6A">
        <w:rPr>
          <w:rFonts w:ascii="Times New Roman" w:hAnsi="Times New Roman" w:cs="Times New Roman"/>
          <w:color w:val="000000"/>
          <w:sz w:val="28"/>
          <w:szCs w:val="28"/>
        </w:rPr>
        <w:t>выражает рисковую часть тарифа для обеспечения страхового возмещения и предназначена для формирования страхового фонда.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Брутто-ставка</w:t>
      </w:r>
      <w:proofErr w:type="gramStart"/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(</w:t>
      </w:r>
      <w:r w:rsidRPr="00AB6B6A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60" w:dyaOrig="279">
          <v:shape id="_x0000_i1047" type="#_x0000_t75" style="width:15.05pt;height:16.75pt" o:ole="">
            <v:imagedata r:id="rId41" o:title=""/>
          </v:shape>
          <o:OLEObject Type="Embed" ProgID="Equation.3" ShapeID="_x0000_i1047" DrawAspect="Content" ObjectID="_1428424365" r:id="rId44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End"/>
      <w:r w:rsidRPr="00AB6B6A">
        <w:rPr>
          <w:rFonts w:ascii="Times New Roman" w:hAnsi="Times New Roman" w:cs="Times New Roman"/>
          <w:color w:val="000000"/>
          <w:sz w:val="28"/>
          <w:szCs w:val="28"/>
        </w:rPr>
        <w:t>состоит из нетто-ставки и нагрузки к ней.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Нагрузка</w:t>
      </w:r>
      <w:proofErr w:type="gramStart"/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Pr="00AB6B6A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40" w:dyaOrig="320">
          <v:shape id="_x0000_i1048" type="#_x0000_t75" style="width:14.25pt;height:19.25pt" o:ole="">
            <v:imagedata r:id="rId45" o:title=""/>
          </v:shape>
          <o:OLEObject Type="Embed" ProgID="Equation.3" ShapeID="_x0000_i1048" DrawAspect="Content" ObjectID="_1428424366" r:id="rId46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gramEnd"/>
      <w:r w:rsidRPr="00AB6B6A">
        <w:rPr>
          <w:rFonts w:ascii="Times New Roman" w:hAnsi="Times New Roman" w:cs="Times New Roman"/>
          <w:color w:val="000000"/>
          <w:sz w:val="28"/>
          <w:szCs w:val="28"/>
        </w:rPr>
        <w:t>служит для покрытия накладных расходов страхования и образования резервных фондов.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Сравнение этого показателя позволяет сделать выводы об изменении во времени (или пространстве) уровня устойчивости страхового дела. Чем меньше этот коэффициент, тем устойчивее финансовое состояние.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     Нетто-ставка вычисляется с определённой степенью вероятности по формуле: 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1160" w:dyaOrig="320">
          <v:shape id="_x0000_i1049" type="#_x0000_t75" style="width:68.65pt;height:19.25pt" o:ole="">
            <v:imagedata r:id="rId47" o:title=""/>
          </v:shape>
          <o:OLEObject Type="Embed" ProgID="Equation.3" ShapeID="_x0000_i1049" DrawAspect="Content" ObjectID="_1428424367" r:id="rId48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AB6B6A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20" w:dyaOrig="300">
          <v:shape id="_x0000_i1050" type="#_x0000_t75" style="width:13.4pt;height:17.6pt" o:ole="">
            <v:imagedata r:id="rId49" o:title=""/>
          </v:shape>
          <o:OLEObject Type="Embed" ProgID="Equation.3" ShapeID="_x0000_i1050" DrawAspect="Content" ObjectID="_1428424368" r:id="rId50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>- средний уровень убыточности за период;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240" w:dyaOrig="220">
          <v:shape id="_x0000_i1051" type="#_x0000_t75" style="width:14.25pt;height:13.4pt" o:ole="">
            <v:imagedata r:id="rId51" o:title=""/>
          </v:shape>
          <o:OLEObject Type="Embed" ProgID="Equation.3" ShapeID="_x0000_i1051" DrawAspect="Content" ObjectID="_1428424369" r:id="rId52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- среднее </w:t>
      </w:r>
      <w:proofErr w:type="spellStart"/>
      <w:r w:rsidRPr="00AB6B6A">
        <w:rPr>
          <w:rFonts w:ascii="Times New Roman" w:hAnsi="Times New Roman" w:cs="Times New Roman"/>
          <w:color w:val="000000"/>
          <w:sz w:val="28"/>
          <w:szCs w:val="28"/>
        </w:rPr>
        <w:t>квадратическое</w:t>
      </w:r>
      <w:proofErr w:type="spellEnd"/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отклонение индивидуальных уровней убыточности от среднего уровня: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position w:val="-26"/>
          <w:sz w:val="28"/>
          <w:szCs w:val="28"/>
        </w:rPr>
        <w:object w:dxaOrig="1719" w:dyaOrig="780">
          <v:shape id="_x0000_i1052" type="#_x0000_t75" style="width:101.3pt;height:46.9pt" o:ole="">
            <v:imagedata r:id="rId53" o:title=""/>
          </v:shape>
          <o:OLEObject Type="Embed" ProgID="Equation.3" ShapeID="_x0000_i1052" DrawAspect="Content" ObjectID="_1428424370" r:id="rId54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B6B6A" w:rsidRPr="00AB6B6A" w:rsidRDefault="00AB6B6A" w:rsidP="00AB6B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r w:rsidRPr="00AB6B6A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– коэффициент доверительной вероятности, определяемой по таблице на основании заданной вероятности.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sz w:val="28"/>
          <w:szCs w:val="28"/>
        </w:rPr>
        <w:t xml:space="preserve">     Брутто-ставка рассчитывается по формуле:</w:t>
      </w:r>
    </w:p>
    <w:p w:rsidR="00AB6B6A" w:rsidRPr="00AB6B6A" w:rsidRDefault="00AB6B6A" w:rsidP="00AB6B6A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B6B6A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980" w:dyaOrig="660">
          <v:shape id="_x0000_i1053" type="#_x0000_t75" style="width:57.75pt;height:39.35pt" o:ole="">
            <v:imagedata r:id="rId55" o:title=""/>
          </v:shape>
          <o:OLEObject Type="Embed" ProgID="Equation.3" ShapeID="_x0000_i1053" DrawAspect="Content" ObjectID="_1428424371" r:id="rId56"/>
        </w:object>
      </w:r>
      <w:r w:rsidRPr="00AB6B6A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AB6B6A" w:rsidRPr="00545D6B" w:rsidRDefault="00AB6B6A" w:rsidP="00AB6B6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B6B6A">
        <w:rPr>
          <w:color w:val="000000"/>
          <w:sz w:val="28"/>
          <w:szCs w:val="28"/>
        </w:rPr>
        <w:t xml:space="preserve">где </w:t>
      </w:r>
      <w:r w:rsidRPr="00AB6B6A">
        <w:rPr>
          <w:color w:val="000000"/>
          <w:position w:val="-10"/>
          <w:sz w:val="28"/>
          <w:szCs w:val="28"/>
        </w:rPr>
        <w:object w:dxaOrig="240" w:dyaOrig="320">
          <v:shape id="_x0000_i1054" type="#_x0000_t75" style="width:14.25pt;height:19.25pt" o:ole="">
            <v:imagedata r:id="rId57" o:title=""/>
          </v:shape>
          <o:OLEObject Type="Embed" ProgID="Equation.3" ShapeID="_x0000_i1054" DrawAspect="Content" ObjectID="_1428424372" r:id="rId58"/>
        </w:object>
      </w:r>
      <w:r w:rsidRPr="00AB6B6A">
        <w:rPr>
          <w:color w:val="000000"/>
          <w:sz w:val="28"/>
          <w:szCs w:val="28"/>
        </w:rPr>
        <w:t xml:space="preserve"> - доля нагрузки по страхованию имущества в брутто-ставке</w:t>
      </w:r>
    </w:p>
    <w:p w:rsidR="00C01D0D" w:rsidRPr="00C01D0D" w:rsidRDefault="00F67358" w:rsidP="00AB6B6A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2.2.</w:t>
      </w:r>
      <w:r w:rsidR="00C01D0D">
        <w:rPr>
          <w:b/>
          <w:color w:val="000000"/>
          <w:sz w:val="28"/>
          <w:szCs w:val="28"/>
        </w:rPr>
        <w:t xml:space="preserve"> Показатели </w:t>
      </w:r>
      <w:r w:rsidR="00C01D0D" w:rsidRPr="00C01D0D">
        <w:rPr>
          <w:b/>
          <w:color w:val="000000"/>
          <w:sz w:val="28"/>
          <w:szCs w:val="28"/>
        </w:rPr>
        <w:t xml:space="preserve"> личного страхования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Личное страхование выступает формой социальной защиты и укрепления материального благосостояния населения. Его объекты - жизнь, здоровье, трудоспособность граждан.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lastRenderedPageBreak/>
        <w:t>Договор личного страхования может быть обязательным (в силу закона) или добровольным; долгосрочным (свыше 1 года и до 15 лет), краткосрочным (менее 1 года) и страхование жизни на всю жизнь.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Личное страхование состоит из двух подотраслей: страхование жизни и страхование от несчастных случаев.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Наиболее распространённым считается смешанное страхование жизни с широким объемом страховой ответственности, страхование детей и школьников от несчастных случаев, ритуальное страхование, страхование пенсий, страхование образования. Эти виды страхования объединяются в группу страхование жизни.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7985">
        <w:rPr>
          <w:b/>
          <w:color w:val="000000"/>
          <w:sz w:val="28"/>
          <w:szCs w:val="28"/>
        </w:rPr>
        <w:t>Договор личного страхования</w:t>
      </w:r>
      <w:r w:rsidRPr="00C01D0D">
        <w:rPr>
          <w:color w:val="000000"/>
          <w:sz w:val="28"/>
          <w:szCs w:val="28"/>
        </w:rPr>
        <w:t xml:space="preserve"> - гражданско-правовая сделка, по которой страховщик обязуется посредством получения им страховых взносов, в случае наступления страхового случая, возместить в указанный срок нанесённый ущерб или произвести выплату страхового капитала, ренты или других предусмотренных выплат.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Страховые суммы определяются в соответствии с компенсациями страхователя исходя из его материальных возможностей.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Показатели личного страхования отличны от показателей имущественного страхования, поскольку жизнь или смерть не может быть объективно оценена. Застрахованный может лишь попытаться предотвратить те материальные трудности, с которыми сталкивается в случае смерти или инвалидности.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В личном страховании не может быть объективно выраженного интереса, хотя всегда должна существовать какая-то связь между потерями, которые может понести застрахованный, и страховой суммой.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7985">
        <w:rPr>
          <w:b/>
          <w:color w:val="000000"/>
          <w:sz w:val="28"/>
          <w:szCs w:val="28"/>
        </w:rPr>
        <w:t xml:space="preserve">Застрахованный </w:t>
      </w:r>
      <w:r w:rsidRPr="00C01D0D">
        <w:rPr>
          <w:color w:val="000000"/>
          <w:sz w:val="28"/>
          <w:szCs w:val="28"/>
        </w:rPr>
        <w:t>определяется как объект, подвергающийся риску, связанному с его жизнью, физической полноценностью или здоровьем.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7985">
        <w:rPr>
          <w:b/>
          <w:color w:val="000000"/>
          <w:sz w:val="28"/>
          <w:szCs w:val="28"/>
        </w:rPr>
        <w:t>Страховые суммы</w:t>
      </w:r>
      <w:r w:rsidRPr="00C01D0D">
        <w:rPr>
          <w:color w:val="000000"/>
          <w:sz w:val="28"/>
          <w:szCs w:val="28"/>
        </w:rPr>
        <w:t xml:space="preserve"> определяются в соответствии с пожеланиями страхователя исходя из его материальных возможностей. При страховании страховщик берёт на себя обязательство посредством получения им </w:t>
      </w:r>
      <w:r w:rsidRPr="00C01D0D">
        <w:rPr>
          <w:color w:val="000000"/>
          <w:sz w:val="28"/>
          <w:szCs w:val="28"/>
        </w:rPr>
        <w:lastRenderedPageBreak/>
        <w:t>страховых премий, уплачиваемых страхователем, выплатить обусловленную страховую сумму, если в течение срока действия страхования произойдёт предусмотренный страховой случай в жизни застрахованного. Страховым случаем считается смерть или продолжающаяся жизнь (дожитие) застрахованного.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Одной из задач личного страхования является обоснование уровня ставок страховых платежей.</w:t>
      </w:r>
    </w:p>
    <w:p w:rsidR="00C01D0D" w:rsidRPr="00C01D0D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Тарифные ставки в страховании жизни состоят из нескольких частей. Возьмём для примера смешанное страхование жизни, в котором объединяются несколько видов страхования: 1) страхование на дожитие; 2) страхование на случай смерти; 3) страхование от несчастных случаев. По каждому из них страховой фонд, поэтому тарифная ставка в смешанном страховании состоит из трёх частей, входящих в нетто-ставку, и четвёртой части - нагрузки.</w:t>
      </w:r>
    </w:p>
    <w:p w:rsidR="00C01D0D" w:rsidRPr="00545D6B" w:rsidRDefault="00C01D0D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C01D0D">
        <w:rPr>
          <w:color w:val="000000"/>
          <w:sz w:val="28"/>
          <w:szCs w:val="28"/>
        </w:rPr>
        <w:t>Так как рассмотренные страховые события являются массовыми, имеют вероятностный характер и связываются с возрастом застрахованных, то при установлении тарифных ставок используется теория вероятностей и таблицы смертности и средней продолжительности предстоящей жизни, которые строятся на основе переписей населения и наблюдений страхового учреждения.</w:t>
      </w: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Pr="00F67358" w:rsidRDefault="00545D6B" w:rsidP="00C01D0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545D6B" w:rsidRDefault="00B607CC" w:rsidP="00545D6B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lastRenderedPageBreak/>
        <w:t>II</w:t>
      </w:r>
      <w:r w:rsidR="00545D6B">
        <w:rPr>
          <w:b/>
          <w:color w:val="000000"/>
          <w:sz w:val="28"/>
          <w:szCs w:val="28"/>
        </w:rPr>
        <w:t>.</w:t>
      </w:r>
      <w:r w:rsidR="00545D6B" w:rsidRPr="00545D6B">
        <w:rPr>
          <w:b/>
          <w:color w:val="000000"/>
          <w:sz w:val="28"/>
          <w:szCs w:val="28"/>
        </w:rPr>
        <w:t xml:space="preserve"> Расчетная часть</w:t>
      </w:r>
      <w:r w:rsidR="00864D7C">
        <w:rPr>
          <w:b/>
          <w:color w:val="000000"/>
          <w:sz w:val="28"/>
          <w:szCs w:val="28"/>
        </w:rPr>
        <w:t xml:space="preserve"> (вариант 1)</w:t>
      </w:r>
    </w:p>
    <w:p w:rsidR="00864D7C" w:rsidRDefault="00864D7C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D7C">
        <w:rPr>
          <w:rFonts w:ascii="Times New Roman" w:hAnsi="Times New Roman" w:cs="Times New Roman"/>
          <w:sz w:val="28"/>
          <w:szCs w:val="28"/>
        </w:rPr>
        <w:t>Данные обследования рабочих завода со стажем работы 2 – 10 лет</w:t>
      </w:r>
    </w:p>
    <w:p w:rsidR="00864D7C" w:rsidRPr="00707FD3" w:rsidRDefault="00864D7C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64D7C">
        <w:rPr>
          <w:rFonts w:ascii="Times New Roman" w:hAnsi="Times New Roman" w:cs="Times New Roman"/>
          <w:sz w:val="28"/>
          <w:szCs w:val="28"/>
        </w:rPr>
        <w:t>графах «Цех»: Р – ремонтный, М – механический, И – инструментальный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64D7C">
        <w:rPr>
          <w:rFonts w:ascii="Times New Roman" w:hAnsi="Times New Roman" w:cs="Times New Roman"/>
          <w:sz w:val="28"/>
          <w:szCs w:val="28"/>
        </w:rPr>
        <w:t xml:space="preserve">Т – технологический; «Пр.» (профессия): с – слесарь, т – токарь, ф – фрезеровщик, а – аппаратчик; «Разр.» - разряд; «Стаж» - производственный стаж в годах; «З. пл.» - заработная плата в тыс. руб. </w:t>
      </w:r>
    </w:p>
    <w:p w:rsidR="00DD7FD5" w:rsidRPr="00DD7FD5" w:rsidRDefault="00DD7FD5" w:rsidP="00DD7FD5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Style w:val="a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770"/>
        <w:gridCol w:w="786"/>
        <w:gridCol w:w="782"/>
        <w:gridCol w:w="817"/>
        <w:gridCol w:w="843"/>
        <w:gridCol w:w="797"/>
        <w:gridCol w:w="768"/>
        <w:gridCol w:w="781"/>
        <w:gridCol w:w="778"/>
        <w:gridCol w:w="817"/>
        <w:gridCol w:w="843"/>
        <w:gridCol w:w="789"/>
      </w:tblGrid>
      <w:tr w:rsidR="00864D7C" w:rsidRPr="002F3DDE" w:rsidTr="00864D7C">
        <w:tc>
          <w:tcPr>
            <w:tcW w:w="770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№</w:t>
            </w:r>
          </w:p>
        </w:tc>
        <w:tc>
          <w:tcPr>
            <w:tcW w:w="786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Цех</w:t>
            </w:r>
          </w:p>
        </w:tc>
        <w:tc>
          <w:tcPr>
            <w:tcW w:w="782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Пр.</w:t>
            </w:r>
          </w:p>
        </w:tc>
        <w:tc>
          <w:tcPr>
            <w:tcW w:w="81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Разр.</w:t>
            </w:r>
          </w:p>
        </w:tc>
        <w:tc>
          <w:tcPr>
            <w:tcW w:w="843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Стаж</w:t>
            </w:r>
          </w:p>
        </w:tc>
        <w:tc>
          <w:tcPr>
            <w:tcW w:w="79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З.пл.</w:t>
            </w:r>
          </w:p>
        </w:tc>
        <w:tc>
          <w:tcPr>
            <w:tcW w:w="768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№</w:t>
            </w:r>
          </w:p>
        </w:tc>
        <w:tc>
          <w:tcPr>
            <w:tcW w:w="781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Цех</w:t>
            </w:r>
          </w:p>
        </w:tc>
        <w:tc>
          <w:tcPr>
            <w:tcW w:w="778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Пр.</w:t>
            </w:r>
          </w:p>
        </w:tc>
        <w:tc>
          <w:tcPr>
            <w:tcW w:w="81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Разр.</w:t>
            </w:r>
          </w:p>
        </w:tc>
        <w:tc>
          <w:tcPr>
            <w:tcW w:w="843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Стаж</w:t>
            </w:r>
          </w:p>
        </w:tc>
        <w:tc>
          <w:tcPr>
            <w:tcW w:w="789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З.пл.</w:t>
            </w:r>
          </w:p>
        </w:tc>
      </w:tr>
      <w:tr w:rsidR="00864D7C" w:rsidRPr="002F3DDE" w:rsidTr="00864D7C">
        <w:tc>
          <w:tcPr>
            <w:tcW w:w="770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16</w:t>
            </w:r>
          </w:p>
        </w:tc>
        <w:tc>
          <w:tcPr>
            <w:tcW w:w="786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</w:tc>
        <w:tc>
          <w:tcPr>
            <w:tcW w:w="782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а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а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</w:tc>
        <w:tc>
          <w:tcPr>
            <w:tcW w:w="81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43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</w:tc>
        <w:tc>
          <w:tcPr>
            <w:tcW w:w="79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15,7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9,7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15,1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12,3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9,9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15,5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10,2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12,7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10,2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15,9</w:t>
            </w:r>
          </w:p>
        </w:tc>
        <w:tc>
          <w:tcPr>
            <w:tcW w:w="768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29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32</w:t>
            </w:r>
          </w:p>
        </w:tc>
        <w:tc>
          <w:tcPr>
            <w:tcW w:w="781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М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И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Р</w:t>
            </w:r>
          </w:p>
        </w:tc>
        <w:tc>
          <w:tcPr>
            <w:tcW w:w="778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а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с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а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ф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а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т</w:t>
            </w:r>
          </w:p>
        </w:tc>
        <w:tc>
          <w:tcPr>
            <w:tcW w:w="817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1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  <w:lang w:val="en-US"/>
              </w:rPr>
            </w:pPr>
            <w:r w:rsidRPr="00864D7C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43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6</w:t>
            </w:r>
          </w:p>
        </w:tc>
        <w:tc>
          <w:tcPr>
            <w:tcW w:w="789" w:type="dxa"/>
          </w:tcPr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10,8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14,7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13,9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11,3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14,2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12,9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11,5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16,4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12,5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8,4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12,0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13,6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13,6</w:t>
            </w:r>
          </w:p>
          <w:p w:rsidR="00864D7C" w:rsidRPr="00864D7C" w:rsidRDefault="00864D7C" w:rsidP="00DF60C8">
            <w:pPr>
              <w:jc w:val="center"/>
              <w:rPr>
                <w:sz w:val="28"/>
                <w:szCs w:val="28"/>
              </w:rPr>
            </w:pPr>
            <w:r w:rsidRPr="00864D7C">
              <w:rPr>
                <w:sz w:val="28"/>
                <w:szCs w:val="28"/>
              </w:rPr>
              <w:t>13,8</w:t>
            </w:r>
          </w:p>
        </w:tc>
      </w:tr>
    </w:tbl>
    <w:p w:rsidR="006931CA" w:rsidRDefault="006931CA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1CA" w:rsidRDefault="006931CA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данных обследования рабочих завода:</w:t>
      </w:r>
    </w:p>
    <w:p w:rsidR="006931CA" w:rsidRDefault="006931CA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Провести группировку рабочих по размеру заработной платы с равными интервалами и оптимальным числом групп и представить полученные данные в виде статистического ряда распределения. На основе полученного ряда построить гистограмму, полигон и кумуляту распределения рабочих по заработной плате.</w:t>
      </w:r>
    </w:p>
    <w:p w:rsidR="006931CA" w:rsidRDefault="006931CA" w:rsidP="00864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Составить и назвать статистическую таблицу с перечневым подлежащим и сложным сказуемым, построенным по атрибутивному и количественному признакам с произвольным формированием групп.</w:t>
      </w:r>
    </w:p>
    <w:p w:rsidR="006931CA" w:rsidRDefault="006931CA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Сгруппировать рабочих завода: а) по цехам; б) по профессиям. Определить относительные показатели цеховой и профессиональной структуры рабочих, размер средней заработной платы и средней производственный стаж работающих в каждом цехе и для каждой профессии.</w:t>
      </w:r>
    </w:p>
    <w:p w:rsidR="006931CA" w:rsidRDefault="006931CA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Исчислить по сгруппированным выше данным цеховой структуры (пункт за) средней производственный стаж рабочих с помощью следующих средних (простых и взвешенных): а) арифметической; б) гармонической.</w:t>
      </w:r>
    </w:p>
    <w:p w:rsidR="006931CA" w:rsidRDefault="006931CA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Рассчитать показатели </w:t>
      </w:r>
      <w:r w:rsidR="00FB2799">
        <w:rPr>
          <w:rFonts w:ascii="Times New Roman" w:hAnsi="Times New Roman" w:cs="Times New Roman"/>
          <w:sz w:val="28"/>
          <w:szCs w:val="28"/>
        </w:rPr>
        <w:t>вариации</w:t>
      </w:r>
      <w:r w:rsidR="00622135">
        <w:rPr>
          <w:rFonts w:ascii="Times New Roman" w:hAnsi="Times New Roman" w:cs="Times New Roman"/>
          <w:sz w:val="28"/>
          <w:szCs w:val="28"/>
        </w:rPr>
        <w:t xml:space="preserve"> производственного стажа рабочих: а) по сгруппированным выше данным профессиональной структуры (пункт 3б) с использованием средней арифметической простой и взвешенной; б) по не сгруппированным данным.</w:t>
      </w:r>
    </w:p>
    <w:p w:rsidR="00622135" w:rsidRDefault="00622135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Определить модальные и медианные значе</w:t>
      </w:r>
      <w:r w:rsidR="00FB348E">
        <w:rPr>
          <w:rFonts w:ascii="Times New Roman" w:hAnsi="Times New Roman" w:cs="Times New Roman"/>
          <w:sz w:val="28"/>
          <w:szCs w:val="28"/>
        </w:rPr>
        <w:t>ния заработной платы рабочих</w:t>
      </w:r>
      <w:r>
        <w:rPr>
          <w:rFonts w:ascii="Times New Roman" w:hAnsi="Times New Roman" w:cs="Times New Roman"/>
          <w:sz w:val="28"/>
          <w:szCs w:val="28"/>
        </w:rPr>
        <w:t xml:space="preserve"> по не сгруппированным данным</w:t>
      </w:r>
      <w:r w:rsidR="00FB348E">
        <w:rPr>
          <w:rFonts w:ascii="Times New Roman" w:hAnsi="Times New Roman" w:cs="Times New Roman"/>
          <w:sz w:val="28"/>
          <w:szCs w:val="28"/>
        </w:rPr>
        <w:t>.</w:t>
      </w:r>
    </w:p>
    <w:p w:rsidR="00622135" w:rsidRDefault="00622135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Найти параметры управления линейной репрессии для зависимости</w:t>
      </w:r>
      <w:r w:rsidR="0087323A">
        <w:rPr>
          <w:rFonts w:ascii="Times New Roman" w:hAnsi="Times New Roman" w:cs="Times New Roman"/>
          <w:sz w:val="28"/>
          <w:szCs w:val="28"/>
        </w:rPr>
        <w:t xml:space="preserve"> заработной платы рабочих от их разряда.</w:t>
      </w:r>
    </w:p>
    <w:p w:rsidR="0021187B" w:rsidRPr="00182EF1" w:rsidRDefault="0021187B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2EF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21187B" w:rsidRDefault="0021187B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Проведем группировку рабочих завода по размеру заработной платы с равными интервалами и оптимальным числом групп.</w:t>
      </w:r>
    </w:p>
    <w:p w:rsidR="0021187B" w:rsidRDefault="0021187B" w:rsidP="006931C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Определим длину интервала:</w:t>
      </w:r>
    </w:p>
    <w:p w:rsidR="0021187B" w:rsidRDefault="00952DC9" w:rsidP="006931CA">
      <w:pPr>
        <w:spacing w:after="0" w:line="360" w:lineRule="auto"/>
        <w:ind w:firstLine="709"/>
        <w:jc w:val="both"/>
        <w:rPr>
          <w:sz w:val="28"/>
          <w:szCs w:val="28"/>
        </w:rPr>
      </w:pPr>
      <w:r w:rsidRPr="00F4380D">
        <w:rPr>
          <w:position w:val="-28"/>
          <w:sz w:val="28"/>
          <w:szCs w:val="28"/>
        </w:rPr>
        <w:object w:dxaOrig="1820" w:dyaOrig="760">
          <v:shape id="_x0000_i1055" type="#_x0000_t75" style="width:89.6pt;height:38.5pt" o:ole="">
            <v:imagedata r:id="rId59" o:title=""/>
          </v:shape>
          <o:OLEObject Type="Embed" ProgID="Equation.3" ShapeID="_x0000_i1055" DrawAspect="Content" ObjectID="_1428424373" r:id="rId60"/>
        </w:object>
      </w:r>
    </w:p>
    <w:p w:rsidR="00952DC9" w:rsidRPr="00811E66" w:rsidRDefault="00952DC9" w:rsidP="006931C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811E66">
        <w:rPr>
          <w:sz w:val="28"/>
          <w:szCs w:val="28"/>
        </w:rPr>
        <w:t xml:space="preserve"> = 1+3,3</w:t>
      </w:r>
      <w:proofErr w:type="spellStart"/>
      <w:r>
        <w:rPr>
          <w:sz w:val="28"/>
          <w:szCs w:val="28"/>
          <w:lang w:val="en-US"/>
        </w:rPr>
        <w:t>LgN</w:t>
      </w:r>
      <w:proofErr w:type="spellEnd"/>
    </w:p>
    <w:p w:rsidR="00952DC9" w:rsidRPr="00351B04" w:rsidRDefault="00952DC9" w:rsidP="006931CA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n</w:t>
      </w:r>
      <w:r w:rsidRPr="00811E66">
        <w:rPr>
          <w:sz w:val="28"/>
          <w:szCs w:val="28"/>
        </w:rPr>
        <w:t xml:space="preserve"> = 1+3,</w:t>
      </w:r>
      <w:r w:rsidR="00351B04" w:rsidRPr="00811E66">
        <w:rPr>
          <w:sz w:val="28"/>
          <w:szCs w:val="28"/>
        </w:rPr>
        <w:t>3</w:t>
      </w:r>
      <w:proofErr w:type="spellStart"/>
      <w:r w:rsidR="00351B04">
        <w:rPr>
          <w:sz w:val="28"/>
          <w:szCs w:val="28"/>
          <w:lang w:val="en-US"/>
        </w:rPr>
        <w:t>Lg</w:t>
      </w:r>
      <w:proofErr w:type="spellEnd"/>
      <w:r w:rsidR="00351B04" w:rsidRPr="00811E66">
        <w:rPr>
          <w:sz w:val="28"/>
          <w:szCs w:val="28"/>
        </w:rPr>
        <w:t xml:space="preserve">32 = </w:t>
      </w:r>
      <w:r w:rsidR="00351B04">
        <w:rPr>
          <w:sz w:val="28"/>
          <w:szCs w:val="28"/>
        </w:rPr>
        <w:t>6</w:t>
      </w:r>
    </w:p>
    <w:p w:rsidR="00351B04" w:rsidRDefault="00351B04" w:rsidP="00351B04">
      <w:pPr>
        <w:spacing w:after="0" w:line="360" w:lineRule="auto"/>
        <w:rPr>
          <w:sz w:val="28"/>
          <w:szCs w:val="28"/>
        </w:rPr>
      </w:pPr>
      <w:r w:rsidRPr="00811E66">
        <w:rPr>
          <w:sz w:val="28"/>
          <w:szCs w:val="28"/>
        </w:rPr>
        <w:t xml:space="preserve">          </w:t>
      </w:r>
      <w:r w:rsidRPr="009D237A">
        <w:rPr>
          <w:position w:val="-28"/>
          <w:sz w:val="28"/>
          <w:szCs w:val="28"/>
        </w:rPr>
        <w:object w:dxaOrig="1560" w:dyaOrig="680">
          <v:shape id="_x0000_i1056" type="#_x0000_t75" style="width:77.85pt;height:33.5pt" o:ole="">
            <v:imagedata r:id="rId61" o:title=""/>
          </v:shape>
          <o:OLEObject Type="Embed" ProgID="Equation.3" ShapeID="_x0000_i1056" DrawAspect="Content" ObjectID="_1428424374" r:id="rId62"/>
        </w:object>
      </w:r>
      <w:r w:rsidRPr="00811E66">
        <w:rPr>
          <w:sz w:val="28"/>
          <w:szCs w:val="28"/>
        </w:rPr>
        <w:t>= 1</w:t>
      </w:r>
      <w:r w:rsidR="00FB58FB">
        <w:rPr>
          <w:sz w:val="28"/>
          <w:szCs w:val="28"/>
        </w:rPr>
        <w:t>,4 руб</w:t>
      </w:r>
      <w:r>
        <w:rPr>
          <w:sz w:val="28"/>
          <w:szCs w:val="28"/>
        </w:rPr>
        <w:t>.</w:t>
      </w:r>
    </w:p>
    <w:p w:rsidR="00351B04" w:rsidRDefault="00351B04" w:rsidP="00351B0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51B04">
        <w:rPr>
          <w:rFonts w:ascii="Times New Roman" w:hAnsi="Times New Roman" w:cs="Times New Roman"/>
          <w:sz w:val="28"/>
          <w:szCs w:val="28"/>
        </w:rPr>
        <w:t>Таблица 1.2</w:t>
      </w:r>
    </w:p>
    <w:p w:rsidR="00351B04" w:rsidRDefault="00351B04" w:rsidP="00351B0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рабочих завода по размеру заработной платы</w:t>
      </w:r>
      <w:r w:rsidR="009976B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по размеру заработной платы, руб.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рабочих, чел.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Накопительные частоты.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8,2-9,6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9,6-11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11-12,4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12,4-13,8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13,8-15,2</w:t>
            </w:r>
          </w:p>
        </w:tc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351B04" w:rsidTr="00351B04">
        <w:tc>
          <w:tcPr>
            <w:tcW w:w="3190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15,2-16,6</w:t>
            </w:r>
          </w:p>
        </w:tc>
        <w:tc>
          <w:tcPr>
            <w:tcW w:w="3190" w:type="dxa"/>
          </w:tcPr>
          <w:p w:rsidR="00351B04" w:rsidRDefault="00FB58FB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351B04" w:rsidTr="00351B04">
        <w:tc>
          <w:tcPr>
            <w:tcW w:w="3190" w:type="dxa"/>
          </w:tcPr>
          <w:p w:rsidR="00351B04" w:rsidRDefault="00FB58FB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351B04" w:rsidRDefault="00FB58FB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191" w:type="dxa"/>
          </w:tcPr>
          <w:p w:rsidR="00351B04" w:rsidRDefault="00351B04" w:rsidP="00351B04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351B04" w:rsidRDefault="00351B04" w:rsidP="004B7F4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F4E" w:rsidRDefault="004B7F4E" w:rsidP="00C356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графики полученного ряда распределения:</w:t>
      </w:r>
    </w:p>
    <w:p w:rsidR="000A7976" w:rsidRDefault="004B7F4E" w:rsidP="00811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гистограмма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распределени</w:t>
      </w:r>
      <w:proofErr w:type="spellEnd"/>
    </w:p>
    <w:p w:rsidR="000A7976" w:rsidRDefault="000A7976" w:rsidP="00811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F4E" w:rsidRDefault="006024B4" w:rsidP="00811E66">
      <w:pPr>
        <w:spacing w:after="0" w:line="360" w:lineRule="auto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058" editas="canvas" style="width:467.25pt;height:294.4pt;mso-position-horizontal-relative:char;mso-position-vertical-relative:line" coordsize="9345,5888">
            <o:lock v:ext="edit" aspectratio="t"/>
            <v:shape id="_x0000_s1059" type="#_x0000_t75" style="position:absolute;width:9345;height:5888" o:preferrelative="f">
              <v:fill o:detectmouseclick="t"/>
              <v:path o:extrusionok="t" o:connecttype="none"/>
              <o:lock v:ext="edit" text="t"/>
            </v:shape>
            <v:rect id="_x0000_s1060" style="position:absolute;left:462;top:526;width:8730;height:4874" fillcolor="silver" stroked="f"/>
            <v:rect id="_x0000_s1061" style="position:absolute;left:462;top:426;width:8631;height:4763" filled="f" strokecolor="gray" strokeweight=".6pt"/>
            <v:rect id="_x0000_s1062" style="position:absolute;left:1424;top:388;width:1152;height:4762" strokeweight=".6pt"/>
            <v:rect id="_x0000_s1063" style="position:absolute;left:2576;top:2401;width:1150;height:2749" strokeweight=".6pt"/>
            <v:rect id="_x0000_s1064" style="position:absolute;left:3726;top:2401;width:1151;height:2749" strokeweight=".6pt"/>
            <v:rect id="_x0000_s1065" style="position:absolute;left:4877;top:2402;width:1150;height:2748" strokeweight=".6pt"/>
            <v:rect id="_x0000_s1066" style="position:absolute;left:6027;top:2950;width:1152;height:2200" strokeweight=".6pt"/>
            <v:rect id="_x0000_s1067" style="position:absolute;left:7179;top:2950;width:1150;height:2200" strokeweight=".6pt"/>
            <v:line id="_x0000_s1068" style="position:absolute" from="561,750" to="562,5150" strokeweight="0"/>
            <v:line id="_x0000_s1069" style="position:absolute" from="523,5150" to="561,5151" strokeweight="0"/>
            <v:line id="_x0000_s1070" style="position:absolute" from="523,4601" to="561,4602" strokeweight="0"/>
            <v:line id="_x0000_s1071" style="position:absolute" from="523,4050" to="561,4051" strokeweight="0"/>
            <v:line id="_x0000_s1072" style="position:absolute" from="523,3501" to="561,3502" strokeweight="0"/>
            <v:line id="_x0000_s1073" style="position:absolute" from="523,2950" to="561,2951" strokeweight="0"/>
            <v:line id="_x0000_s1074" style="position:absolute" from="523,2401" to="561,2402" strokeweight="0"/>
            <v:line id="_x0000_s1075" style="position:absolute" from="523,1850" to="561,1851" strokeweight="0"/>
            <v:line id="_x0000_s1076" style="position:absolute" from="523,1301" to="561,1302" strokeweight="0"/>
            <v:line id="_x0000_s1077" style="position:absolute" from="523,750" to="561,751" strokeweight="0"/>
            <v:line id="_x0000_s1078" style="position:absolute" from="561,5150" to="9192,5151" strokeweight="0"/>
            <v:line id="_x0000_s1079" style="position:absolute;flip:y" from="561,5150" to="562,5189" strokeweight="0"/>
            <v:line id="_x0000_s1080" style="position:absolute;flip:y" from="9192,5150" to="9193,5189" strokeweight="0"/>
            <v:rect id="_x0000_s1081" style="position:absolute;left:1930;width:6405;height:438;mso-wrap-style:none" filled="f" stroked="f">
              <v:textbox style="mso-fit-shape-to-text:t" inset="0,0,0,0">
                <w:txbxContent>
                  <w:p w:rsidR="00FC79E8" w:rsidRPr="00811E66" w:rsidRDefault="00FC79E8" w:rsidP="00811E66">
                    <w:pPr>
                      <w:rPr>
                        <w:sz w:val="18"/>
                        <w:szCs w:val="18"/>
                      </w:rPr>
                    </w:pPr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8"/>
                        <w:szCs w:val="18"/>
                      </w:rPr>
                      <w:t>Рис. 1.1 Распределение рабочих завода по размеру заработной платы.</w:t>
                    </w:r>
                  </w:p>
                </w:txbxContent>
              </v:textbox>
            </v:rect>
            <v:rect id="_x0000_s1082" style="position:absolute;left:395;top:5076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083" style="position:absolute;left:395;top:4527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84" style="position:absolute;left:395;top:3976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085" style="position:absolute;left:395;top:3427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086" style="position:absolute;left:395;top:2876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087" style="position:absolute;left:395;top:2327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088" style="position:absolute;left:395;top:1776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089" style="position:absolute;left:395;top:1227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090" style="position:absolute;left:395;top:676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091" style="position:absolute;left:4842;top:5260;width: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092" style="position:absolute;left:4141;top:5476;width:1848;height:412;mso-wrap-style:none" filled="f" stroked="f">
              <v:textbox style="mso-fit-shape-to-text:t" inset="0,0,0,0">
                <w:txbxContent>
                  <w:p w:rsidR="00FC79E8" w:rsidRPr="00811E66" w:rsidRDefault="00FC79E8" w:rsidP="00811E66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Заработная</w:t>
                    </w:r>
                    <w:proofErr w:type="spell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плата</w:t>
                    </w:r>
                    <w:proofErr w:type="spell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  <w:proofErr w:type="gram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proofErr w:type="gram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руб</w:t>
                    </w:r>
                    <w:proofErr w:type="spellEnd"/>
                    <w:proofErr w:type="gram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93" style="position:absolute;left:781;top:1511;width:412;height:1613;rotation:270;mso-wrap-style:none" filled="f" stroked="f">
              <v:textbox style="mso-fit-shape-to-text:t" inset="0,0,0,0">
                <w:txbxContent>
                  <w:p w:rsidR="00FC79E8" w:rsidRDefault="00FC79E8" w:rsidP="00811E66">
                    <w:proofErr w:type="spell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Число</w:t>
                    </w:r>
                    <w:proofErr w:type="spell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рабочих</w:t>
                    </w:r>
                    <w:proofErr w:type="spellEnd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811E6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чел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2"/>
                        <w:szCs w:val="12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094" style="position:absolute;left:1309;top:5262;width:1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8.2</w:t>
                    </w:r>
                  </w:p>
                </w:txbxContent>
              </v:textbox>
            </v:rect>
            <v:rect id="_x0000_s1095" style="position:absolute;left:2422;top:5262;width:167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9.6</w:t>
                    </w:r>
                  </w:p>
                </w:txbxContent>
              </v:textbox>
            </v:rect>
            <v:rect id="_x0000_s1096" style="position:absolute;left:3544;top:5262;width:301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11.00</w:t>
                    </w:r>
                  </w:p>
                </w:txbxContent>
              </v:textbox>
            </v:rect>
            <v:rect id="_x0000_s1097" style="position:absolute;left:4666;top:5262;width:234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12.4</w:t>
                    </w:r>
                  </w:p>
                </w:txbxContent>
              </v:textbox>
            </v:rect>
            <v:rect id="_x0000_s1098" style="position:absolute;left:5926;top:5262;width:234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13.8</w:t>
                    </w:r>
                  </w:p>
                </w:txbxContent>
              </v:textbox>
            </v:rect>
            <v:rect id="_x0000_s1099" style="position:absolute;left:6996;top:5262;width:234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15.2</w:t>
                    </w:r>
                  </w:p>
                </w:txbxContent>
              </v:textbox>
            </v:rect>
            <v:rect id="_x0000_s1100" style="position:absolute;left:8204;top:5262;width:234;height:359;mso-wrap-style:none" filled="f" stroked="f">
              <v:textbox style="mso-fit-shape-to-text:t" inset="0,0,0,0">
                <w:txbxContent>
                  <w:p w:rsidR="00FC79E8" w:rsidRDefault="00FC79E8" w:rsidP="00811E6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16.6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  <w:lang w:val="en-US"/>
        </w:rPr>
      </w:pPr>
    </w:p>
    <w:p w:rsidR="00045BCA" w:rsidRPr="00045BCA" w:rsidRDefault="00045BCA" w:rsidP="00811E66">
      <w:pPr>
        <w:spacing w:after="0" w:line="360" w:lineRule="auto"/>
        <w:jc w:val="both"/>
        <w:rPr>
          <w:szCs w:val="28"/>
          <w:lang w:val="en-US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0A7976" w:rsidRDefault="000A7976" w:rsidP="00811E66">
      <w:pPr>
        <w:spacing w:after="0" w:line="360" w:lineRule="auto"/>
        <w:jc w:val="both"/>
        <w:rPr>
          <w:szCs w:val="28"/>
        </w:rPr>
      </w:pPr>
    </w:p>
    <w:p w:rsidR="00390402" w:rsidRPr="00390402" w:rsidRDefault="000A7976" w:rsidP="00811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976">
        <w:rPr>
          <w:rFonts w:ascii="Times New Roman" w:hAnsi="Times New Roman" w:cs="Times New Roman"/>
          <w:sz w:val="28"/>
          <w:szCs w:val="28"/>
        </w:rPr>
        <w:t>б) полигон распределения</w:t>
      </w:r>
    </w:p>
    <w:p w:rsidR="00390402" w:rsidRDefault="00390402" w:rsidP="00811E66">
      <w:pPr>
        <w:spacing w:after="0" w:line="360" w:lineRule="auto"/>
        <w:jc w:val="both"/>
        <w:rPr>
          <w:szCs w:val="28"/>
        </w:rPr>
      </w:pPr>
    </w:p>
    <w:p w:rsidR="0088467B" w:rsidRDefault="006024B4" w:rsidP="00811E66">
      <w:pPr>
        <w:spacing w:after="0" w:line="360" w:lineRule="auto"/>
        <w:jc w:val="both"/>
        <w:rPr>
          <w:szCs w:val="28"/>
        </w:rPr>
      </w:pPr>
      <w:r>
        <w:rPr>
          <w:szCs w:val="28"/>
        </w:rPr>
      </w:r>
      <w:r>
        <w:rPr>
          <w:szCs w:val="28"/>
        </w:rPr>
        <w:pict>
          <v:group id="_x0000_s1186" editas="canvas" style="width:458.2pt;height:284.2pt;mso-position-horizontal-relative:char;mso-position-vertical-relative:line" coordorigin="181,204" coordsize="9164,5684">
            <o:lock v:ext="edit" aspectratio="t"/>
            <v:shape id="_x0000_s1187" type="#_x0000_t75" style="position:absolute;left:181;top:204;width:9164;height:5684" o:preferrelative="f">
              <v:fill o:detectmouseclick="t"/>
              <v:path o:extrusionok="t" o:connecttype="none"/>
              <o:lock v:ext="edit" text="t"/>
            </v:shape>
            <v:rect id="_x0000_s1188" style="position:absolute;left:562;top:676;width:8471;height:4400" fillcolor="silver" stroked="f"/>
            <v:rect id="_x0000_s1189" style="position:absolute;left:561;top:514;width:8471;height:4636" filled="f" strokecolor="gray" strokeweight=".6pt"/>
            <v:line id="_x0000_s1190" style="position:absolute" from="561,750" to="562,5150" strokeweight="0"/>
            <v:line id="_x0000_s1191" style="position:absolute" from="523,5150" to="561,5151" strokeweight="0"/>
            <v:line id="_x0000_s1192" style="position:absolute" from="523,4601" to="561,4602" strokeweight="0"/>
            <v:line id="_x0000_s1193" style="position:absolute" from="523,4050" to="561,4051" strokeweight="0"/>
            <v:line id="_x0000_s1194" style="position:absolute" from="523,3501" to="561,3502" strokeweight="0"/>
            <v:line id="_x0000_s1195" style="position:absolute" from="523,2950" to="561,2951" strokeweight="0"/>
            <v:line id="_x0000_s1196" style="position:absolute" from="523,2401" to="561,2402" strokeweight="0"/>
            <v:line id="_x0000_s1197" style="position:absolute" from="523,1850" to="561,1851" strokeweight="0"/>
            <v:line id="_x0000_s1198" style="position:absolute" from="523,1301" to="561,1302" strokeweight="0"/>
            <v:line id="_x0000_s1199" style="position:absolute" from="523,750" to="561,751" strokeweight="0"/>
            <v:line id="_x0000_s1200" style="position:absolute" from="561,5150" to="9032,5151" strokeweight="0"/>
            <v:line id="_x0000_s1201" style="position:absolute;flip:y" from="561,5150" to="562,5189" strokeweight="0"/>
            <v:line id="_x0000_s1202" style="position:absolute;flip:y" from="1771,5150" to="1772,5189" strokeweight="0"/>
            <v:line id="_x0000_s1203" style="position:absolute;flip:y" from="2981,5150" to="2982,5189" strokeweight="0"/>
            <v:line id="_x0000_s1204" style="position:absolute;flip:y" from="4191,5150" to="4192,5189" strokeweight="0"/>
            <v:line id="_x0000_s1205" style="position:absolute;flip:y" from="5402,5150" to="5403,5189" strokeweight="0"/>
            <v:line id="_x0000_s1206" style="position:absolute;flip:y" from="6612,5150" to="6613,5189" strokeweight="0"/>
            <v:line id="_x0000_s1207" style="position:absolute;flip:y" from="7822,5150" to="7823,5189" strokeweight="0"/>
            <v:line id="_x0000_s1208" style="position:absolute;flip:y" from="9032,5150" to="9033,5189" strokeweight="0"/>
            <v:shape id="_x0000_s1209" style="position:absolute;left:2345;top:388;width:64;height:64" coordsize="64,64" path="m32,l64,32,32,64,,32,32,xe" fillcolor="navy" strokecolor="navy" strokeweight=".6pt">
              <v:path arrowok="t"/>
            </v:shape>
            <v:shape id="_x0000_s1210" style="position:absolute;left:3479;top:2402;width:65;height:65" coordsize="65,65" path="m32,l65,32,32,65,,32,32,xe" fillcolor="navy" strokecolor="navy" strokeweight=".6pt">
              <v:path arrowok="t"/>
            </v:shape>
            <v:shape id="_x0000_s1211" style="position:absolute;left:4812;top:2401;width:65;height:65" coordsize="65,65" path="m32,l65,33,32,65,,33,32,xe" fillcolor="navy" strokecolor="navy" strokeweight=".6pt">
              <v:path arrowok="t"/>
            </v:shape>
            <v:shape id="_x0000_s1212" style="position:absolute;left:5962;top:2401;width:65;height:64" coordsize="65,64" path="m32,l65,32,32,64,,32,32,xe" fillcolor="navy" strokecolor="navy" strokeweight=".6pt">
              <v:path arrowok="t"/>
            </v:shape>
            <v:shape id="_x0000_s1213" style="position:absolute;left:7165;top:2811;width:65;height:65" coordsize="65,65" path="m33,l65,33,33,65,,33,33,xe" fillcolor="navy" strokecolor="navy" strokeweight=".6pt">
              <v:path arrowok="t"/>
            </v:shape>
            <v:shape id="_x0000_s1214" style="position:absolute;left:8438;top:2811;width:65;height:65" coordsize="65,65" path="m33,l65,33,33,65,,33,33,xe" fillcolor="navy" strokecolor="navy" strokeweight=".6pt">
              <v:path arrowok="t"/>
            </v:shape>
            <v:rect id="_x0000_s1215" style="position:absolute;left:1930;top:204;width:5693;height:412;mso-wrap-style:none" filled="f" stroked="f">
              <v:textbox style="mso-fit-shape-to-text:t" inset="0,0,0,0">
                <w:txbxContent>
                  <w:p w:rsidR="00FC79E8" w:rsidRDefault="00FC79E8" w:rsidP="000A7976">
                    <w:r w:rsidRPr="00C47FBE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Рис. 1.2 Распределение рабочих завода по размеру заработной платы.</w:t>
                    </w:r>
                  </w:p>
                </w:txbxContent>
              </v:textbox>
            </v:rect>
            <v:rect id="_x0000_s1216" style="position:absolute;left:395;top:5076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217" style="position:absolute;left:395;top:4527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18" style="position:absolute;left:395;top:3976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19" style="position:absolute;left:395;top:3427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20" style="position:absolute;left:395;top:2876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221" style="position:absolute;left:395;top:2327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222" style="position:absolute;left:395;top:1776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6</w:t>
                    </w:r>
                  </w:p>
                </w:txbxContent>
              </v:textbox>
            </v:rect>
            <v:rect id="_x0000_s1223" style="position:absolute;left:395;top:1227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7</w:t>
                    </w:r>
                  </w:p>
                </w:txbxContent>
              </v:textbox>
            </v:rect>
            <v:rect id="_x0000_s1224" style="position:absolute;left:395;top:676;width:67;height:359;mso-wrap-style:none" filled="f" stroked="f">
              <v:textbox style="mso-fit-shape-to-text:t" inset="0,0,0,0">
                <w:txbxContent>
                  <w:p w:rsidR="00FC79E8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8</w:t>
                    </w:r>
                  </w:p>
                </w:txbxContent>
              </v:textbox>
            </v:rect>
            <v:rect id="_x0000_s1225" style="position:absolute;left:419;top:5260;width:129;height:509;mso-wrap-style:none" filled="f" stroked="f">
              <v:textbox style="mso-fit-shape-to-text:t" inset="0,0,0,0">
                <w:txbxContent>
                  <w:p w:rsidR="00FC79E8" w:rsidRPr="00C47FBE" w:rsidRDefault="00FC79E8" w:rsidP="000A7976"/>
                </w:txbxContent>
              </v:textbox>
            </v:rect>
            <v:rect id="_x0000_s1226" style="position:absolute;left:1629;top:5260;width:167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8,2</w:t>
                    </w:r>
                  </w:p>
                </w:txbxContent>
              </v:textbox>
            </v:rect>
            <v:rect id="_x0000_s1227" style="position:absolute;left:2840;top:5260;width:167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9,6</w:t>
                    </w:r>
                  </w:p>
                </w:txbxContent>
              </v:textbox>
            </v:rect>
            <v:rect id="_x0000_s1228" style="position:absolute;left:4050;top:5260;width:301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11,00</w:t>
                    </w:r>
                  </w:p>
                </w:txbxContent>
              </v:textbox>
            </v:rect>
            <v:rect id="_x0000_s1229" style="position:absolute;left:5260;top:5260;width:234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12,4</w:t>
                    </w:r>
                  </w:p>
                </w:txbxContent>
              </v:textbox>
            </v:rect>
            <v:rect id="_x0000_s1230" style="position:absolute;left:6470;top:5260;width:234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13,8</w:t>
                    </w:r>
                  </w:p>
                </w:txbxContent>
              </v:textbox>
            </v:rect>
            <v:rect id="_x0000_s1231" style="position:absolute;left:7680;top:5260;width:234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15,2</w:t>
                    </w:r>
                  </w:p>
                </w:txbxContent>
              </v:textbox>
            </v:rect>
            <v:rect id="_x0000_s1232" style="position:absolute;left:8890;top:5260;width:234;height:359;mso-wrap-style:none" filled="f" stroked="f">
              <v:textbox style="mso-fit-shape-to-text:t" inset="0,0,0,0">
                <w:txbxContent>
                  <w:p w:rsidR="00FC79E8" w:rsidRPr="00C47FBE" w:rsidRDefault="00FC79E8" w:rsidP="000A7976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16,6</w:t>
                    </w:r>
                  </w:p>
                </w:txbxContent>
              </v:textbox>
            </v:rect>
            <v:rect id="_x0000_s1233" style="position:absolute;left:4060;top:5476;width:1848;height:412;mso-wrap-style:none" filled="f" stroked="f">
              <v:textbox style="mso-fit-shape-to-text:t" inset="0,0,0,0">
                <w:txbxContent>
                  <w:p w:rsidR="00FC79E8" w:rsidRPr="000A7976" w:rsidRDefault="00FC79E8" w:rsidP="000A7976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Заработная</w:t>
                    </w:r>
                    <w:proofErr w:type="spellEnd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плата</w:t>
                    </w:r>
                    <w:proofErr w:type="spellEnd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руб</w:t>
                    </w:r>
                    <w:proofErr w:type="spellEnd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rect id="_x0000_s1234" style="position:absolute;left:782;top:1509;width:412;height:1613;rotation:270;mso-wrap-style:none" filled="f" stroked="f">
              <v:textbox style="mso-fit-shape-to-text:t" inset="0,0,0,0">
                <w:txbxContent>
                  <w:p w:rsidR="00FC79E8" w:rsidRDefault="00FC79E8" w:rsidP="000A7976"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Число</w:t>
                    </w:r>
                    <w:proofErr w:type="spellEnd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рабочих</w:t>
                    </w:r>
                    <w:proofErr w:type="spellEnd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0A7976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чел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12"/>
                        <w:szCs w:val="12"/>
                        <w:lang w:val="en-US"/>
                      </w:rPr>
                      <w:t>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5" type="#_x0000_t32" style="position:absolute;left:3544;top:2433;width:2483;height:1;flip:y" o:connectortype="straight"/>
            <v:shape id="_x0000_s1236" type="#_x0000_t32" style="position:absolute;left:7230;top:2844;width:1208;height:1" o:connectortype="straight"/>
            <v:shape id="_x0000_s1237" type="#_x0000_t32" style="position:absolute;left:6027;top:2433;width:1171;height:443" o:connectortype="straight"/>
            <v:shape id="_x0000_s1238" type="#_x0000_t32" style="position:absolute;left:2377;top:452;width:1134;height:2015;flip:x y" o:connectortype="straight"/>
            <w10:wrap type="none"/>
            <w10:anchorlock/>
          </v:group>
        </w:pict>
      </w:r>
    </w:p>
    <w:p w:rsidR="00390402" w:rsidRDefault="00390402" w:rsidP="00811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02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90402">
        <w:rPr>
          <w:rFonts w:ascii="Times New Roman" w:hAnsi="Times New Roman" w:cs="Times New Roman"/>
          <w:sz w:val="28"/>
          <w:szCs w:val="28"/>
        </w:rPr>
        <w:t>кумулята</w:t>
      </w:r>
      <w:proofErr w:type="spellEnd"/>
      <w:r w:rsidRPr="00390402">
        <w:rPr>
          <w:rFonts w:ascii="Times New Roman" w:hAnsi="Times New Roman" w:cs="Times New Roman"/>
          <w:sz w:val="28"/>
          <w:szCs w:val="28"/>
        </w:rPr>
        <w:t xml:space="preserve"> распределения</w:t>
      </w:r>
    </w:p>
    <w:p w:rsidR="00E20A82" w:rsidRPr="00390402" w:rsidRDefault="006024B4" w:rsidP="00811E6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4B4">
        <w:rPr>
          <w:szCs w:val="28"/>
        </w:rPr>
      </w:r>
      <w:r w:rsidRPr="006024B4">
        <w:rPr>
          <w:szCs w:val="28"/>
        </w:rPr>
        <w:pict>
          <v:group id="_x0000_s1241" editas="canvas" style="width:467.25pt;height:294.4pt;mso-position-horizontal-relative:char;mso-position-vertical-relative:line" coordsize="9345,5888">
            <o:lock v:ext="edit" aspectratio="t"/>
            <v:shape id="_x0000_s1242" type="#_x0000_t75" style="position:absolute;width:9345;height:5888" o:preferrelative="f">
              <v:fill o:detectmouseclick="t"/>
              <v:path o:extrusionok="t" o:connecttype="none"/>
              <o:lock v:ext="edit" text="t"/>
            </v:shape>
            <v:rect id="_x0000_s1243" style="position:absolute;left:632;top:750;width:8713;height:4464" fillcolor="silver" stroked="f"/>
            <v:rect id="_x0000_s1244" style="position:absolute;left:632;top:750;width:8400;height:4400" filled="f" strokecolor="gray" strokeweight=".6pt"/>
            <v:line id="_x0000_s1245" style="position:absolute" from="632,750" to="633,5150" strokeweight="0"/>
            <v:line id="_x0000_s1246" style="position:absolute" from="593,5150" to="632,5151" strokeweight="0"/>
            <v:line id="_x0000_s1247" style="position:absolute" from="593,4522" to="632,4523" strokeweight="0"/>
            <v:line id="_x0000_s1248" style="position:absolute" from="593,3893" to="632,3894" strokeweight="0"/>
            <v:line id="_x0000_s1249" style="position:absolute" from="593,3265" to="632,3266" strokeweight="0"/>
            <v:line id="_x0000_s1250" style="position:absolute" from="593,2635" to="632,2636" strokeweight="0"/>
            <v:line id="_x0000_s1251" style="position:absolute" from="593,2007" to="632,2008" strokeweight="0"/>
            <v:line id="_x0000_s1252" style="position:absolute" from="593,1378" to="632,1379" strokeweight="0"/>
            <v:line id="_x0000_s1253" style="position:absolute" from="593,750" to="632,751" strokeweight="0"/>
            <v:line id="_x0000_s1254" style="position:absolute" from="632,5150" to="9032,5151" strokeweight="0"/>
            <v:line id="_x0000_s1255" style="position:absolute;flip:y" from="632,5150" to="633,5189" strokeweight="0"/>
            <v:line id="_x0000_s1256" style="position:absolute;flip:y" from="1682,5150" to="1683,5189" strokeweight="0"/>
            <v:line id="_x0000_s1257" style="position:absolute;flip:y" from="2732,5150" to="2733,5189" strokeweight="0"/>
            <v:line id="_x0000_s1258" style="position:absolute;flip:y" from="3781,5150" to="3782,5189" strokeweight="0"/>
            <v:line id="_x0000_s1259" style="position:absolute;flip:y" from="4833,5150" to="4834,5189" strokeweight="0"/>
            <v:line id="_x0000_s1260" style="position:absolute;flip:y" from="5883,5150" to="5884,5189" strokeweight="0"/>
            <v:line id="_x0000_s1261" style="position:absolute;flip:y" from="6932,5150" to="6933,5189" strokeweight="0"/>
            <v:line id="_x0000_s1262" style="position:absolute;flip:y" from="7982,5150" to="7983,5189" strokeweight="0"/>
            <v:line id="_x0000_s1263" style="position:absolute;flip:y" from="9032,5150" to="9033,5189" strokeweight="0"/>
            <v:shape id="_x0000_s1264" style="position:absolute;left:2655;top:4022;width:65;height:65" coordsize="65,65" path="m33,l65,32,33,65,,32,33,xe" fillcolor="navy" strokecolor="navy" strokeweight=".6pt">
              <v:path arrowok="t"/>
            </v:shape>
            <v:shape id="_x0000_s1265" style="position:absolute;left:3717;top:3465;width:65;height:64" coordsize="65,64" path="m33,l65,32,33,64,,32,33,xe" fillcolor="navy" strokecolor="navy" strokeweight=".6pt">
              <v:path arrowok="t"/>
            </v:shape>
            <v:shape id="_x0000_s1266" style="position:absolute;left:4769;top:2790;width:65;height:64" coordsize="65,64" path="m32,l65,32,32,64,,32,32,xe" fillcolor="navy" strokecolor="navy" strokeweight=".6pt">
              <v:path arrowok="t"/>
            </v:shape>
            <v:shape id="_x0000_s1267" style="position:absolute;left:5818;top:2071;width:65;height:65" coordsize="65,65" path="m33,l65,32,33,65,,32,33,xe" fillcolor="navy" strokecolor="navy" strokeweight=".6pt">
              <v:path arrowok="t"/>
            </v:shape>
            <v:shape id="_x0000_s1268" style="position:absolute;left:1682;top:5124;width:65;height:65" coordsize="65,65" path="m33,l65,33,33,65,,33,33,xe" fillcolor="navy" strokecolor="navy" strokeweight=".6pt">
              <v:path arrowok="t"/>
            </v:shape>
            <v:shape id="_x0000_s1269" style="position:absolute;left:6868;top:1575;width:65;height:65" coordsize="65,65" path="m32,l65,32,32,65,,32,32,xe" fillcolor="navy" strokecolor="navy" strokeweight=".6pt">
              <v:path arrowok="t"/>
            </v:shape>
            <v:shape id="_x0000_s1270" style="position:absolute;left:7950;top:1152;width:64;height:65" coordsize="64,65" path="m32,l64,33,32,65,,33,32,xe" fillcolor="navy" strokecolor="navy" strokeweight=".6pt">
              <v:path arrowok="t"/>
            </v:shape>
            <v:rect id="_x0000_s1271" style="position:absolute;left:1552;top:204;width:6489;height:412;mso-wrap-style:none" filled="f" stroked="f">
              <v:textbox style="mso-fit-shape-to-text:t" inset="0,0,0,0">
                <w:txbxContent>
                  <w:p w:rsidR="00FC79E8" w:rsidRDefault="00FC79E8" w:rsidP="00E20A82">
                    <w:r w:rsidRPr="0015785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Рис. 1.3 </w:t>
                    </w:r>
                    <w:proofErr w:type="spellStart"/>
                    <w:r w:rsidRPr="0015785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>Кумулята</w:t>
                    </w:r>
                    <w:proofErr w:type="spellEnd"/>
                    <w:r w:rsidRPr="0015785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распределения рабочих завода по размеру заработной платы.</w:t>
                    </w:r>
                  </w:p>
                </w:txbxContent>
              </v:textbox>
            </v:rect>
            <v:rect id="_x0000_s1272" style="position:absolute;left:466;top:5076;width:67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0</w:t>
                    </w:r>
                  </w:p>
                </w:txbxContent>
              </v:textbox>
            </v:rect>
            <v:rect id="_x0000_s1273" style="position:absolute;left:466;top:4448;width:67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5</w:t>
                    </w:r>
                  </w:p>
                </w:txbxContent>
              </v:textbox>
            </v:rect>
            <v:rect id="_x0000_s1274" style="position:absolute;left:395;top:3819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10</w:t>
                    </w:r>
                  </w:p>
                </w:txbxContent>
              </v:textbox>
            </v:rect>
            <v:rect id="_x0000_s1275" style="position:absolute;left:395;top:3191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15</w:t>
                    </w:r>
                  </w:p>
                </w:txbxContent>
              </v:textbox>
            </v:rect>
            <v:rect id="_x0000_s1276" style="position:absolute;left:395;top:2561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20</w:t>
                    </w:r>
                  </w:p>
                </w:txbxContent>
              </v:textbox>
            </v:rect>
            <v:rect id="_x0000_s1277" style="position:absolute;left:395;top:1933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25</w:t>
                    </w:r>
                  </w:p>
                </w:txbxContent>
              </v:textbox>
            </v:rect>
            <v:rect id="_x0000_s1278" style="position:absolute;left:395;top:1304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30</w:t>
                    </w:r>
                  </w:p>
                </w:txbxContent>
              </v:textbox>
            </v:rect>
            <v:rect id="_x0000_s1279" style="position:absolute;left:395;top:676;width:134;height:359;mso-wrap-style:none" filled="f" stroked="f">
              <v:textbox style="mso-fit-shape-to-text:t" inset="0,0,0,0">
                <w:txbxContent>
                  <w:p w:rsidR="00FC79E8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  <w:lang w:val="en-US"/>
                      </w:rPr>
                      <w:t>35</w:t>
                    </w:r>
                  </w:p>
                </w:txbxContent>
              </v:textbox>
            </v:rect>
            <v:rect id="_x0000_s1280" style="position:absolute;left:490;top:5260;width:129;height:509;mso-wrap-style:none" filled="f" stroked="f">
              <v:textbox style="mso-fit-shape-to-text:t" inset="0,0,0,0">
                <w:txbxContent>
                  <w:p w:rsidR="00FC79E8" w:rsidRPr="00157852" w:rsidRDefault="00FC79E8" w:rsidP="00E20A82"/>
                </w:txbxContent>
              </v:textbox>
            </v:rect>
            <v:rect id="_x0000_s1281" style="position:absolute;left:1540;top:5260;width:167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8,2</w:t>
                    </w:r>
                  </w:p>
                </w:txbxContent>
              </v:textbox>
            </v:rect>
            <v:rect id="_x0000_s1282" style="position:absolute;left:2590;top:5260;width:167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9,6</w:t>
                    </w:r>
                  </w:p>
                </w:txbxContent>
              </v:textbox>
            </v:rect>
            <v:rect id="_x0000_s1283" style="position:absolute;left:3640;top:5260;width:301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11,00</w:t>
                    </w:r>
                  </w:p>
                </w:txbxContent>
              </v:textbox>
            </v:rect>
            <v:rect id="_x0000_s1284" style="position:absolute;left:4691;top:5260;width:234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12,4</w:t>
                    </w:r>
                  </w:p>
                </w:txbxContent>
              </v:textbox>
            </v:rect>
            <v:rect id="_x0000_s1285" style="position:absolute;left:5741;top:5260;width:234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13,8</w:t>
                    </w:r>
                  </w:p>
                </w:txbxContent>
              </v:textbox>
            </v:rect>
            <v:rect id="_x0000_s1286" style="position:absolute;left:6791;top:5260;width:234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15,2</w:t>
                    </w:r>
                  </w:p>
                </w:txbxContent>
              </v:textbox>
            </v:rect>
            <v:rect id="_x0000_s1287" style="position:absolute;left:7840;top:5260;width:234;height:359;mso-wrap-style:none" filled="f" stroked="f">
              <v:textbox style="mso-fit-shape-to-text:t" inset="0,0,0,0">
                <w:txbxContent>
                  <w:p w:rsidR="00FC79E8" w:rsidRPr="00157852" w:rsidRDefault="00FC79E8" w:rsidP="00E20A82">
                    <w:r>
                      <w:rPr>
                        <w:rFonts w:ascii="Arial" w:hAnsi="Arial" w:cs="Arial"/>
                        <w:color w:val="000000"/>
                        <w:sz w:val="12"/>
                        <w:szCs w:val="12"/>
                      </w:rPr>
                      <w:t>16,6</w:t>
                    </w:r>
                  </w:p>
                </w:txbxContent>
              </v:textbox>
            </v:rect>
            <v:rect id="_x0000_s1288" style="position:absolute;left:8890;top:5260;width:129;height:509;mso-wrap-style:none" filled="f" stroked="f">
              <v:textbox style="mso-fit-shape-to-text:t" inset="0,0,0,0">
                <w:txbxContent>
                  <w:p w:rsidR="00FC79E8" w:rsidRPr="00157852" w:rsidRDefault="00FC79E8" w:rsidP="00E20A82"/>
                </w:txbxContent>
              </v:textbox>
            </v:rect>
            <v:rect id="_x0000_s1289" style="position:absolute;left:4077;top:5476;width:1893;height:412;mso-wrap-style:none" filled="f" stroked="f">
              <v:textbox style="mso-fit-shape-to-text:t" inset="0,0,0,0">
                <w:txbxContent>
                  <w:p w:rsidR="00FC79E8" w:rsidRPr="00E20A82" w:rsidRDefault="00FC79E8" w:rsidP="00E20A82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Заработная</w:t>
                    </w:r>
                    <w:proofErr w:type="spellEnd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плата</w:t>
                    </w:r>
                    <w:proofErr w:type="spellEnd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руб</w:t>
                    </w:r>
                    <w:proofErr w:type="spellEnd"/>
                    <w:proofErr w:type="gram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..</w:t>
                    </w:r>
                    <w:proofErr w:type="gramEnd"/>
                  </w:p>
                </w:txbxContent>
              </v:textbox>
            </v:rect>
            <v:rect id="_x0000_s1290" style="position:absolute;left:1081;top:932;width:412;height:2212;rotation:270;mso-wrap-style:none" filled="f" stroked="f">
              <v:textbox style="mso-fit-shape-to-text:t" inset="0,0,0,0">
                <w:txbxContent>
                  <w:p w:rsidR="00FC79E8" w:rsidRPr="00E20A82" w:rsidRDefault="00FC79E8" w:rsidP="00E20A82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Накопленные</w:t>
                    </w:r>
                    <w:proofErr w:type="spellEnd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частоты</w:t>
                    </w:r>
                    <w:proofErr w:type="spellEnd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 xml:space="preserve">, </w:t>
                    </w:r>
                    <w:proofErr w:type="spellStart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чел</w:t>
                    </w:r>
                    <w:proofErr w:type="spellEnd"/>
                    <w:r w:rsidRPr="00E20A82">
                      <w:rPr>
                        <w:rFonts w:ascii="Arial" w:hAnsi="Arial" w:cs="Arial"/>
                        <w:b/>
                        <w:bCs/>
                        <w:color w:val="000000"/>
                        <w:sz w:val="16"/>
                        <w:szCs w:val="16"/>
                        <w:lang w:val="en-US"/>
                      </w:rPr>
                      <w:t>.</w:t>
                    </w:r>
                  </w:p>
                </w:txbxContent>
              </v:textbox>
            </v:rect>
            <v:shape id="_x0000_s1291" type="#_x0000_t32" style="position:absolute;left:1715;top:4087;width:973;height:1037;flip:y" o:connectortype="straight"/>
            <v:shape id="_x0000_s1292" type="#_x0000_t32" style="position:absolute;left:2720;top:3497;width:997;height:557;flip:y" o:connectortype="straight"/>
            <v:shape id="_x0000_s1293" type="#_x0000_t32" style="position:absolute;left:3782;top:2854;width:1019;height:643;flip:y" o:connectortype="straight"/>
            <v:shape id="_x0000_s1294" type="#_x0000_t32" style="position:absolute;left:4834;top:2136;width:1017;height:686;flip:y" o:connectortype="straight"/>
            <v:shape id="_x0000_s1295" type="#_x0000_t32" style="position:absolute;left:5883;top:1607;width:985;height:496;flip:y" o:connectortype="straight"/>
            <v:shape id="_x0000_s1296" type="#_x0000_t32" style="position:absolute;left:6933;top:1185;width:1081;height:422;flip:y" o:connectortype="straight"/>
            <w10:wrap type="none"/>
            <w10:anchorlock/>
          </v:group>
        </w:pict>
      </w:r>
    </w:p>
    <w:p w:rsidR="009B46DA" w:rsidRDefault="009B46DA" w:rsidP="009B46D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735" w:rsidRDefault="00284735" w:rsidP="009B46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735" w:rsidRDefault="00284735" w:rsidP="009B46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7AE" w:rsidRPr="009B46DA" w:rsidRDefault="00420058" w:rsidP="009B46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420058">
        <w:rPr>
          <w:rFonts w:ascii="Times New Roman" w:hAnsi="Times New Roman" w:cs="Times New Roman"/>
          <w:sz w:val="28"/>
          <w:szCs w:val="28"/>
        </w:rPr>
        <w:t>Составим статистическую таблицу с комбинационным подлежащим, построенным по атрибутивному (цех) и количественному (стаж работы) признакам, и простым сказуемым, построенным по атрибутивному признаку (профессия).</w:t>
      </w:r>
    </w:p>
    <w:p w:rsidR="00420058" w:rsidRPr="00420058" w:rsidRDefault="00420058" w:rsidP="00362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058">
        <w:rPr>
          <w:rFonts w:ascii="Times New Roman" w:hAnsi="Times New Roman" w:cs="Times New Roman"/>
          <w:sz w:val="28"/>
          <w:szCs w:val="28"/>
        </w:rPr>
        <w:t xml:space="preserve">  Определим длину интервала для стажа работы:</w:t>
      </w:r>
    </w:p>
    <w:p w:rsidR="00420058" w:rsidRPr="00420058" w:rsidRDefault="00420058" w:rsidP="00420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7AE" w:rsidRPr="00DD7FD5" w:rsidRDefault="00420058" w:rsidP="00997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058">
        <w:rPr>
          <w:rFonts w:ascii="Times New Roman" w:hAnsi="Times New Roman" w:cs="Times New Roman"/>
        </w:rPr>
        <w:t xml:space="preserve">         </w:t>
      </w:r>
      <w:r w:rsidRPr="00420058">
        <w:rPr>
          <w:rFonts w:ascii="Times New Roman" w:hAnsi="Times New Roman" w:cs="Times New Roman"/>
          <w:position w:val="-28"/>
          <w:sz w:val="28"/>
          <w:szCs w:val="28"/>
        </w:rPr>
        <w:object w:dxaOrig="1160" w:dyaOrig="680">
          <v:shape id="_x0000_i1057" type="#_x0000_t75" style="width:57.75pt;height:33.5pt" o:ole="">
            <v:imagedata r:id="rId63" o:title=""/>
          </v:shape>
          <o:OLEObject Type="Embed" ProgID="Equation.3" ShapeID="_x0000_i1057" DrawAspect="Content" ObjectID="_1428424375" r:id="rId64"/>
        </w:object>
      </w:r>
      <w:r w:rsidRPr="00420058">
        <w:rPr>
          <w:rFonts w:ascii="Times New Roman" w:hAnsi="Times New Roman" w:cs="Times New Roman"/>
          <w:sz w:val="28"/>
          <w:szCs w:val="28"/>
        </w:rPr>
        <w:t xml:space="preserve"> = 4 года</w:t>
      </w:r>
    </w:p>
    <w:p w:rsidR="003627AE" w:rsidRPr="003627AE" w:rsidRDefault="003627AE" w:rsidP="003627A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627AE">
        <w:rPr>
          <w:rFonts w:ascii="Times New Roman" w:hAnsi="Times New Roman" w:cs="Times New Roman"/>
          <w:sz w:val="28"/>
          <w:szCs w:val="28"/>
        </w:rPr>
        <w:t>Таблица 1.3</w:t>
      </w:r>
    </w:p>
    <w:p w:rsidR="003627AE" w:rsidRPr="003627AE" w:rsidRDefault="003627AE" w:rsidP="003627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27AE" w:rsidRPr="003627AE" w:rsidRDefault="003627AE" w:rsidP="003627AE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627AE">
        <w:rPr>
          <w:rFonts w:ascii="Times New Roman" w:hAnsi="Times New Roman" w:cs="Times New Roman"/>
          <w:sz w:val="28"/>
          <w:szCs w:val="28"/>
        </w:rPr>
        <w:t>Распределение рабочих завода по цеховой принадлежности и выбранной профессии</w:t>
      </w:r>
      <w:r w:rsidR="009976B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tblInd w:w="-612" w:type="dxa"/>
        <w:tblLayout w:type="fixed"/>
        <w:tblLook w:val="01E0"/>
      </w:tblPr>
      <w:tblGrid>
        <w:gridCol w:w="2847"/>
        <w:gridCol w:w="2373"/>
        <w:gridCol w:w="900"/>
        <w:gridCol w:w="1080"/>
        <w:gridCol w:w="900"/>
        <w:gridCol w:w="897"/>
        <w:gridCol w:w="1186"/>
      </w:tblGrid>
      <w:tr w:rsidR="003627AE" w:rsidTr="000B6200">
        <w:tc>
          <w:tcPr>
            <w:tcW w:w="2847" w:type="dxa"/>
            <w:vMerge w:val="restart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Цех</w:t>
            </w:r>
          </w:p>
        </w:tc>
        <w:tc>
          <w:tcPr>
            <w:tcW w:w="2373" w:type="dxa"/>
            <w:vMerge w:val="restart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по стажу работы, лет</w:t>
            </w:r>
          </w:p>
        </w:tc>
        <w:tc>
          <w:tcPr>
            <w:tcW w:w="3777" w:type="dxa"/>
            <w:gridSpan w:val="4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Профессия</w:t>
            </w:r>
          </w:p>
        </w:tc>
        <w:tc>
          <w:tcPr>
            <w:tcW w:w="1186" w:type="dxa"/>
            <w:vMerge w:val="restart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</w:tr>
      <w:tr w:rsidR="003627AE" w:rsidTr="000B6200">
        <w:trPr>
          <w:cantSplit/>
          <w:trHeight w:val="1902"/>
        </w:trPr>
        <w:tc>
          <w:tcPr>
            <w:tcW w:w="2847" w:type="dxa"/>
            <w:vMerge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3" w:type="dxa"/>
            <w:vMerge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extDirection w:val="btLr"/>
          </w:tcPr>
          <w:p w:rsidR="003627AE" w:rsidRDefault="003627AE" w:rsidP="00DF60C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Аппаратчик</w:t>
            </w:r>
          </w:p>
        </w:tc>
        <w:tc>
          <w:tcPr>
            <w:tcW w:w="1080" w:type="dxa"/>
            <w:textDirection w:val="btLr"/>
          </w:tcPr>
          <w:p w:rsidR="003627AE" w:rsidRDefault="003627AE" w:rsidP="00DF60C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</w:t>
            </w:r>
          </w:p>
        </w:tc>
        <w:tc>
          <w:tcPr>
            <w:tcW w:w="900" w:type="dxa"/>
            <w:textDirection w:val="btLr"/>
          </w:tcPr>
          <w:p w:rsidR="003627AE" w:rsidRDefault="003627AE" w:rsidP="00DF60C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Токарь</w:t>
            </w:r>
          </w:p>
        </w:tc>
        <w:tc>
          <w:tcPr>
            <w:tcW w:w="897" w:type="dxa"/>
            <w:textDirection w:val="btLr"/>
          </w:tcPr>
          <w:p w:rsidR="003627AE" w:rsidRDefault="003627AE" w:rsidP="00DF60C8"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Фрезеровщик</w:t>
            </w:r>
          </w:p>
        </w:tc>
        <w:tc>
          <w:tcPr>
            <w:tcW w:w="1186" w:type="dxa"/>
            <w:vMerge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</w:tr>
      <w:tr w:rsidR="003627AE" w:rsidTr="000B6200">
        <w:tc>
          <w:tcPr>
            <w:tcW w:w="2847" w:type="dxa"/>
            <w:vMerge w:val="restart"/>
          </w:tcPr>
          <w:p w:rsidR="003627AE" w:rsidRDefault="003627AE" w:rsidP="00DF60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Инструментальный</w:t>
            </w: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– 6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627AE" w:rsidTr="000B6200">
        <w:tc>
          <w:tcPr>
            <w:tcW w:w="2847" w:type="dxa"/>
            <w:vMerge/>
          </w:tcPr>
          <w:p w:rsidR="003627AE" w:rsidRDefault="003627AE" w:rsidP="00DF60C8">
            <w:pPr>
              <w:rPr>
                <w:sz w:val="28"/>
                <w:szCs w:val="28"/>
              </w:rPr>
            </w:pP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– 10 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627AE" w:rsidTr="000B6200">
        <w:tc>
          <w:tcPr>
            <w:tcW w:w="2847" w:type="dxa"/>
            <w:vMerge w:val="restart"/>
          </w:tcPr>
          <w:p w:rsidR="003627AE" w:rsidRDefault="003627AE" w:rsidP="00DF60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Механический</w:t>
            </w: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– 6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627AE" w:rsidTr="000B6200">
        <w:tc>
          <w:tcPr>
            <w:tcW w:w="2847" w:type="dxa"/>
            <w:vMerge/>
          </w:tcPr>
          <w:p w:rsidR="003627AE" w:rsidRDefault="003627AE" w:rsidP="00DF60C8">
            <w:pPr>
              <w:rPr>
                <w:sz w:val="28"/>
                <w:szCs w:val="28"/>
              </w:rPr>
            </w:pP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– 10 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627AE" w:rsidTr="000B6200">
        <w:tc>
          <w:tcPr>
            <w:tcW w:w="2847" w:type="dxa"/>
            <w:vMerge w:val="restart"/>
          </w:tcPr>
          <w:p w:rsidR="003627AE" w:rsidRDefault="003627AE" w:rsidP="00DF60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Ремонтный</w:t>
            </w: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– 6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3627AE" w:rsidTr="000B6200">
        <w:tc>
          <w:tcPr>
            <w:tcW w:w="2847" w:type="dxa"/>
            <w:vMerge/>
          </w:tcPr>
          <w:p w:rsidR="003627AE" w:rsidRDefault="003627AE" w:rsidP="00DF60C8">
            <w:pPr>
              <w:rPr>
                <w:sz w:val="28"/>
                <w:szCs w:val="28"/>
              </w:rPr>
            </w:pP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– 10 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627AE" w:rsidTr="000B6200">
        <w:tc>
          <w:tcPr>
            <w:tcW w:w="2847" w:type="dxa"/>
            <w:vMerge w:val="restart"/>
          </w:tcPr>
          <w:p w:rsidR="003627AE" w:rsidRDefault="003627AE" w:rsidP="00DF60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Технологический</w:t>
            </w: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– 6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627AE" w:rsidTr="000B6200">
        <w:tc>
          <w:tcPr>
            <w:tcW w:w="2847" w:type="dxa"/>
            <w:vMerge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3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– 10 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3627AE" w:rsidTr="000B6200">
        <w:tc>
          <w:tcPr>
            <w:tcW w:w="284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373" w:type="dxa"/>
          </w:tcPr>
          <w:p w:rsidR="003627AE" w:rsidRPr="00662C0F" w:rsidRDefault="003627AE" w:rsidP="00DF60C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97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86" w:type="dxa"/>
          </w:tcPr>
          <w:p w:rsidR="003627AE" w:rsidRDefault="003627AE" w:rsidP="00DF6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</w:tbl>
    <w:p w:rsidR="00420058" w:rsidRDefault="00420058" w:rsidP="004200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4735" w:rsidRDefault="00284735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F60C8" w:rsidRDefault="00DF60C8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Сгруппируем рабочих завода: </w:t>
      </w:r>
    </w:p>
    <w:p w:rsidR="00DF60C8" w:rsidRDefault="00DF60C8" w:rsidP="00DF60C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 цехам</w:t>
      </w:r>
    </w:p>
    <w:p w:rsidR="00DF60C8" w:rsidRDefault="00DF60C8" w:rsidP="00DF60C8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1.5</w:t>
      </w:r>
    </w:p>
    <w:p w:rsidR="00DF60C8" w:rsidRDefault="00DF60C8" w:rsidP="00146E79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Распределение рабочих по цеховой принадлежности</w:t>
      </w:r>
      <w:r w:rsidR="00997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tbl>
      <w:tblPr>
        <w:tblStyle w:val="a8"/>
        <w:tblW w:w="0" w:type="auto"/>
        <w:tblInd w:w="425" w:type="dxa"/>
        <w:tblLayout w:type="fixed"/>
        <w:tblLook w:val="04A0"/>
      </w:tblPr>
      <w:tblGrid>
        <w:gridCol w:w="1418"/>
        <w:gridCol w:w="1275"/>
        <w:gridCol w:w="1276"/>
        <w:gridCol w:w="1559"/>
        <w:gridCol w:w="1418"/>
        <w:gridCol w:w="1559"/>
      </w:tblGrid>
      <w:tr w:rsidR="00146E79" w:rsidTr="002B4068">
        <w:tc>
          <w:tcPr>
            <w:tcW w:w="1418" w:type="dxa"/>
            <w:vMerge w:val="restart"/>
          </w:tcPr>
          <w:p w:rsidR="00146E79" w:rsidRPr="00707FD3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Цех</w:t>
            </w:r>
          </w:p>
        </w:tc>
        <w:tc>
          <w:tcPr>
            <w:tcW w:w="1275" w:type="dxa"/>
            <w:vMerge w:val="restart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Число рабочих, чел.</w:t>
            </w:r>
          </w:p>
        </w:tc>
        <w:tc>
          <w:tcPr>
            <w:tcW w:w="2835" w:type="dxa"/>
            <w:gridSpan w:val="2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Стаж лет</w:t>
            </w:r>
          </w:p>
        </w:tc>
        <w:tc>
          <w:tcPr>
            <w:tcW w:w="2977" w:type="dxa"/>
            <w:gridSpan w:val="2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Заработная плата, руб.</w:t>
            </w:r>
          </w:p>
        </w:tc>
      </w:tr>
      <w:tr w:rsidR="00146E79" w:rsidTr="002B4068">
        <w:tc>
          <w:tcPr>
            <w:tcW w:w="1418" w:type="dxa"/>
            <w:vMerge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5" w:type="dxa"/>
            <w:vMerge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276" w:type="dxa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559" w:type="dxa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 среднем</w:t>
            </w:r>
          </w:p>
        </w:tc>
        <w:tc>
          <w:tcPr>
            <w:tcW w:w="1418" w:type="dxa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559" w:type="dxa"/>
          </w:tcPr>
          <w:p w:rsidR="00146E79" w:rsidRDefault="00146E79" w:rsidP="00707FD3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 среднем</w:t>
            </w:r>
          </w:p>
        </w:tc>
      </w:tr>
      <w:tr w:rsidR="00146E79" w:rsidTr="002B4068">
        <w:tc>
          <w:tcPr>
            <w:tcW w:w="1418" w:type="dxa"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Инструм.</w:t>
            </w:r>
          </w:p>
        </w:tc>
        <w:tc>
          <w:tcPr>
            <w:tcW w:w="1275" w:type="dxa"/>
          </w:tcPr>
          <w:p w:rsidR="00146E79" w:rsidRDefault="00146E79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1276" w:type="dxa"/>
          </w:tcPr>
          <w:p w:rsidR="00146E79" w:rsidRDefault="00B266EA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63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1418" w:type="dxa"/>
          </w:tcPr>
          <w:p w:rsidR="00146E79" w:rsidRDefault="00560A2B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112,5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12,5</w:t>
            </w:r>
          </w:p>
        </w:tc>
      </w:tr>
      <w:tr w:rsidR="00146E79" w:rsidTr="002B4068">
        <w:tc>
          <w:tcPr>
            <w:tcW w:w="1418" w:type="dxa"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Механич.</w:t>
            </w:r>
          </w:p>
        </w:tc>
        <w:tc>
          <w:tcPr>
            <w:tcW w:w="1275" w:type="dxa"/>
          </w:tcPr>
          <w:p w:rsidR="00146E79" w:rsidRDefault="00146E79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1276" w:type="dxa"/>
          </w:tcPr>
          <w:p w:rsidR="00146E79" w:rsidRDefault="00B266EA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35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5,8</w:t>
            </w:r>
          </w:p>
        </w:tc>
        <w:tc>
          <w:tcPr>
            <w:tcW w:w="1418" w:type="dxa"/>
          </w:tcPr>
          <w:p w:rsidR="00146E79" w:rsidRDefault="00EF395C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62,0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10,3</w:t>
            </w:r>
          </w:p>
        </w:tc>
      </w:tr>
      <w:tr w:rsidR="00146E79" w:rsidTr="002B4068">
        <w:tc>
          <w:tcPr>
            <w:tcW w:w="1418" w:type="dxa"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Ремонт.</w:t>
            </w:r>
          </w:p>
        </w:tc>
        <w:tc>
          <w:tcPr>
            <w:tcW w:w="1275" w:type="dxa"/>
          </w:tcPr>
          <w:p w:rsidR="00146E79" w:rsidRDefault="00146E79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12</w:t>
            </w:r>
          </w:p>
        </w:tc>
        <w:tc>
          <w:tcPr>
            <w:tcW w:w="1276" w:type="dxa"/>
          </w:tcPr>
          <w:p w:rsidR="00146E79" w:rsidRDefault="00B266EA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71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5,9</w:t>
            </w:r>
          </w:p>
        </w:tc>
        <w:tc>
          <w:tcPr>
            <w:tcW w:w="1418" w:type="dxa"/>
          </w:tcPr>
          <w:p w:rsidR="00146E79" w:rsidRDefault="00EF395C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141,6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11,8</w:t>
            </w:r>
          </w:p>
        </w:tc>
      </w:tr>
      <w:tr w:rsidR="00146E79" w:rsidTr="002B4068">
        <w:tc>
          <w:tcPr>
            <w:tcW w:w="1418" w:type="dxa"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Технолог.</w:t>
            </w:r>
          </w:p>
        </w:tc>
        <w:tc>
          <w:tcPr>
            <w:tcW w:w="1275" w:type="dxa"/>
          </w:tcPr>
          <w:p w:rsidR="00146E79" w:rsidRDefault="00146E79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1276" w:type="dxa"/>
          </w:tcPr>
          <w:p w:rsidR="00146E79" w:rsidRDefault="00B266EA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32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6,4</w:t>
            </w:r>
          </w:p>
        </w:tc>
        <w:tc>
          <w:tcPr>
            <w:tcW w:w="1418" w:type="dxa"/>
          </w:tcPr>
          <w:p w:rsidR="00146E79" w:rsidRDefault="00CD5221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59,8</w:t>
            </w:r>
          </w:p>
        </w:tc>
        <w:tc>
          <w:tcPr>
            <w:tcW w:w="1559" w:type="dxa"/>
          </w:tcPr>
          <w:p w:rsidR="00146E79" w:rsidRDefault="0073120F" w:rsidP="00CD5221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12,0</w:t>
            </w:r>
          </w:p>
        </w:tc>
      </w:tr>
      <w:tr w:rsidR="00146E79" w:rsidTr="002B4068">
        <w:tc>
          <w:tcPr>
            <w:tcW w:w="1418" w:type="dxa"/>
          </w:tcPr>
          <w:p w:rsidR="00146E79" w:rsidRDefault="00146E79" w:rsidP="00707FD3">
            <w:pPr>
              <w:spacing w:line="360" w:lineRule="auto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Всего</w:t>
            </w:r>
          </w:p>
        </w:tc>
        <w:tc>
          <w:tcPr>
            <w:tcW w:w="1275" w:type="dxa"/>
          </w:tcPr>
          <w:p w:rsidR="00146E79" w:rsidRDefault="00146E79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32</w:t>
            </w:r>
          </w:p>
        </w:tc>
        <w:tc>
          <w:tcPr>
            <w:tcW w:w="1276" w:type="dxa"/>
          </w:tcPr>
          <w:p w:rsidR="00146E79" w:rsidRDefault="00B266EA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201</w:t>
            </w:r>
          </w:p>
        </w:tc>
        <w:tc>
          <w:tcPr>
            <w:tcW w:w="1559" w:type="dxa"/>
          </w:tcPr>
          <w:p w:rsidR="00146E79" w:rsidRDefault="00060888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25,1</w:t>
            </w:r>
          </w:p>
        </w:tc>
        <w:tc>
          <w:tcPr>
            <w:tcW w:w="1418" w:type="dxa"/>
          </w:tcPr>
          <w:p w:rsidR="00146E79" w:rsidRDefault="00CD5221" w:rsidP="00060888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375,9</w:t>
            </w:r>
          </w:p>
        </w:tc>
        <w:tc>
          <w:tcPr>
            <w:tcW w:w="1559" w:type="dxa"/>
          </w:tcPr>
          <w:p w:rsidR="00146E79" w:rsidRDefault="00CD5221" w:rsidP="00CD5221">
            <w:pPr>
              <w:spacing w:line="360" w:lineRule="auto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46,6</w:t>
            </w:r>
          </w:p>
        </w:tc>
      </w:tr>
    </w:tbl>
    <w:p w:rsidR="00DF60C8" w:rsidRDefault="00DF60C8" w:rsidP="00707FD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1653D" w:rsidRDefault="0051653D" w:rsidP="00707FD3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 профессиям</w:t>
      </w:r>
    </w:p>
    <w:p w:rsidR="0051653D" w:rsidRDefault="0051653D" w:rsidP="0051653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Таблица 1.6</w:t>
      </w:r>
    </w:p>
    <w:p w:rsidR="0051653D" w:rsidRDefault="0051653D" w:rsidP="005165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1653D">
        <w:rPr>
          <w:rFonts w:ascii="Times New Roman" w:hAnsi="Times New Roman" w:cs="Times New Roman"/>
          <w:sz w:val="28"/>
          <w:szCs w:val="28"/>
        </w:rPr>
        <w:t>Распределение рабочих завода по профессиям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tblInd w:w="693" w:type="dxa"/>
        <w:tblLook w:val="01E0"/>
      </w:tblPr>
      <w:tblGrid>
        <w:gridCol w:w="1851"/>
        <w:gridCol w:w="1329"/>
        <w:gridCol w:w="1198"/>
        <w:gridCol w:w="1305"/>
        <w:gridCol w:w="1253"/>
        <w:gridCol w:w="1306"/>
      </w:tblGrid>
      <w:tr w:rsidR="002B4068" w:rsidTr="002B4068">
        <w:trPr>
          <w:trHeight w:val="309"/>
        </w:trPr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</w:p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Профессия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рабочих, чел.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Стаж, лет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Заработная плата, руб.</w:t>
            </w:r>
          </w:p>
        </w:tc>
      </w:tr>
      <w:tr w:rsidR="002B4068" w:rsidTr="002B40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8" w:rsidRDefault="002B4068" w:rsidP="007F4BA9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068" w:rsidRDefault="002B4068" w:rsidP="007F4BA9">
            <w:pPr>
              <w:rPr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среднем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среднем</w:t>
            </w:r>
          </w:p>
        </w:tc>
      </w:tr>
      <w:tr w:rsidR="002B4068" w:rsidTr="002B4068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2B4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C5372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623B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D0BD4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623247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11,1</w:t>
            </w:r>
          </w:p>
        </w:tc>
      </w:tr>
      <w:tr w:rsidR="002B4068" w:rsidTr="002B4068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2B4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Токарь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C5372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623B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D0BD4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623247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12,56</w:t>
            </w:r>
          </w:p>
        </w:tc>
      </w:tr>
      <w:tr w:rsidR="002B4068" w:rsidTr="002B4068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2B4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Фрезеровщик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C5372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623B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D0BD4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623247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2B4068" w:rsidTr="002B4068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2B4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Аппаратчик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43F3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623B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D0BD4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623247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11,96</w:t>
            </w:r>
          </w:p>
        </w:tc>
      </w:tr>
      <w:tr w:rsidR="002B4068" w:rsidTr="002B4068"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2B40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B4068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343F3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F3074D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2D0BD4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</w:t>
            </w:r>
            <w:r w:rsidR="00623247">
              <w:rPr>
                <w:sz w:val="28"/>
                <w:szCs w:val="28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068" w:rsidRDefault="00623247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47,02</w:t>
            </w:r>
          </w:p>
        </w:tc>
      </w:tr>
    </w:tbl>
    <w:p w:rsidR="00284C2C" w:rsidRDefault="00284C2C" w:rsidP="00284C2C">
      <w:pPr>
        <w:tabs>
          <w:tab w:val="left" w:pos="29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C2C" w:rsidRDefault="00284C2C" w:rsidP="00284C2C">
      <w:pPr>
        <w:tabs>
          <w:tab w:val="left" w:pos="29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84C2C">
        <w:rPr>
          <w:rFonts w:ascii="Times New Roman" w:hAnsi="Times New Roman" w:cs="Times New Roman"/>
          <w:sz w:val="28"/>
          <w:szCs w:val="28"/>
        </w:rPr>
        <w:t xml:space="preserve">4. Исчислим по </w:t>
      </w:r>
      <w:r>
        <w:rPr>
          <w:rFonts w:ascii="Times New Roman" w:hAnsi="Times New Roman" w:cs="Times New Roman"/>
          <w:sz w:val="28"/>
          <w:szCs w:val="28"/>
        </w:rPr>
        <w:t>сгруппированным данным (п. 3а</w:t>
      </w:r>
      <w:r w:rsidRPr="00284C2C">
        <w:rPr>
          <w:rFonts w:ascii="Times New Roman" w:hAnsi="Times New Roman" w:cs="Times New Roman"/>
          <w:sz w:val="28"/>
          <w:szCs w:val="28"/>
        </w:rPr>
        <w:t>) средний производственный стаж рабочих завода с помощью формулы средней:</w:t>
      </w:r>
    </w:p>
    <w:p w:rsidR="00284C2C" w:rsidRDefault="00284C2C" w:rsidP="00284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C2C">
        <w:rPr>
          <w:rFonts w:ascii="Times New Roman" w:hAnsi="Times New Roman" w:cs="Times New Roman"/>
          <w:sz w:val="28"/>
          <w:szCs w:val="28"/>
        </w:rPr>
        <w:t>а) арифметической</w:t>
      </w:r>
    </w:p>
    <w:p w:rsidR="00284C2C" w:rsidRDefault="00284C2C" w:rsidP="00284C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простой</w:t>
      </w:r>
    </w:p>
    <w:p w:rsidR="00284C2C" w:rsidRDefault="00284C2C" w:rsidP="00284C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1498">
        <w:rPr>
          <w:position w:val="-24"/>
          <w:sz w:val="28"/>
          <w:szCs w:val="28"/>
        </w:rPr>
        <w:object w:dxaOrig="1040" w:dyaOrig="960">
          <v:shape id="_x0000_i1058" type="#_x0000_t75" style="width:51.9pt;height:47.7pt" o:ole="">
            <v:imagedata r:id="rId65" o:title=""/>
          </v:shape>
          <o:OLEObject Type="Embed" ProgID="Equation.3" ShapeID="_x0000_i1058" DrawAspect="Content" ObjectID="_1428424376" r:id="rId66"/>
        </w:object>
      </w:r>
    </w:p>
    <w:p w:rsidR="00284C2C" w:rsidRDefault="00284C2C" w:rsidP="00284C2C">
      <w:pPr>
        <w:ind w:firstLine="708"/>
        <w:rPr>
          <w:sz w:val="28"/>
          <w:szCs w:val="28"/>
        </w:rPr>
      </w:pPr>
      <w:r>
        <w:t xml:space="preserve"> </w:t>
      </w:r>
      <w:r w:rsidR="002028C6" w:rsidRPr="00EA1498">
        <w:rPr>
          <w:position w:val="-24"/>
          <w:sz w:val="28"/>
          <w:szCs w:val="28"/>
        </w:rPr>
        <w:object w:dxaOrig="2380" w:dyaOrig="639">
          <v:shape id="_x0000_i1059" type="#_x0000_t75" style="width:118.9pt;height:31.8pt" o:ole="">
            <v:imagedata r:id="rId67" o:title=""/>
          </v:shape>
          <o:OLEObject Type="Embed" ProgID="Equation.3" ShapeID="_x0000_i1059" DrawAspect="Content" ObjectID="_1428424377" r:id="rId68"/>
        </w:object>
      </w:r>
      <w:r>
        <w:rPr>
          <w:sz w:val="28"/>
          <w:szCs w:val="28"/>
        </w:rPr>
        <w:t xml:space="preserve"> = 6.3 лет</w:t>
      </w:r>
    </w:p>
    <w:p w:rsidR="002028C6" w:rsidRPr="002028C6" w:rsidRDefault="002028C6" w:rsidP="002028C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028C6">
        <w:rPr>
          <w:rFonts w:ascii="Times New Roman" w:hAnsi="Times New Roman" w:cs="Times New Roman"/>
          <w:sz w:val="28"/>
          <w:szCs w:val="28"/>
        </w:rPr>
        <w:t>- взвешенной</w:t>
      </w:r>
    </w:p>
    <w:p w:rsidR="002028C6" w:rsidRDefault="002028C6" w:rsidP="002028C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A1498">
        <w:rPr>
          <w:position w:val="-60"/>
          <w:sz w:val="28"/>
          <w:szCs w:val="28"/>
        </w:rPr>
        <w:object w:dxaOrig="1219" w:dyaOrig="1320">
          <v:shape id="_x0000_i1060" type="#_x0000_t75" style="width:61.1pt;height:66.15pt" o:ole="">
            <v:imagedata r:id="rId69" o:title=""/>
          </v:shape>
          <o:OLEObject Type="Embed" ProgID="Equation.3" ShapeID="_x0000_i1060" DrawAspect="Content" ObjectID="_1428424378" r:id="rId70"/>
        </w:object>
      </w:r>
    </w:p>
    <w:p w:rsidR="002028C6" w:rsidRDefault="002028C6" w:rsidP="002028C6">
      <w:pPr>
        <w:rPr>
          <w:sz w:val="28"/>
          <w:szCs w:val="28"/>
        </w:rPr>
      </w:pPr>
    </w:p>
    <w:p w:rsidR="002028C6" w:rsidRDefault="002028C6" w:rsidP="002028C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52249" w:rsidRPr="00EA1498">
        <w:rPr>
          <w:position w:val="-24"/>
          <w:sz w:val="28"/>
          <w:szCs w:val="28"/>
        </w:rPr>
        <w:object w:dxaOrig="4900" w:dyaOrig="639">
          <v:shape id="_x0000_i1061" type="#_x0000_t75" style="width:245.3pt;height:31.8pt" o:ole="">
            <v:imagedata r:id="rId71" o:title=""/>
          </v:shape>
          <o:OLEObject Type="Embed" ProgID="Equation.3" ShapeID="_x0000_i1061" DrawAspect="Content" ObjectID="_1428424379" r:id="rId72"/>
        </w:object>
      </w:r>
      <w:r w:rsidR="00A52249">
        <w:rPr>
          <w:sz w:val="28"/>
          <w:szCs w:val="28"/>
        </w:rPr>
        <w:t>6,3лет</w:t>
      </w:r>
    </w:p>
    <w:p w:rsidR="00A52249" w:rsidRDefault="00A52249" w:rsidP="00A52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2249">
        <w:rPr>
          <w:rFonts w:ascii="Times New Roman" w:hAnsi="Times New Roman" w:cs="Times New Roman"/>
          <w:sz w:val="28"/>
          <w:szCs w:val="28"/>
        </w:rPr>
        <w:t>б) гармонической</w:t>
      </w:r>
    </w:p>
    <w:p w:rsidR="00A52249" w:rsidRDefault="00E9202C" w:rsidP="00A52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52249" w:rsidRPr="00A52249">
        <w:rPr>
          <w:rFonts w:ascii="Times New Roman" w:hAnsi="Times New Roman" w:cs="Times New Roman"/>
          <w:sz w:val="28"/>
          <w:szCs w:val="28"/>
        </w:rPr>
        <w:t>- простой</w:t>
      </w:r>
    </w:p>
    <w:p w:rsidR="00A52249" w:rsidRDefault="00A52249" w:rsidP="00A5224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A1CB4">
        <w:rPr>
          <w:position w:val="-70"/>
          <w:sz w:val="28"/>
          <w:szCs w:val="28"/>
        </w:rPr>
        <w:object w:dxaOrig="1080" w:dyaOrig="1080">
          <v:shape id="_x0000_i1062" type="#_x0000_t75" style="width:53.6pt;height:54.4pt" o:ole="">
            <v:imagedata r:id="rId73" o:title=""/>
          </v:shape>
          <o:OLEObject Type="Embed" ProgID="Equation.3" ShapeID="_x0000_i1062" DrawAspect="Content" ObjectID="_1428424380" r:id="rId74"/>
        </w:object>
      </w:r>
    </w:p>
    <w:p w:rsidR="00A52249" w:rsidRDefault="008577DC" w:rsidP="00A52249">
      <w:pPr>
        <w:spacing w:after="0" w:line="360" w:lineRule="auto"/>
        <w:ind w:firstLine="709"/>
        <w:jc w:val="both"/>
        <w:rPr>
          <w:sz w:val="28"/>
          <w:szCs w:val="28"/>
        </w:rPr>
      </w:pPr>
      <w:r w:rsidRPr="008577DC">
        <w:rPr>
          <w:position w:val="-62"/>
          <w:sz w:val="28"/>
          <w:szCs w:val="28"/>
        </w:rPr>
        <w:object w:dxaOrig="2620" w:dyaOrig="1020">
          <v:shape id="_x0000_i1063" type="#_x0000_t75" style="width:129.75pt;height:51.05pt" o:ole="">
            <v:imagedata r:id="rId75" o:title=""/>
          </v:shape>
          <o:OLEObject Type="Embed" ProgID="Equation.3" ShapeID="_x0000_i1063" DrawAspect="Content" ObjectID="_1428424381" r:id="rId76"/>
        </w:object>
      </w:r>
      <w:r>
        <w:rPr>
          <w:sz w:val="28"/>
          <w:szCs w:val="28"/>
        </w:rPr>
        <w:t xml:space="preserve"> = </w:t>
      </w:r>
      <w:r w:rsidR="0014356D">
        <w:rPr>
          <w:sz w:val="28"/>
          <w:szCs w:val="28"/>
        </w:rPr>
        <w:t>6,3</w:t>
      </w:r>
      <w:r>
        <w:rPr>
          <w:sz w:val="28"/>
          <w:szCs w:val="28"/>
        </w:rPr>
        <w:t xml:space="preserve"> лет</w:t>
      </w:r>
    </w:p>
    <w:p w:rsidR="00E9202C" w:rsidRPr="00E9202C" w:rsidRDefault="00E9202C" w:rsidP="00E92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E9202C">
        <w:rPr>
          <w:rFonts w:ascii="Times New Roman" w:hAnsi="Times New Roman" w:cs="Times New Roman"/>
          <w:sz w:val="28"/>
          <w:szCs w:val="28"/>
        </w:rPr>
        <w:t xml:space="preserve">- взвешенной </w:t>
      </w:r>
    </w:p>
    <w:p w:rsidR="00E9202C" w:rsidRDefault="00E9202C" w:rsidP="00E9202C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A1CB4">
        <w:rPr>
          <w:position w:val="-70"/>
          <w:sz w:val="28"/>
          <w:szCs w:val="28"/>
        </w:rPr>
        <w:object w:dxaOrig="1080" w:dyaOrig="1420">
          <v:shape id="_x0000_i1064" type="#_x0000_t75" style="width:53.6pt;height:1in" o:ole="">
            <v:imagedata r:id="rId77" o:title=""/>
          </v:shape>
          <o:OLEObject Type="Embed" ProgID="Equation.3" ShapeID="_x0000_i1064" DrawAspect="Content" ObjectID="_1428424382" r:id="rId78"/>
        </w:object>
      </w:r>
    </w:p>
    <w:p w:rsidR="007971A9" w:rsidRDefault="00E9202C" w:rsidP="007971A9">
      <w:pPr>
        <w:tabs>
          <w:tab w:val="left" w:pos="29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C72C9" w:rsidRPr="003258A1">
        <w:rPr>
          <w:position w:val="-62"/>
          <w:sz w:val="28"/>
          <w:szCs w:val="28"/>
        </w:rPr>
        <w:object w:dxaOrig="2740" w:dyaOrig="1020">
          <v:shape id="_x0000_i1065" type="#_x0000_t75" style="width:135.65pt;height:51.05pt" o:ole="">
            <v:imagedata r:id="rId79" o:title=""/>
          </v:shape>
          <o:OLEObject Type="Embed" ProgID="Equation.3" ShapeID="_x0000_i1065" DrawAspect="Content" ObjectID="_1428424383" r:id="rId80"/>
        </w:object>
      </w:r>
      <w:r w:rsidR="00C02FDC">
        <w:rPr>
          <w:sz w:val="28"/>
          <w:szCs w:val="28"/>
        </w:rPr>
        <w:t xml:space="preserve">= 6,3 </w:t>
      </w:r>
      <w:r>
        <w:rPr>
          <w:sz w:val="28"/>
          <w:szCs w:val="28"/>
        </w:rPr>
        <w:t>лет</w:t>
      </w:r>
    </w:p>
    <w:p w:rsidR="007971A9" w:rsidRDefault="007971A9" w:rsidP="007971A9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Рассчитаем показатели вариации производственного стажа рабочих завода:</w:t>
      </w:r>
    </w:p>
    <w:p w:rsidR="007971A9" w:rsidRDefault="007971A9" w:rsidP="007971A9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а) по сгруппированным данным (пункт 3б) с использованием средней арифметической:</w:t>
      </w:r>
    </w:p>
    <w:p w:rsidR="007971A9" w:rsidRDefault="007971A9" w:rsidP="007971A9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1) простой</w:t>
      </w:r>
    </w:p>
    <w:p w:rsidR="004A27D8" w:rsidRDefault="004A27D8" w:rsidP="004A27D8">
      <w:pPr>
        <w:rPr>
          <w:sz w:val="28"/>
          <w:szCs w:val="28"/>
        </w:rPr>
      </w:pPr>
      <w:r w:rsidRPr="00882DCD">
        <w:rPr>
          <w:position w:val="-4"/>
          <w:sz w:val="28"/>
          <w:szCs w:val="28"/>
        </w:rPr>
        <w:object w:dxaOrig="220" w:dyaOrig="320">
          <v:shape id="_x0000_i1066" type="#_x0000_t75" style="width:10.9pt;height:15.9pt" o:ole="">
            <v:imagedata r:id="rId81" o:title=""/>
          </v:shape>
          <o:OLEObject Type="Embed" ProgID="Equation.3" ShapeID="_x0000_i1066" DrawAspect="Content" ObjectID="_1428424384" r:id="rId82"/>
        </w:object>
      </w:r>
      <w:r>
        <w:rPr>
          <w:sz w:val="28"/>
          <w:szCs w:val="28"/>
        </w:rPr>
        <w:t xml:space="preserve"> = </w:t>
      </w:r>
      <w:r w:rsidR="008D18C2" w:rsidRPr="002A1CB4">
        <w:rPr>
          <w:position w:val="-24"/>
          <w:sz w:val="28"/>
          <w:szCs w:val="28"/>
        </w:rPr>
        <w:object w:dxaOrig="2120" w:dyaOrig="639">
          <v:shape id="_x0000_i1067" type="#_x0000_t75" style="width:105.5pt;height:31.8pt" o:ole="">
            <v:imagedata r:id="rId83" o:title=""/>
          </v:shape>
          <o:OLEObject Type="Embed" ProgID="Equation.3" ShapeID="_x0000_i1067" DrawAspect="Content" ObjectID="_1428424385" r:id="rId84"/>
        </w:object>
      </w:r>
      <w:r w:rsidR="008D18C2">
        <w:rPr>
          <w:sz w:val="28"/>
          <w:szCs w:val="28"/>
        </w:rPr>
        <w:t xml:space="preserve"> = 6,3 </w:t>
      </w:r>
      <w:r>
        <w:rPr>
          <w:sz w:val="28"/>
          <w:szCs w:val="28"/>
        </w:rPr>
        <w:t>лет</w:t>
      </w:r>
    </w:p>
    <w:p w:rsidR="008D18C2" w:rsidRPr="008D18C2" w:rsidRDefault="008D18C2" w:rsidP="008D18C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8C2">
        <w:rPr>
          <w:rFonts w:ascii="Times New Roman" w:hAnsi="Times New Roman" w:cs="Times New Roman"/>
          <w:sz w:val="28"/>
          <w:szCs w:val="28"/>
        </w:rPr>
        <w:t>дисперсия и среднеквадратическое отклонение</w:t>
      </w:r>
    </w:p>
    <w:p w:rsidR="008D18C2" w:rsidRDefault="008D18C2" w:rsidP="008D18C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1CB4">
        <w:rPr>
          <w:position w:val="-28"/>
          <w:sz w:val="28"/>
          <w:szCs w:val="28"/>
        </w:rPr>
        <w:object w:dxaOrig="1900" w:dyaOrig="999">
          <v:shape id="_x0000_i1068" type="#_x0000_t75" style="width:94.6pt;height:50.25pt" o:ole="">
            <v:imagedata r:id="rId85" o:title=""/>
          </v:shape>
          <o:OLEObject Type="Embed" ProgID="Equation.3" ShapeID="_x0000_i1068" DrawAspect="Content" ObjectID="_1428424386" r:id="rId86"/>
        </w:object>
      </w:r>
    </w:p>
    <w:p w:rsidR="008D18C2" w:rsidRDefault="006024B4" w:rsidP="008D18C2">
      <w:pPr>
        <w:rPr>
          <w:rFonts w:eastAsiaTheme="minorEastAsia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σ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8D18C2">
        <w:rPr>
          <w:rFonts w:eastAsiaTheme="minorEastAsia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(5,7-6,3)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(6,3-6,3)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(6,4-6,3)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(6,8-6,3)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den>
        </m:f>
      </m:oMath>
      <w:r w:rsidR="008D18C2">
        <w:rPr>
          <w:rFonts w:eastAsiaTheme="minorEastAsia"/>
          <w:sz w:val="28"/>
          <w:szCs w:val="28"/>
        </w:rPr>
        <w:t>=0,16</w:t>
      </w:r>
    </w:p>
    <w:p w:rsidR="008D18C2" w:rsidRDefault="009D2769" w:rsidP="008D18C2">
      <w:pPr>
        <w:rPr>
          <w:sz w:val="28"/>
          <w:szCs w:val="28"/>
        </w:rPr>
      </w:pPr>
      <w:r w:rsidRPr="002A1CB4">
        <w:rPr>
          <w:position w:val="-12"/>
          <w:sz w:val="28"/>
          <w:szCs w:val="28"/>
        </w:rPr>
        <w:object w:dxaOrig="1500" w:dyaOrig="480">
          <v:shape id="_x0000_i1069" type="#_x0000_t75" style="width:75.35pt;height:23.45pt" o:ole="">
            <v:imagedata r:id="rId87" o:title=""/>
          </v:shape>
          <o:OLEObject Type="Embed" ProgID="Equation.3" ShapeID="_x0000_i1069" DrawAspect="Content" ObjectID="_1428424387" r:id="rId88"/>
        </w:object>
      </w:r>
      <w:r w:rsidR="008D18C2">
        <w:rPr>
          <w:sz w:val="28"/>
          <w:szCs w:val="28"/>
        </w:rPr>
        <w:t>0,4 лет</w:t>
      </w:r>
    </w:p>
    <w:p w:rsidR="009D2769" w:rsidRPr="009D2769" w:rsidRDefault="009D2769" w:rsidP="009D276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2769">
        <w:rPr>
          <w:rFonts w:ascii="Times New Roman" w:hAnsi="Times New Roman" w:cs="Times New Roman"/>
          <w:sz w:val="28"/>
          <w:szCs w:val="28"/>
        </w:rPr>
        <w:t>среднее линейное отклонение</w:t>
      </w:r>
    </w:p>
    <w:p w:rsidR="009D2769" w:rsidRDefault="009D2769" w:rsidP="009D276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3700C">
        <w:rPr>
          <w:position w:val="-28"/>
          <w:sz w:val="28"/>
          <w:szCs w:val="28"/>
        </w:rPr>
        <w:object w:dxaOrig="1480" w:dyaOrig="999">
          <v:shape id="_x0000_i1070" type="#_x0000_t75" style="width:73.65pt;height:50.25pt" o:ole="">
            <v:imagedata r:id="rId89" o:title=""/>
          </v:shape>
          <o:OLEObject Type="Embed" ProgID="Equation.3" ShapeID="_x0000_i1070" DrawAspect="Content" ObjectID="_1428424388" r:id="rId90"/>
        </w:object>
      </w:r>
    </w:p>
    <w:p w:rsidR="009D2769" w:rsidRDefault="009D2769" w:rsidP="009D276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F4DD1" w:rsidRPr="002A1CB4">
        <w:rPr>
          <w:position w:val="-28"/>
          <w:sz w:val="28"/>
          <w:szCs w:val="28"/>
        </w:rPr>
        <w:object w:dxaOrig="5200" w:dyaOrig="780">
          <v:shape id="_x0000_i1071" type="#_x0000_t75" style="width:259.55pt;height:39.35pt" o:ole="">
            <v:imagedata r:id="rId91" o:title=""/>
          </v:shape>
          <o:OLEObject Type="Embed" ProgID="Equation.3" ShapeID="_x0000_i1071" DrawAspect="Content" ObjectID="_1428424389" r:id="rId92"/>
        </w:object>
      </w:r>
      <w:r w:rsidR="005F4DD1">
        <w:rPr>
          <w:sz w:val="28"/>
          <w:szCs w:val="28"/>
        </w:rPr>
        <w:t>=0,3 лет</w:t>
      </w:r>
    </w:p>
    <w:p w:rsidR="00B80974" w:rsidRPr="00B80974" w:rsidRDefault="00B80974" w:rsidP="00B80974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0974">
        <w:rPr>
          <w:rFonts w:ascii="Times New Roman" w:hAnsi="Times New Roman" w:cs="Times New Roman"/>
          <w:sz w:val="28"/>
          <w:szCs w:val="28"/>
        </w:rPr>
        <w:t>коэффициент вариации</w:t>
      </w:r>
    </w:p>
    <w:p w:rsidR="00B80974" w:rsidRDefault="00B80974" w:rsidP="00B80974">
      <w:r>
        <w:rPr>
          <w:sz w:val="28"/>
          <w:szCs w:val="28"/>
        </w:rPr>
        <w:t xml:space="preserve">         </w:t>
      </w:r>
      <w:r w:rsidRPr="002F7150">
        <w:rPr>
          <w:position w:val="-28"/>
          <w:sz w:val="28"/>
          <w:szCs w:val="28"/>
        </w:rPr>
        <w:object w:dxaOrig="1280" w:dyaOrig="680">
          <v:shape id="_x0000_i1072" type="#_x0000_t75" style="width:63.65pt;height:33.5pt" o:ole="">
            <v:imagedata r:id="rId93" o:title=""/>
          </v:shape>
          <o:OLEObject Type="Embed" ProgID="Equation.3" ShapeID="_x0000_i1072" DrawAspect="Content" ObjectID="_1428424390" r:id="rId94"/>
        </w:object>
      </w:r>
    </w:p>
    <w:p w:rsidR="00B80974" w:rsidRDefault="00B80974" w:rsidP="00B80974">
      <w:pPr>
        <w:rPr>
          <w:sz w:val="28"/>
          <w:szCs w:val="28"/>
        </w:rPr>
      </w:pPr>
      <w:r>
        <w:t xml:space="preserve">         </w:t>
      </w:r>
      <w:r w:rsidR="00A3308A" w:rsidRPr="002A1CB4">
        <w:rPr>
          <w:position w:val="-32"/>
          <w:sz w:val="28"/>
          <w:szCs w:val="28"/>
        </w:rPr>
        <w:object w:dxaOrig="1660" w:dyaOrig="720">
          <v:shape id="_x0000_i1073" type="#_x0000_t75" style="width:82.9pt;height:36pt" o:ole="">
            <v:imagedata r:id="rId95" o:title=""/>
          </v:shape>
          <o:OLEObject Type="Embed" ProgID="Equation.3" ShapeID="_x0000_i1073" DrawAspect="Content" ObjectID="_1428424391" r:id="rId96"/>
        </w:object>
      </w:r>
      <w:r>
        <w:rPr>
          <w:sz w:val="28"/>
          <w:szCs w:val="28"/>
        </w:rPr>
        <w:t>6,3%</w:t>
      </w:r>
    </w:p>
    <w:p w:rsidR="00A3308A" w:rsidRPr="00A3308A" w:rsidRDefault="00A3308A" w:rsidP="00A3308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308A">
        <w:rPr>
          <w:rFonts w:ascii="Times New Roman" w:hAnsi="Times New Roman" w:cs="Times New Roman"/>
          <w:sz w:val="28"/>
          <w:szCs w:val="28"/>
        </w:rPr>
        <w:t>относительное линейное отклонение</w:t>
      </w:r>
    </w:p>
    <w:p w:rsidR="00A3308A" w:rsidRDefault="00A3308A" w:rsidP="00A3308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A1CB4">
        <w:rPr>
          <w:position w:val="-26"/>
          <w:sz w:val="28"/>
          <w:szCs w:val="28"/>
        </w:rPr>
        <w:object w:dxaOrig="1420" w:dyaOrig="700">
          <v:shape id="_x0000_i1074" type="#_x0000_t75" style="width:71.15pt;height:35.15pt" o:ole="">
            <v:imagedata r:id="rId97" o:title=""/>
          </v:shape>
          <o:OLEObject Type="Embed" ProgID="Equation.3" ShapeID="_x0000_i1074" DrawAspect="Content" ObjectID="_1428424392" r:id="rId98"/>
        </w:object>
      </w:r>
    </w:p>
    <w:p w:rsidR="00A3308A" w:rsidRDefault="00A3308A" w:rsidP="00A3308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333FD" w:rsidRPr="002A1CB4">
        <w:rPr>
          <w:position w:val="-28"/>
          <w:sz w:val="28"/>
          <w:szCs w:val="28"/>
        </w:rPr>
        <w:object w:dxaOrig="1600" w:dyaOrig="680">
          <v:shape id="_x0000_i1075" type="#_x0000_t75" style="width:80.35pt;height:33.5pt" o:ole="">
            <v:imagedata r:id="rId99" o:title=""/>
          </v:shape>
          <o:OLEObject Type="Embed" ProgID="Equation.3" ShapeID="_x0000_i1075" DrawAspect="Content" ObjectID="_1428424393" r:id="rId100"/>
        </w:object>
      </w:r>
      <w:r>
        <w:rPr>
          <w:sz w:val="28"/>
          <w:szCs w:val="28"/>
        </w:rPr>
        <w:t>= 4,8%</w:t>
      </w:r>
    </w:p>
    <w:p w:rsidR="000333FD" w:rsidRPr="001E70A8" w:rsidRDefault="000333FD" w:rsidP="000333FD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3FD">
        <w:rPr>
          <w:rFonts w:ascii="Times New Roman" w:hAnsi="Times New Roman" w:cs="Times New Roman"/>
          <w:sz w:val="28"/>
          <w:szCs w:val="28"/>
        </w:rPr>
        <w:t>коэффициент осцилляции</w:t>
      </w:r>
    </w:p>
    <w:p w:rsidR="000333FD" w:rsidRDefault="000333FD" w:rsidP="000333F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A1CB4">
        <w:rPr>
          <w:position w:val="-26"/>
          <w:sz w:val="28"/>
          <w:szCs w:val="28"/>
        </w:rPr>
        <w:object w:dxaOrig="1520" w:dyaOrig="639">
          <v:shape id="_x0000_i1076" type="#_x0000_t75" style="width:76.2pt;height:31.8pt" o:ole="">
            <v:imagedata r:id="rId101" o:title=""/>
          </v:shape>
          <o:OLEObject Type="Embed" ProgID="Equation.3" ShapeID="_x0000_i1076" DrawAspect="Content" ObjectID="_1428424394" r:id="rId102"/>
        </w:object>
      </w:r>
    </w:p>
    <w:p w:rsidR="001E70A8" w:rsidRDefault="000333FD" w:rsidP="000333F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A1CB4">
        <w:rPr>
          <w:position w:val="-28"/>
          <w:sz w:val="28"/>
          <w:szCs w:val="28"/>
        </w:rPr>
        <w:object w:dxaOrig="2260" w:dyaOrig="680">
          <v:shape id="_x0000_i1077" type="#_x0000_t75" style="width:113pt;height:33.5pt" o:ole="">
            <v:imagedata r:id="rId103" o:title=""/>
          </v:shape>
          <o:OLEObject Type="Embed" ProgID="Equation.3" ShapeID="_x0000_i1077" DrawAspect="Content" ObjectID="_1428424395" r:id="rId104"/>
        </w:object>
      </w:r>
      <w:r w:rsidR="0022596B">
        <w:rPr>
          <w:sz w:val="28"/>
          <w:szCs w:val="28"/>
        </w:rPr>
        <w:t>= 17,5</w:t>
      </w:r>
      <w:r>
        <w:rPr>
          <w:sz w:val="28"/>
          <w:szCs w:val="28"/>
        </w:rPr>
        <w:t>%</w:t>
      </w:r>
    </w:p>
    <w:p w:rsidR="001E70A8" w:rsidRDefault="001E70A8" w:rsidP="001E7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0A8">
        <w:rPr>
          <w:rFonts w:ascii="Times New Roman" w:hAnsi="Times New Roman" w:cs="Times New Roman"/>
          <w:sz w:val="28"/>
          <w:szCs w:val="28"/>
        </w:rPr>
        <w:t>2) взвешенной</w:t>
      </w:r>
    </w:p>
    <w:p w:rsidR="001E70A8" w:rsidRDefault="001E70A8" w:rsidP="001E7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1E70A8">
        <w:rPr>
          <w:rFonts w:ascii="Times New Roman" w:hAnsi="Times New Roman" w:cs="Times New Roman"/>
          <w:sz w:val="28"/>
          <w:szCs w:val="28"/>
        </w:rPr>
        <w:t>Промежуточные расчеты представим в табл. 1.7</w:t>
      </w:r>
    </w:p>
    <w:p w:rsidR="001E70A8" w:rsidRDefault="001E70A8" w:rsidP="001E7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0A8" w:rsidRPr="001E70A8" w:rsidRDefault="001E70A8" w:rsidP="001E7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70A8" w:rsidRDefault="001E70A8" w:rsidP="001E70A8">
      <w:pPr>
        <w:jc w:val="right"/>
        <w:rPr>
          <w:rFonts w:ascii="Times New Roman" w:hAnsi="Times New Roman" w:cs="Times New Roman"/>
          <w:sz w:val="28"/>
          <w:szCs w:val="28"/>
        </w:rPr>
      </w:pPr>
      <w:r w:rsidRPr="001E70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Таблица 1.7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0"/>
        <w:gridCol w:w="1452"/>
        <w:gridCol w:w="1079"/>
        <w:gridCol w:w="1101"/>
        <w:gridCol w:w="1155"/>
        <w:gridCol w:w="1339"/>
        <w:gridCol w:w="1114"/>
        <w:gridCol w:w="1141"/>
      </w:tblGrid>
      <w:tr w:rsidR="001E70A8" w:rsidRPr="00996D54" w:rsidTr="007F4BA9">
        <w:trPr>
          <w:trHeight w:val="459"/>
        </w:trPr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sz w:val="28"/>
                <w:szCs w:val="28"/>
              </w:rPr>
              <w:t>Стаж, лет</w:t>
            </w: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279" w:dyaOrig="420">
                <v:shape id="_x0000_i1078" type="#_x0000_t75" style="width:9.2pt;height:20.95pt" o:ole="">
                  <v:imagedata r:id="rId105" o:title=""/>
                </v:shape>
                <o:OLEObject Type="Embed" ProgID="Equation.3" ShapeID="_x0000_i1078" DrawAspect="Content" ObjectID="_1428424396" r:id="rId106"/>
              </w:objec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sz w:val="28"/>
                <w:szCs w:val="28"/>
              </w:rPr>
              <w:t>Число рабочих, чел.</w:t>
            </w: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220" w:dyaOrig="420">
                <v:shape id="_x0000_i1079" type="#_x0000_t75" style="width:10.9pt;height:20.95pt" o:ole="">
                  <v:imagedata r:id="rId107" o:title=""/>
                </v:shape>
                <o:OLEObject Type="Embed" ProgID="Equation.3" ShapeID="_x0000_i1079" DrawAspect="Content" ObjectID="_1428424397" r:id="rId108"/>
              </w:object>
            </w:r>
          </w:p>
        </w:tc>
        <w:tc>
          <w:tcPr>
            <w:tcW w:w="6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sz w:val="28"/>
                <w:szCs w:val="28"/>
              </w:rPr>
              <w:t>Расчетные показатели</w:t>
            </w:r>
          </w:p>
        </w:tc>
      </w:tr>
      <w:tr w:rsidR="001E70A8" w:rsidRPr="00996D54" w:rsidTr="001E70A8">
        <w:trPr>
          <w:trHeight w:val="11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460" w:dyaOrig="420">
                <v:shape id="_x0000_i1080" type="#_x0000_t75" style="width:23.45pt;height:20.95pt" o:ole="">
                  <v:imagedata r:id="rId109" o:title=""/>
                </v:shape>
                <o:OLEObject Type="Embed" ProgID="Equation.3" ShapeID="_x0000_i1080" DrawAspect="Content" ObjectID="_1428424398" r:id="rId110"/>
              </w:objec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660" w:dyaOrig="460">
                <v:shape id="_x0000_i1081" type="#_x0000_t75" style="width:32.65pt;height:23.45pt" o:ole="">
                  <v:imagedata r:id="rId111" o:title=""/>
                </v:shape>
                <o:OLEObject Type="Embed" ProgID="Equation.3" ShapeID="_x0000_i1081" DrawAspect="Content" ObjectID="_1428424399" r:id="rId112"/>
              </w:objec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940" w:dyaOrig="520">
                <v:shape id="_x0000_i1082" type="#_x0000_t75" style="width:46.9pt;height:25.95pt" o:ole="">
                  <v:imagedata r:id="rId113" o:title=""/>
                </v:shape>
                <o:OLEObject Type="Embed" ProgID="Equation.3" ShapeID="_x0000_i1082" DrawAspect="Content" ObjectID="_1428424400" r:id="rId114"/>
              </w:objec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1120" w:dyaOrig="520">
                <v:shape id="_x0000_i1083" type="#_x0000_t75" style="width:56.1pt;height:25.95pt" o:ole="">
                  <v:imagedata r:id="rId115" o:title=""/>
                </v:shape>
                <o:OLEObject Type="Embed" ProgID="Equation.3" ShapeID="_x0000_i1083" DrawAspect="Content" ObjectID="_1428424401" r:id="rId116"/>
              </w:objec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740" w:dyaOrig="520">
                <v:shape id="_x0000_i1084" type="#_x0000_t75" style="width:36.85pt;height:25.95pt" o:ole="">
                  <v:imagedata r:id="rId117" o:title=""/>
                </v:shape>
                <o:OLEObject Type="Embed" ProgID="Equation.3" ShapeID="_x0000_i1084" DrawAspect="Content" ObjectID="_1428424402" r:id="rId118"/>
              </w:objec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70A8" w:rsidRPr="001E70A8" w:rsidRDefault="001E70A8" w:rsidP="001E70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70A8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920" w:dyaOrig="520">
                <v:shape id="_x0000_i1085" type="#_x0000_t75" style="width:46.05pt;height:25.95pt" o:ole="">
                  <v:imagedata r:id="rId119" o:title=""/>
                </v:shape>
                <o:OLEObject Type="Embed" ProgID="Equation.3" ShapeID="_x0000_i1085" DrawAspect="Content" ObjectID="_1428424403" r:id="rId120"/>
              </w:object>
            </w:r>
          </w:p>
        </w:tc>
      </w:tr>
      <w:tr w:rsidR="001E70A8" w:rsidRPr="00996D54" w:rsidTr="007F4BA9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07203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0A8" w:rsidRPr="00996D54" w:rsidRDefault="00E37EE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ED33CC" w:rsidRPr="00996D54" w:rsidTr="00ED33CC">
        <w:trPr>
          <w:trHeight w:val="359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07203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E37EE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</w:t>
            </w:r>
          </w:p>
        </w:tc>
      </w:tr>
      <w:tr w:rsidR="00ED33CC" w:rsidRPr="00996D54" w:rsidTr="007F4BA9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07203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E37EE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ED33CC" w:rsidRPr="00996D54" w:rsidTr="007F4BA9"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07203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E37EE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D33CC" w:rsidRPr="00996D54" w:rsidTr="00ED33CC">
        <w:trPr>
          <w:trHeight w:val="257"/>
        </w:trPr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ED33CC">
            <w:pPr>
              <w:ind w:right="-2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Default="00ED33CC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F35829" w:rsidRDefault="00F35829" w:rsidP="007F4B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F35829" w:rsidRDefault="00F35829" w:rsidP="007F4BA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D12BD6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10,99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253B45" w:rsidRDefault="00F35829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CC" w:rsidRPr="00996D54" w:rsidRDefault="00E37EE0" w:rsidP="007F4B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</w:tbl>
    <w:p w:rsidR="001E70A8" w:rsidRDefault="001E70A8" w:rsidP="001E70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33CC" w:rsidRDefault="00ED33CC" w:rsidP="001E70A8">
      <w:pPr>
        <w:jc w:val="both"/>
        <w:rPr>
          <w:rFonts w:eastAsiaTheme="minorEastAsia"/>
          <w:sz w:val="28"/>
          <w:szCs w:val="28"/>
        </w:rPr>
      </w:pPr>
      <w:r w:rsidRPr="00882DCD">
        <w:rPr>
          <w:position w:val="-4"/>
          <w:sz w:val="28"/>
          <w:szCs w:val="28"/>
        </w:rPr>
        <w:object w:dxaOrig="220" w:dyaOrig="320">
          <v:shape id="_x0000_i1086" type="#_x0000_t75" style="width:10.9pt;height:15.9pt" o:ole="">
            <v:imagedata r:id="rId81" o:title=""/>
          </v:shape>
          <o:OLEObject Type="Embed" ProgID="Equation.3" ShapeID="_x0000_i1086" DrawAspect="Content" ObjectID="_1428424404" r:id="rId121"/>
        </w:objec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191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32</m:t>
            </m:r>
          </m:den>
        </m:f>
      </m:oMath>
      <w:r w:rsidR="00505CEE">
        <w:rPr>
          <w:rFonts w:eastAsiaTheme="minorEastAsia"/>
          <w:sz w:val="28"/>
          <w:szCs w:val="28"/>
        </w:rPr>
        <w:t>=5,9</w:t>
      </w:r>
      <w:r>
        <w:rPr>
          <w:rFonts w:eastAsiaTheme="minorEastAsia"/>
          <w:sz w:val="28"/>
          <w:szCs w:val="28"/>
        </w:rPr>
        <w:t xml:space="preserve"> лет</w:t>
      </w:r>
    </w:p>
    <w:p w:rsidR="00BB32EE" w:rsidRPr="00BB32EE" w:rsidRDefault="00BB32EE" w:rsidP="00BB32E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32EE">
        <w:rPr>
          <w:rFonts w:ascii="Times New Roman" w:hAnsi="Times New Roman" w:cs="Times New Roman"/>
          <w:sz w:val="28"/>
          <w:szCs w:val="28"/>
        </w:rPr>
        <w:t>дисперсия и среднеквадратическое отклонение</w:t>
      </w:r>
    </w:p>
    <w:p w:rsidR="00BB32EE" w:rsidRDefault="00BB32EE" w:rsidP="00BB32EE">
      <w:pPr>
        <w:spacing w:after="0" w:line="240" w:lineRule="auto"/>
        <w:ind w:left="440"/>
        <w:rPr>
          <w:sz w:val="28"/>
          <w:szCs w:val="28"/>
        </w:rPr>
      </w:pPr>
    </w:p>
    <w:p w:rsidR="00BB32EE" w:rsidRDefault="00BB32EE" w:rsidP="00BB32E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855F5B">
        <w:rPr>
          <w:position w:val="-60"/>
          <w:sz w:val="28"/>
          <w:szCs w:val="28"/>
        </w:rPr>
        <w:object w:dxaOrig="2100" w:dyaOrig="1320">
          <v:shape id="_x0000_i1087" type="#_x0000_t75" style="width:104.65pt;height:66.15pt" o:ole="">
            <v:imagedata r:id="rId122" o:title=""/>
          </v:shape>
          <o:OLEObject Type="Embed" ProgID="Equation.3" ShapeID="_x0000_i1087" DrawAspect="Content" ObjectID="_1428424405" r:id="rId123"/>
        </w:object>
      </w:r>
    </w:p>
    <w:p w:rsidR="00BB32EE" w:rsidRDefault="00BB32EE" w:rsidP="00BB32E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270D" w:rsidRPr="00B211F7">
        <w:rPr>
          <w:position w:val="-28"/>
          <w:sz w:val="28"/>
          <w:szCs w:val="28"/>
        </w:rPr>
        <w:object w:dxaOrig="1280" w:dyaOrig="680">
          <v:shape id="_x0000_i1088" type="#_x0000_t75" style="width:64.45pt;height:33.5pt" o:ole="">
            <v:imagedata r:id="rId124" o:title=""/>
          </v:shape>
          <o:OLEObject Type="Embed" ProgID="Equation.3" ShapeID="_x0000_i1088" DrawAspect="Content" ObjectID="_1428424406" r:id="rId125"/>
        </w:object>
      </w:r>
      <w:r>
        <w:rPr>
          <w:sz w:val="28"/>
          <w:szCs w:val="28"/>
        </w:rPr>
        <w:t xml:space="preserve"> = 0,34</w:t>
      </w:r>
    </w:p>
    <w:p w:rsidR="00BB32EE" w:rsidRDefault="00BB32EE" w:rsidP="00BB32EE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5270D" w:rsidRPr="00B211F7">
        <w:rPr>
          <w:position w:val="-12"/>
          <w:sz w:val="28"/>
          <w:szCs w:val="28"/>
        </w:rPr>
        <w:object w:dxaOrig="1520" w:dyaOrig="480">
          <v:shape id="_x0000_i1089" type="#_x0000_t75" style="width:76.2pt;height:23.45pt" o:ole="">
            <v:imagedata r:id="rId126" o:title=""/>
          </v:shape>
          <o:OLEObject Type="Embed" ProgID="Equation.3" ShapeID="_x0000_i1089" DrawAspect="Content" ObjectID="_1428424407" r:id="rId127"/>
        </w:object>
      </w:r>
      <w:r>
        <w:rPr>
          <w:sz w:val="28"/>
          <w:szCs w:val="28"/>
        </w:rPr>
        <w:t>0,6 лет</w:t>
      </w:r>
    </w:p>
    <w:p w:rsidR="00F5270D" w:rsidRPr="00F5270D" w:rsidRDefault="00F5270D" w:rsidP="00F5270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70D">
        <w:rPr>
          <w:rFonts w:ascii="Times New Roman" w:hAnsi="Times New Roman" w:cs="Times New Roman"/>
          <w:sz w:val="28"/>
          <w:szCs w:val="28"/>
        </w:rPr>
        <w:t>среднее линейное отклонение</w:t>
      </w:r>
    </w:p>
    <w:p w:rsidR="00F5270D" w:rsidRDefault="00F5270D" w:rsidP="00F5270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A3700C">
        <w:rPr>
          <w:position w:val="-28"/>
          <w:sz w:val="28"/>
          <w:szCs w:val="28"/>
        </w:rPr>
        <w:object w:dxaOrig="1700" w:dyaOrig="999">
          <v:shape id="_x0000_i1090" type="#_x0000_t75" style="width:85.4pt;height:50.25pt" o:ole="">
            <v:imagedata r:id="rId128" o:title=""/>
          </v:shape>
          <o:OLEObject Type="Embed" ProgID="Equation.3" ShapeID="_x0000_i1090" DrawAspect="Content" ObjectID="_1428424408" r:id="rId129"/>
        </w:object>
      </w:r>
    </w:p>
    <w:p w:rsidR="00F5270D" w:rsidRDefault="00F5270D" w:rsidP="00F5270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9340EF" w:rsidRPr="00B211F7">
        <w:rPr>
          <w:position w:val="-28"/>
          <w:sz w:val="28"/>
          <w:szCs w:val="28"/>
        </w:rPr>
        <w:object w:dxaOrig="980" w:dyaOrig="680">
          <v:shape id="_x0000_i1091" type="#_x0000_t75" style="width:48.55pt;height:33.5pt" o:ole="">
            <v:imagedata r:id="rId130" o:title=""/>
          </v:shape>
          <o:OLEObject Type="Embed" ProgID="Equation.3" ShapeID="_x0000_i1091" DrawAspect="Content" ObjectID="_1428424409" r:id="rId131"/>
        </w:object>
      </w:r>
      <w:r>
        <w:rPr>
          <w:sz w:val="28"/>
          <w:szCs w:val="28"/>
        </w:rPr>
        <w:t xml:space="preserve"> = 0,5 лет</w:t>
      </w:r>
    </w:p>
    <w:p w:rsidR="009340EF" w:rsidRDefault="009340EF" w:rsidP="00F5270D">
      <w:pPr>
        <w:rPr>
          <w:sz w:val="28"/>
          <w:szCs w:val="28"/>
        </w:rPr>
      </w:pPr>
    </w:p>
    <w:p w:rsidR="009340EF" w:rsidRDefault="009340EF" w:rsidP="00F5270D">
      <w:pPr>
        <w:rPr>
          <w:sz w:val="28"/>
          <w:szCs w:val="28"/>
        </w:rPr>
      </w:pPr>
    </w:p>
    <w:p w:rsidR="009340EF" w:rsidRPr="009340EF" w:rsidRDefault="009340EF" w:rsidP="009340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9340EF">
        <w:rPr>
          <w:rFonts w:ascii="Times New Roman" w:hAnsi="Times New Roman" w:cs="Times New Roman"/>
          <w:sz w:val="28"/>
          <w:szCs w:val="28"/>
        </w:rPr>
        <w:t>коэффициент вариации</w:t>
      </w:r>
    </w:p>
    <w:p w:rsidR="009340EF" w:rsidRPr="009340EF" w:rsidRDefault="009340EF" w:rsidP="009340EF">
      <w:pPr>
        <w:spacing w:after="0" w:line="240" w:lineRule="auto"/>
        <w:ind w:left="800"/>
        <w:jc w:val="both"/>
        <w:rPr>
          <w:rFonts w:ascii="Times New Roman" w:hAnsi="Times New Roman" w:cs="Times New Roman"/>
        </w:rPr>
      </w:pPr>
    </w:p>
    <w:p w:rsidR="009340EF" w:rsidRDefault="009340EF" w:rsidP="009340EF">
      <w:pPr>
        <w:ind w:left="440"/>
        <w:jc w:val="both"/>
        <w:rPr>
          <w:sz w:val="28"/>
          <w:szCs w:val="28"/>
        </w:rPr>
      </w:pPr>
      <w:r w:rsidRPr="009340EF">
        <w:rPr>
          <w:rFonts w:ascii="Times New Roman" w:hAnsi="Times New Roman" w:cs="Times New Roman"/>
          <w:sz w:val="28"/>
          <w:szCs w:val="28"/>
        </w:rPr>
        <w:t xml:space="preserve">      </w:t>
      </w:r>
      <w:r w:rsidR="005B45DA" w:rsidRPr="009340EF">
        <w:rPr>
          <w:position w:val="-28"/>
          <w:sz w:val="28"/>
          <w:szCs w:val="28"/>
        </w:rPr>
        <w:object w:dxaOrig="1660" w:dyaOrig="680">
          <v:shape id="_x0000_i1092" type="#_x0000_t75" style="width:82.9pt;height:33.5pt" o:ole="">
            <v:imagedata r:id="rId132" o:title=""/>
          </v:shape>
          <o:OLEObject Type="Embed" ProgID="Equation.3" ShapeID="_x0000_i1092" DrawAspect="Content" ObjectID="_1428424410" r:id="rId133"/>
        </w:object>
      </w:r>
      <w:r>
        <w:rPr>
          <w:sz w:val="28"/>
          <w:szCs w:val="28"/>
        </w:rPr>
        <w:t>10,2%</w:t>
      </w:r>
    </w:p>
    <w:p w:rsidR="005816E8" w:rsidRPr="005816E8" w:rsidRDefault="005B45DA" w:rsidP="005816E8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относительное линейное отклонение</w:t>
      </w:r>
    </w:p>
    <w:p w:rsidR="005B45DA" w:rsidRDefault="005B45DA" w:rsidP="005B45D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F5004" w:rsidRPr="005B45DA">
        <w:rPr>
          <w:position w:val="-24"/>
          <w:sz w:val="28"/>
          <w:szCs w:val="28"/>
        </w:rPr>
        <w:object w:dxaOrig="1620" w:dyaOrig="639">
          <v:shape id="_x0000_i1093" type="#_x0000_t75" style="width:81.2pt;height:31.8pt" o:ole="">
            <v:imagedata r:id="rId134" o:title=""/>
          </v:shape>
          <o:OLEObject Type="Embed" ProgID="Equation.3" ShapeID="_x0000_i1093" DrawAspect="Content" ObjectID="_1428424411" r:id="rId135"/>
        </w:object>
      </w:r>
      <w:r>
        <w:rPr>
          <w:sz w:val="28"/>
          <w:szCs w:val="28"/>
        </w:rPr>
        <w:t>= 10,2%</w:t>
      </w:r>
    </w:p>
    <w:p w:rsidR="005816E8" w:rsidRDefault="005816E8" w:rsidP="005816E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6E8">
        <w:rPr>
          <w:rFonts w:ascii="Times New Roman" w:hAnsi="Times New Roman" w:cs="Times New Roman"/>
          <w:sz w:val="28"/>
          <w:szCs w:val="28"/>
        </w:rPr>
        <w:t xml:space="preserve">коэффициент осцилляции        </w:t>
      </w:r>
    </w:p>
    <w:p w:rsidR="005816E8" w:rsidRPr="005816E8" w:rsidRDefault="005816E8" w:rsidP="005816E8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816E8" w:rsidRDefault="005816E8" w:rsidP="005816E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757F1" w:rsidRPr="005816E8">
        <w:rPr>
          <w:position w:val="-28"/>
          <w:sz w:val="28"/>
          <w:szCs w:val="28"/>
        </w:rPr>
        <w:object w:dxaOrig="2240" w:dyaOrig="680">
          <v:shape id="_x0000_i1094" type="#_x0000_t75" style="width:112.2pt;height:33.5pt" o:ole="">
            <v:imagedata r:id="rId136" o:title=""/>
          </v:shape>
          <o:OLEObject Type="Embed" ProgID="Equation.3" ShapeID="_x0000_i1094" DrawAspect="Content" ObjectID="_1428424412" r:id="rId137"/>
        </w:object>
      </w:r>
      <w:r>
        <w:rPr>
          <w:sz w:val="28"/>
          <w:szCs w:val="28"/>
        </w:rPr>
        <w:t>= 18,6%</w:t>
      </w:r>
    </w:p>
    <w:p w:rsidR="00B757F1" w:rsidRDefault="00B757F1" w:rsidP="00B757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7F1">
        <w:rPr>
          <w:rFonts w:ascii="Times New Roman" w:hAnsi="Times New Roman" w:cs="Times New Roman"/>
          <w:sz w:val="28"/>
          <w:szCs w:val="28"/>
        </w:rPr>
        <w:t>б) по не сгруппированным данным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757F1" w:rsidRDefault="00B757F1" w:rsidP="00B757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57F1">
        <w:rPr>
          <w:rFonts w:ascii="Times New Roman" w:hAnsi="Times New Roman" w:cs="Times New Roman"/>
          <w:sz w:val="28"/>
          <w:szCs w:val="28"/>
        </w:rPr>
        <w:t>Промежуточные расчеты представим в табл.1.8</w:t>
      </w:r>
    </w:p>
    <w:p w:rsidR="00B757F1" w:rsidRDefault="00B757F1" w:rsidP="00B757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1.8</w:t>
      </w:r>
    </w:p>
    <w:tbl>
      <w:tblPr>
        <w:tblStyle w:val="a8"/>
        <w:tblW w:w="0" w:type="auto"/>
        <w:tblInd w:w="911" w:type="dxa"/>
        <w:tblLook w:val="04A0"/>
      </w:tblPr>
      <w:tblGrid>
        <w:gridCol w:w="1418"/>
        <w:gridCol w:w="1417"/>
        <w:gridCol w:w="1418"/>
        <w:gridCol w:w="1465"/>
        <w:gridCol w:w="1701"/>
      </w:tblGrid>
      <w:tr w:rsidR="00327BCC" w:rsidTr="00327BCC">
        <w:tc>
          <w:tcPr>
            <w:tcW w:w="1418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6D54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96D5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96D54">
              <w:rPr>
                <w:sz w:val="28"/>
                <w:szCs w:val="28"/>
              </w:rPr>
              <w:t>/</w:t>
            </w:r>
            <w:proofErr w:type="spellStart"/>
            <w:r w:rsidRPr="00996D5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7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6D54">
              <w:rPr>
                <w:rFonts w:asciiTheme="minorHAnsi" w:eastAsiaTheme="minorHAnsi" w:hAnsiTheme="minorHAnsi" w:cstheme="minorBidi"/>
                <w:position w:val="-18"/>
                <w:sz w:val="28"/>
                <w:szCs w:val="28"/>
                <w:lang w:eastAsia="en-US"/>
              </w:rPr>
              <w:object w:dxaOrig="279" w:dyaOrig="420">
                <v:shape id="_x0000_i1095" type="#_x0000_t75" style="width:9.2pt;height:20.95pt" o:ole="">
                  <v:imagedata r:id="rId138" o:title=""/>
                </v:shape>
                <o:OLEObject Type="Embed" ProgID="Equation.3" ShapeID="_x0000_i1095" DrawAspect="Content" ObjectID="_1428424413" r:id="rId139"/>
              </w:object>
            </w:r>
          </w:p>
        </w:tc>
        <w:tc>
          <w:tcPr>
            <w:tcW w:w="1418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6D54">
              <w:rPr>
                <w:rFonts w:asciiTheme="minorHAnsi" w:eastAsiaTheme="minorHAnsi" w:hAnsiTheme="minorHAnsi" w:cstheme="minorBidi"/>
                <w:position w:val="-18"/>
                <w:sz w:val="28"/>
                <w:szCs w:val="28"/>
                <w:lang w:eastAsia="en-US"/>
              </w:rPr>
              <w:object w:dxaOrig="660" w:dyaOrig="460">
                <v:shape id="_x0000_i1096" type="#_x0000_t75" style="width:32.65pt;height:23.45pt" o:ole="">
                  <v:imagedata r:id="rId140" o:title=""/>
                </v:shape>
                <o:OLEObject Type="Embed" ProgID="Equation.3" ShapeID="_x0000_i1096" DrawAspect="Content" ObjectID="_1428424414" r:id="rId141"/>
              </w:object>
            </w:r>
          </w:p>
        </w:tc>
        <w:tc>
          <w:tcPr>
            <w:tcW w:w="1465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6D54">
              <w:rPr>
                <w:rFonts w:asciiTheme="minorHAnsi" w:eastAsiaTheme="minorHAnsi" w:hAnsiTheme="minorHAnsi" w:cstheme="minorBidi"/>
                <w:position w:val="-18"/>
                <w:sz w:val="28"/>
                <w:szCs w:val="28"/>
                <w:lang w:eastAsia="en-US"/>
              </w:rPr>
              <w:object w:dxaOrig="940" w:dyaOrig="520">
                <v:shape id="_x0000_i1097" type="#_x0000_t75" style="width:46.9pt;height:25.95pt" o:ole="">
                  <v:imagedata r:id="rId113" o:title=""/>
                </v:shape>
                <o:OLEObject Type="Embed" ProgID="Equation.3" ShapeID="_x0000_i1097" DrawAspect="Content" ObjectID="_1428424415" r:id="rId142"/>
              </w:object>
            </w:r>
          </w:p>
        </w:tc>
        <w:tc>
          <w:tcPr>
            <w:tcW w:w="1701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96D54">
              <w:rPr>
                <w:rFonts w:asciiTheme="minorHAnsi" w:eastAsiaTheme="minorHAnsi" w:hAnsiTheme="minorHAnsi" w:cstheme="minorBidi"/>
                <w:position w:val="-20"/>
                <w:sz w:val="28"/>
                <w:szCs w:val="28"/>
                <w:lang w:eastAsia="en-US"/>
              </w:rPr>
              <w:object w:dxaOrig="740" w:dyaOrig="520">
                <v:shape id="_x0000_i1098" type="#_x0000_t75" style="width:36.85pt;height:25.95pt" o:ole="">
                  <v:imagedata r:id="rId143" o:title=""/>
                </v:shape>
                <o:OLEObject Type="Embed" ProgID="Equation.3" ShapeID="_x0000_i1098" DrawAspect="Content" ObjectID="_1428424416" r:id="rId144"/>
              </w:object>
            </w:r>
          </w:p>
        </w:tc>
      </w:tr>
      <w:tr w:rsidR="00327BCC" w:rsidTr="00327BCC">
        <w:tc>
          <w:tcPr>
            <w:tcW w:w="1418" w:type="dxa"/>
          </w:tcPr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327BCC" w:rsidRDefault="00327BCC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417" w:type="dxa"/>
          </w:tcPr>
          <w:p w:rsidR="00327BCC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C2359D" w:rsidRDefault="00C2359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327BCC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- 4,3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- 4,3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- 0,3</w:t>
            </w:r>
          </w:p>
          <w:p w:rsidR="00E310C6" w:rsidRDefault="00E310C6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- 2,3</w:t>
            </w:r>
          </w:p>
          <w:p w:rsidR="00E310C6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- 3,3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- 2,3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- 1,3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175087" w:rsidRDefault="00175087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- 0,3</w:t>
            </w:r>
          </w:p>
        </w:tc>
        <w:tc>
          <w:tcPr>
            <w:tcW w:w="1465" w:type="dxa"/>
          </w:tcPr>
          <w:p w:rsidR="00327BCC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18,49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18,49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10,89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5,29</w:t>
            </w:r>
          </w:p>
          <w:p w:rsidR="00253B45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0,49</w:t>
            </w:r>
          </w:p>
          <w:p w:rsidR="007F4BA9" w:rsidRDefault="007F4BA9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13,69</w:t>
            </w:r>
          </w:p>
          <w:p w:rsidR="007F4BA9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  <w:p w:rsidR="00AC6114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5,29</w:t>
            </w:r>
          </w:p>
          <w:p w:rsidR="00AC6114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1,69</w:t>
            </w:r>
          </w:p>
          <w:p w:rsidR="00AC6114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</w:t>
            </w:r>
          </w:p>
          <w:p w:rsidR="00AC6114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2,89</w:t>
            </w:r>
          </w:p>
          <w:p w:rsidR="00AC6114" w:rsidRDefault="00AC6114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1701" w:type="dxa"/>
          </w:tcPr>
          <w:p w:rsidR="00327BCC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  <w:p w:rsidR="00237C40" w:rsidRDefault="00237C4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237C40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FB247D" w:rsidRDefault="00FB247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  <w:p w:rsidR="00CE1DEF" w:rsidRDefault="00FB247D" w:rsidP="00FB247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E1DEF" w:rsidTr="00327BCC">
        <w:tc>
          <w:tcPr>
            <w:tcW w:w="1418" w:type="dxa"/>
          </w:tcPr>
          <w:p w:rsidR="00CE1DEF" w:rsidRDefault="00CE1DEF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417" w:type="dxa"/>
          </w:tcPr>
          <w:p w:rsidR="00CE1DEF" w:rsidRDefault="00CE1DEF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</w:p>
        </w:tc>
        <w:tc>
          <w:tcPr>
            <w:tcW w:w="1418" w:type="dxa"/>
          </w:tcPr>
          <w:p w:rsidR="00CE1DEF" w:rsidRDefault="00253B45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-2,3</w:t>
            </w:r>
          </w:p>
        </w:tc>
        <w:tc>
          <w:tcPr>
            <w:tcW w:w="1465" w:type="dxa"/>
          </w:tcPr>
          <w:p w:rsidR="00CE1DEF" w:rsidRDefault="00831D6D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165,98</w:t>
            </w:r>
          </w:p>
        </w:tc>
        <w:tc>
          <w:tcPr>
            <w:tcW w:w="1701" w:type="dxa"/>
          </w:tcPr>
          <w:p w:rsidR="00CE1DEF" w:rsidRDefault="007B4780" w:rsidP="00327BC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67,6</w:t>
            </w:r>
          </w:p>
        </w:tc>
      </w:tr>
    </w:tbl>
    <w:p w:rsidR="00327BCC" w:rsidRPr="00B757F1" w:rsidRDefault="00327BCC" w:rsidP="00327BC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757F1" w:rsidRDefault="00CE1DEF" w:rsidP="00B757F1">
      <w:pPr>
        <w:jc w:val="both"/>
        <w:rPr>
          <w:sz w:val="28"/>
          <w:szCs w:val="28"/>
        </w:rPr>
      </w:pPr>
      <w:r w:rsidRPr="00882DCD">
        <w:rPr>
          <w:position w:val="-4"/>
          <w:sz w:val="28"/>
          <w:szCs w:val="28"/>
        </w:rPr>
        <w:object w:dxaOrig="220" w:dyaOrig="320">
          <v:shape id="_x0000_i1099" type="#_x0000_t75" style="width:10.9pt;height:15.9pt" o:ole="">
            <v:imagedata r:id="rId145" o:title=""/>
          </v:shape>
          <o:OLEObject Type="Embed" ProgID="Equation.3" ShapeID="_x0000_i1099" DrawAspect="Content" ObjectID="_1428424417" r:id="rId146"/>
        </w:object>
      </w:r>
      <w:r>
        <w:rPr>
          <w:sz w:val="28"/>
          <w:szCs w:val="28"/>
        </w:rPr>
        <w:t xml:space="preserve"> = </w:t>
      </w:r>
      <w:r w:rsidR="00E310C6" w:rsidRPr="009E1E3C">
        <w:rPr>
          <w:position w:val="-24"/>
          <w:sz w:val="28"/>
          <w:szCs w:val="28"/>
        </w:rPr>
        <w:object w:dxaOrig="520" w:dyaOrig="639">
          <v:shape id="_x0000_i1100" type="#_x0000_t75" style="width:25.95pt;height:31.8pt" o:ole="">
            <v:imagedata r:id="rId147" o:title=""/>
          </v:shape>
          <o:OLEObject Type="Embed" ProgID="Equation.3" ShapeID="_x0000_i1100" DrawAspect="Content" ObjectID="_1428424418" r:id="rId148"/>
        </w:object>
      </w:r>
      <w:r>
        <w:rPr>
          <w:sz w:val="28"/>
          <w:szCs w:val="28"/>
        </w:rPr>
        <w:t xml:space="preserve"> = 6,3 лет</w:t>
      </w:r>
    </w:p>
    <w:p w:rsidR="003653DD" w:rsidRPr="008F00D7" w:rsidRDefault="003653DD" w:rsidP="008F00D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0D7">
        <w:rPr>
          <w:rFonts w:ascii="Times New Roman" w:hAnsi="Times New Roman" w:cs="Times New Roman"/>
          <w:sz w:val="28"/>
          <w:szCs w:val="28"/>
        </w:rPr>
        <w:t xml:space="preserve">дисперсия и среднеквадратическое отклонение      </w:t>
      </w:r>
    </w:p>
    <w:p w:rsidR="003653DD" w:rsidRDefault="003653DD" w:rsidP="003653DD">
      <w:pPr>
        <w:rPr>
          <w:sz w:val="28"/>
          <w:szCs w:val="28"/>
        </w:rPr>
      </w:pPr>
    </w:p>
    <w:p w:rsidR="003653DD" w:rsidRDefault="003653DD" w:rsidP="003653D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E1E3C">
        <w:rPr>
          <w:position w:val="-28"/>
          <w:sz w:val="28"/>
          <w:szCs w:val="28"/>
        </w:rPr>
        <w:object w:dxaOrig="1380" w:dyaOrig="680">
          <v:shape id="_x0000_i1101" type="#_x0000_t75" style="width:69.5pt;height:33.5pt" o:ole="">
            <v:imagedata r:id="rId149" o:title=""/>
          </v:shape>
          <o:OLEObject Type="Embed" ProgID="Equation.3" ShapeID="_x0000_i1101" DrawAspect="Content" ObjectID="_1428424419" r:id="rId150"/>
        </w:object>
      </w:r>
      <w:r>
        <w:rPr>
          <w:sz w:val="28"/>
          <w:szCs w:val="28"/>
        </w:rPr>
        <w:t xml:space="preserve"> = 5,19</w:t>
      </w:r>
    </w:p>
    <w:p w:rsidR="003653DD" w:rsidRDefault="003653DD" w:rsidP="003653D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A06AF" w:rsidRPr="009E1E3C">
        <w:rPr>
          <w:position w:val="-12"/>
          <w:sz w:val="28"/>
          <w:szCs w:val="28"/>
        </w:rPr>
        <w:object w:dxaOrig="1500" w:dyaOrig="480">
          <v:shape id="_x0000_i1102" type="#_x0000_t75" style="width:75.35pt;height:24.3pt" o:ole="">
            <v:imagedata r:id="rId151" o:title=""/>
          </v:shape>
          <o:OLEObject Type="Embed" ProgID="Equation.3" ShapeID="_x0000_i1102" DrawAspect="Content" ObjectID="_1428424420" r:id="rId152"/>
        </w:object>
      </w:r>
      <w:r>
        <w:rPr>
          <w:sz w:val="28"/>
          <w:szCs w:val="28"/>
        </w:rPr>
        <w:t>2,8 лет</w:t>
      </w:r>
    </w:p>
    <w:p w:rsidR="006A06AF" w:rsidRDefault="006A06AF" w:rsidP="006A06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0D7">
        <w:rPr>
          <w:rFonts w:ascii="Times New Roman" w:hAnsi="Times New Roman" w:cs="Times New Roman"/>
          <w:sz w:val="28"/>
          <w:szCs w:val="28"/>
        </w:rPr>
        <w:lastRenderedPageBreak/>
        <w:t xml:space="preserve">среднее линейное отклонение      </w:t>
      </w:r>
    </w:p>
    <w:p w:rsidR="00B658A3" w:rsidRPr="00B658A3" w:rsidRDefault="00B658A3" w:rsidP="006A06AF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06AF" w:rsidRDefault="006A06AF" w:rsidP="006A06AF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658A3" w:rsidRPr="009E1E3C">
        <w:rPr>
          <w:position w:val="-28"/>
          <w:sz w:val="28"/>
          <w:szCs w:val="28"/>
        </w:rPr>
        <w:object w:dxaOrig="999" w:dyaOrig="680">
          <v:shape id="_x0000_i1103" type="#_x0000_t75" style="width:49.4pt;height:33.5pt" o:ole="">
            <v:imagedata r:id="rId153" o:title=""/>
          </v:shape>
          <o:OLEObject Type="Embed" ProgID="Equation.3" ShapeID="_x0000_i1103" DrawAspect="Content" ObjectID="_1428424421" r:id="rId154"/>
        </w:object>
      </w:r>
      <w:r w:rsidR="00EA45CF">
        <w:rPr>
          <w:sz w:val="28"/>
          <w:szCs w:val="28"/>
        </w:rPr>
        <w:t xml:space="preserve"> = 2,1</w:t>
      </w:r>
    </w:p>
    <w:p w:rsidR="00B658A3" w:rsidRDefault="00B658A3" w:rsidP="006A06AF">
      <w:pPr>
        <w:rPr>
          <w:sz w:val="28"/>
          <w:szCs w:val="28"/>
        </w:rPr>
      </w:pPr>
    </w:p>
    <w:p w:rsidR="00B658A3" w:rsidRDefault="00B658A3" w:rsidP="00B658A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B658A3">
        <w:rPr>
          <w:rFonts w:ascii="Times New Roman" w:hAnsi="Times New Roman" w:cs="Times New Roman"/>
          <w:sz w:val="28"/>
          <w:szCs w:val="28"/>
        </w:rPr>
        <w:t xml:space="preserve">коэффициент вариации                                                           </w:t>
      </w:r>
    </w:p>
    <w:p w:rsidR="00B658A3" w:rsidRPr="00B658A3" w:rsidRDefault="00B658A3" w:rsidP="00DA0F46">
      <w:pPr>
        <w:spacing w:after="0" w:line="240" w:lineRule="auto"/>
        <w:ind w:left="800"/>
        <w:jc w:val="both"/>
        <w:rPr>
          <w:rFonts w:ascii="Times New Roman" w:hAnsi="Times New Roman" w:cs="Times New Roman"/>
        </w:rPr>
      </w:pPr>
    </w:p>
    <w:p w:rsidR="00B658A3" w:rsidRDefault="00B658A3" w:rsidP="00B658A3">
      <w:pPr>
        <w:rPr>
          <w:sz w:val="28"/>
          <w:szCs w:val="28"/>
        </w:rPr>
      </w:pPr>
      <w:r>
        <w:t xml:space="preserve">         </w:t>
      </w:r>
      <w:r w:rsidR="00DA0F46" w:rsidRPr="009E1E3C">
        <w:rPr>
          <w:position w:val="-32"/>
          <w:sz w:val="28"/>
          <w:szCs w:val="28"/>
        </w:rPr>
        <w:object w:dxaOrig="1660" w:dyaOrig="720">
          <v:shape id="_x0000_i1104" type="#_x0000_t75" style="width:82.9pt;height:36pt" o:ole="">
            <v:imagedata r:id="rId155" o:title=""/>
          </v:shape>
          <o:OLEObject Type="Embed" ProgID="Equation.3" ShapeID="_x0000_i1104" DrawAspect="Content" ObjectID="_1428424422" r:id="rId156"/>
        </w:object>
      </w:r>
      <w:r w:rsidR="00BB3285">
        <w:rPr>
          <w:sz w:val="28"/>
          <w:szCs w:val="28"/>
        </w:rPr>
        <w:t xml:space="preserve">44,4 </w:t>
      </w:r>
      <w:r>
        <w:rPr>
          <w:sz w:val="28"/>
          <w:szCs w:val="28"/>
        </w:rPr>
        <w:t>%</w:t>
      </w:r>
    </w:p>
    <w:p w:rsidR="00DA0F46" w:rsidRDefault="00DA0F46" w:rsidP="00DA0F4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0F46">
        <w:rPr>
          <w:rFonts w:ascii="Times New Roman" w:hAnsi="Times New Roman" w:cs="Times New Roman"/>
          <w:sz w:val="28"/>
          <w:szCs w:val="28"/>
        </w:rPr>
        <w:t>относительное линейное отклонение</w:t>
      </w:r>
    </w:p>
    <w:p w:rsidR="00DA0F46" w:rsidRPr="00DA0F46" w:rsidRDefault="00DA0F46" w:rsidP="00DA0F4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A0F46" w:rsidRDefault="00DA0F46" w:rsidP="00DA0F46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86F0A" w:rsidRPr="009E1E3C">
        <w:rPr>
          <w:position w:val="-28"/>
          <w:sz w:val="28"/>
          <w:szCs w:val="28"/>
        </w:rPr>
        <w:object w:dxaOrig="1600" w:dyaOrig="680">
          <v:shape id="_x0000_i1105" type="#_x0000_t75" style="width:80.35pt;height:33.5pt" o:ole="">
            <v:imagedata r:id="rId157" o:title=""/>
          </v:shape>
          <o:OLEObject Type="Embed" ProgID="Equation.3" ShapeID="_x0000_i1105" DrawAspect="Content" ObjectID="_1428424423" r:id="rId158"/>
        </w:object>
      </w:r>
      <w:r>
        <w:rPr>
          <w:sz w:val="28"/>
          <w:szCs w:val="28"/>
        </w:rPr>
        <w:t>= 33,3%</w:t>
      </w:r>
    </w:p>
    <w:p w:rsidR="00486F0A" w:rsidRDefault="00486F0A" w:rsidP="00486F0A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F0A">
        <w:rPr>
          <w:rFonts w:ascii="Times New Roman" w:hAnsi="Times New Roman" w:cs="Times New Roman"/>
          <w:sz w:val="28"/>
          <w:szCs w:val="28"/>
        </w:rPr>
        <w:t xml:space="preserve">коэффициент осцилляции        </w:t>
      </w:r>
    </w:p>
    <w:p w:rsidR="00486F0A" w:rsidRPr="00486F0A" w:rsidRDefault="00486F0A" w:rsidP="00486F0A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86F0A" w:rsidRDefault="00486F0A" w:rsidP="00486F0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B7D86" w:rsidRPr="009E1E3C">
        <w:rPr>
          <w:position w:val="-28"/>
          <w:sz w:val="28"/>
          <w:szCs w:val="28"/>
        </w:rPr>
        <w:object w:dxaOrig="1960" w:dyaOrig="680">
          <v:shape id="_x0000_i1106" type="#_x0000_t75" style="width:97.95pt;height:33.5pt" o:ole="">
            <v:imagedata r:id="rId159" o:title=""/>
          </v:shape>
          <o:OLEObject Type="Embed" ProgID="Equation.3" ShapeID="_x0000_i1106" DrawAspect="Content" ObjectID="_1428424424" r:id="rId160"/>
        </w:object>
      </w:r>
      <w:r>
        <w:rPr>
          <w:sz w:val="28"/>
          <w:szCs w:val="28"/>
        </w:rPr>
        <w:t>= 127%</w:t>
      </w:r>
    </w:p>
    <w:p w:rsidR="000B7D86" w:rsidRDefault="000B7D86" w:rsidP="00FB34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86">
        <w:rPr>
          <w:rFonts w:ascii="Times New Roman" w:hAnsi="Times New Roman" w:cs="Times New Roman"/>
          <w:sz w:val="28"/>
          <w:szCs w:val="28"/>
        </w:rPr>
        <w:t>6. Определим модальное и медианное значение заработной платы рабочих</w:t>
      </w:r>
      <w:r w:rsidR="00FB348E">
        <w:rPr>
          <w:rFonts w:ascii="Times New Roman" w:hAnsi="Times New Roman" w:cs="Times New Roman"/>
          <w:sz w:val="28"/>
          <w:szCs w:val="28"/>
        </w:rPr>
        <w:t xml:space="preserve"> </w:t>
      </w:r>
      <w:r w:rsidRPr="000B7D86">
        <w:rPr>
          <w:rFonts w:ascii="Times New Roman" w:hAnsi="Times New Roman" w:cs="Times New Roman"/>
          <w:sz w:val="28"/>
          <w:szCs w:val="28"/>
        </w:rPr>
        <w:t>по не сгруппированным данным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7338" w:rsidRDefault="000B7D86" w:rsidP="006843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7D86">
        <w:rPr>
          <w:rFonts w:ascii="Times New Roman" w:hAnsi="Times New Roman" w:cs="Times New Roman"/>
          <w:sz w:val="28"/>
          <w:szCs w:val="28"/>
        </w:rPr>
        <w:t>Расположим значения заработной платы рабочих в порядке возрастания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8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261299" w:rsidTr="00261299"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</w:tc>
      </w:tr>
      <w:tr w:rsidR="00261299" w:rsidTr="00261299"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</w:tc>
      </w:tr>
      <w:tr w:rsidR="00261299" w:rsidTr="00261299"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</w:tr>
      <w:tr w:rsidR="00261299" w:rsidTr="00261299"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261299" w:rsidTr="00261299"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16,4</w:t>
            </w:r>
          </w:p>
        </w:tc>
        <w:tc>
          <w:tcPr>
            <w:tcW w:w="1367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261299" w:rsidRDefault="00261299" w:rsidP="000B7D8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0B7D86" w:rsidRDefault="000B7D86" w:rsidP="000B7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1299" w:rsidRDefault="006024B4" w:rsidP="000B7D8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0=</m:t>
            </m:r>
          </m:sub>
        </m:sSub>
      </m:oMath>
      <w:r w:rsidR="00261299">
        <w:rPr>
          <w:rFonts w:ascii="Times New Roman" w:eastAsiaTheme="minorEastAsia" w:hAnsi="Times New Roman" w:cs="Times New Roman"/>
          <w:sz w:val="28"/>
          <w:szCs w:val="28"/>
        </w:rPr>
        <w:t xml:space="preserve">8,4 </w:t>
      </w:r>
      <w:r w:rsidR="00FB348E">
        <w:rPr>
          <w:rFonts w:ascii="Times New Roman" w:eastAsiaTheme="minorEastAsia" w:hAnsi="Times New Roman" w:cs="Times New Roman"/>
          <w:sz w:val="28"/>
          <w:szCs w:val="28"/>
        </w:rPr>
        <w:t>руб.</w:t>
      </w:r>
    </w:p>
    <w:p w:rsidR="00FB348E" w:rsidRDefault="006024B4" w:rsidP="000B7D8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М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е=</m:t>
            </m:r>
          </m:sub>
        </m:sSub>
      </m:oMath>
      <w:r w:rsidR="00FB348E">
        <w:rPr>
          <w:rFonts w:ascii="Times New Roman" w:eastAsiaTheme="minorEastAsia" w:hAnsi="Times New Roman" w:cs="Times New Roman"/>
          <w:sz w:val="28"/>
          <w:szCs w:val="28"/>
        </w:rPr>
        <w:t>8,2 руб.</w:t>
      </w:r>
    </w:p>
    <w:p w:rsidR="000D7338" w:rsidRDefault="000D7338" w:rsidP="000B7D8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D7338" w:rsidRPr="000D7338" w:rsidRDefault="000D7338" w:rsidP="000D73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38">
        <w:rPr>
          <w:rFonts w:ascii="Times New Roman" w:eastAsiaTheme="minorEastAsia" w:hAnsi="Times New Roman" w:cs="Times New Roman"/>
          <w:sz w:val="28"/>
          <w:szCs w:val="28"/>
        </w:rPr>
        <w:t xml:space="preserve">7. </w:t>
      </w:r>
      <w:r w:rsidRPr="000D7338">
        <w:rPr>
          <w:rFonts w:ascii="Times New Roman" w:hAnsi="Times New Roman" w:cs="Times New Roman"/>
          <w:sz w:val="28"/>
          <w:szCs w:val="28"/>
        </w:rPr>
        <w:t>Вычислим параметры линейного уравнения регрессии:</w:t>
      </w:r>
    </w:p>
    <w:p w:rsidR="000D7338" w:rsidRDefault="000D7338" w:rsidP="000D73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38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0D7338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0D7338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0D7338">
        <w:rPr>
          <w:rFonts w:ascii="Times New Roman" w:hAnsi="Times New Roman" w:cs="Times New Roman"/>
          <w:sz w:val="28"/>
          <w:szCs w:val="28"/>
        </w:rPr>
        <w:t xml:space="preserve">) = </w:t>
      </w:r>
      <w:r w:rsidRPr="000D733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733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0D7338">
        <w:rPr>
          <w:rFonts w:ascii="Times New Roman" w:hAnsi="Times New Roman" w:cs="Times New Roman"/>
          <w:sz w:val="28"/>
          <w:szCs w:val="28"/>
          <w:lang w:val="en-US"/>
        </w:rPr>
        <w:t>bx</w:t>
      </w:r>
      <w:proofErr w:type="spellEnd"/>
      <w:r w:rsidRPr="000D733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D7338" w:rsidRPr="000D7338" w:rsidRDefault="000D7338" w:rsidP="000D73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38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0D733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D7338">
        <w:rPr>
          <w:rFonts w:ascii="Times New Roman" w:hAnsi="Times New Roman" w:cs="Times New Roman"/>
          <w:sz w:val="28"/>
          <w:szCs w:val="28"/>
        </w:rPr>
        <w:t xml:space="preserve"> и </w:t>
      </w:r>
      <w:r w:rsidRPr="000D7338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D7338">
        <w:rPr>
          <w:rFonts w:ascii="Times New Roman" w:hAnsi="Times New Roman" w:cs="Times New Roman"/>
          <w:sz w:val="28"/>
          <w:szCs w:val="28"/>
        </w:rPr>
        <w:t xml:space="preserve"> найдем из системы нормальных уравнений:</w:t>
      </w:r>
    </w:p>
    <w:p w:rsidR="000D7338" w:rsidRDefault="000D7338" w:rsidP="000D7338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7A62E5">
        <w:rPr>
          <w:position w:val="-58"/>
          <w:sz w:val="28"/>
          <w:szCs w:val="28"/>
        </w:rPr>
        <w:object w:dxaOrig="2740" w:dyaOrig="1280">
          <v:shape id="_x0000_i1107" type="#_x0000_t75" style="width:136.45pt;height:63.65pt" o:ole="">
            <v:imagedata r:id="rId161" o:title=""/>
          </v:shape>
          <o:OLEObject Type="Embed" ProgID="Equation.3" ShapeID="_x0000_i1107" DrawAspect="Content" ObjectID="_1428424425" r:id="rId162"/>
        </w:object>
      </w:r>
    </w:p>
    <w:p w:rsidR="000D7338" w:rsidRDefault="000D7338" w:rsidP="000D7338">
      <w:pPr>
        <w:rPr>
          <w:sz w:val="28"/>
          <w:szCs w:val="28"/>
        </w:rPr>
      </w:pPr>
    </w:p>
    <w:p w:rsidR="000D7338" w:rsidRPr="000D7338" w:rsidRDefault="000D7338" w:rsidP="000D73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38">
        <w:rPr>
          <w:rFonts w:ascii="Times New Roman" w:hAnsi="Times New Roman" w:cs="Times New Roman"/>
          <w:sz w:val="28"/>
          <w:szCs w:val="28"/>
        </w:rPr>
        <w:t xml:space="preserve">    для зависимости заработной платы рабочих завода от их квалификации</w:t>
      </w:r>
    </w:p>
    <w:p w:rsidR="000D7338" w:rsidRDefault="000D7338" w:rsidP="000D73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7338">
        <w:rPr>
          <w:rFonts w:ascii="Times New Roman" w:hAnsi="Times New Roman" w:cs="Times New Roman"/>
          <w:sz w:val="28"/>
          <w:szCs w:val="28"/>
        </w:rPr>
        <w:t xml:space="preserve">    Промежуточны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D6C2D">
        <w:rPr>
          <w:rFonts w:ascii="Times New Roman" w:hAnsi="Times New Roman" w:cs="Times New Roman"/>
          <w:sz w:val="28"/>
          <w:szCs w:val="28"/>
        </w:rPr>
        <w:t xml:space="preserve"> расчеты представим в табл. 1.9</w:t>
      </w:r>
    </w:p>
    <w:p w:rsidR="00CD6C2D" w:rsidRPr="000D7338" w:rsidRDefault="000D7338" w:rsidP="00C54820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D6C2D">
        <w:rPr>
          <w:rFonts w:ascii="Times New Roman" w:hAnsi="Times New Roman" w:cs="Times New Roman"/>
          <w:sz w:val="28"/>
          <w:szCs w:val="28"/>
        </w:rPr>
        <w:t>1.9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4"/>
        <w:gridCol w:w="1077"/>
        <w:gridCol w:w="1386"/>
        <w:gridCol w:w="784"/>
        <w:gridCol w:w="996"/>
        <w:gridCol w:w="1138"/>
        <w:gridCol w:w="1044"/>
        <w:gridCol w:w="769"/>
        <w:gridCol w:w="1045"/>
      </w:tblGrid>
      <w:tr w:rsidR="00293344" w:rsidRPr="00996D54" w:rsidTr="00721338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Разряд</w:t>
            </w: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280" w:dyaOrig="419">
                <v:shape id="_x0000_i1108" type="#_x0000_t75" style="width:14.25pt;height:20.95pt" o:ole="">
                  <v:imagedata r:id="rId163" o:title=""/>
                </v:shape>
                <o:OLEObject Type="Embed" ProgID="Equation.3" ShapeID="_x0000_i1108" DrawAspect="Content" ObjectID="_1428424426" r:id="rId164"/>
              </w:object>
            </w: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noProof/>
                <w:position w:val="-10"/>
                <w:sz w:val="28"/>
                <w:szCs w:val="28"/>
                <w:lang w:eastAsia="ru-RU"/>
              </w:rPr>
              <w:drawing>
                <wp:inline distT="0" distB="0" distL="0" distR="0">
                  <wp:extent cx="116840" cy="223520"/>
                  <wp:effectExtent l="0" t="0" r="0" b="0"/>
                  <wp:docPr id="130" name="Рисунок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223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Зарплата, руб.</w:t>
            </w: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280" w:dyaOrig="419">
                <v:shape id="_x0000_i1109" type="#_x0000_t75" style="width:14.25pt;height:20.95pt" o:ole="">
                  <v:imagedata r:id="rId166" o:title=""/>
                </v:shape>
                <o:OLEObject Type="Embed" ProgID="Equation.3" ShapeID="_x0000_i1109" DrawAspect="Content" ObjectID="_1428424427" r:id="rId167"/>
              </w:objec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340" w:dyaOrig="520">
                <v:shape id="_x0000_i1110" type="#_x0000_t75" style="width:17.6pt;height:25.95pt" o:ole="">
                  <v:imagedata r:id="rId168" o:title=""/>
                </v:shape>
                <o:OLEObject Type="Embed" ProgID="Equation.3" ShapeID="_x0000_i1110" DrawAspect="Content" ObjectID="_1428424428" r:id="rId169"/>
              </w:objec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499" w:dyaOrig="419">
                <v:shape id="_x0000_i1111" type="#_x0000_t75" style="width:25.1pt;height:20.95pt" o:ole="">
                  <v:imagedata r:id="rId170" o:title=""/>
                </v:shape>
                <o:OLEObject Type="Embed" ProgID="Equation.3" ShapeID="_x0000_i1111" DrawAspect="Content" ObjectID="_1428424429" r:id="rId171"/>
              </w:objec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position w:val="-18"/>
                <w:sz w:val="28"/>
                <w:szCs w:val="28"/>
              </w:rPr>
              <w:object w:dxaOrig="340" w:dyaOrig="520">
                <v:shape id="_x0000_i1112" type="#_x0000_t75" style="width:17.6pt;height:25.95pt" o:ole="">
                  <v:imagedata r:id="rId172" o:title=""/>
                </v:shape>
                <o:OLEObject Type="Embed" ProgID="Equation.3" ShapeID="_x0000_i1112" DrawAspect="Content" ObjectID="_1428424430" r:id="rId173"/>
              </w:objec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sz w:val="28"/>
                <w:szCs w:val="28"/>
              </w:rPr>
              <w:t xml:space="preserve">Знаки отклонений от </w:t>
            </w:r>
            <w:proofErr w:type="gramStart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средней</w:t>
            </w:r>
            <w:proofErr w:type="gramEnd"/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1338" w:rsidRPr="00721338" w:rsidRDefault="00721338" w:rsidP="00FC79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spellStart"/>
            <w:proofErr w:type="gramEnd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72133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93FF3" w:rsidRPr="00996D54" w:rsidTr="00721338">
        <w:trPr>
          <w:trHeight w:val="361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996D54" w:rsidRDefault="00721338" w:rsidP="00FC79E8">
            <w:pPr>
              <w:jc w:val="center"/>
              <w:rPr>
                <w:sz w:val="28"/>
                <w:szCs w:val="28"/>
              </w:rPr>
            </w:pPr>
            <w:proofErr w:type="spellStart"/>
            <w:r w:rsidRPr="00996D54">
              <w:rPr>
                <w:sz w:val="28"/>
                <w:szCs w:val="28"/>
              </w:rPr>
              <w:t>х</w:t>
            </w:r>
            <w:proofErr w:type="spellEnd"/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Pr="00996D54" w:rsidRDefault="00721338" w:rsidP="00FC79E8">
            <w:pPr>
              <w:jc w:val="center"/>
              <w:rPr>
                <w:sz w:val="28"/>
                <w:szCs w:val="28"/>
              </w:rPr>
            </w:pPr>
            <w:r w:rsidRPr="00996D54">
              <w:rPr>
                <w:sz w:val="28"/>
                <w:szCs w:val="28"/>
              </w:rPr>
              <w:t>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338" w:rsidRPr="00996D54" w:rsidRDefault="00721338" w:rsidP="00FC79E8">
            <w:pPr>
              <w:rPr>
                <w:sz w:val="28"/>
                <w:szCs w:val="28"/>
              </w:rPr>
            </w:pPr>
          </w:p>
        </w:tc>
      </w:tr>
      <w:tr w:rsidR="00793FF3" w:rsidRPr="00996D54" w:rsidTr="0072133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721338" w:rsidP="00FC79E8">
            <w:pPr>
              <w:jc w:val="center"/>
              <w:rPr>
                <w:sz w:val="28"/>
                <w:szCs w:val="28"/>
              </w:rPr>
            </w:pPr>
            <w:r w:rsidRPr="00996D54">
              <w:rPr>
                <w:sz w:val="28"/>
                <w:szCs w:val="28"/>
              </w:rPr>
              <w:t>1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3B1A09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  <w:p w:rsidR="003B1A09" w:rsidRPr="00996D54" w:rsidRDefault="003B1A09" w:rsidP="003B1A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Pr="00996D54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10,8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  <w:p w:rsidR="00C378DB" w:rsidRPr="00996D54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C378DB" w:rsidRPr="00996D54" w:rsidRDefault="00C378DB" w:rsidP="00C378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29,1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17,8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75,5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49,2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</w:t>
            </w:r>
          </w:p>
          <w:p w:rsidR="00C378DB" w:rsidRDefault="00C378DB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77,5</w:t>
            </w:r>
          </w:p>
          <w:p w:rsidR="00C378DB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18,8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50,8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95,4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73,5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8,5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34,5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99,6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16,8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</w:t>
            </w:r>
          </w:p>
          <w:p w:rsidR="00823131" w:rsidRDefault="0082313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54,4</w:t>
            </w:r>
          </w:p>
          <w:p w:rsidR="00C378DB" w:rsidRPr="00996D54" w:rsidRDefault="00823131" w:rsidP="008231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67,24</w:t>
            </w:r>
          </w:p>
          <w:p w:rsidR="00C54820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246,49</w:t>
            </w:r>
          </w:p>
          <w:p w:rsidR="00C54820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94,09</w:t>
            </w:r>
          </w:p>
          <w:p w:rsidR="00C54820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75,69</w:t>
            </w:r>
          </w:p>
          <w:p w:rsidR="00C54820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79,21</w:t>
            </w:r>
          </w:p>
          <w:p w:rsidR="00C54820" w:rsidRDefault="00C5482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228,01</w:t>
            </w:r>
          </w:p>
          <w:p w:rsidR="00C54820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151,29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88,36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98,01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240,25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104,04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88,36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161,29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104,04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252,81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116,64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216,09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193,21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72,25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127,69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201,64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166,41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132,25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275,56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156,25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184,96</w:t>
            </w:r>
          </w:p>
          <w:p w:rsidR="000E1D0C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184,96</w:t>
            </w:r>
          </w:p>
          <w:p w:rsidR="000E1D0C" w:rsidRPr="00996D54" w:rsidRDefault="000E1D0C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190,44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F807D0" w:rsidRPr="00996D54" w:rsidRDefault="00F807D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Default="00A31C5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  <w:p w:rsidR="00A31C53" w:rsidRPr="00996D54" w:rsidRDefault="00A31C53" w:rsidP="00A31C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38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7,5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14,58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14,58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14,58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14,58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16,35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9,27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11,04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EA3F47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  <w:p w:rsidR="003B1A09" w:rsidRPr="00996D54" w:rsidRDefault="00EA3F47" w:rsidP="00EA3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12,81</w:t>
            </w:r>
          </w:p>
        </w:tc>
      </w:tr>
      <w:tr w:rsidR="006318F0" w:rsidRPr="00996D54" w:rsidTr="0072133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1A1A4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1A1A4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EF61F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293344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4653,21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376,</w:t>
            </w:r>
            <w:r w:rsidR="00B55998">
              <w:rPr>
                <w:sz w:val="28"/>
                <w:szCs w:val="28"/>
              </w:rPr>
              <w:t>29</w:t>
            </w:r>
          </w:p>
        </w:tc>
      </w:tr>
      <w:tr w:rsidR="006318F0" w:rsidRPr="00996D54" w:rsidTr="0072133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3B1A09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1A1A4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  <w:r w:rsidR="001F3C76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1A1A41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793FF3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293344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6318F0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A09" w:rsidRPr="00996D54" w:rsidRDefault="00EA3F47" w:rsidP="00FC79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D7338" w:rsidRDefault="000D7338" w:rsidP="000D7338">
      <w:pPr>
        <w:rPr>
          <w:sz w:val="28"/>
          <w:szCs w:val="28"/>
        </w:rPr>
      </w:pPr>
    </w:p>
    <w:p w:rsidR="00EF61F3" w:rsidRDefault="00B0563C" w:rsidP="00EF61F3">
      <w:pPr>
        <w:rPr>
          <w:sz w:val="28"/>
          <w:szCs w:val="28"/>
        </w:rPr>
      </w:pPr>
      <w:r w:rsidRPr="00855F5B">
        <w:rPr>
          <w:position w:val="-32"/>
          <w:sz w:val="28"/>
          <w:szCs w:val="28"/>
        </w:rPr>
        <w:object w:dxaOrig="2540" w:dyaOrig="760">
          <v:shape id="_x0000_i1113" type="#_x0000_t75" style="width:125.6pt;height:38.5pt" o:ole="">
            <v:imagedata r:id="rId174" o:title=""/>
          </v:shape>
          <o:OLEObject Type="Embed" ProgID="Equation.3" ShapeID="_x0000_i1113" DrawAspect="Content" ObjectID="_1428424431" r:id="rId175"/>
        </w:object>
      </w:r>
    </w:p>
    <w:p w:rsidR="00B0563C" w:rsidRDefault="00B34918" w:rsidP="00EF61F3">
      <w:pPr>
        <w:rPr>
          <w:sz w:val="28"/>
          <w:szCs w:val="28"/>
          <w:lang w:val="en-US"/>
        </w:rPr>
      </w:pPr>
      <w:r w:rsidRPr="00855F5B">
        <w:rPr>
          <w:position w:val="-32"/>
          <w:sz w:val="28"/>
          <w:szCs w:val="28"/>
        </w:rPr>
        <w:object w:dxaOrig="1040" w:dyaOrig="760">
          <v:shape id="_x0000_i1114" type="#_x0000_t75" style="width:51.9pt;height:38.5pt" o:ole="">
            <v:imagedata r:id="rId176" o:title=""/>
          </v:shape>
          <o:OLEObject Type="Embed" ProgID="Equation.3" ShapeID="_x0000_i1114" DrawAspect="Content" ObjectID="_1428424432" r:id="rId177"/>
        </w:object>
      </w:r>
    </w:p>
    <w:p w:rsidR="004F31A3" w:rsidRPr="00EA3F47" w:rsidRDefault="004F31A3" w:rsidP="004F31A3">
      <w:pPr>
        <w:rPr>
          <w:rFonts w:ascii="Times New Roman" w:hAnsi="Times New Roman" w:cs="Times New Roman"/>
          <w:sz w:val="28"/>
          <w:szCs w:val="28"/>
        </w:rPr>
      </w:pPr>
      <w:r w:rsidRPr="004F31A3">
        <w:rPr>
          <w:rFonts w:ascii="Times New Roman" w:hAnsi="Times New Roman" w:cs="Times New Roman"/>
          <w:sz w:val="28"/>
          <w:szCs w:val="28"/>
        </w:rPr>
        <w:t>Отсюда уравнение имеет вид:</w:t>
      </w:r>
    </w:p>
    <w:p w:rsidR="004F31A3" w:rsidRPr="004F31A3" w:rsidRDefault="004F31A3" w:rsidP="004F31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= </w:t>
      </w:r>
      <w:r w:rsidRPr="00EA3F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,73 + 1,77</w:t>
      </w:r>
      <w:r w:rsidRPr="004F31A3">
        <w:rPr>
          <w:rFonts w:ascii="Times New Roman" w:hAnsi="Times New Roman" w:cs="Times New Roman"/>
          <w:sz w:val="28"/>
          <w:szCs w:val="28"/>
        </w:rPr>
        <w:t>х</w:t>
      </w:r>
    </w:p>
    <w:p w:rsidR="004F31A3" w:rsidRDefault="0025714C" w:rsidP="002571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14C">
        <w:rPr>
          <w:rFonts w:ascii="Times New Roman" w:hAnsi="Times New Roman" w:cs="Times New Roman"/>
          <w:sz w:val="28"/>
          <w:szCs w:val="28"/>
        </w:rPr>
        <w:t>С увеличением уровня квалификации рабочих на 1 разряд их зараб</w:t>
      </w:r>
      <w:r>
        <w:rPr>
          <w:rFonts w:ascii="Times New Roman" w:hAnsi="Times New Roman" w:cs="Times New Roman"/>
          <w:sz w:val="28"/>
          <w:szCs w:val="28"/>
        </w:rPr>
        <w:t>отная плата увеличится на 1,77</w:t>
      </w:r>
      <w:r w:rsidRPr="0025714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271283" w:rsidRDefault="00271283" w:rsidP="00271283">
      <w:pPr>
        <w:rPr>
          <w:rFonts w:ascii="Times New Roman" w:hAnsi="Times New Roman" w:cs="Times New Roman"/>
          <w:sz w:val="28"/>
          <w:szCs w:val="28"/>
        </w:rPr>
      </w:pPr>
      <w:r w:rsidRPr="00271283">
        <w:rPr>
          <w:rFonts w:ascii="Times New Roman" w:hAnsi="Times New Roman" w:cs="Times New Roman"/>
          <w:sz w:val="28"/>
          <w:szCs w:val="28"/>
        </w:rPr>
        <w:t xml:space="preserve">% Ош = </w:t>
      </w:r>
      <w:r w:rsidRPr="00271283">
        <w:rPr>
          <w:rFonts w:ascii="Times New Roman" w:hAnsi="Times New Roman" w:cs="Times New Roman"/>
          <w:position w:val="-30"/>
          <w:sz w:val="28"/>
          <w:szCs w:val="28"/>
        </w:rPr>
        <w:object w:dxaOrig="1999" w:dyaOrig="760">
          <v:shape id="_x0000_i1115" type="#_x0000_t75" style="width:99.65pt;height:38.5pt" o:ole="">
            <v:imagedata r:id="rId178" o:title=""/>
          </v:shape>
          <o:OLEObject Type="Embed" ProgID="Equation.3" ShapeID="_x0000_i1115" DrawAspect="Content" ObjectID="_1428424433" r:id="rId179"/>
        </w:object>
      </w:r>
    </w:p>
    <w:p w:rsidR="00271283" w:rsidRDefault="00271283" w:rsidP="002712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1283">
        <w:rPr>
          <w:rFonts w:ascii="Times New Roman" w:hAnsi="Times New Roman" w:cs="Times New Roman"/>
          <w:sz w:val="28"/>
          <w:szCs w:val="28"/>
        </w:rPr>
        <w:t xml:space="preserve">% Ош = </w:t>
      </w:r>
      <w:r w:rsidR="00D0166C" w:rsidRPr="00B55998">
        <w:rPr>
          <w:rFonts w:ascii="Times New Roman" w:hAnsi="Times New Roman" w:cs="Times New Roman"/>
          <w:position w:val="-28"/>
          <w:sz w:val="28"/>
          <w:szCs w:val="28"/>
        </w:rPr>
        <w:object w:dxaOrig="2340" w:dyaOrig="740">
          <v:shape id="_x0000_i1116" type="#_x0000_t75" style="width:116.35pt;height:37.65pt" o:ole="">
            <v:imagedata r:id="rId180" o:title=""/>
          </v:shape>
          <o:OLEObject Type="Embed" ProgID="Equation.3" ShapeID="_x0000_i1116" DrawAspect="Content" ObjectID="_1428424434" r:id="rId181"/>
        </w:object>
      </w:r>
      <w:r w:rsidR="00D30849">
        <w:rPr>
          <w:rFonts w:ascii="Times New Roman" w:hAnsi="Times New Roman" w:cs="Times New Roman"/>
          <w:sz w:val="28"/>
          <w:szCs w:val="28"/>
        </w:rPr>
        <w:t xml:space="preserve"> = 0,11</w:t>
      </w:r>
      <w:r w:rsidRPr="00271283">
        <w:rPr>
          <w:rFonts w:ascii="Times New Roman" w:hAnsi="Times New Roman" w:cs="Times New Roman"/>
          <w:sz w:val="28"/>
          <w:szCs w:val="28"/>
        </w:rPr>
        <w:t>%</w:t>
      </w:r>
    </w:p>
    <w:p w:rsidR="00D0166C" w:rsidRPr="00271283" w:rsidRDefault="00D0166C" w:rsidP="00271283">
      <w:pPr>
        <w:rPr>
          <w:rFonts w:ascii="Times New Roman" w:hAnsi="Times New Roman" w:cs="Times New Roman"/>
          <w:sz w:val="28"/>
          <w:szCs w:val="28"/>
        </w:rPr>
      </w:pPr>
    </w:p>
    <w:p w:rsidR="00271283" w:rsidRPr="0025714C" w:rsidRDefault="00271283" w:rsidP="002571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38" w:rsidRDefault="000D7338" w:rsidP="000B7D8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B348E" w:rsidRDefault="00FB348E" w:rsidP="000B7D86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B348E" w:rsidRDefault="00FB348E" w:rsidP="00FB34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61299" w:rsidRPr="00261299" w:rsidRDefault="00261299" w:rsidP="000B7D8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D86" w:rsidRDefault="000B7D86" w:rsidP="00486F0A">
      <w:pPr>
        <w:rPr>
          <w:sz w:val="28"/>
          <w:szCs w:val="28"/>
        </w:rPr>
      </w:pPr>
    </w:p>
    <w:p w:rsidR="00486F0A" w:rsidRDefault="00486F0A" w:rsidP="00DA0F46">
      <w:pPr>
        <w:rPr>
          <w:sz w:val="28"/>
          <w:szCs w:val="28"/>
        </w:rPr>
      </w:pPr>
    </w:p>
    <w:p w:rsidR="00DA0F46" w:rsidRDefault="00DA0F46" w:rsidP="00B658A3">
      <w:pPr>
        <w:rPr>
          <w:sz w:val="28"/>
          <w:szCs w:val="28"/>
        </w:rPr>
      </w:pPr>
    </w:p>
    <w:p w:rsidR="00B658A3" w:rsidRDefault="00B658A3" w:rsidP="006A06AF">
      <w:pPr>
        <w:rPr>
          <w:sz w:val="28"/>
          <w:szCs w:val="28"/>
        </w:rPr>
      </w:pPr>
    </w:p>
    <w:p w:rsidR="006A06AF" w:rsidRDefault="006A06AF" w:rsidP="003653DD">
      <w:pPr>
        <w:rPr>
          <w:sz w:val="28"/>
          <w:szCs w:val="28"/>
        </w:rPr>
      </w:pPr>
    </w:p>
    <w:p w:rsidR="006D1F9D" w:rsidRPr="00B757F1" w:rsidRDefault="006D1F9D" w:rsidP="00B757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3308A" w:rsidRDefault="00A3308A" w:rsidP="00A3308A">
      <w:pPr>
        <w:rPr>
          <w:sz w:val="28"/>
          <w:szCs w:val="28"/>
        </w:rPr>
      </w:pPr>
    </w:p>
    <w:p w:rsidR="003075E5" w:rsidRDefault="003075E5" w:rsidP="00A3308A">
      <w:pPr>
        <w:rPr>
          <w:sz w:val="28"/>
          <w:szCs w:val="28"/>
        </w:rPr>
      </w:pPr>
    </w:p>
    <w:p w:rsidR="000C7AFC" w:rsidRPr="008C1BBE" w:rsidRDefault="000C7AFC" w:rsidP="000C7AFC">
      <w:pPr>
        <w:spacing w:line="360" w:lineRule="auto"/>
        <w:jc w:val="both"/>
        <w:rPr>
          <w:b/>
          <w:sz w:val="28"/>
          <w:szCs w:val="28"/>
        </w:rPr>
      </w:pPr>
    </w:p>
    <w:p w:rsidR="000C7AFC" w:rsidRPr="000C7AFC" w:rsidRDefault="000C7AFC" w:rsidP="000C7AF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AFC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7AFC" w:rsidRPr="000C7AFC" w:rsidRDefault="000C7AFC" w:rsidP="000C7A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AFC">
        <w:rPr>
          <w:rFonts w:ascii="Times New Roman" w:hAnsi="Times New Roman" w:cs="Times New Roman"/>
          <w:sz w:val="28"/>
          <w:szCs w:val="28"/>
        </w:rPr>
        <w:t xml:space="preserve">   В данной курсовой работе </w:t>
      </w:r>
      <w:r>
        <w:rPr>
          <w:rFonts w:ascii="Times New Roman" w:hAnsi="Times New Roman" w:cs="Times New Roman"/>
          <w:sz w:val="28"/>
          <w:szCs w:val="28"/>
        </w:rPr>
        <w:t>рассмотрены</w:t>
      </w:r>
      <w:r w:rsidRPr="000C7AFC">
        <w:rPr>
          <w:rFonts w:ascii="Times New Roman" w:hAnsi="Times New Roman" w:cs="Times New Roman"/>
          <w:sz w:val="28"/>
          <w:szCs w:val="28"/>
        </w:rPr>
        <w:t xml:space="preserve"> задачи статистики страхового рынка. Статистика занимается сбором, обработкой и анализом информации, происходящих в области страхования; выявлением закономерностей появления страховых событий, оценкой их частоты, тяжести и опустошительности; установлением тарифных ставок. </w:t>
      </w:r>
    </w:p>
    <w:p w:rsidR="000C7AFC" w:rsidRPr="000C7AFC" w:rsidRDefault="000C7AFC" w:rsidP="000C7A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AFC">
        <w:rPr>
          <w:rFonts w:ascii="Times New Roman" w:hAnsi="Times New Roman" w:cs="Times New Roman"/>
          <w:sz w:val="28"/>
          <w:szCs w:val="28"/>
        </w:rPr>
        <w:t xml:space="preserve"> Страхование представляет специфический вид деятельности. Оно занимается финансовой стороной таких явлений и процессов, которые по своей природе вероятностны, т.е. могут наступить или не наступить, и которые проявляются в массе случаев. Для управления этими явлениями или процессами необходимо располагать достаточной и объективной информацией.</w:t>
      </w:r>
    </w:p>
    <w:p w:rsidR="000C7AFC" w:rsidRDefault="000C7AFC" w:rsidP="000C7A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7AFC">
        <w:rPr>
          <w:rFonts w:ascii="Times New Roman" w:hAnsi="Times New Roman" w:cs="Times New Roman"/>
          <w:sz w:val="28"/>
          <w:szCs w:val="28"/>
        </w:rPr>
        <w:t>Страхование делится на имущественное, личное страхование, страхование ответственности, социальное страхование и может быть обязательным или добровольным.</w:t>
      </w:r>
      <w:r w:rsidR="00C65778">
        <w:rPr>
          <w:rFonts w:ascii="Times New Roman" w:hAnsi="Times New Roman" w:cs="Times New Roman"/>
          <w:sz w:val="28"/>
          <w:szCs w:val="28"/>
        </w:rPr>
        <w:t xml:space="preserve"> Самыми распространенными являются имущественное и личное страхование.</w:t>
      </w:r>
    </w:p>
    <w:p w:rsidR="00170F85" w:rsidRPr="009C3CE8" w:rsidRDefault="00170F85" w:rsidP="00D07C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C0A">
        <w:rPr>
          <w:rFonts w:ascii="Times New Roman" w:hAnsi="Times New Roman" w:cs="Times New Roman"/>
          <w:spacing w:val="3"/>
          <w:sz w:val="28"/>
          <w:szCs w:val="28"/>
        </w:rPr>
        <w:t xml:space="preserve">В  последнее время  страховой рынок России характеризуется ростом </w:t>
      </w:r>
      <w:r w:rsidRPr="00D07C0A">
        <w:rPr>
          <w:rFonts w:ascii="Times New Roman" w:hAnsi="Times New Roman" w:cs="Times New Roman"/>
          <w:sz w:val="28"/>
          <w:szCs w:val="28"/>
        </w:rPr>
        <w:t>числа страховых компаний и страховщиков, а также объемов соверша</w:t>
      </w:r>
      <w:r w:rsidRPr="00D07C0A">
        <w:rPr>
          <w:rFonts w:ascii="Times New Roman" w:hAnsi="Times New Roman" w:cs="Times New Roman"/>
          <w:sz w:val="28"/>
          <w:szCs w:val="28"/>
        </w:rPr>
        <w:softHyphen/>
        <w:t>емых ими операций, появлением новых потребностей и новых направ</w:t>
      </w:r>
      <w:r w:rsidRPr="00D07C0A">
        <w:rPr>
          <w:rFonts w:ascii="Times New Roman" w:hAnsi="Times New Roman" w:cs="Times New Roman"/>
          <w:sz w:val="28"/>
          <w:szCs w:val="28"/>
        </w:rPr>
        <w:softHyphen/>
      </w:r>
      <w:r w:rsidRPr="00D07C0A">
        <w:rPr>
          <w:rFonts w:ascii="Times New Roman" w:hAnsi="Times New Roman" w:cs="Times New Roman"/>
          <w:spacing w:val="3"/>
          <w:sz w:val="28"/>
          <w:szCs w:val="28"/>
        </w:rPr>
        <w:t>лений их деятельности</w:t>
      </w:r>
      <w:r w:rsidR="009C3CE8"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C65778" w:rsidRPr="00C65778" w:rsidRDefault="00C65778" w:rsidP="000C7A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74" w:rsidRDefault="00B80974" w:rsidP="009D2769">
      <w:pPr>
        <w:rPr>
          <w:sz w:val="28"/>
          <w:szCs w:val="28"/>
        </w:rPr>
      </w:pPr>
    </w:p>
    <w:p w:rsidR="0002566C" w:rsidRDefault="0002566C" w:rsidP="008D18C2">
      <w:pPr>
        <w:rPr>
          <w:sz w:val="28"/>
          <w:szCs w:val="28"/>
        </w:rPr>
      </w:pPr>
    </w:p>
    <w:p w:rsidR="008D18C2" w:rsidRDefault="008D18C2" w:rsidP="008D18C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D18C2" w:rsidRDefault="008D18C2" w:rsidP="008D18C2">
      <w:pPr>
        <w:rPr>
          <w:sz w:val="28"/>
          <w:szCs w:val="28"/>
        </w:rPr>
      </w:pPr>
    </w:p>
    <w:p w:rsidR="008D18C2" w:rsidRDefault="008D18C2" w:rsidP="004A27D8">
      <w:pPr>
        <w:rPr>
          <w:sz w:val="28"/>
          <w:szCs w:val="28"/>
        </w:rPr>
      </w:pPr>
    </w:p>
    <w:p w:rsidR="007971A9" w:rsidRDefault="007971A9" w:rsidP="007971A9">
      <w:pPr>
        <w:tabs>
          <w:tab w:val="left" w:pos="2940"/>
        </w:tabs>
        <w:rPr>
          <w:rFonts w:ascii="Times New Roman" w:hAnsi="Times New Roman" w:cs="Times New Roman"/>
          <w:sz w:val="28"/>
          <w:szCs w:val="28"/>
        </w:rPr>
      </w:pPr>
    </w:p>
    <w:p w:rsidR="003075E5" w:rsidRDefault="003075E5" w:rsidP="003075E5">
      <w:pPr>
        <w:tabs>
          <w:tab w:val="left" w:pos="29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B6B" w:rsidRPr="003075E5" w:rsidRDefault="003B7B6B" w:rsidP="003075E5">
      <w:pPr>
        <w:tabs>
          <w:tab w:val="left" w:pos="294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7B6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3B7B6B" w:rsidRPr="003B7B6B" w:rsidRDefault="003B7B6B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B7B6B">
        <w:rPr>
          <w:rFonts w:ascii="Times New Roman" w:hAnsi="Times New Roman" w:cs="Times New Roman"/>
          <w:sz w:val="28"/>
          <w:szCs w:val="28"/>
        </w:rPr>
        <w:t xml:space="preserve"> Статистика финансов под ред. профессора В.Н. </w:t>
      </w:r>
      <w:proofErr w:type="spellStart"/>
      <w:r w:rsidRPr="003B7B6B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Pr="003B7B6B">
        <w:rPr>
          <w:rFonts w:ascii="Times New Roman" w:hAnsi="Times New Roman" w:cs="Times New Roman"/>
          <w:sz w:val="28"/>
          <w:szCs w:val="28"/>
        </w:rPr>
        <w:t>, Москва «Финансы и стати</w:t>
      </w:r>
      <w:r>
        <w:rPr>
          <w:rFonts w:ascii="Times New Roman" w:hAnsi="Times New Roman" w:cs="Times New Roman"/>
          <w:sz w:val="28"/>
          <w:szCs w:val="28"/>
        </w:rPr>
        <w:t>стика» 2011</w:t>
      </w:r>
      <w:r w:rsidR="00744FF5">
        <w:rPr>
          <w:rFonts w:ascii="Times New Roman" w:hAnsi="Times New Roman" w:cs="Times New Roman"/>
          <w:sz w:val="28"/>
          <w:szCs w:val="28"/>
        </w:rPr>
        <w:t xml:space="preserve"> г. - </w:t>
      </w:r>
      <w:r w:rsidRPr="003B7B6B">
        <w:rPr>
          <w:rFonts w:ascii="Times New Roman" w:hAnsi="Times New Roman" w:cs="Times New Roman"/>
          <w:sz w:val="28"/>
          <w:szCs w:val="28"/>
        </w:rPr>
        <w:t xml:space="preserve">816 </w:t>
      </w:r>
      <w:proofErr w:type="spellStart"/>
      <w:r w:rsidRPr="003B7B6B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3B7B6B">
        <w:rPr>
          <w:rFonts w:ascii="Times New Roman" w:hAnsi="Times New Roman" w:cs="Times New Roman"/>
          <w:sz w:val="28"/>
          <w:szCs w:val="28"/>
        </w:rPr>
        <w:t>.</w:t>
      </w:r>
    </w:p>
    <w:p w:rsidR="003B7B6B" w:rsidRPr="003B7B6B" w:rsidRDefault="003B7B6B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B7B6B">
        <w:rPr>
          <w:rFonts w:ascii="Times New Roman" w:hAnsi="Times New Roman" w:cs="Times New Roman"/>
          <w:sz w:val="28"/>
          <w:szCs w:val="28"/>
        </w:rPr>
        <w:t xml:space="preserve"> Статистика: учеб</w:t>
      </w:r>
      <w:proofErr w:type="gramStart"/>
      <w:r w:rsidRPr="003B7B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7B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7B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B7B6B">
        <w:rPr>
          <w:rFonts w:ascii="Times New Roman" w:hAnsi="Times New Roman" w:cs="Times New Roman"/>
          <w:sz w:val="28"/>
          <w:szCs w:val="28"/>
        </w:rPr>
        <w:t xml:space="preserve">особие для студентов вузов, обучающихся по экономическим специальностям В.М. Гусаров, Е.И. Кузнецова. – 2-е изд., </w:t>
      </w:r>
      <w:proofErr w:type="spellStart"/>
      <w:r w:rsidRPr="003B7B6B">
        <w:rPr>
          <w:rFonts w:ascii="Times New Roman" w:hAnsi="Times New Roman" w:cs="Times New Roman"/>
          <w:sz w:val="28"/>
          <w:szCs w:val="28"/>
        </w:rPr>
        <w:t>перер</w:t>
      </w:r>
      <w:r>
        <w:rPr>
          <w:rFonts w:ascii="Times New Roman" w:hAnsi="Times New Roman" w:cs="Times New Roman"/>
          <w:sz w:val="28"/>
          <w:szCs w:val="28"/>
        </w:rPr>
        <w:t>аб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доп. – М.:ЮНИТИ-ДАНА, 2010</w:t>
      </w:r>
      <w:r w:rsidR="00744FF5">
        <w:rPr>
          <w:rFonts w:ascii="Times New Roman" w:hAnsi="Times New Roman" w:cs="Times New Roman"/>
          <w:sz w:val="28"/>
          <w:szCs w:val="28"/>
        </w:rPr>
        <w:t xml:space="preserve">г. - </w:t>
      </w:r>
      <w:r w:rsidRPr="003B7B6B">
        <w:rPr>
          <w:rFonts w:ascii="Times New Roman" w:hAnsi="Times New Roman" w:cs="Times New Roman"/>
          <w:sz w:val="28"/>
          <w:szCs w:val="28"/>
        </w:rPr>
        <w:t>463с.</w:t>
      </w:r>
    </w:p>
    <w:p w:rsidR="003B7B6B" w:rsidRDefault="003B7B6B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B7B6B">
        <w:rPr>
          <w:rFonts w:ascii="Times New Roman" w:hAnsi="Times New Roman" w:cs="Times New Roman"/>
          <w:sz w:val="28"/>
          <w:szCs w:val="28"/>
        </w:rPr>
        <w:t xml:space="preserve"> Теория статистики: Учебник</w:t>
      </w:r>
      <w:proofErr w:type="gramStart"/>
      <w:r w:rsidRPr="003B7B6B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3B7B6B">
        <w:rPr>
          <w:rFonts w:ascii="Times New Roman" w:hAnsi="Times New Roman" w:cs="Times New Roman"/>
          <w:sz w:val="28"/>
          <w:szCs w:val="28"/>
        </w:rPr>
        <w:t xml:space="preserve">од ред. Проф. Р.А. </w:t>
      </w:r>
      <w:proofErr w:type="spellStart"/>
      <w:r w:rsidRPr="003B7B6B">
        <w:rPr>
          <w:rFonts w:ascii="Times New Roman" w:hAnsi="Times New Roman" w:cs="Times New Roman"/>
          <w:sz w:val="28"/>
          <w:szCs w:val="28"/>
        </w:rPr>
        <w:t>Шмайловой</w:t>
      </w:r>
      <w:proofErr w:type="spellEnd"/>
      <w:r w:rsidRPr="003B7B6B">
        <w:rPr>
          <w:rFonts w:ascii="Times New Roman" w:hAnsi="Times New Roman" w:cs="Times New Roman"/>
          <w:sz w:val="28"/>
          <w:szCs w:val="28"/>
        </w:rPr>
        <w:t>. 3-е издание, переработанное и дополненное. –</w:t>
      </w:r>
      <w:r>
        <w:rPr>
          <w:rFonts w:ascii="Times New Roman" w:hAnsi="Times New Roman" w:cs="Times New Roman"/>
          <w:sz w:val="28"/>
          <w:szCs w:val="28"/>
        </w:rPr>
        <w:t xml:space="preserve"> М.: Финансы и статистика, 2010 </w:t>
      </w:r>
      <w:r w:rsidR="00744FF5">
        <w:rPr>
          <w:rFonts w:ascii="Times New Roman" w:hAnsi="Times New Roman" w:cs="Times New Roman"/>
          <w:sz w:val="28"/>
          <w:szCs w:val="28"/>
        </w:rPr>
        <w:t xml:space="preserve">г. - </w:t>
      </w:r>
      <w:r w:rsidRPr="003B7B6B">
        <w:rPr>
          <w:rFonts w:ascii="Times New Roman" w:hAnsi="Times New Roman" w:cs="Times New Roman"/>
          <w:sz w:val="28"/>
          <w:szCs w:val="28"/>
        </w:rPr>
        <w:t xml:space="preserve"> 415с. </w:t>
      </w:r>
    </w:p>
    <w:p w:rsidR="003B7B6B" w:rsidRDefault="003B7B6B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B6B">
        <w:rPr>
          <w:rFonts w:ascii="Times New Roman" w:hAnsi="Times New Roman" w:cs="Times New Roman"/>
          <w:sz w:val="28"/>
          <w:szCs w:val="28"/>
        </w:rPr>
        <w:t>4. Ефимова М. Р., Петрова Е. В. Румянцев В. Н. Общая теория статистик</w:t>
      </w:r>
      <w:r>
        <w:rPr>
          <w:rFonts w:ascii="Times New Roman" w:hAnsi="Times New Roman" w:cs="Times New Roman"/>
          <w:sz w:val="28"/>
          <w:szCs w:val="28"/>
        </w:rPr>
        <w:t>и: учебник. – М.: ИНФРА – М,2011 г.</w:t>
      </w:r>
      <w:r w:rsidR="00744FF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641с.</w:t>
      </w:r>
    </w:p>
    <w:p w:rsidR="00FC79E8" w:rsidRDefault="00FC79E8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FF5">
        <w:rPr>
          <w:rFonts w:ascii="Times New Roman" w:hAnsi="Times New Roman" w:cs="Times New Roman"/>
          <w:sz w:val="28"/>
          <w:szCs w:val="28"/>
        </w:rPr>
        <w:t xml:space="preserve">5. </w:t>
      </w:r>
      <w:r w:rsidR="00744FF5" w:rsidRPr="00744FF5">
        <w:rPr>
          <w:rFonts w:ascii="Times New Roman" w:hAnsi="Times New Roman" w:cs="Times New Roman"/>
          <w:sz w:val="28"/>
          <w:szCs w:val="28"/>
        </w:rPr>
        <w:t>Статистика: учеб</w:t>
      </w:r>
      <w:proofErr w:type="gramStart"/>
      <w:r w:rsidR="00744FF5" w:rsidRPr="00744F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4FF5" w:rsidRPr="00744F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4FF5" w:rsidRPr="00744F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4FF5" w:rsidRPr="00744FF5">
        <w:rPr>
          <w:rFonts w:ascii="Times New Roman" w:hAnsi="Times New Roman" w:cs="Times New Roman"/>
          <w:sz w:val="28"/>
          <w:szCs w:val="28"/>
        </w:rPr>
        <w:t xml:space="preserve">особие/ А.В. </w:t>
      </w:r>
      <w:proofErr w:type="spellStart"/>
      <w:r w:rsidR="00744FF5" w:rsidRPr="00744FF5">
        <w:rPr>
          <w:rFonts w:ascii="Times New Roman" w:hAnsi="Times New Roman" w:cs="Times New Roman"/>
          <w:sz w:val="28"/>
          <w:szCs w:val="28"/>
        </w:rPr>
        <w:t>Багат</w:t>
      </w:r>
      <w:proofErr w:type="spellEnd"/>
      <w:r w:rsidR="00744FF5" w:rsidRPr="00744FF5">
        <w:rPr>
          <w:rFonts w:ascii="Times New Roman" w:hAnsi="Times New Roman" w:cs="Times New Roman"/>
          <w:sz w:val="28"/>
          <w:szCs w:val="28"/>
        </w:rPr>
        <w:t xml:space="preserve">, М.М. </w:t>
      </w:r>
      <w:proofErr w:type="spellStart"/>
      <w:r w:rsidR="00744FF5" w:rsidRPr="00744FF5">
        <w:rPr>
          <w:rFonts w:ascii="Times New Roman" w:hAnsi="Times New Roman" w:cs="Times New Roman"/>
          <w:sz w:val="28"/>
          <w:szCs w:val="28"/>
        </w:rPr>
        <w:t>Конкина</w:t>
      </w:r>
      <w:proofErr w:type="spellEnd"/>
      <w:r w:rsidR="00744FF5" w:rsidRPr="00744FF5">
        <w:rPr>
          <w:rFonts w:ascii="Times New Roman" w:hAnsi="Times New Roman" w:cs="Times New Roman"/>
          <w:sz w:val="28"/>
          <w:szCs w:val="28"/>
        </w:rPr>
        <w:t xml:space="preserve">, В.М. </w:t>
      </w:r>
      <w:proofErr w:type="spellStart"/>
      <w:r w:rsidR="00744FF5" w:rsidRPr="00744FF5">
        <w:rPr>
          <w:rFonts w:ascii="Times New Roman" w:hAnsi="Times New Roman" w:cs="Times New Roman"/>
          <w:sz w:val="28"/>
          <w:szCs w:val="28"/>
        </w:rPr>
        <w:t>Симчера</w:t>
      </w:r>
      <w:proofErr w:type="spellEnd"/>
      <w:r w:rsidR="00744FF5" w:rsidRPr="00744FF5">
        <w:rPr>
          <w:rFonts w:ascii="Times New Roman" w:hAnsi="Times New Roman" w:cs="Times New Roman"/>
          <w:sz w:val="28"/>
          <w:szCs w:val="28"/>
        </w:rPr>
        <w:t xml:space="preserve">; под ред. </w:t>
      </w:r>
      <w:proofErr w:type="spellStart"/>
      <w:r w:rsidR="00744FF5" w:rsidRPr="00744FF5">
        <w:rPr>
          <w:rFonts w:ascii="Times New Roman" w:hAnsi="Times New Roman" w:cs="Times New Roman"/>
          <w:sz w:val="28"/>
          <w:szCs w:val="28"/>
        </w:rPr>
        <w:t>В.М.Симчеры</w:t>
      </w:r>
      <w:proofErr w:type="spellEnd"/>
      <w:r w:rsidR="00744FF5" w:rsidRPr="00744FF5">
        <w:rPr>
          <w:rFonts w:ascii="Times New Roman" w:hAnsi="Times New Roman" w:cs="Times New Roman"/>
          <w:sz w:val="28"/>
          <w:szCs w:val="28"/>
        </w:rPr>
        <w:t>. – М.: Финансы и статистика, 2011. – 368с.</w:t>
      </w:r>
    </w:p>
    <w:p w:rsidR="00744FF5" w:rsidRPr="00744FF5" w:rsidRDefault="00744FF5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744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Курс социально-экономической статистики: под ред. Л.С. </w:t>
      </w:r>
      <w:proofErr w:type="spellStart"/>
      <w:r w:rsidRPr="00744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тоненко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М.: ЮНИТИ -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2010</w:t>
      </w:r>
      <w:r w:rsidRPr="00744F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-240 с.</w:t>
      </w:r>
    </w:p>
    <w:p w:rsidR="003B7B6B" w:rsidRPr="003B7B6B" w:rsidRDefault="003B7B6B" w:rsidP="003B7B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B6B" w:rsidRPr="008C1BBE" w:rsidRDefault="003B7B6B" w:rsidP="003B7B6B">
      <w:pPr>
        <w:spacing w:line="360" w:lineRule="auto"/>
        <w:jc w:val="both"/>
        <w:rPr>
          <w:b/>
          <w:sz w:val="28"/>
          <w:szCs w:val="28"/>
        </w:rPr>
      </w:pPr>
    </w:p>
    <w:p w:rsidR="007971A9" w:rsidRDefault="007971A9" w:rsidP="007971A9">
      <w:pPr>
        <w:tabs>
          <w:tab w:val="left" w:pos="2940"/>
        </w:tabs>
        <w:rPr>
          <w:sz w:val="28"/>
          <w:szCs w:val="28"/>
        </w:rPr>
      </w:pPr>
    </w:p>
    <w:p w:rsidR="007971A9" w:rsidRDefault="007971A9" w:rsidP="00E9202C">
      <w:pPr>
        <w:tabs>
          <w:tab w:val="left" w:pos="2940"/>
        </w:tabs>
        <w:rPr>
          <w:sz w:val="28"/>
          <w:szCs w:val="28"/>
        </w:rPr>
      </w:pPr>
    </w:p>
    <w:p w:rsidR="00E9202C" w:rsidRPr="00A52249" w:rsidRDefault="00E9202C" w:rsidP="00A5224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2249" w:rsidRDefault="00A52249" w:rsidP="00A52249">
      <w:pPr>
        <w:rPr>
          <w:sz w:val="28"/>
          <w:szCs w:val="28"/>
        </w:rPr>
      </w:pPr>
    </w:p>
    <w:p w:rsidR="00A52249" w:rsidRDefault="00A52249" w:rsidP="002028C6">
      <w:pPr>
        <w:rPr>
          <w:sz w:val="28"/>
          <w:szCs w:val="28"/>
        </w:rPr>
      </w:pPr>
    </w:p>
    <w:p w:rsidR="00284C2C" w:rsidRPr="00284C2C" w:rsidRDefault="00284C2C" w:rsidP="00284C2C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84C2C" w:rsidRPr="00284C2C" w:rsidRDefault="00284C2C" w:rsidP="00284C2C">
      <w:pPr>
        <w:tabs>
          <w:tab w:val="left" w:pos="294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C2C" w:rsidRPr="00284C2C" w:rsidRDefault="00284C2C" w:rsidP="00284C2C">
      <w:pPr>
        <w:tabs>
          <w:tab w:val="left" w:pos="2940"/>
        </w:tabs>
        <w:spacing w:after="0" w:line="360" w:lineRule="auto"/>
        <w:ind w:firstLine="2943"/>
        <w:jc w:val="both"/>
        <w:rPr>
          <w:rFonts w:ascii="Times New Roman" w:hAnsi="Times New Roman" w:cs="Times New Roman"/>
          <w:sz w:val="28"/>
          <w:szCs w:val="28"/>
        </w:rPr>
      </w:pPr>
    </w:p>
    <w:p w:rsidR="00284C2C" w:rsidRDefault="00284C2C" w:rsidP="00D35081">
      <w:pPr>
        <w:tabs>
          <w:tab w:val="left" w:pos="2940"/>
        </w:tabs>
        <w:spacing w:after="0" w:line="360" w:lineRule="auto"/>
        <w:jc w:val="both"/>
        <w:rPr>
          <w:sz w:val="28"/>
          <w:szCs w:val="28"/>
        </w:rPr>
      </w:pPr>
    </w:p>
    <w:p w:rsidR="00DF60C8" w:rsidRPr="00DF60C8" w:rsidRDefault="00870703" w:rsidP="0087070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DF60C8" w:rsidRPr="00DF6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                                                            </w:t>
      </w:r>
      <w:r w:rsidR="00DF60C8" w:rsidRPr="00DF60C8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F60C8" w:rsidRPr="00DF60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                </w:t>
      </w:r>
    </w:p>
    <w:p w:rsidR="007D1910" w:rsidRPr="007D1910" w:rsidRDefault="007D1910" w:rsidP="007D19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D1910" w:rsidRPr="007D1910" w:rsidSect="004E28CC">
      <w:headerReference w:type="even" r:id="rId182"/>
      <w:headerReference w:type="default" r:id="rId183"/>
      <w:footerReference w:type="even" r:id="rId184"/>
      <w:footerReference w:type="default" r:id="rId185"/>
      <w:headerReference w:type="first" r:id="rId186"/>
      <w:footerReference w:type="first" r:id="rId18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E62" w:rsidRDefault="007E6E62" w:rsidP="00F93DE2">
      <w:pPr>
        <w:spacing w:after="0" w:line="240" w:lineRule="auto"/>
      </w:pPr>
      <w:r>
        <w:separator/>
      </w:r>
    </w:p>
  </w:endnote>
  <w:endnote w:type="continuationSeparator" w:id="0">
    <w:p w:rsidR="007E6E62" w:rsidRDefault="007E6E62" w:rsidP="00F93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8CC" w:rsidRDefault="004E28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8CC" w:rsidRDefault="004E28C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8CC" w:rsidRDefault="004E28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E62" w:rsidRDefault="007E6E62" w:rsidP="00F93DE2">
      <w:pPr>
        <w:spacing w:after="0" w:line="240" w:lineRule="auto"/>
      </w:pPr>
      <w:r>
        <w:separator/>
      </w:r>
    </w:p>
  </w:footnote>
  <w:footnote w:type="continuationSeparator" w:id="0">
    <w:p w:rsidR="007E6E62" w:rsidRDefault="007E6E62" w:rsidP="00F93D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8CC" w:rsidRDefault="004E28C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28169"/>
      <w:docPartObj>
        <w:docPartGallery w:val="Page Numbers (Top of Page)"/>
        <w:docPartUnique/>
      </w:docPartObj>
    </w:sdtPr>
    <w:sdtContent>
      <w:p w:rsidR="004E28CC" w:rsidRDefault="006024B4">
        <w:pPr>
          <w:pStyle w:val="a4"/>
          <w:jc w:val="center"/>
        </w:pPr>
        <w:fldSimple w:instr=" PAGE   \* MERGEFORMAT ">
          <w:r w:rsidR="00715A49">
            <w:rPr>
              <w:noProof/>
            </w:rPr>
            <w:t>2</w:t>
          </w:r>
        </w:fldSimple>
      </w:p>
    </w:sdtContent>
  </w:sdt>
  <w:p w:rsidR="004E28CC" w:rsidRDefault="004E28CC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8CC" w:rsidRDefault="004E28C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C70"/>
    <w:multiLevelType w:val="hybridMultilevel"/>
    <w:tmpl w:val="2C24B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784E38"/>
    <w:multiLevelType w:val="hybridMultilevel"/>
    <w:tmpl w:val="7738FD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FF279A7"/>
    <w:multiLevelType w:val="hybridMultilevel"/>
    <w:tmpl w:val="2BF00A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EB3556"/>
    <w:multiLevelType w:val="hybridMultilevel"/>
    <w:tmpl w:val="9E3847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1E0B8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1910"/>
    <w:rsid w:val="0001532D"/>
    <w:rsid w:val="00016051"/>
    <w:rsid w:val="0002566C"/>
    <w:rsid w:val="000333FD"/>
    <w:rsid w:val="00045BCA"/>
    <w:rsid w:val="00060888"/>
    <w:rsid w:val="0007203C"/>
    <w:rsid w:val="000727A5"/>
    <w:rsid w:val="000968C1"/>
    <w:rsid w:val="000A7976"/>
    <w:rsid w:val="000B6200"/>
    <w:rsid w:val="000B7D86"/>
    <w:rsid w:val="000C2BB4"/>
    <w:rsid w:val="000C7AFC"/>
    <w:rsid w:val="000D7338"/>
    <w:rsid w:val="000E1D0C"/>
    <w:rsid w:val="000E1D18"/>
    <w:rsid w:val="00110A55"/>
    <w:rsid w:val="00117049"/>
    <w:rsid w:val="00122BC5"/>
    <w:rsid w:val="00142866"/>
    <w:rsid w:val="0014356D"/>
    <w:rsid w:val="00146E79"/>
    <w:rsid w:val="00170F85"/>
    <w:rsid w:val="00175087"/>
    <w:rsid w:val="00180925"/>
    <w:rsid w:val="00182EF1"/>
    <w:rsid w:val="001A1A41"/>
    <w:rsid w:val="001B7FD4"/>
    <w:rsid w:val="001E70A8"/>
    <w:rsid w:val="001F3C76"/>
    <w:rsid w:val="001F4775"/>
    <w:rsid w:val="002028C6"/>
    <w:rsid w:val="0021187B"/>
    <w:rsid w:val="0022596B"/>
    <w:rsid w:val="00227AF1"/>
    <w:rsid w:val="0023459A"/>
    <w:rsid w:val="00237C40"/>
    <w:rsid w:val="00251072"/>
    <w:rsid w:val="00253B45"/>
    <w:rsid w:val="0025714C"/>
    <w:rsid w:val="00261299"/>
    <w:rsid w:val="00271283"/>
    <w:rsid w:val="0027158F"/>
    <w:rsid w:val="00274E38"/>
    <w:rsid w:val="0028005E"/>
    <w:rsid w:val="00284735"/>
    <w:rsid w:val="00284C2C"/>
    <w:rsid w:val="00292E87"/>
    <w:rsid w:val="00293344"/>
    <w:rsid w:val="00294040"/>
    <w:rsid w:val="002B4068"/>
    <w:rsid w:val="002D0BD4"/>
    <w:rsid w:val="002F6CD9"/>
    <w:rsid w:val="003007D5"/>
    <w:rsid w:val="00306550"/>
    <w:rsid w:val="003075E5"/>
    <w:rsid w:val="003258A1"/>
    <w:rsid w:val="00327BCC"/>
    <w:rsid w:val="0033310F"/>
    <w:rsid w:val="00343F36"/>
    <w:rsid w:val="00351B04"/>
    <w:rsid w:val="00355F86"/>
    <w:rsid w:val="003623B8"/>
    <w:rsid w:val="003627AE"/>
    <w:rsid w:val="003653DD"/>
    <w:rsid w:val="00390402"/>
    <w:rsid w:val="003A0D6D"/>
    <w:rsid w:val="003B1A09"/>
    <w:rsid w:val="003B7B6B"/>
    <w:rsid w:val="003C52F8"/>
    <w:rsid w:val="003E3566"/>
    <w:rsid w:val="003F5159"/>
    <w:rsid w:val="00420058"/>
    <w:rsid w:val="00425B77"/>
    <w:rsid w:val="00445808"/>
    <w:rsid w:val="00486F0A"/>
    <w:rsid w:val="004A27D8"/>
    <w:rsid w:val="004B21E7"/>
    <w:rsid w:val="004B3568"/>
    <w:rsid w:val="004B7F4E"/>
    <w:rsid w:val="004C259D"/>
    <w:rsid w:val="004E28CC"/>
    <w:rsid w:val="004F31A3"/>
    <w:rsid w:val="004F5004"/>
    <w:rsid w:val="004F5B1A"/>
    <w:rsid w:val="00505CEE"/>
    <w:rsid w:val="0051653D"/>
    <w:rsid w:val="00545D6B"/>
    <w:rsid w:val="00560A2B"/>
    <w:rsid w:val="005816E8"/>
    <w:rsid w:val="005B45DA"/>
    <w:rsid w:val="005F4DD1"/>
    <w:rsid w:val="006024B4"/>
    <w:rsid w:val="00622135"/>
    <w:rsid w:val="00623247"/>
    <w:rsid w:val="006318F0"/>
    <w:rsid w:val="006645CD"/>
    <w:rsid w:val="00666AA2"/>
    <w:rsid w:val="0068286D"/>
    <w:rsid w:val="00682A75"/>
    <w:rsid w:val="0068432B"/>
    <w:rsid w:val="006931CA"/>
    <w:rsid w:val="006A06AF"/>
    <w:rsid w:val="006B3F0D"/>
    <w:rsid w:val="006B7E92"/>
    <w:rsid w:val="006D1F9D"/>
    <w:rsid w:val="006F42A6"/>
    <w:rsid w:val="00707FD3"/>
    <w:rsid w:val="00715029"/>
    <w:rsid w:val="00715A49"/>
    <w:rsid w:val="00721338"/>
    <w:rsid w:val="007276A3"/>
    <w:rsid w:val="0073120F"/>
    <w:rsid w:val="00744FF5"/>
    <w:rsid w:val="00752753"/>
    <w:rsid w:val="00756157"/>
    <w:rsid w:val="00777859"/>
    <w:rsid w:val="0078449E"/>
    <w:rsid w:val="00793FF3"/>
    <w:rsid w:val="007971A9"/>
    <w:rsid w:val="007A0B3F"/>
    <w:rsid w:val="007A62E5"/>
    <w:rsid w:val="007A6D4F"/>
    <w:rsid w:val="007B4780"/>
    <w:rsid w:val="007D1910"/>
    <w:rsid w:val="007E6E62"/>
    <w:rsid w:val="007E6EF9"/>
    <w:rsid w:val="007F4BA9"/>
    <w:rsid w:val="00806244"/>
    <w:rsid w:val="00811E66"/>
    <w:rsid w:val="00823131"/>
    <w:rsid w:val="00831D6D"/>
    <w:rsid w:val="008577DC"/>
    <w:rsid w:val="00864D7C"/>
    <w:rsid w:val="00870703"/>
    <w:rsid w:val="00872B36"/>
    <w:rsid w:val="0087323A"/>
    <w:rsid w:val="00882DCD"/>
    <w:rsid w:val="0088467B"/>
    <w:rsid w:val="00894033"/>
    <w:rsid w:val="008A44B5"/>
    <w:rsid w:val="008B3FE1"/>
    <w:rsid w:val="008D18C2"/>
    <w:rsid w:val="008E045E"/>
    <w:rsid w:val="008F00D7"/>
    <w:rsid w:val="009035D1"/>
    <w:rsid w:val="00904C56"/>
    <w:rsid w:val="009319C2"/>
    <w:rsid w:val="009340EF"/>
    <w:rsid w:val="00935108"/>
    <w:rsid w:val="00946799"/>
    <w:rsid w:val="00952DC9"/>
    <w:rsid w:val="009611C9"/>
    <w:rsid w:val="009742C1"/>
    <w:rsid w:val="00995877"/>
    <w:rsid w:val="009976B1"/>
    <w:rsid w:val="009A18F1"/>
    <w:rsid w:val="009B46DA"/>
    <w:rsid w:val="009C3CE8"/>
    <w:rsid w:val="009D2769"/>
    <w:rsid w:val="009F7CD5"/>
    <w:rsid w:val="00A07CDE"/>
    <w:rsid w:val="00A15AC2"/>
    <w:rsid w:val="00A31C53"/>
    <w:rsid w:val="00A3308A"/>
    <w:rsid w:val="00A33967"/>
    <w:rsid w:val="00A51F9C"/>
    <w:rsid w:val="00A52249"/>
    <w:rsid w:val="00AB5B3C"/>
    <w:rsid w:val="00AB6B6A"/>
    <w:rsid w:val="00AC6114"/>
    <w:rsid w:val="00AE6244"/>
    <w:rsid w:val="00AF650C"/>
    <w:rsid w:val="00B00BC0"/>
    <w:rsid w:val="00B0563C"/>
    <w:rsid w:val="00B266EA"/>
    <w:rsid w:val="00B34918"/>
    <w:rsid w:val="00B55998"/>
    <w:rsid w:val="00B607CC"/>
    <w:rsid w:val="00B658A3"/>
    <w:rsid w:val="00B757F1"/>
    <w:rsid w:val="00B80974"/>
    <w:rsid w:val="00B96839"/>
    <w:rsid w:val="00BB3285"/>
    <w:rsid w:val="00BB32EE"/>
    <w:rsid w:val="00BC0DFF"/>
    <w:rsid w:val="00BC3083"/>
    <w:rsid w:val="00BC72C9"/>
    <w:rsid w:val="00C01D0D"/>
    <w:rsid w:val="00C02FDC"/>
    <w:rsid w:val="00C07985"/>
    <w:rsid w:val="00C2359D"/>
    <w:rsid w:val="00C27883"/>
    <w:rsid w:val="00C356A2"/>
    <w:rsid w:val="00C378DB"/>
    <w:rsid w:val="00C422DF"/>
    <w:rsid w:val="00C4667A"/>
    <w:rsid w:val="00C53720"/>
    <w:rsid w:val="00C54820"/>
    <w:rsid w:val="00C65778"/>
    <w:rsid w:val="00C671EC"/>
    <w:rsid w:val="00CA5BA7"/>
    <w:rsid w:val="00CC6002"/>
    <w:rsid w:val="00CD2CF9"/>
    <w:rsid w:val="00CD5221"/>
    <w:rsid w:val="00CD6C2D"/>
    <w:rsid w:val="00CE0D08"/>
    <w:rsid w:val="00CE1DEF"/>
    <w:rsid w:val="00D0166C"/>
    <w:rsid w:val="00D02211"/>
    <w:rsid w:val="00D07C0A"/>
    <w:rsid w:val="00D107B5"/>
    <w:rsid w:val="00D12BD6"/>
    <w:rsid w:val="00D17AE6"/>
    <w:rsid w:val="00D30849"/>
    <w:rsid w:val="00D35081"/>
    <w:rsid w:val="00D536D4"/>
    <w:rsid w:val="00DA0F46"/>
    <w:rsid w:val="00DD7FD5"/>
    <w:rsid w:val="00DF60C8"/>
    <w:rsid w:val="00E054D6"/>
    <w:rsid w:val="00E20A82"/>
    <w:rsid w:val="00E310C6"/>
    <w:rsid w:val="00E36944"/>
    <w:rsid w:val="00E37EE0"/>
    <w:rsid w:val="00E43E8E"/>
    <w:rsid w:val="00E9202C"/>
    <w:rsid w:val="00EA3F47"/>
    <w:rsid w:val="00EA45CF"/>
    <w:rsid w:val="00EC4639"/>
    <w:rsid w:val="00ED33CC"/>
    <w:rsid w:val="00EF395C"/>
    <w:rsid w:val="00EF61F3"/>
    <w:rsid w:val="00F3052A"/>
    <w:rsid w:val="00F3074D"/>
    <w:rsid w:val="00F35829"/>
    <w:rsid w:val="00F5270D"/>
    <w:rsid w:val="00F67358"/>
    <w:rsid w:val="00F807D0"/>
    <w:rsid w:val="00F93DE2"/>
    <w:rsid w:val="00FB247D"/>
    <w:rsid w:val="00FB2799"/>
    <w:rsid w:val="00FB348E"/>
    <w:rsid w:val="00FB58FB"/>
    <w:rsid w:val="00FC6019"/>
    <w:rsid w:val="00FC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1" type="connector" idref="#_x0000_s1295">
          <o:proxy start="" idref="#_x0000_s1267" connectloc="1"/>
          <o:proxy end="" idref="#_x0000_s1269" connectloc="3"/>
        </o:r>
        <o:r id="V:Rule12" type="connector" idref="#_x0000_s1292">
          <o:proxy start="" idref="#_x0000_s1264" connectloc="1"/>
          <o:proxy end="" idref="#_x0000_s1265" connectloc="3"/>
        </o:r>
        <o:r id="V:Rule13" type="connector" idref="#_x0000_s1293">
          <o:proxy start="" idref="#_x0000_s1265" connectloc="1"/>
          <o:proxy end="" idref="#_x0000_s1266" connectloc="2"/>
        </o:r>
        <o:r id="V:Rule14" type="connector" idref="#_x0000_s1238">
          <o:proxy start="" idref="#_x0000_s1210" connectloc="2"/>
          <o:proxy end="" idref="#_x0000_s1209" connectloc="2"/>
        </o:r>
        <o:r id="V:Rule15" type="connector" idref="#_x0000_s1296">
          <o:proxy start="" idref="#_x0000_s1269" connectloc="1"/>
          <o:proxy end="" idref="#_x0000_s1270" connectloc="1"/>
        </o:r>
        <o:r id="V:Rule16" type="connector" idref="#_x0000_s1291">
          <o:proxy start="" idref="#_x0000_s1268" connectloc="4"/>
          <o:proxy end="" idref="#_x0000_s1264" connectloc="2"/>
        </o:r>
        <o:r id="V:Rule17" type="connector" idref="#_x0000_s1294">
          <o:proxy start="" idref="#_x0000_s1266" connectloc="1"/>
          <o:proxy end="" idref="#_x0000_s1267" connectloc="2"/>
        </o:r>
        <o:r id="V:Rule18" type="connector" idref="#_x0000_s1236">
          <o:proxy start="" idref="#_x0000_s1213" connectloc="1"/>
          <o:proxy end="" idref="#_x0000_s1214" connectloc="3"/>
        </o:r>
        <o:r id="V:Rule19" type="connector" idref="#_x0000_s1237">
          <o:proxy start="" idref="#_x0000_s1212" connectloc="1"/>
          <o:proxy end="" idref="#_x0000_s1213" connectloc="2"/>
        </o:r>
        <o:r id="V:Rule20" type="connector" idref="#_x0000_s1235">
          <o:proxy start="" idref="#_x0000_s1210" connectloc="1"/>
          <o:proxy end="" idref="#_x0000_s1212" connectloc="1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5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C01D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01D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AB6B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AB6B6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AB6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AB6B6A"/>
    <w:pPr>
      <w:numPr>
        <w:ilvl w:val="12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AB6B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DF60C8"/>
  </w:style>
  <w:style w:type="paragraph" w:styleId="ab">
    <w:name w:val="Balloon Text"/>
    <w:basedOn w:val="a"/>
    <w:link w:val="ac"/>
    <w:uiPriority w:val="99"/>
    <w:semiHidden/>
    <w:unhideWhenUsed/>
    <w:rsid w:val="0021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1187B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2F6CD9"/>
    <w:rPr>
      <w:color w:val="808080"/>
    </w:rPr>
  </w:style>
  <w:style w:type="paragraph" w:styleId="ae">
    <w:name w:val="List Paragraph"/>
    <w:basedOn w:val="a"/>
    <w:qFormat/>
    <w:rsid w:val="003B7B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rsid w:val="003B7B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9.wmf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59" Type="http://schemas.openxmlformats.org/officeDocument/2006/relationships/image" Target="media/image74.wmf"/><Relationship Id="rId175" Type="http://schemas.openxmlformats.org/officeDocument/2006/relationships/oleObject" Target="embeddings/oleObject86.bin"/><Relationship Id="rId170" Type="http://schemas.openxmlformats.org/officeDocument/2006/relationships/image" Target="media/image80.wmf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60.bin"/><Relationship Id="rId128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149" Type="http://schemas.openxmlformats.org/officeDocument/2006/relationships/image" Target="media/image69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3.wmf"/><Relationship Id="rId160" Type="http://schemas.openxmlformats.org/officeDocument/2006/relationships/oleObject" Target="embeddings/oleObject79.bin"/><Relationship Id="rId165" Type="http://schemas.openxmlformats.org/officeDocument/2006/relationships/image" Target="media/image77.wmf"/><Relationship Id="rId181" Type="http://schemas.openxmlformats.org/officeDocument/2006/relationships/oleObject" Target="embeddings/oleObject89.bin"/><Relationship Id="rId186" Type="http://schemas.openxmlformats.org/officeDocument/2006/relationships/header" Target="header3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7.bin"/><Relationship Id="rId134" Type="http://schemas.openxmlformats.org/officeDocument/2006/relationships/image" Target="media/image62.wmf"/><Relationship Id="rId139" Type="http://schemas.openxmlformats.org/officeDocument/2006/relationships/oleObject" Target="embeddings/oleObject68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74.bin"/><Relationship Id="rId155" Type="http://schemas.openxmlformats.org/officeDocument/2006/relationships/image" Target="media/image72.wmf"/><Relationship Id="rId171" Type="http://schemas.openxmlformats.org/officeDocument/2006/relationships/oleObject" Target="embeddings/oleObject84.bin"/><Relationship Id="rId176" Type="http://schemas.openxmlformats.org/officeDocument/2006/relationships/image" Target="media/image83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08" Type="http://schemas.openxmlformats.org/officeDocument/2006/relationships/oleObject" Target="embeddings/oleObject52.bin"/><Relationship Id="rId124" Type="http://schemas.openxmlformats.org/officeDocument/2006/relationships/image" Target="media/image57.wmf"/><Relationship Id="rId129" Type="http://schemas.openxmlformats.org/officeDocument/2006/relationships/oleObject" Target="embeddings/oleObject63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3.wmf"/><Relationship Id="rId91" Type="http://schemas.openxmlformats.org/officeDocument/2006/relationships/image" Target="media/image41.wmf"/><Relationship Id="rId96" Type="http://schemas.openxmlformats.org/officeDocument/2006/relationships/oleObject" Target="embeddings/oleObject46.bin"/><Relationship Id="rId140" Type="http://schemas.openxmlformats.org/officeDocument/2006/relationships/image" Target="media/image65.wmf"/><Relationship Id="rId145" Type="http://schemas.openxmlformats.org/officeDocument/2006/relationships/image" Target="media/image67.wmf"/><Relationship Id="rId161" Type="http://schemas.openxmlformats.org/officeDocument/2006/relationships/image" Target="media/image75.wmf"/><Relationship Id="rId166" Type="http://schemas.openxmlformats.org/officeDocument/2006/relationships/image" Target="media/image78.wmf"/><Relationship Id="rId182" Type="http://schemas.openxmlformats.org/officeDocument/2006/relationships/header" Target="header1.xml"/><Relationship Id="rId187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5.bin"/><Relationship Id="rId119" Type="http://schemas.openxmlformats.org/officeDocument/2006/relationships/image" Target="media/image55.wmf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0.wmf"/><Relationship Id="rId135" Type="http://schemas.openxmlformats.org/officeDocument/2006/relationships/oleObject" Target="embeddings/oleObject66.bin"/><Relationship Id="rId151" Type="http://schemas.openxmlformats.org/officeDocument/2006/relationships/image" Target="media/image70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7.bin"/><Relationship Id="rId172" Type="http://schemas.openxmlformats.org/officeDocument/2006/relationships/image" Target="media/image8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oleObject" Target="embeddings/oleObject72.bin"/><Relationship Id="rId167" Type="http://schemas.openxmlformats.org/officeDocument/2006/relationships/oleObject" Target="embeddings/oleObject82.bin"/><Relationship Id="rId188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31.wmf"/><Relationship Id="rId92" Type="http://schemas.openxmlformats.org/officeDocument/2006/relationships/oleObject" Target="embeddings/oleObject44.bin"/><Relationship Id="rId162" Type="http://schemas.openxmlformats.org/officeDocument/2006/relationships/oleObject" Target="embeddings/oleObject80.bin"/><Relationship Id="rId183" Type="http://schemas.openxmlformats.org/officeDocument/2006/relationships/header" Target="header2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1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image" Target="media/image73.wmf"/><Relationship Id="rId178" Type="http://schemas.openxmlformats.org/officeDocument/2006/relationships/image" Target="media/image84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48.wmf"/><Relationship Id="rId126" Type="http://schemas.openxmlformats.org/officeDocument/2006/relationships/image" Target="media/image58.wmf"/><Relationship Id="rId147" Type="http://schemas.openxmlformats.org/officeDocument/2006/relationships/image" Target="media/image68.wmf"/><Relationship Id="rId168" Type="http://schemas.openxmlformats.org/officeDocument/2006/relationships/image" Target="media/image79.wmf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6.wmf"/><Relationship Id="rId184" Type="http://schemas.openxmlformats.org/officeDocument/2006/relationships/footer" Target="footer1.xml"/><Relationship Id="rId189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32" Type="http://schemas.openxmlformats.org/officeDocument/2006/relationships/image" Target="media/image61.wmf"/><Relationship Id="rId153" Type="http://schemas.openxmlformats.org/officeDocument/2006/relationships/image" Target="media/image71.wmf"/><Relationship Id="rId174" Type="http://schemas.openxmlformats.org/officeDocument/2006/relationships/image" Target="media/image82.wmf"/><Relationship Id="rId179" Type="http://schemas.openxmlformats.org/officeDocument/2006/relationships/oleObject" Target="embeddings/oleObject88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image" Target="media/image66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oleObject" Target="embeddings/oleObject83.bin"/><Relationship Id="rId18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2F0027-4B0B-4966-A924-50CD32415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32</Pages>
  <Words>4489</Words>
  <Characters>25591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еленка</dc:creator>
  <cp:lastModifiedBy>еленка</cp:lastModifiedBy>
  <cp:revision>196</cp:revision>
  <dcterms:created xsi:type="dcterms:W3CDTF">2013-04-12T18:35:00Z</dcterms:created>
  <dcterms:modified xsi:type="dcterms:W3CDTF">2013-04-25T15:40:00Z</dcterms:modified>
</cp:coreProperties>
</file>