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xls" ContentType="application/vnd.ms-exce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B7B" w:rsidRPr="008D1C41" w:rsidRDefault="00493795" w:rsidP="00493795">
      <w:pPr>
        <w:ind w:firstLine="0"/>
        <w:jc w:val="center"/>
        <w:rPr>
          <w:rFonts w:cs="Times New Roman"/>
          <w:szCs w:val="28"/>
        </w:rPr>
      </w:pPr>
      <w:r w:rsidRPr="008D1C41">
        <w:rPr>
          <w:rFonts w:cs="Times New Roman"/>
          <w:szCs w:val="28"/>
        </w:rPr>
        <w:t>СОДЕРЖАНИЕ</w:t>
      </w:r>
    </w:p>
    <w:p w:rsidR="00493795" w:rsidRPr="008D1C41" w:rsidRDefault="00493795" w:rsidP="00493795">
      <w:pPr>
        <w:ind w:firstLine="0"/>
        <w:jc w:val="center"/>
        <w:rPr>
          <w:rFonts w:cs="Times New Roman"/>
          <w:szCs w:val="28"/>
        </w:rPr>
      </w:pPr>
    </w:p>
    <w:p w:rsidR="00AA0CE9" w:rsidRPr="00AA0CE9" w:rsidRDefault="008F0108"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r w:rsidRPr="00AA0CE9">
        <w:rPr>
          <w:rFonts w:ascii="Times New Roman" w:hAnsi="Times New Roman" w:cs="Times New Roman"/>
          <w:b w:val="0"/>
          <w:sz w:val="28"/>
          <w:szCs w:val="28"/>
        </w:rPr>
        <w:fldChar w:fldCharType="begin"/>
      </w:r>
      <w:r w:rsidR="00F22191" w:rsidRPr="00AA0CE9">
        <w:rPr>
          <w:rFonts w:ascii="Times New Roman" w:hAnsi="Times New Roman" w:cs="Times New Roman"/>
          <w:b w:val="0"/>
          <w:sz w:val="28"/>
          <w:szCs w:val="28"/>
        </w:rPr>
        <w:instrText xml:space="preserve"> TOC \o "1-3" \h \z \u </w:instrText>
      </w:r>
      <w:r w:rsidRPr="00AA0CE9">
        <w:rPr>
          <w:rFonts w:ascii="Times New Roman" w:hAnsi="Times New Roman" w:cs="Times New Roman"/>
          <w:b w:val="0"/>
          <w:sz w:val="28"/>
          <w:szCs w:val="28"/>
        </w:rPr>
        <w:fldChar w:fldCharType="separate"/>
      </w:r>
      <w:hyperlink w:anchor="_Toc316376535" w:history="1">
        <w:r w:rsidR="00AA0CE9" w:rsidRPr="00AA0CE9">
          <w:rPr>
            <w:rStyle w:val="a9"/>
            <w:rFonts w:ascii="Times New Roman" w:hAnsi="Times New Roman" w:cs="Times New Roman"/>
            <w:b w:val="0"/>
            <w:noProof/>
            <w:sz w:val="28"/>
            <w:szCs w:val="28"/>
          </w:rPr>
          <w:t>контрольная работа 1</w:t>
        </w:r>
        <w:r w:rsidR="00AA0CE9" w:rsidRPr="00AA0CE9">
          <w:rPr>
            <w:rFonts w:ascii="Times New Roman" w:hAnsi="Times New Roman" w:cs="Times New Roman"/>
            <w:b w:val="0"/>
            <w:noProof/>
            <w:webHidden/>
            <w:sz w:val="28"/>
            <w:szCs w:val="28"/>
          </w:rPr>
          <w:tab/>
        </w:r>
        <w:r w:rsidR="00AA0CE9" w:rsidRPr="00AA0CE9">
          <w:rPr>
            <w:rFonts w:ascii="Times New Roman" w:hAnsi="Times New Roman" w:cs="Times New Roman"/>
            <w:b w:val="0"/>
            <w:noProof/>
            <w:webHidden/>
            <w:sz w:val="28"/>
            <w:szCs w:val="28"/>
          </w:rPr>
          <w:fldChar w:fldCharType="begin"/>
        </w:r>
        <w:r w:rsidR="00AA0CE9" w:rsidRPr="00AA0CE9">
          <w:rPr>
            <w:rFonts w:ascii="Times New Roman" w:hAnsi="Times New Roman" w:cs="Times New Roman"/>
            <w:b w:val="0"/>
            <w:noProof/>
            <w:webHidden/>
            <w:sz w:val="28"/>
            <w:szCs w:val="28"/>
          </w:rPr>
          <w:instrText xml:space="preserve"> PAGEREF _Toc316376535 \h </w:instrText>
        </w:r>
        <w:r w:rsidR="00AA0CE9" w:rsidRPr="00AA0CE9">
          <w:rPr>
            <w:rFonts w:ascii="Times New Roman" w:hAnsi="Times New Roman" w:cs="Times New Roman"/>
            <w:b w:val="0"/>
            <w:noProof/>
            <w:webHidden/>
            <w:sz w:val="28"/>
            <w:szCs w:val="28"/>
          </w:rPr>
        </w:r>
        <w:r w:rsidR="00AA0CE9" w:rsidRPr="00AA0CE9">
          <w:rPr>
            <w:rFonts w:ascii="Times New Roman" w:hAnsi="Times New Roman" w:cs="Times New Roman"/>
            <w:b w:val="0"/>
            <w:noProof/>
            <w:webHidden/>
            <w:sz w:val="28"/>
            <w:szCs w:val="28"/>
          </w:rPr>
          <w:fldChar w:fldCharType="separate"/>
        </w:r>
        <w:r w:rsidR="00B0701A">
          <w:rPr>
            <w:rFonts w:ascii="Times New Roman" w:hAnsi="Times New Roman" w:cs="Times New Roman"/>
            <w:b w:val="0"/>
            <w:noProof/>
            <w:webHidden/>
            <w:sz w:val="28"/>
            <w:szCs w:val="28"/>
          </w:rPr>
          <w:t>3</w:t>
        </w:r>
        <w:r w:rsidR="00AA0CE9" w:rsidRPr="00AA0CE9">
          <w:rPr>
            <w:rFonts w:ascii="Times New Roman" w:hAnsi="Times New Roman" w:cs="Times New Roman"/>
            <w:b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36" w:history="1">
        <w:r w:rsidRPr="00AA0CE9">
          <w:rPr>
            <w:rStyle w:val="a9"/>
            <w:rFonts w:ascii="Times New Roman" w:hAnsi="Times New Roman" w:cs="Times New Roman"/>
            <w:b w:val="0"/>
            <w:caps w:val="0"/>
            <w:noProof/>
            <w:sz w:val="28"/>
            <w:szCs w:val="28"/>
          </w:rPr>
          <w:t>Введение</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_Toc316376536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3</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37" w:history="1">
        <w:r w:rsidRPr="00AA0CE9">
          <w:rPr>
            <w:rStyle w:val="a9"/>
            <w:rFonts w:ascii="Times New Roman" w:eastAsia="Calibri" w:hAnsi="Times New Roman" w:cs="Times New Roman"/>
            <w:b w:val="0"/>
            <w:caps w:val="0"/>
            <w:noProof/>
            <w:sz w:val="28"/>
            <w:szCs w:val="28"/>
          </w:rPr>
          <w:t>Методы сравнения коммерческих контрактов.</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_Toc316376537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4</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38" w:history="1">
        <w:r w:rsidRPr="00AA0CE9">
          <w:rPr>
            <w:rStyle w:val="a9"/>
            <w:rFonts w:ascii="Times New Roman" w:eastAsia="Calibri" w:hAnsi="Times New Roman" w:cs="Times New Roman"/>
            <w:b w:val="0"/>
            <w:caps w:val="0"/>
            <w:noProof/>
            <w:sz w:val="28"/>
            <w:szCs w:val="28"/>
          </w:rPr>
          <w:t>Виды процентных ставок и способы начисления процентов (простые и сложные процентные ставки)</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_Toc316376538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9</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39" w:history="1">
        <w:r w:rsidRPr="00AA0CE9">
          <w:rPr>
            <w:rStyle w:val="a9"/>
            <w:rFonts w:ascii="Times New Roman" w:eastAsia="Calibri" w:hAnsi="Times New Roman" w:cs="Times New Roman"/>
            <w:b w:val="0"/>
            <w:caps w:val="0"/>
            <w:noProof/>
            <w:sz w:val="28"/>
            <w:szCs w:val="28"/>
          </w:rPr>
          <w:t>Фиксированные и плавающие процентные ставки. Ставка рефинансирования ЦБ РФ</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_Toc316376539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13</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40" w:history="1">
        <w:r w:rsidRPr="00AA0CE9">
          <w:rPr>
            <w:rStyle w:val="a9"/>
            <w:rFonts w:ascii="Times New Roman" w:hAnsi="Times New Roman" w:cs="Times New Roman"/>
            <w:b w:val="0"/>
            <w:caps w:val="0"/>
            <w:noProof/>
            <w:sz w:val="28"/>
            <w:szCs w:val="28"/>
          </w:rPr>
          <w:t>Заключение</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_Toc316376540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19</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41" w:history="1">
        <w:r w:rsidRPr="00AA0CE9">
          <w:rPr>
            <w:rStyle w:val="a9"/>
            <w:rFonts w:ascii="Times New Roman" w:hAnsi="Times New Roman" w:cs="Times New Roman"/>
            <w:b w:val="0"/>
            <w:caps w:val="0"/>
            <w:noProof/>
            <w:sz w:val="28"/>
            <w:szCs w:val="28"/>
          </w:rPr>
          <w:t>Список использованной литературы</w:t>
        </w:r>
        <w:r w:rsidRPr="00AA0CE9">
          <w:rPr>
            <w:rFonts w:ascii="Times New Roman" w:hAnsi="Times New Roman" w:cs="Times New Roman"/>
            <w:b w:val="0"/>
            <w:caps w:val="0"/>
            <w:noProof/>
            <w:webHidden/>
            <w:sz w:val="28"/>
            <w:szCs w:val="28"/>
          </w:rPr>
          <w:tab/>
        </w:r>
        <w:r w:rsidRPr="00AA0CE9">
          <w:rPr>
            <w:rFonts w:ascii="Times New Roman" w:hAnsi="Times New Roman" w:cs="Times New Roman"/>
            <w:b w:val="0"/>
            <w:caps w:val="0"/>
            <w:noProof/>
            <w:webHidden/>
            <w:sz w:val="28"/>
            <w:szCs w:val="28"/>
          </w:rPr>
          <w:fldChar w:fldCharType="begin"/>
        </w:r>
        <w:r w:rsidRPr="00AA0CE9">
          <w:rPr>
            <w:rFonts w:ascii="Times New Roman" w:hAnsi="Times New Roman" w:cs="Times New Roman"/>
            <w:b w:val="0"/>
            <w:caps w:val="0"/>
            <w:noProof/>
            <w:webHidden/>
            <w:sz w:val="28"/>
            <w:szCs w:val="28"/>
          </w:rPr>
          <w:instrText xml:space="preserve"> PAGEREF _Toc316376541 \h </w:instrText>
        </w:r>
        <w:r w:rsidRPr="00AA0CE9">
          <w:rPr>
            <w:rFonts w:ascii="Times New Roman" w:hAnsi="Times New Roman" w:cs="Times New Roman"/>
            <w:b w:val="0"/>
            <w:caps w:val="0"/>
            <w:noProof/>
            <w:webHidden/>
            <w:sz w:val="28"/>
            <w:szCs w:val="28"/>
          </w:rPr>
        </w:r>
        <w:r w:rsidRPr="00AA0CE9">
          <w:rPr>
            <w:rFonts w:ascii="Times New Roman" w:hAnsi="Times New Roman" w:cs="Times New Roman"/>
            <w:b w:val="0"/>
            <w:caps w:val="0"/>
            <w:noProof/>
            <w:webHidden/>
            <w:sz w:val="28"/>
            <w:szCs w:val="28"/>
          </w:rPr>
          <w:fldChar w:fldCharType="separate"/>
        </w:r>
        <w:r w:rsidR="00B0701A">
          <w:rPr>
            <w:rFonts w:ascii="Times New Roman" w:hAnsi="Times New Roman" w:cs="Times New Roman"/>
            <w:b w:val="0"/>
            <w:caps w:val="0"/>
            <w:noProof/>
            <w:webHidden/>
            <w:sz w:val="28"/>
            <w:szCs w:val="28"/>
          </w:rPr>
          <w:t>20</w:t>
        </w:r>
        <w:r w:rsidRPr="00AA0CE9">
          <w:rPr>
            <w:rFonts w:ascii="Times New Roman" w:hAnsi="Times New Roman" w:cs="Times New Roman"/>
            <w:b w:val="0"/>
            <w:caps w:val="0"/>
            <w:noProof/>
            <w:webHidden/>
            <w:sz w:val="28"/>
            <w:szCs w:val="28"/>
          </w:rPr>
          <w:fldChar w:fldCharType="end"/>
        </w:r>
      </w:hyperlink>
    </w:p>
    <w:p w:rsidR="00AA0CE9" w:rsidRPr="00AA0CE9" w:rsidRDefault="00AA0CE9" w:rsidP="00AA0CE9">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6376542" w:history="1">
        <w:r w:rsidRPr="00AA0CE9">
          <w:rPr>
            <w:rStyle w:val="a9"/>
            <w:rFonts w:ascii="Times New Roman" w:hAnsi="Times New Roman" w:cs="Times New Roman"/>
            <w:b w:val="0"/>
            <w:noProof/>
            <w:sz w:val="28"/>
            <w:szCs w:val="28"/>
          </w:rPr>
          <w:t>контрольная работа 2</w:t>
        </w:r>
        <w:r w:rsidRPr="00AA0CE9">
          <w:rPr>
            <w:rFonts w:ascii="Times New Roman" w:hAnsi="Times New Roman" w:cs="Times New Roman"/>
            <w:b w:val="0"/>
            <w:noProof/>
            <w:webHidden/>
            <w:sz w:val="28"/>
            <w:szCs w:val="28"/>
          </w:rPr>
          <w:tab/>
        </w:r>
        <w:r w:rsidRPr="00AA0CE9">
          <w:rPr>
            <w:rFonts w:ascii="Times New Roman" w:hAnsi="Times New Roman" w:cs="Times New Roman"/>
            <w:b w:val="0"/>
            <w:noProof/>
            <w:webHidden/>
            <w:sz w:val="28"/>
            <w:szCs w:val="28"/>
          </w:rPr>
          <w:fldChar w:fldCharType="begin"/>
        </w:r>
        <w:r w:rsidRPr="00AA0CE9">
          <w:rPr>
            <w:rFonts w:ascii="Times New Roman" w:hAnsi="Times New Roman" w:cs="Times New Roman"/>
            <w:b w:val="0"/>
            <w:noProof/>
            <w:webHidden/>
            <w:sz w:val="28"/>
            <w:szCs w:val="28"/>
          </w:rPr>
          <w:instrText xml:space="preserve"> PAGEREF _Toc316376542 \h </w:instrText>
        </w:r>
        <w:r w:rsidRPr="00AA0CE9">
          <w:rPr>
            <w:rFonts w:ascii="Times New Roman" w:hAnsi="Times New Roman" w:cs="Times New Roman"/>
            <w:b w:val="0"/>
            <w:noProof/>
            <w:webHidden/>
            <w:sz w:val="28"/>
            <w:szCs w:val="28"/>
          </w:rPr>
        </w:r>
        <w:r w:rsidRPr="00AA0CE9">
          <w:rPr>
            <w:rFonts w:ascii="Times New Roman" w:hAnsi="Times New Roman" w:cs="Times New Roman"/>
            <w:b w:val="0"/>
            <w:noProof/>
            <w:webHidden/>
            <w:sz w:val="28"/>
            <w:szCs w:val="28"/>
          </w:rPr>
          <w:fldChar w:fldCharType="separate"/>
        </w:r>
        <w:r w:rsidR="00B0701A">
          <w:rPr>
            <w:rFonts w:ascii="Times New Roman" w:hAnsi="Times New Roman" w:cs="Times New Roman"/>
            <w:b w:val="0"/>
            <w:noProof/>
            <w:webHidden/>
            <w:sz w:val="28"/>
            <w:szCs w:val="28"/>
          </w:rPr>
          <w:t>21</w:t>
        </w:r>
        <w:r w:rsidRPr="00AA0CE9">
          <w:rPr>
            <w:rFonts w:ascii="Times New Roman" w:hAnsi="Times New Roman" w:cs="Times New Roman"/>
            <w:b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3" w:history="1">
        <w:r w:rsidRPr="00AA0CE9">
          <w:rPr>
            <w:rStyle w:val="a9"/>
            <w:rFonts w:ascii="Times New Roman" w:hAnsi="Times New Roman" w:cs="Times New Roman"/>
            <w:smallCaps w:val="0"/>
            <w:noProof/>
            <w:sz w:val="28"/>
            <w:szCs w:val="28"/>
          </w:rPr>
          <w:t>Задача 26.</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_Toc316376543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21</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4" w:history="1">
        <w:r w:rsidRPr="00AA0CE9">
          <w:rPr>
            <w:rStyle w:val="a9"/>
            <w:rFonts w:ascii="Times New Roman" w:hAnsi="Times New Roman" w:cs="Times New Roman"/>
            <w:smallCaps w:val="0"/>
            <w:noProof/>
            <w:sz w:val="28"/>
            <w:szCs w:val="28"/>
          </w:rPr>
          <w:t>Задача 56.</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_Toc316376544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22</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5" w:history="1">
        <w:r w:rsidRPr="00AA0CE9">
          <w:rPr>
            <w:rStyle w:val="a9"/>
            <w:rFonts w:ascii="Times New Roman" w:hAnsi="Times New Roman" w:cs="Times New Roman"/>
            <w:smallCaps w:val="0"/>
            <w:noProof/>
            <w:sz w:val="28"/>
            <w:szCs w:val="28"/>
          </w:rPr>
          <w:t>Задача 86.</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_Toc316376545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23</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6" w:history="1">
        <w:r w:rsidRPr="00AA0CE9">
          <w:rPr>
            <w:rStyle w:val="a9"/>
            <w:rFonts w:ascii="Times New Roman" w:hAnsi="Times New Roman" w:cs="Times New Roman"/>
            <w:smallCaps w:val="0"/>
            <w:noProof/>
            <w:sz w:val="28"/>
            <w:szCs w:val="28"/>
          </w:rPr>
          <w:t>Задача 116.</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_Toc316376546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24</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7" w:history="1">
        <w:r w:rsidRPr="00AA0CE9">
          <w:rPr>
            <w:rStyle w:val="a9"/>
            <w:rFonts w:ascii="Times New Roman" w:hAnsi="Times New Roman" w:cs="Times New Roman"/>
            <w:smallCaps w:val="0"/>
            <w:noProof/>
            <w:sz w:val="28"/>
            <w:szCs w:val="28"/>
          </w:rPr>
          <w:t>Задача 146.</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_Toc316376547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25</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8" w:history="1">
        <w:r w:rsidRPr="00AA0CE9">
          <w:rPr>
            <w:rStyle w:val="a9"/>
            <w:rFonts w:ascii="Times New Roman" w:hAnsi="Times New Roman" w:cs="Times New Roman"/>
            <w:smallCaps w:val="0"/>
            <w:noProof/>
            <w:sz w:val="28"/>
            <w:szCs w:val="28"/>
          </w:rPr>
          <w:t>Задача 35.</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_Toc316376548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26</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49" w:history="1">
        <w:r w:rsidRPr="00AA0CE9">
          <w:rPr>
            <w:rStyle w:val="a9"/>
            <w:rFonts w:ascii="Times New Roman" w:hAnsi="Times New Roman" w:cs="Times New Roman"/>
            <w:smallCaps w:val="0"/>
            <w:noProof/>
            <w:sz w:val="28"/>
            <w:szCs w:val="28"/>
          </w:rPr>
          <w:t>Задача 65.</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_Toc316376549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27</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50" w:history="1">
        <w:r w:rsidRPr="00AA0CE9">
          <w:rPr>
            <w:rStyle w:val="a9"/>
            <w:rFonts w:ascii="Times New Roman" w:hAnsi="Times New Roman" w:cs="Times New Roman"/>
            <w:smallCaps w:val="0"/>
            <w:noProof/>
            <w:sz w:val="28"/>
            <w:szCs w:val="28"/>
          </w:rPr>
          <w:t>Задача 95.</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_Toc316376550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28</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51" w:history="1">
        <w:r w:rsidRPr="00AA0CE9">
          <w:rPr>
            <w:rStyle w:val="a9"/>
            <w:rFonts w:ascii="Times New Roman" w:hAnsi="Times New Roman" w:cs="Times New Roman"/>
            <w:smallCaps w:val="0"/>
            <w:noProof/>
            <w:sz w:val="28"/>
            <w:szCs w:val="28"/>
          </w:rPr>
          <w:t>Задача 125.</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_Toc316376551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29</w:t>
        </w:r>
        <w:r w:rsidRPr="00AA0CE9">
          <w:rPr>
            <w:rFonts w:ascii="Times New Roman" w:hAnsi="Times New Roman" w:cs="Times New Roman"/>
            <w:smallCaps w:val="0"/>
            <w:noProof/>
            <w:webHidden/>
            <w:sz w:val="28"/>
            <w:szCs w:val="28"/>
          </w:rPr>
          <w:fldChar w:fldCharType="end"/>
        </w:r>
      </w:hyperlink>
    </w:p>
    <w:p w:rsidR="00AA0CE9" w:rsidRPr="00AA0CE9" w:rsidRDefault="00AA0CE9" w:rsidP="00AA0CE9">
      <w:pPr>
        <w:pStyle w:val="21"/>
        <w:tabs>
          <w:tab w:val="right" w:leader="dot" w:pos="9628"/>
        </w:tabs>
        <w:ind w:firstLine="0"/>
        <w:rPr>
          <w:rFonts w:ascii="Times New Roman" w:eastAsiaTheme="minorEastAsia" w:hAnsi="Times New Roman" w:cs="Times New Roman"/>
          <w:smallCaps w:val="0"/>
          <w:noProof/>
          <w:sz w:val="28"/>
          <w:szCs w:val="28"/>
          <w:lang w:eastAsia="ru-RU"/>
        </w:rPr>
      </w:pPr>
      <w:hyperlink w:anchor="_Toc316376552" w:history="1">
        <w:r w:rsidRPr="00AA0CE9">
          <w:rPr>
            <w:rStyle w:val="a9"/>
            <w:rFonts w:ascii="Times New Roman" w:hAnsi="Times New Roman" w:cs="Times New Roman"/>
            <w:smallCaps w:val="0"/>
            <w:noProof/>
            <w:sz w:val="28"/>
            <w:szCs w:val="28"/>
          </w:rPr>
          <w:t>Задача 60.</w:t>
        </w:r>
        <w:r w:rsidRPr="00AA0CE9">
          <w:rPr>
            <w:rFonts w:ascii="Times New Roman" w:hAnsi="Times New Roman" w:cs="Times New Roman"/>
            <w:smallCaps w:val="0"/>
            <w:noProof/>
            <w:webHidden/>
            <w:sz w:val="28"/>
            <w:szCs w:val="28"/>
          </w:rPr>
          <w:tab/>
        </w:r>
        <w:r w:rsidRPr="00AA0CE9">
          <w:rPr>
            <w:rFonts w:ascii="Times New Roman" w:hAnsi="Times New Roman" w:cs="Times New Roman"/>
            <w:smallCaps w:val="0"/>
            <w:noProof/>
            <w:webHidden/>
            <w:sz w:val="28"/>
            <w:szCs w:val="28"/>
          </w:rPr>
          <w:fldChar w:fldCharType="begin"/>
        </w:r>
        <w:r w:rsidRPr="00AA0CE9">
          <w:rPr>
            <w:rFonts w:ascii="Times New Roman" w:hAnsi="Times New Roman" w:cs="Times New Roman"/>
            <w:smallCaps w:val="0"/>
            <w:noProof/>
            <w:webHidden/>
            <w:sz w:val="28"/>
            <w:szCs w:val="28"/>
          </w:rPr>
          <w:instrText xml:space="preserve"> PAGEREF _Toc316376552 \h </w:instrText>
        </w:r>
        <w:r w:rsidRPr="00AA0CE9">
          <w:rPr>
            <w:rFonts w:ascii="Times New Roman" w:hAnsi="Times New Roman" w:cs="Times New Roman"/>
            <w:smallCaps w:val="0"/>
            <w:noProof/>
            <w:webHidden/>
            <w:sz w:val="28"/>
            <w:szCs w:val="28"/>
          </w:rPr>
        </w:r>
        <w:r w:rsidRPr="00AA0CE9">
          <w:rPr>
            <w:rFonts w:ascii="Times New Roman" w:hAnsi="Times New Roman" w:cs="Times New Roman"/>
            <w:smallCaps w:val="0"/>
            <w:noProof/>
            <w:webHidden/>
            <w:sz w:val="28"/>
            <w:szCs w:val="28"/>
          </w:rPr>
          <w:fldChar w:fldCharType="separate"/>
        </w:r>
        <w:r w:rsidR="00B0701A">
          <w:rPr>
            <w:rFonts w:ascii="Times New Roman" w:hAnsi="Times New Roman" w:cs="Times New Roman"/>
            <w:smallCaps w:val="0"/>
            <w:noProof/>
            <w:webHidden/>
            <w:sz w:val="28"/>
            <w:szCs w:val="28"/>
          </w:rPr>
          <w:t>30</w:t>
        </w:r>
        <w:r w:rsidRPr="00AA0CE9">
          <w:rPr>
            <w:rFonts w:ascii="Times New Roman" w:hAnsi="Times New Roman" w:cs="Times New Roman"/>
            <w:smallCaps w:val="0"/>
            <w:noProof/>
            <w:webHidden/>
            <w:sz w:val="28"/>
            <w:szCs w:val="28"/>
          </w:rPr>
          <w:fldChar w:fldCharType="end"/>
        </w:r>
      </w:hyperlink>
    </w:p>
    <w:p w:rsidR="00493795" w:rsidRPr="008D1C41" w:rsidRDefault="008F0108" w:rsidP="00AA0CE9">
      <w:pPr>
        <w:ind w:firstLine="0"/>
        <w:rPr>
          <w:rFonts w:cs="Times New Roman"/>
          <w:szCs w:val="28"/>
        </w:rPr>
      </w:pPr>
      <w:r w:rsidRPr="00AA0CE9">
        <w:rPr>
          <w:rFonts w:cs="Times New Roman"/>
          <w:szCs w:val="28"/>
        </w:rPr>
        <w:fldChar w:fldCharType="end"/>
      </w:r>
    </w:p>
    <w:p w:rsidR="002372B0" w:rsidRPr="008D1C41" w:rsidRDefault="002372B0"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AA0CE9" w:rsidRDefault="00AA0CE9" w:rsidP="00AA0CE9">
      <w:pPr>
        <w:pStyle w:val="1"/>
        <w:jc w:val="right"/>
        <w:rPr>
          <w:rFonts w:cs="Times New Roman"/>
        </w:rPr>
      </w:pPr>
      <w:bookmarkStart w:id="0" w:name="_Toc316376535"/>
      <w:r>
        <w:rPr>
          <w:rFonts w:cs="Times New Roman"/>
        </w:rPr>
        <w:lastRenderedPageBreak/>
        <w:t>контрольная работа 1</w:t>
      </w:r>
      <w:bookmarkEnd w:id="0"/>
    </w:p>
    <w:p w:rsidR="002372B0" w:rsidRPr="008D1C41" w:rsidRDefault="002372B0" w:rsidP="00493795">
      <w:pPr>
        <w:pStyle w:val="1"/>
        <w:rPr>
          <w:rFonts w:cs="Times New Roman"/>
        </w:rPr>
      </w:pPr>
      <w:bookmarkStart w:id="1" w:name="_Toc316376536"/>
      <w:r w:rsidRPr="008D1C41">
        <w:rPr>
          <w:rFonts w:cs="Times New Roman"/>
        </w:rPr>
        <w:t>Введение</w:t>
      </w:r>
      <w:bookmarkEnd w:id="1"/>
      <w:r w:rsidRPr="008D1C41">
        <w:rPr>
          <w:rFonts w:cs="Times New Roman"/>
        </w:rPr>
        <w:t xml:space="preserve"> </w:t>
      </w:r>
    </w:p>
    <w:p w:rsidR="005F5240" w:rsidRPr="008D1C41" w:rsidRDefault="005F5240" w:rsidP="005F5240"/>
    <w:p w:rsidR="00F22191" w:rsidRPr="008D1C41" w:rsidRDefault="00F22191" w:rsidP="005F5240">
      <w:r w:rsidRPr="008D1C41">
        <w:t xml:space="preserve">Предметом изучения курса финансовой математики является выбор условий финансовой сделки между субъектами </w:t>
      </w:r>
      <w:hyperlink r:id="rId8" w:tooltip="Финансовый рынок" w:history="1">
        <w:r w:rsidRPr="008D1C41">
          <w:rPr>
            <w:rStyle w:val="a9"/>
            <w:color w:val="auto"/>
            <w:u w:val="none"/>
          </w:rPr>
          <w:t>финансового рынка</w:t>
        </w:r>
      </w:hyperlink>
      <w:r w:rsidRPr="008D1C41">
        <w:t xml:space="preserve"> и расчет параметров этой сделки.</w:t>
      </w:r>
    </w:p>
    <w:p w:rsidR="00F22191" w:rsidRPr="008D1C41" w:rsidRDefault="00F22191" w:rsidP="005F5240">
      <w:r w:rsidRPr="008D1C41">
        <w:t>Курс финансовой математики состоит из двух разделов: разовые платежи и потоки платежей. Разовые платежи - это финансовые сделки, при которых каждая сторона, при реализации условий контракта выплачивает сумму денег только один раз (либо дает в долг, либо отдает долг). Потоки платежей - это финансовые сделки, при которых каждая сторона при реализации условий контракта производит не менее одного платежа.</w:t>
      </w:r>
    </w:p>
    <w:p w:rsidR="00F22191" w:rsidRPr="008D1C41" w:rsidRDefault="00F22191" w:rsidP="005F5240">
      <w:r w:rsidRPr="008D1C41">
        <w:t>В финансовой сделке участвуют две стороны - кредитор и заемщик. Каждой стороной может быть как банк, так и клиент. Основная финансовая сделка - предоставление некоторой суммы денег в долг. Деньги не равносильны относительно времени. Современные деньги, как правило, ценнее будущих. Ценность денег во времени отражается в величине начисляемых процентных денег и схеме их начисления и выплаты.</w:t>
      </w:r>
    </w:p>
    <w:p w:rsidR="00F22191" w:rsidRPr="008D1C41" w:rsidRDefault="00F22191" w:rsidP="005F5240">
      <w:r w:rsidRPr="008D1C41">
        <w:t xml:space="preserve">Математическим аппаратом для решения таких задач является понятие "процентов" и </w:t>
      </w:r>
      <w:hyperlink r:id="rId9" w:tooltip="Арифметическая прогрессия" w:history="1">
        <w:r w:rsidRPr="008D1C41">
          <w:rPr>
            <w:rStyle w:val="a9"/>
            <w:color w:val="auto"/>
            <w:u w:val="none"/>
          </w:rPr>
          <w:t>арифметической</w:t>
        </w:r>
      </w:hyperlink>
      <w:r w:rsidRPr="008D1C41">
        <w:t xml:space="preserve"> и </w:t>
      </w:r>
      <w:hyperlink r:id="rId10" w:tooltip="Геометрическая прогрессия" w:history="1">
        <w:r w:rsidRPr="008D1C41">
          <w:rPr>
            <w:rStyle w:val="a9"/>
            <w:color w:val="auto"/>
            <w:u w:val="none"/>
          </w:rPr>
          <w:t>геометрической прогрессии</w:t>
        </w:r>
      </w:hyperlink>
      <w:r w:rsidRPr="008D1C41">
        <w:t>.</w:t>
      </w:r>
    </w:p>
    <w:p w:rsidR="00F22191" w:rsidRPr="008D1C41" w:rsidRDefault="005F5240" w:rsidP="005F5240">
      <w:r w:rsidRPr="008D1C41">
        <w:t>Начисляемые проценты являются платой заёмщика за пользование ссудой - никто просто так не даст пользоваться своими деньгами, точно так же, как никто не даст бесплатно автомобиль на прокат. Размер этой платы определяется с помощью так называемой процентной ставки, которая равна относительному приращению задолженности за единицу времени, то есть за год.</w:t>
      </w:r>
    </w:p>
    <w:p w:rsidR="005F5240" w:rsidRPr="008D1C41" w:rsidRDefault="005F5240" w:rsidP="005F5240">
      <w:r w:rsidRPr="008D1C41">
        <w:t>Цель работы рассмотреть методы сравнения коммерческих контрактов, виды процентных ставок и способы начисления процентов (простые и сложные процентные ставки), фиксированные и плавающие процентные ставки, ставку рефинансирования ЦБ РФ. В соответствии с поставленной целью данные вопросы и будут рассмотрены в работе.</w:t>
      </w:r>
    </w:p>
    <w:p w:rsidR="002372B0" w:rsidRPr="008D1C41" w:rsidRDefault="002372B0" w:rsidP="00493795">
      <w:pPr>
        <w:rPr>
          <w:rFonts w:cs="Times New Roman"/>
          <w:szCs w:val="28"/>
        </w:rPr>
      </w:pPr>
    </w:p>
    <w:p w:rsidR="002372B0" w:rsidRPr="008D1C41" w:rsidRDefault="002372B0" w:rsidP="00493795">
      <w:pPr>
        <w:pStyle w:val="1"/>
        <w:rPr>
          <w:rFonts w:eastAsia="Calibri" w:cs="Times New Roman"/>
        </w:rPr>
      </w:pPr>
      <w:bookmarkStart w:id="2" w:name="_Toc316376537"/>
      <w:r w:rsidRPr="008D1C41">
        <w:rPr>
          <w:rFonts w:eastAsia="Calibri" w:cs="Times New Roman"/>
        </w:rPr>
        <w:t>Методы сравнения коммерческих контрактов.</w:t>
      </w:r>
      <w:bookmarkEnd w:id="2"/>
    </w:p>
    <w:p w:rsidR="00042971" w:rsidRPr="008D1C41" w:rsidRDefault="00042971" w:rsidP="00493795">
      <w:pPr>
        <w:rPr>
          <w:rFonts w:eastAsia="Calibri" w:cs="Times New Roman"/>
          <w:szCs w:val="28"/>
        </w:rPr>
      </w:pPr>
    </w:p>
    <w:p w:rsidR="00042971" w:rsidRPr="008D1C41" w:rsidRDefault="00042971" w:rsidP="00493795">
      <w:pPr>
        <w:rPr>
          <w:rFonts w:cs="Times New Roman"/>
          <w:szCs w:val="28"/>
        </w:rPr>
      </w:pPr>
      <w:r w:rsidRPr="008D1C41">
        <w:rPr>
          <w:rFonts w:cs="Times New Roman"/>
          <w:szCs w:val="28"/>
        </w:rPr>
        <w:t xml:space="preserve">При разработке уравнений для определения современных величин необходимо иметь в виду несколько обстоятельств. Так, важным условием, заметно влияющим на результаты (современную величину платежей), является установление момента времени, на который определяются задолженность или размер </w:t>
      </w:r>
      <w:r w:rsidR="008D1C41" w:rsidRPr="008D1C41">
        <w:rPr>
          <w:rFonts w:cs="Times New Roman"/>
          <w:szCs w:val="28"/>
        </w:rPr>
        <w:t>кредита,</w:t>
      </w:r>
      <w:r w:rsidRPr="008D1C41">
        <w:rPr>
          <w:rFonts w:cs="Times New Roman"/>
          <w:szCs w:val="28"/>
        </w:rPr>
        <w:t xml:space="preserve"> и начинается его погашение. Если соглашение предусматривает разовую поставку товара, то задолженность обычно определяется на момент поставки. Если поставки распределены во времени и оговорены их сроки, то в контрактах можно предусмотреть различные моменты времени для определения задолженности. Ниже рассматриваются методы сравнения при условии, что кредиты погашаются после полного выполнения обязательства по поставкам. Что касается авансовых платежей, то предполагается, что они могут быть выплачены в любой оговоренный момент (например, при заключении и завершении контракта, в некоторые промежуточные сроки). Предполагается, что при определении задолженности покупателя на авансовые платежи проценты не начисляются. Если это не так, то ниже во всех формулах следует внести соответствующую корректировку.</w:t>
      </w:r>
    </w:p>
    <w:p w:rsidR="00042971" w:rsidRPr="008D1C41" w:rsidRDefault="00042971" w:rsidP="00493795">
      <w:pPr>
        <w:rPr>
          <w:rFonts w:cs="Times New Roman"/>
          <w:szCs w:val="28"/>
        </w:rPr>
      </w:pPr>
      <w:r w:rsidRPr="008D1C41">
        <w:rPr>
          <w:rFonts w:cs="Times New Roman"/>
          <w:szCs w:val="28"/>
        </w:rPr>
        <w:t>При сравнении условий контрактов на основе современных</w:t>
      </w:r>
      <w:r w:rsidRPr="008D1C41">
        <w:rPr>
          <w:rFonts w:cs="Times New Roman"/>
          <w:bCs/>
          <w:szCs w:val="28"/>
        </w:rPr>
        <w:t xml:space="preserve"> </w:t>
      </w:r>
      <w:r w:rsidRPr="008D1C41">
        <w:rPr>
          <w:rFonts w:cs="Times New Roman"/>
          <w:szCs w:val="28"/>
        </w:rPr>
        <w:t>величин расходов покупателя следует иметь в виду, что сроки поставок оказывают определенное влияние на эту величину. Увеличение срока поставки и оплаты формально сокращает современную величину расходов покупателя, а выгода, которую может иметь покупатель от быстрой поставки, во внимание не принимается — учитываются только непосредственные финансовые условия контракта. Таким образом, однозначный результат сопоставления имеет место только тогда, когда сроки поставок сравниваемых вариантов одинаковы. Если же сроки разные, то и в этом случае расчет современных величин платежей по контрактам дает ценную информацию для принятия решения. На ее основе можно установить, во что обходится покупателю сокращение или удлинение срока поставки.</w:t>
      </w:r>
    </w:p>
    <w:p w:rsidR="00042971" w:rsidRPr="008D1C41" w:rsidRDefault="00042971" w:rsidP="00493795">
      <w:pPr>
        <w:rPr>
          <w:rFonts w:cs="Times New Roman"/>
          <w:szCs w:val="28"/>
        </w:rPr>
      </w:pPr>
      <w:r w:rsidRPr="008D1C41">
        <w:rPr>
          <w:rFonts w:cs="Times New Roman"/>
          <w:szCs w:val="28"/>
        </w:rPr>
        <w:t>Методы расчета необходимых значений современных величин потоков платежей, естественно, не будут отличаться от только что рассмотренных, суммы расходов по обслуживанию долга базируются на заданных в каждом контракте величинах.</w:t>
      </w:r>
    </w:p>
    <w:p w:rsidR="00042971" w:rsidRPr="008D1C41" w:rsidRDefault="00042971" w:rsidP="00493795">
      <w:pPr>
        <w:rPr>
          <w:rFonts w:cs="Times New Roman"/>
          <w:szCs w:val="28"/>
        </w:rPr>
      </w:pPr>
      <w:r w:rsidRPr="008D1C41">
        <w:rPr>
          <w:rFonts w:cs="Times New Roman"/>
          <w:szCs w:val="28"/>
        </w:rPr>
        <w:t xml:space="preserve">Пусть аванс выплачивается один раз в начале сделки, предусматривается разовая поставка товара, погашение долга производится равными уплатами, в льготном периоде проценты уплачиваются в конце этого периода. Распределение платежей во времени показано на рис. </w:t>
      </w:r>
      <w:r w:rsidR="00097C91" w:rsidRPr="008D1C41">
        <w:rPr>
          <w:rFonts w:cs="Times New Roman"/>
          <w:szCs w:val="28"/>
        </w:rPr>
        <w:t>1</w:t>
      </w:r>
      <w:r w:rsidRPr="008D1C41">
        <w:rPr>
          <w:rFonts w:cs="Times New Roman"/>
          <w:szCs w:val="28"/>
        </w:rPr>
        <w:t xml:space="preserve">. Современная величина по ставке </w:t>
      </w:r>
      <w:r w:rsidRPr="008D1C41">
        <w:rPr>
          <w:rFonts w:cs="Times New Roman"/>
          <w:iCs/>
          <w:szCs w:val="28"/>
          <w:lang w:val="en-US"/>
        </w:rPr>
        <w:t>q</w:t>
      </w:r>
      <w:r w:rsidRPr="008D1C41">
        <w:rPr>
          <w:rFonts w:cs="Times New Roman"/>
          <w:iCs/>
          <w:szCs w:val="28"/>
        </w:rPr>
        <w:t xml:space="preserve"> </w:t>
      </w:r>
      <w:r w:rsidRPr="008D1C41">
        <w:rPr>
          <w:rFonts w:cs="Times New Roman"/>
          <w:szCs w:val="28"/>
        </w:rPr>
        <w:t>на момент выплаты аванса для данного случая составит:</w:t>
      </w:r>
    </w:p>
    <w:p w:rsidR="00042971" w:rsidRPr="008D1C41" w:rsidRDefault="00042971" w:rsidP="00097C91">
      <w:pPr>
        <w:jc w:val="center"/>
        <w:rPr>
          <w:rFonts w:cs="Times New Roman"/>
          <w:szCs w:val="28"/>
          <w:lang w:val="en-US"/>
        </w:rPr>
      </w:pPr>
      <w:r w:rsidRPr="008D1C41">
        <w:rPr>
          <w:rFonts w:cs="Times New Roman"/>
          <w:iCs/>
          <w:szCs w:val="28"/>
          <w:lang w:val="en-US"/>
        </w:rPr>
        <w:t xml:space="preserve">A = Q </w:t>
      </w:r>
      <w:r w:rsidRPr="008D1C41">
        <w:rPr>
          <w:rFonts w:cs="Times New Roman"/>
          <w:szCs w:val="28"/>
          <w:lang w:val="en-US"/>
        </w:rPr>
        <w:t xml:space="preserve">+ </w:t>
      </w:r>
      <w:r w:rsidRPr="008D1C41">
        <w:rPr>
          <w:rFonts w:cs="Times New Roman"/>
          <w:iCs/>
          <w:szCs w:val="28"/>
          <w:lang w:val="en-US"/>
        </w:rPr>
        <w:t>Jv</w:t>
      </w:r>
      <w:r w:rsidRPr="008D1C41">
        <w:rPr>
          <w:rFonts w:cs="Times New Roman"/>
          <w:iCs/>
          <w:szCs w:val="28"/>
          <w:vertAlign w:val="superscript"/>
          <w:lang w:val="en-US"/>
        </w:rPr>
        <w:t>t+L</w:t>
      </w:r>
      <w:r w:rsidRPr="008D1C41">
        <w:rPr>
          <w:rFonts w:cs="Times New Roman"/>
          <w:iCs/>
          <w:szCs w:val="28"/>
          <w:lang w:val="en-US"/>
        </w:rPr>
        <w:t xml:space="preserve"> </w:t>
      </w:r>
      <w:r w:rsidRPr="008D1C41">
        <w:rPr>
          <w:rFonts w:cs="Times New Roman"/>
          <w:szCs w:val="28"/>
          <w:lang w:val="en-US"/>
        </w:rPr>
        <w:t xml:space="preserve">+ </w:t>
      </w:r>
      <w:r w:rsidRPr="008D1C41">
        <w:rPr>
          <w:rFonts w:cs="Times New Roman"/>
          <w:iCs/>
          <w:szCs w:val="28"/>
          <w:lang w:val="en-US"/>
        </w:rPr>
        <w:t>Ra</w:t>
      </w:r>
      <w:r w:rsidRPr="008D1C41">
        <w:rPr>
          <w:rFonts w:cs="Times New Roman"/>
          <w:iCs/>
          <w:szCs w:val="28"/>
          <w:vertAlign w:val="subscript"/>
          <w:lang w:val="en-US"/>
        </w:rPr>
        <w:t>n;q</w:t>
      </w:r>
      <w:r w:rsidRPr="008D1C41">
        <w:rPr>
          <w:rFonts w:cs="Times New Roman"/>
          <w:iCs/>
          <w:szCs w:val="28"/>
          <w:lang w:val="en-US"/>
        </w:rPr>
        <w:t>v</w:t>
      </w:r>
      <w:r w:rsidRPr="008D1C41">
        <w:rPr>
          <w:rFonts w:cs="Times New Roman"/>
          <w:iCs/>
          <w:szCs w:val="28"/>
          <w:vertAlign w:val="superscript"/>
          <w:lang w:val="en-US"/>
        </w:rPr>
        <w:t>t+L</w:t>
      </w:r>
      <w:r w:rsidRPr="008D1C41">
        <w:rPr>
          <w:rFonts w:cs="Times New Roman"/>
          <w:iCs/>
          <w:szCs w:val="28"/>
          <w:lang w:val="en-US"/>
        </w:rPr>
        <w:t xml:space="preserve">, </w:t>
      </w:r>
      <w:r w:rsidR="00097C91" w:rsidRPr="008D1C41">
        <w:rPr>
          <w:rFonts w:cs="Times New Roman"/>
          <w:szCs w:val="28"/>
          <w:lang w:val="en-US"/>
        </w:rPr>
        <w:t>(1</w:t>
      </w:r>
      <w:r w:rsidRPr="008D1C41">
        <w:rPr>
          <w:rFonts w:cs="Times New Roman"/>
          <w:szCs w:val="28"/>
          <w:lang w:val="en-US"/>
        </w:rPr>
        <w:t>)</w:t>
      </w:r>
    </w:p>
    <w:p w:rsidR="00042971" w:rsidRPr="008D1C41" w:rsidRDefault="00042971" w:rsidP="00493795">
      <w:pPr>
        <w:rPr>
          <w:rFonts w:cs="Times New Roman"/>
          <w:szCs w:val="28"/>
        </w:rPr>
      </w:pPr>
      <w:r w:rsidRPr="008D1C41">
        <w:rPr>
          <w:rFonts w:cs="Times New Roman"/>
          <w:szCs w:val="28"/>
        </w:rPr>
        <w:t xml:space="preserve">где </w:t>
      </w:r>
      <w:r w:rsidRPr="008D1C41">
        <w:rPr>
          <w:rFonts w:cs="Times New Roman"/>
          <w:iCs/>
          <w:szCs w:val="28"/>
          <w:lang w:val="en-US"/>
        </w:rPr>
        <w:t>Q</w:t>
      </w:r>
      <w:r w:rsidRPr="008D1C41">
        <w:rPr>
          <w:rFonts w:cs="Times New Roman"/>
          <w:iCs/>
          <w:szCs w:val="28"/>
        </w:rPr>
        <w:t xml:space="preserve"> </w:t>
      </w:r>
      <w:r w:rsidR="00097C91" w:rsidRPr="008D1C41">
        <w:rPr>
          <w:rFonts w:cs="Times New Roman"/>
          <w:iCs/>
          <w:szCs w:val="28"/>
        </w:rPr>
        <w:t>-</w:t>
      </w:r>
      <w:r w:rsidRPr="008D1C41">
        <w:rPr>
          <w:rFonts w:cs="Times New Roman"/>
          <w:iCs/>
          <w:szCs w:val="28"/>
        </w:rPr>
        <w:t xml:space="preserve"> </w:t>
      </w:r>
      <w:r w:rsidRPr="008D1C41">
        <w:rPr>
          <w:rFonts w:cs="Times New Roman"/>
          <w:szCs w:val="28"/>
        </w:rPr>
        <w:t>сумма авансового платежа,</w:t>
      </w:r>
    </w:p>
    <w:p w:rsidR="00042971" w:rsidRPr="008D1C41" w:rsidRDefault="00042971" w:rsidP="00097C91">
      <w:pPr>
        <w:jc w:val="center"/>
        <w:rPr>
          <w:rFonts w:cs="Times New Roman"/>
          <w:szCs w:val="28"/>
        </w:rPr>
      </w:pPr>
      <w:r w:rsidRPr="008D1C41">
        <w:rPr>
          <w:rFonts w:cs="Times New Roman"/>
          <w:iCs/>
          <w:szCs w:val="28"/>
          <w:lang w:val="en-US"/>
        </w:rPr>
        <w:t>v</w:t>
      </w:r>
      <w:r w:rsidRPr="008D1C41">
        <w:rPr>
          <w:rFonts w:cs="Times New Roman"/>
          <w:szCs w:val="28"/>
        </w:rPr>
        <w:t xml:space="preserve"> = (1 + </w:t>
      </w:r>
      <w:r w:rsidRPr="008D1C41">
        <w:rPr>
          <w:rFonts w:cs="Times New Roman"/>
          <w:iCs/>
          <w:szCs w:val="28"/>
          <w:lang w:val="en-US"/>
        </w:rPr>
        <w:t>q</w:t>
      </w:r>
      <w:r w:rsidRPr="008D1C41">
        <w:rPr>
          <w:rFonts w:cs="Times New Roman"/>
          <w:szCs w:val="28"/>
        </w:rPr>
        <w:t>)</w:t>
      </w:r>
      <w:r w:rsidRPr="008D1C41">
        <w:rPr>
          <w:rFonts w:cs="Times New Roman"/>
          <w:szCs w:val="28"/>
          <w:vertAlign w:val="superscript"/>
        </w:rPr>
        <w:t>-1</w:t>
      </w:r>
      <w:r w:rsidRPr="008D1C41">
        <w:rPr>
          <w:rFonts w:cs="Times New Roman"/>
          <w:szCs w:val="28"/>
        </w:rPr>
        <w:t>,</w:t>
      </w:r>
      <w:r w:rsidR="00097C91" w:rsidRPr="008D1C41">
        <w:rPr>
          <w:rFonts w:cs="Times New Roman"/>
          <w:szCs w:val="28"/>
        </w:rPr>
        <w:t xml:space="preserve"> (2)</w:t>
      </w:r>
    </w:p>
    <w:p w:rsidR="00042971" w:rsidRPr="008D1C41" w:rsidRDefault="00042971" w:rsidP="00493795">
      <w:pPr>
        <w:rPr>
          <w:rFonts w:cs="Times New Roman"/>
          <w:szCs w:val="28"/>
        </w:rPr>
      </w:pPr>
      <w:r w:rsidRPr="008D1C41">
        <w:rPr>
          <w:rFonts w:cs="Times New Roman"/>
          <w:iCs/>
          <w:szCs w:val="28"/>
          <w:lang w:val="en-US"/>
        </w:rPr>
        <w:t>J</w:t>
      </w:r>
      <w:r w:rsidRPr="008D1C41">
        <w:rPr>
          <w:rFonts w:cs="Times New Roman"/>
          <w:szCs w:val="28"/>
        </w:rPr>
        <w:t xml:space="preserve"> </w:t>
      </w:r>
      <w:r w:rsidR="00097C91" w:rsidRPr="008D1C41">
        <w:rPr>
          <w:rFonts w:cs="Times New Roman"/>
          <w:szCs w:val="28"/>
        </w:rPr>
        <w:t>-</w:t>
      </w:r>
      <w:r w:rsidRPr="008D1C41">
        <w:rPr>
          <w:rFonts w:cs="Times New Roman"/>
          <w:szCs w:val="28"/>
        </w:rPr>
        <w:t xml:space="preserve"> проценты в льготном периоде (выплачиваются в конце этого периода); проценты, естественно, могут быть простыми и сложными,</w:t>
      </w:r>
    </w:p>
    <w:p w:rsidR="00042971" w:rsidRPr="008D1C41" w:rsidRDefault="00042971" w:rsidP="00493795">
      <w:pPr>
        <w:rPr>
          <w:rFonts w:cs="Times New Roman"/>
          <w:szCs w:val="28"/>
        </w:rPr>
      </w:pPr>
      <w:r w:rsidRPr="008D1C41">
        <w:rPr>
          <w:rFonts w:cs="Times New Roman"/>
          <w:iCs/>
          <w:szCs w:val="28"/>
          <w:lang w:val="en-US"/>
        </w:rPr>
        <w:t>R</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величина расходов по обслуживанию задолженности; если </w:t>
      </w:r>
      <w:r w:rsidRPr="008D1C41">
        <w:rPr>
          <w:rFonts w:cs="Times New Roman"/>
          <w:iCs/>
          <w:szCs w:val="28"/>
          <w:lang w:val="en-US"/>
        </w:rPr>
        <w:t>R</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постоянная величина, то </w:t>
      </w:r>
      <w:r w:rsidRPr="008D1C41">
        <w:rPr>
          <w:rFonts w:cs="Times New Roman"/>
          <w:iCs/>
          <w:szCs w:val="28"/>
          <w:lang w:val="en-US"/>
        </w:rPr>
        <w:t>R</w:t>
      </w:r>
      <w:r w:rsidRPr="008D1C41">
        <w:rPr>
          <w:rFonts w:cs="Times New Roman"/>
          <w:iCs/>
          <w:szCs w:val="28"/>
        </w:rPr>
        <w:t xml:space="preserve"> </w:t>
      </w:r>
      <w:r w:rsidRPr="008D1C41">
        <w:rPr>
          <w:rFonts w:cs="Times New Roman"/>
          <w:szCs w:val="28"/>
        </w:rPr>
        <w:t>= (</w:t>
      </w:r>
      <w:r w:rsidRPr="008D1C41">
        <w:rPr>
          <w:rFonts w:cs="Times New Roman"/>
          <w:iCs/>
          <w:szCs w:val="28"/>
          <w:lang w:val="en-US"/>
        </w:rPr>
        <w:t>P</w:t>
      </w:r>
      <w:r w:rsidRPr="008D1C41">
        <w:rPr>
          <w:rFonts w:cs="Times New Roman"/>
          <w:iCs/>
          <w:szCs w:val="28"/>
        </w:rPr>
        <w:t xml:space="preserve"> </w:t>
      </w:r>
      <w:r w:rsidRPr="008D1C41">
        <w:rPr>
          <w:rFonts w:cs="Times New Roman"/>
          <w:szCs w:val="28"/>
        </w:rPr>
        <w:t xml:space="preserve">- </w:t>
      </w:r>
      <w:r w:rsidRPr="008D1C41">
        <w:rPr>
          <w:rFonts w:cs="Times New Roman"/>
          <w:iCs/>
          <w:szCs w:val="28"/>
          <w:lang w:val="en-US"/>
        </w:rPr>
        <w:t>Q</w:t>
      </w:r>
      <w:r w:rsidRPr="008D1C41">
        <w:rPr>
          <w:rFonts w:cs="Times New Roman"/>
          <w:szCs w:val="28"/>
        </w:rPr>
        <w:t>)/</w:t>
      </w:r>
      <w:r w:rsidRPr="008D1C41">
        <w:rPr>
          <w:rFonts w:cs="Times New Roman"/>
          <w:iCs/>
          <w:szCs w:val="28"/>
          <w:lang w:val="en-US"/>
        </w:rPr>
        <w:t>a</w:t>
      </w:r>
      <w:r w:rsidRPr="008D1C41">
        <w:rPr>
          <w:rFonts w:cs="Times New Roman"/>
          <w:iCs/>
          <w:szCs w:val="28"/>
          <w:vertAlign w:val="subscript"/>
          <w:lang w:val="en-US"/>
        </w:rPr>
        <w:t>n</w:t>
      </w:r>
      <w:r w:rsidRPr="008D1C41">
        <w:rPr>
          <w:rFonts w:cs="Times New Roman"/>
          <w:szCs w:val="28"/>
          <w:vertAlign w:val="subscript"/>
        </w:rPr>
        <w:t>;</w:t>
      </w:r>
      <w:r w:rsidRPr="008D1C41">
        <w:rPr>
          <w:rFonts w:cs="Times New Roman"/>
          <w:iCs/>
          <w:szCs w:val="28"/>
          <w:vertAlign w:val="subscript"/>
          <w:lang w:val="en-US"/>
        </w:rPr>
        <w:t>i</w:t>
      </w:r>
      <w:r w:rsidRPr="008D1C41">
        <w:rPr>
          <w:rFonts w:cs="Times New Roman"/>
          <w:iCs/>
          <w:szCs w:val="28"/>
        </w:rPr>
        <w:t xml:space="preserve"> </w:t>
      </w:r>
      <w:r w:rsidRPr="008D1C41">
        <w:rPr>
          <w:rFonts w:cs="Times New Roman"/>
          <w:szCs w:val="28"/>
        </w:rPr>
        <w:t>для варианта без начисления процентов на сумму аванса.</w:t>
      </w:r>
    </w:p>
    <w:p w:rsidR="00042971" w:rsidRPr="008D1C41" w:rsidRDefault="00042971" w:rsidP="00097C91">
      <w:pPr>
        <w:jc w:val="center"/>
        <w:rPr>
          <w:rFonts w:cs="Times New Roman"/>
          <w:szCs w:val="28"/>
        </w:rPr>
      </w:pPr>
      <w:r w:rsidRPr="008D1C41">
        <w:rPr>
          <w:rFonts w:cs="Times New Roman"/>
          <w:noProof/>
          <w:szCs w:val="28"/>
          <w:lang w:eastAsia="ru-RU"/>
        </w:rPr>
        <w:drawing>
          <wp:inline distT="0" distB="0" distL="0" distR="0">
            <wp:extent cx="1786255" cy="1701165"/>
            <wp:effectExtent l="19050" t="0" r="4445" b="0"/>
            <wp:docPr id="1" name="Рисунок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1"/>
                    <pic:cNvPicPr>
                      <a:picLocks noChangeAspect="1" noChangeArrowheads="1"/>
                    </pic:cNvPicPr>
                  </pic:nvPicPr>
                  <pic:blipFill>
                    <a:blip r:embed="rId11"/>
                    <a:srcRect/>
                    <a:stretch>
                      <a:fillRect/>
                    </a:stretch>
                  </pic:blipFill>
                  <pic:spPr bwMode="auto">
                    <a:xfrm>
                      <a:off x="0" y="0"/>
                      <a:ext cx="1786255" cy="1701165"/>
                    </a:xfrm>
                    <a:prstGeom prst="rect">
                      <a:avLst/>
                    </a:prstGeom>
                    <a:noFill/>
                    <a:ln w="9525">
                      <a:noFill/>
                      <a:miter lim="800000"/>
                      <a:headEnd/>
                      <a:tailEnd/>
                    </a:ln>
                  </pic:spPr>
                </pic:pic>
              </a:graphicData>
            </a:graphic>
          </wp:inline>
        </w:drawing>
      </w:r>
    </w:p>
    <w:p w:rsidR="00042971" w:rsidRPr="008D1C41" w:rsidRDefault="00097C91" w:rsidP="00493795">
      <w:pPr>
        <w:rPr>
          <w:rFonts w:cs="Times New Roman"/>
          <w:szCs w:val="28"/>
        </w:rPr>
      </w:pPr>
      <w:r w:rsidRPr="008D1C41">
        <w:rPr>
          <w:rFonts w:cs="Times New Roman"/>
          <w:szCs w:val="28"/>
        </w:rPr>
        <w:t>Выражение (1</w:t>
      </w:r>
      <w:r w:rsidR="00042971" w:rsidRPr="008D1C41">
        <w:rPr>
          <w:rFonts w:cs="Times New Roman"/>
          <w:szCs w:val="28"/>
        </w:rPr>
        <w:t>) написано для случая, когда платежи по погашению задолженности производятся в конце года, а проценты в льготном периоде, как уже упоминалось, уплачиваются в конце этого периода. Разумеется, условия контракта могут быть другими. Соответственно иным будет и математическое описание процесса погашения. Допустим, что проценты определяются по сложной ставке:</w:t>
      </w:r>
    </w:p>
    <w:p w:rsidR="00042971" w:rsidRPr="008D1C41" w:rsidRDefault="00042971" w:rsidP="00097C91">
      <w:pPr>
        <w:jc w:val="center"/>
        <w:rPr>
          <w:rFonts w:cs="Times New Roman"/>
          <w:szCs w:val="28"/>
        </w:rPr>
      </w:pPr>
      <w:r w:rsidRPr="008D1C41">
        <w:rPr>
          <w:rFonts w:cs="Times New Roman"/>
          <w:iCs/>
          <w:szCs w:val="28"/>
          <w:lang w:val="en-US"/>
        </w:rPr>
        <w:t>J</w:t>
      </w:r>
      <w:r w:rsidRPr="008D1C41">
        <w:rPr>
          <w:rFonts w:cs="Times New Roman"/>
          <w:iCs/>
          <w:szCs w:val="28"/>
        </w:rPr>
        <w:t xml:space="preserve"> = </w:t>
      </w:r>
      <w:r w:rsidRPr="008D1C41">
        <w:rPr>
          <w:rFonts w:cs="Times New Roman"/>
          <w:szCs w:val="28"/>
        </w:rPr>
        <w:t>(</w:t>
      </w:r>
      <w:r w:rsidRPr="008D1C41">
        <w:rPr>
          <w:rFonts w:cs="Times New Roman"/>
          <w:iCs/>
          <w:szCs w:val="28"/>
        </w:rPr>
        <w:t xml:space="preserve">Р - </w:t>
      </w:r>
      <w:r w:rsidRPr="008D1C41">
        <w:rPr>
          <w:rFonts w:cs="Times New Roman"/>
          <w:iCs/>
          <w:szCs w:val="28"/>
          <w:lang w:val="en-US"/>
        </w:rPr>
        <w:t>Q</w:t>
      </w:r>
      <w:r w:rsidRPr="008D1C41">
        <w:rPr>
          <w:rFonts w:cs="Times New Roman"/>
          <w:szCs w:val="28"/>
        </w:rPr>
        <w:t>)[(1 +</w:t>
      </w:r>
      <w:r w:rsidRPr="008D1C41">
        <w:rPr>
          <w:rFonts w:cs="Times New Roman"/>
          <w:iCs/>
          <w:szCs w:val="28"/>
        </w:rPr>
        <w:t xml:space="preserve"> </w:t>
      </w:r>
      <w:r w:rsidRPr="008D1C41">
        <w:rPr>
          <w:rFonts w:cs="Times New Roman"/>
          <w:iCs/>
          <w:szCs w:val="28"/>
          <w:lang w:val="en-US"/>
        </w:rPr>
        <w:t>i</w:t>
      </w:r>
      <w:r w:rsidRPr="008D1C41">
        <w:rPr>
          <w:rFonts w:cs="Times New Roman"/>
          <w:szCs w:val="28"/>
        </w:rPr>
        <w:t>)</w:t>
      </w:r>
      <w:r w:rsidRPr="008D1C41">
        <w:rPr>
          <w:rFonts w:cs="Times New Roman"/>
          <w:iCs/>
          <w:szCs w:val="28"/>
          <w:vertAlign w:val="superscript"/>
          <w:lang w:val="en-US"/>
        </w:rPr>
        <w:t>L</w:t>
      </w:r>
      <w:r w:rsidRPr="008D1C41">
        <w:rPr>
          <w:rFonts w:cs="Times New Roman"/>
          <w:iCs/>
          <w:szCs w:val="28"/>
        </w:rPr>
        <w:t xml:space="preserve"> - </w:t>
      </w:r>
      <w:r w:rsidRPr="008D1C41">
        <w:rPr>
          <w:rFonts w:cs="Times New Roman"/>
          <w:szCs w:val="28"/>
        </w:rPr>
        <w:t>1]</w:t>
      </w:r>
      <w:r w:rsidRPr="008D1C41">
        <w:rPr>
          <w:rFonts w:cs="Times New Roman"/>
          <w:iCs/>
          <w:szCs w:val="28"/>
        </w:rPr>
        <w:t>.</w:t>
      </w:r>
      <w:r w:rsidR="00097C91" w:rsidRPr="008D1C41">
        <w:rPr>
          <w:rFonts w:cs="Times New Roman"/>
          <w:iCs/>
          <w:szCs w:val="28"/>
        </w:rPr>
        <w:t>(3)</w:t>
      </w:r>
    </w:p>
    <w:p w:rsidR="00042971" w:rsidRPr="008D1C41" w:rsidRDefault="00042971" w:rsidP="00493795">
      <w:pPr>
        <w:rPr>
          <w:rFonts w:cs="Times New Roman"/>
          <w:szCs w:val="28"/>
        </w:rPr>
      </w:pPr>
      <w:r w:rsidRPr="008D1C41">
        <w:rPr>
          <w:rFonts w:cs="Times New Roman"/>
          <w:szCs w:val="28"/>
        </w:rPr>
        <w:t>Тогда после простых преобразований (</w:t>
      </w:r>
      <w:r w:rsidR="00097C91" w:rsidRPr="008D1C41">
        <w:rPr>
          <w:rFonts w:cs="Times New Roman"/>
          <w:szCs w:val="28"/>
        </w:rPr>
        <w:t>1</w:t>
      </w:r>
      <w:r w:rsidRPr="008D1C41">
        <w:rPr>
          <w:rFonts w:cs="Times New Roman"/>
          <w:szCs w:val="28"/>
        </w:rPr>
        <w:t>) получим</w:t>
      </w:r>
    </w:p>
    <w:p w:rsidR="00042971" w:rsidRPr="008D1C41" w:rsidRDefault="00042971" w:rsidP="00097C91">
      <w:pPr>
        <w:jc w:val="center"/>
        <w:rPr>
          <w:rFonts w:cs="Times New Roman"/>
          <w:szCs w:val="28"/>
        </w:rPr>
      </w:pPr>
      <w:r w:rsidRPr="008D1C41">
        <w:rPr>
          <w:rFonts w:cs="Times New Roman"/>
          <w:noProof/>
          <w:szCs w:val="28"/>
          <w:lang w:eastAsia="ru-RU"/>
        </w:rPr>
        <w:drawing>
          <wp:inline distT="0" distB="0" distL="0" distR="0">
            <wp:extent cx="2604770" cy="436245"/>
            <wp:effectExtent l="19050" t="0" r="5080" b="0"/>
            <wp:docPr id="2" name="Рисунок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2"/>
                    <pic:cNvPicPr>
                      <a:picLocks noChangeAspect="1" noChangeArrowheads="1"/>
                    </pic:cNvPicPr>
                  </pic:nvPicPr>
                  <pic:blipFill>
                    <a:blip r:embed="rId12"/>
                    <a:srcRect/>
                    <a:stretch>
                      <a:fillRect/>
                    </a:stretch>
                  </pic:blipFill>
                  <pic:spPr bwMode="auto">
                    <a:xfrm>
                      <a:off x="0" y="0"/>
                      <a:ext cx="2604770" cy="436245"/>
                    </a:xfrm>
                    <a:prstGeom prst="rect">
                      <a:avLst/>
                    </a:prstGeom>
                    <a:noFill/>
                    <a:ln w="9525">
                      <a:noFill/>
                      <a:miter lim="800000"/>
                      <a:headEnd/>
                      <a:tailEnd/>
                    </a:ln>
                  </pic:spPr>
                </pic:pic>
              </a:graphicData>
            </a:graphic>
          </wp:inline>
        </w:drawing>
      </w:r>
      <w:r w:rsidRPr="008D1C41">
        <w:rPr>
          <w:rFonts w:cs="Times New Roman"/>
          <w:szCs w:val="28"/>
        </w:rPr>
        <w:t>(</w:t>
      </w:r>
      <w:r w:rsidR="00097C91" w:rsidRPr="008D1C41">
        <w:rPr>
          <w:rFonts w:cs="Times New Roman"/>
          <w:szCs w:val="28"/>
        </w:rPr>
        <w:t>4</w:t>
      </w:r>
      <w:r w:rsidRPr="008D1C41">
        <w:rPr>
          <w:rFonts w:cs="Times New Roman"/>
          <w:szCs w:val="28"/>
        </w:rPr>
        <w:t>)</w:t>
      </w:r>
    </w:p>
    <w:p w:rsidR="00042971" w:rsidRPr="008D1C41" w:rsidRDefault="00042971" w:rsidP="00493795">
      <w:pPr>
        <w:rPr>
          <w:rFonts w:cs="Times New Roman"/>
          <w:szCs w:val="28"/>
        </w:rPr>
      </w:pPr>
      <w:r w:rsidRPr="008D1C41">
        <w:rPr>
          <w:rFonts w:cs="Times New Roman"/>
          <w:szCs w:val="28"/>
        </w:rPr>
        <w:t>Если проценты периодически выплачиваются в льготном периоде, например в конце года, то вместо (</w:t>
      </w:r>
      <w:r w:rsidR="00097C91" w:rsidRPr="008D1C41">
        <w:rPr>
          <w:rFonts w:cs="Times New Roman"/>
          <w:szCs w:val="28"/>
        </w:rPr>
        <w:t>4</w:t>
      </w:r>
      <w:r w:rsidRPr="008D1C41">
        <w:rPr>
          <w:rFonts w:cs="Times New Roman"/>
          <w:szCs w:val="28"/>
        </w:rPr>
        <w:t xml:space="preserve">) получим (при условии, что </w:t>
      </w:r>
      <w:r w:rsidRPr="008D1C41">
        <w:rPr>
          <w:rFonts w:cs="Times New Roman"/>
          <w:iCs/>
          <w:szCs w:val="28"/>
          <w:lang w:val="en-US"/>
        </w:rPr>
        <w:t>L</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целое число)</w:t>
      </w:r>
    </w:p>
    <w:p w:rsidR="00042971" w:rsidRPr="008D1C41" w:rsidRDefault="00042971" w:rsidP="00097C91">
      <w:pPr>
        <w:jc w:val="center"/>
        <w:rPr>
          <w:rFonts w:cs="Times New Roman"/>
          <w:szCs w:val="28"/>
        </w:rPr>
      </w:pPr>
      <w:r w:rsidRPr="008D1C41">
        <w:rPr>
          <w:rFonts w:cs="Times New Roman"/>
          <w:noProof/>
          <w:szCs w:val="28"/>
          <w:lang w:eastAsia="ru-RU"/>
        </w:rPr>
        <w:drawing>
          <wp:inline distT="0" distB="0" distL="0" distR="0">
            <wp:extent cx="2232660" cy="436245"/>
            <wp:effectExtent l="19050" t="0" r="0" b="0"/>
            <wp:docPr id="3"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3"/>
                    <pic:cNvPicPr>
                      <a:picLocks noChangeAspect="1" noChangeArrowheads="1"/>
                    </pic:cNvPicPr>
                  </pic:nvPicPr>
                  <pic:blipFill>
                    <a:blip r:embed="rId13"/>
                    <a:srcRect/>
                    <a:stretch>
                      <a:fillRect/>
                    </a:stretch>
                  </pic:blipFill>
                  <pic:spPr bwMode="auto">
                    <a:xfrm>
                      <a:off x="0" y="0"/>
                      <a:ext cx="2232660" cy="436245"/>
                    </a:xfrm>
                    <a:prstGeom prst="rect">
                      <a:avLst/>
                    </a:prstGeom>
                    <a:noFill/>
                    <a:ln w="9525">
                      <a:noFill/>
                      <a:miter lim="800000"/>
                      <a:headEnd/>
                      <a:tailEnd/>
                    </a:ln>
                  </pic:spPr>
                </pic:pic>
              </a:graphicData>
            </a:graphic>
          </wp:inline>
        </w:drawing>
      </w:r>
      <w:r w:rsidRPr="008D1C41">
        <w:rPr>
          <w:rFonts w:cs="Times New Roman"/>
          <w:szCs w:val="28"/>
        </w:rPr>
        <w:t>(</w:t>
      </w:r>
      <w:r w:rsidR="00097C91" w:rsidRPr="008D1C41">
        <w:rPr>
          <w:rFonts w:cs="Times New Roman"/>
          <w:szCs w:val="28"/>
        </w:rPr>
        <w:t>5</w:t>
      </w:r>
      <w:r w:rsidRPr="008D1C41">
        <w:rPr>
          <w:rFonts w:cs="Times New Roman"/>
          <w:szCs w:val="28"/>
        </w:rPr>
        <w:t>)</w:t>
      </w:r>
    </w:p>
    <w:p w:rsidR="00042971" w:rsidRPr="008D1C41" w:rsidRDefault="00042971" w:rsidP="00493795">
      <w:pPr>
        <w:rPr>
          <w:rFonts w:cs="Times New Roman"/>
          <w:szCs w:val="28"/>
        </w:rPr>
      </w:pPr>
      <w:r w:rsidRPr="008D1C41">
        <w:rPr>
          <w:rFonts w:cs="Times New Roman"/>
          <w:bCs/>
          <w:szCs w:val="28"/>
        </w:rPr>
        <w:t xml:space="preserve">Пример </w:t>
      </w:r>
      <w:r w:rsidR="00097C91" w:rsidRPr="008D1C41">
        <w:rPr>
          <w:rFonts w:cs="Times New Roman"/>
          <w:bCs/>
          <w:szCs w:val="28"/>
        </w:rPr>
        <w:t>1</w:t>
      </w:r>
      <w:r w:rsidRPr="008D1C41">
        <w:rPr>
          <w:rFonts w:cs="Times New Roman"/>
          <w:bCs/>
          <w:szCs w:val="28"/>
        </w:rPr>
        <w:t>.</w:t>
      </w:r>
      <w:r w:rsidRPr="008D1C41">
        <w:rPr>
          <w:rFonts w:cs="Times New Roman"/>
          <w:szCs w:val="28"/>
        </w:rPr>
        <w:t xml:space="preserve"> Условия сравниваемых контрактов следующие:</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56"/>
        <w:gridCol w:w="1464"/>
        <w:gridCol w:w="1464"/>
      </w:tblGrid>
      <w:tr w:rsidR="00042971" w:rsidRPr="008D1C41" w:rsidTr="00097C91">
        <w:trPr>
          <w:trHeight w:val="278"/>
          <w:jc w:val="center"/>
        </w:trPr>
        <w:tc>
          <w:tcPr>
            <w:tcW w:w="3456" w:type="dxa"/>
          </w:tcPr>
          <w:p w:rsidR="00042971" w:rsidRPr="008D1C41" w:rsidRDefault="00042971" w:rsidP="00097C91">
            <w:pPr>
              <w:spacing w:line="240" w:lineRule="auto"/>
              <w:ind w:firstLine="0"/>
              <w:rPr>
                <w:rFonts w:cs="Times New Roman"/>
                <w:sz w:val="20"/>
                <w:szCs w:val="28"/>
              </w:rPr>
            </w:pP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Вариант 1</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Вариант 2</w:t>
            </w:r>
          </w:p>
        </w:tc>
      </w:tr>
      <w:tr w:rsidR="00042971" w:rsidRPr="008D1C41" w:rsidTr="00097C91">
        <w:trPr>
          <w:trHeight w:val="269"/>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Цена, млн. руб.</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10,5</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11,0</w:t>
            </w:r>
          </w:p>
        </w:tc>
      </w:tr>
      <w:tr w:rsidR="00042971" w:rsidRPr="008D1C41" w:rsidTr="00097C91">
        <w:trPr>
          <w:trHeight w:val="230"/>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Авансовые платежи, млн. руб.</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2</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w:t>
            </w:r>
          </w:p>
        </w:tc>
      </w:tr>
      <w:tr w:rsidR="00042971" w:rsidRPr="008D1C41" w:rsidTr="00097C91">
        <w:trPr>
          <w:trHeight w:val="240"/>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Срок поставки, лет</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w:t>
            </w:r>
          </w:p>
        </w:tc>
      </w:tr>
      <w:tr w:rsidR="00042971" w:rsidRPr="008D1C41" w:rsidTr="00097C91">
        <w:trPr>
          <w:trHeight w:val="230"/>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Срок кредита, лет</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8</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10</w:t>
            </w:r>
          </w:p>
        </w:tc>
      </w:tr>
      <w:tr w:rsidR="00042971" w:rsidRPr="008D1C41" w:rsidTr="00097C91">
        <w:trPr>
          <w:trHeight w:val="240"/>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Льготный период, лет</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2</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3</w:t>
            </w:r>
          </w:p>
        </w:tc>
      </w:tr>
      <w:tr w:rsidR="00042971" w:rsidRPr="008D1C41" w:rsidTr="00097C91">
        <w:trPr>
          <w:trHeight w:val="250"/>
          <w:jc w:val="center"/>
        </w:trPr>
        <w:tc>
          <w:tcPr>
            <w:tcW w:w="3456"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Ставка процента, %</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10,5</w:t>
            </w:r>
          </w:p>
        </w:tc>
        <w:tc>
          <w:tcPr>
            <w:tcW w:w="1464" w:type="dxa"/>
          </w:tcPr>
          <w:p w:rsidR="00042971" w:rsidRPr="008D1C41" w:rsidRDefault="00042971" w:rsidP="00097C91">
            <w:pPr>
              <w:spacing w:line="240" w:lineRule="auto"/>
              <w:ind w:firstLine="0"/>
              <w:rPr>
                <w:rFonts w:cs="Times New Roman"/>
                <w:sz w:val="20"/>
                <w:szCs w:val="28"/>
              </w:rPr>
            </w:pPr>
            <w:r w:rsidRPr="008D1C41">
              <w:rPr>
                <w:rFonts w:cs="Times New Roman"/>
                <w:sz w:val="20"/>
                <w:szCs w:val="28"/>
              </w:rPr>
              <w:t>10,0</w:t>
            </w:r>
          </w:p>
        </w:tc>
      </w:tr>
    </w:tbl>
    <w:p w:rsidR="00042971" w:rsidRPr="008D1C41" w:rsidRDefault="00042971" w:rsidP="00493795">
      <w:pPr>
        <w:rPr>
          <w:rFonts w:cs="Times New Roman"/>
          <w:szCs w:val="28"/>
        </w:rPr>
      </w:pPr>
    </w:p>
    <w:p w:rsidR="00042971" w:rsidRPr="008D1C41" w:rsidRDefault="00042971" w:rsidP="00493795">
      <w:pPr>
        <w:rPr>
          <w:rFonts w:cs="Times New Roman"/>
          <w:szCs w:val="28"/>
        </w:rPr>
      </w:pPr>
      <w:r w:rsidRPr="008D1C41">
        <w:rPr>
          <w:rFonts w:cs="Times New Roman"/>
          <w:szCs w:val="28"/>
        </w:rPr>
        <w:t xml:space="preserve">Аванс в обоих вариантах выплачивается при подписании контракта. Срок кредита включает льготный период. Все условия, кроме срока поставки, в контрактах различны. Пусть годовые расходы покупателя по погашению задолженности постоянны. Ставка сравнения </w:t>
      </w:r>
      <w:r w:rsidRPr="008D1C41">
        <w:rPr>
          <w:rFonts w:cs="Times New Roman"/>
          <w:iCs/>
          <w:szCs w:val="28"/>
          <w:lang w:val="en-US"/>
        </w:rPr>
        <w:t>i</w:t>
      </w:r>
      <w:r w:rsidRPr="008D1C41">
        <w:rPr>
          <w:rFonts w:cs="Times New Roman"/>
          <w:iCs/>
          <w:szCs w:val="28"/>
        </w:rPr>
        <w:t xml:space="preserve"> </w:t>
      </w:r>
      <w:r w:rsidRPr="008D1C41">
        <w:rPr>
          <w:rFonts w:cs="Times New Roman"/>
          <w:szCs w:val="28"/>
        </w:rPr>
        <w:t>= 15%. Приведем необходимые для расчета по формуле (9.24) значения коэффициентов и необходимых сумм.</w:t>
      </w:r>
    </w:p>
    <w:p w:rsidR="00042971" w:rsidRPr="008D1C41" w:rsidRDefault="00042971" w:rsidP="00493795">
      <w:pPr>
        <w:rPr>
          <w:rFonts w:cs="Times New Roman"/>
          <w:szCs w:val="28"/>
        </w:rPr>
      </w:pPr>
      <w:r w:rsidRPr="008D1C41">
        <w:rPr>
          <w:rFonts w:cs="Times New Roman"/>
          <w:bCs/>
          <w:szCs w:val="28"/>
        </w:rPr>
        <w:t>Для варианта 1</w:t>
      </w:r>
      <w:r w:rsidRPr="008D1C41">
        <w:rPr>
          <w:rFonts w:cs="Times New Roman"/>
          <w:szCs w:val="28"/>
        </w:rPr>
        <w:t xml:space="preserve">: </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szCs w:val="28"/>
        </w:rPr>
        <w:t xml:space="preserve"> = 1,15</w:t>
      </w:r>
      <w:r w:rsidRPr="008D1C41">
        <w:rPr>
          <w:rFonts w:cs="Times New Roman"/>
          <w:szCs w:val="28"/>
          <w:vertAlign w:val="superscript"/>
        </w:rPr>
        <w:t>-1</w:t>
      </w:r>
      <w:r w:rsidRPr="008D1C41">
        <w:rPr>
          <w:rFonts w:cs="Times New Roman"/>
          <w:szCs w:val="28"/>
        </w:rPr>
        <w:t xml:space="preserve"> = 0,869565, </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bCs/>
          <w:iCs/>
          <w:szCs w:val="28"/>
          <w:vertAlign w:val="superscript"/>
        </w:rPr>
        <w:t>+</w:t>
      </w:r>
      <w:r w:rsidRPr="008D1C41">
        <w:rPr>
          <w:rFonts w:cs="Times New Roman"/>
          <w:bCs/>
          <w:iCs/>
          <w:szCs w:val="28"/>
          <w:vertAlign w:val="superscript"/>
          <w:lang w:val="en-US"/>
        </w:rPr>
        <w:t>L</w:t>
      </w:r>
      <w:r w:rsidRPr="008D1C41">
        <w:rPr>
          <w:rFonts w:cs="Times New Roman"/>
          <w:bCs/>
          <w:iCs/>
          <w:szCs w:val="28"/>
        </w:rPr>
        <w:t xml:space="preserve"> </w:t>
      </w:r>
      <w:r w:rsidRPr="008D1C41">
        <w:rPr>
          <w:rFonts w:cs="Times New Roman"/>
          <w:szCs w:val="28"/>
        </w:rPr>
        <w:t>= 1,15</w:t>
      </w:r>
      <w:r w:rsidRPr="008D1C41">
        <w:rPr>
          <w:rFonts w:cs="Times New Roman"/>
          <w:szCs w:val="28"/>
          <w:vertAlign w:val="superscript"/>
        </w:rPr>
        <w:t>-3</w:t>
      </w:r>
      <w:r w:rsidRPr="008D1C41">
        <w:rPr>
          <w:rFonts w:cs="Times New Roman"/>
          <w:bCs/>
          <w:szCs w:val="28"/>
        </w:rPr>
        <w:t xml:space="preserve"> </w:t>
      </w:r>
      <w:r w:rsidRPr="008D1C41">
        <w:rPr>
          <w:rFonts w:cs="Times New Roman"/>
          <w:szCs w:val="28"/>
        </w:rPr>
        <w:t xml:space="preserve">= 0,657516; </w:t>
      </w:r>
      <w:r w:rsidRPr="008D1C41">
        <w:rPr>
          <w:rFonts w:cs="Times New Roman"/>
          <w:iCs/>
          <w:szCs w:val="28"/>
          <w:lang w:val="en-US"/>
        </w:rPr>
        <w:t>a</w:t>
      </w:r>
      <w:r w:rsidRPr="008D1C41">
        <w:rPr>
          <w:rFonts w:cs="Times New Roman"/>
          <w:szCs w:val="28"/>
          <w:vertAlign w:val="subscript"/>
        </w:rPr>
        <w:t>6;10,5</w:t>
      </w:r>
      <w:r w:rsidRPr="008D1C41">
        <w:rPr>
          <w:rFonts w:cs="Times New Roman"/>
          <w:szCs w:val="28"/>
        </w:rPr>
        <w:t xml:space="preserve"> = 4,292179; </w:t>
      </w:r>
      <w:r w:rsidRPr="008D1C41">
        <w:rPr>
          <w:rFonts w:cs="Times New Roman"/>
          <w:iCs/>
          <w:szCs w:val="28"/>
          <w:lang w:val="en-US"/>
        </w:rPr>
        <w:t>a</w:t>
      </w:r>
      <w:r w:rsidRPr="008D1C41">
        <w:rPr>
          <w:rFonts w:cs="Times New Roman"/>
          <w:szCs w:val="28"/>
          <w:vertAlign w:val="subscript"/>
        </w:rPr>
        <w:t>6;15</w:t>
      </w:r>
      <w:r w:rsidRPr="008D1C41">
        <w:rPr>
          <w:rFonts w:cs="Times New Roman"/>
          <w:szCs w:val="28"/>
        </w:rPr>
        <w:t xml:space="preserve"> = 3,784483; </w:t>
      </w:r>
      <w:r w:rsidRPr="008D1C41">
        <w:rPr>
          <w:rFonts w:cs="Times New Roman"/>
          <w:iCs/>
          <w:szCs w:val="28"/>
          <w:lang w:val="en-US"/>
        </w:rPr>
        <w:t>a</w:t>
      </w:r>
      <w:r w:rsidRPr="008D1C41">
        <w:rPr>
          <w:rFonts w:cs="Times New Roman"/>
          <w:szCs w:val="28"/>
          <w:vertAlign w:val="subscript"/>
        </w:rPr>
        <w:t>2;15</w:t>
      </w:r>
      <w:r w:rsidRPr="008D1C41">
        <w:rPr>
          <w:rFonts w:cs="Times New Roman"/>
          <w:szCs w:val="28"/>
        </w:rPr>
        <w:t xml:space="preserve"> = 1,625709; </w:t>
      </w:r>
      <w:r w:rsidRPr="008D1C41">
        <w:rPr>
          <w:rFonts w:cs="Times New Roman"/>
          <w:iCs/>
          <w:szCs w:val="28"/>
          <w:lang w:val="en-US"/>
        </w:rPr>
        <w:t>Q</w:t>
      </w:r>
      <w:r w:rsidRPr="008D1C41">
        <w:rPr>
          <w:rFonts w:cs="Times New Roman"/>
          <w:iCs/>
          <w:szCs w:val="28"/>
        </w:rPr>
        <w:t xml:space="preserve"> </w:t>
      </w:r>
      <w:r w:rsidRPr="008D1C41">
        <w:rPr>
          <w:rFonts w:cs="Times New Roman"/>
          <w:szCs w:val="28"/>
        </w:rPr>
        <w:t xml:space="preserve">= 2; </w:t>
      </w:r>
      <w:r w:rsidRPr="008D1C41">
        <w:rPr>
          <w:rFonts w:cs="Times New Roman"/>
          <w:iCs/>
          <w:szCs w:val="28"/>
          <w:lang w:val="en-US"/>
        </w:rPr>
        <w:t>P</w:t>
      </w:r>
      <w:r w:rsidRPr="008D1C41">
        <w:rPr>
          <w:rFonts w:cs="Times New Roman"/>
          <w:iCs/>
          <w:szCs w:val="28"/>
        </w:rPr>
        <w:t xml:space="preserve"> </w:t>
      </w:r>
      <w:r w:rsidRPr="008D1C41">
        <w:rPr>
          <w:rFonts w:cs="Times New Roman"/>
          <w:szCs w:val="28"/>
        </w:rPr>
        <w:t xml:space="preserve">- </w:t>
      </w:r>
      <w:r w:rsidRPr="008D1C41">
        <w:rPr>
          <w:rFonts w:cs="Times New Roman"/>
          <w:iCs/>
          <w:szCs w:val="28"/>
          <w:lang w:val="en-US"/>
        </w:rPr>
        <w:t>Q</w:t>
      </w:r>
      <w:r w:rsidRPr="008D1C41">
        <w:rPr>
          <w:rFonts w:cs="Times New Roman"/>
          <w:iCs/>
          <w:szCs w:val="28"/>
        </w:rPr>
        <w:t xml:space="preserve"> </w:t>
      </w:r>
      <w:r w:rsidRPr="008D1C41">
        <w:rPr>
          <w:rFonts w:cs="Times New Roman"/>
          <w:szCs w:val="28"/>
        </w:rPr>
        <w:t>= 8,5.</w:t>
      </w:r>
    </w:p>
    <w:p w:rsidR="00042971" w:rsidRPr="008D1C41" w:rsidRDefault="00042971" w:rsidP="00493795">
      <w:pPr>
        <w:rPr>
          <w:rFonts w:cs="Times New Roman"/>
          <w:szCs w:val="28"/>
        </w:rPr>
      </w:pPr>
      <w:r w:rsidRPr="008D1C41">
        <w:rPr>
          <w:rFonts w:cs="Times New Roman"/>
          <w:bCs/>
          <w:szCs w:val="28"/>
        </w:rPr>
        <w:t>Для варианта 2:</w:t>
      </w:r>
      <w:r w:rsidRPr="008D1C41">
        <w:rPr>
          <w:rFonts w:cs="Times New Roman"/>
          <w:szCs w:val="28"/>
        </w:rPr>
        <w:t xml:space="preserve"> </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bCs/>
          <w:iCs/>
          <w:szCs w:val="28"/>
        </w:rPr>
        <w:t xml:space="preserve"> </w:t>
      </w:r>
      <w:r w:rsidRPr="008D1C41">
        <w:rPr>
          <w:rFonts w:cs="Times New Roman"/>
          <w:bCs/>
          <w:szCs w:val="28"/>
        </w:rPr>
        <w:t xml:space="preserve">= </w:t>
      </w:r>
      <w:r w:rsidRPr="008D1C41">
        <w:rPr>
          <w:rFonts w:cs="Times New Roman"/>
          <w:szCs w:val="28"/>
        </w:rPr>
        <w:t xml:space="preserve">0,869565, </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iCs/>
          <w:szCs w:val="28"/>
          <w:vertAlign w:val="superscript"/>
        </w:rPr>
        <w:t>+</w:t>
      </w:r>
      <w:r w:rsidRPr="008D1C41">
        <w:rPr>
          <w:rFonts w:cs="Times New Roman"/>
          <w:iCs/>
          <w:szCs w:val="28"/>
          <w:vertAlign w:val="superscript"/>
          <w:lang w:val="en-US"/>
        </w:rPr>
        <w:t>L</w:t>
      </w:r>
      <w:r w:rsidRPr="008D1C41">
        <w:rPr>
          <w:rFonts w:cs="Times New Roman"/>
          <w:iCs/>
          <w:szCs w:val="28"/>
        </w:rPr>
        <w:t xml:space="preserve"> = </w:t>
      </w:r>
      <w:r w:rsidRPr="008D1C41">
        <w:rPr>
          <w:rFonts w:cs="Times New Roman"/>
          <w:szCs w:val="28"/>
        </w:rPr>
        <w:t>1,15</w:t>
      </w:r>
      <w:r w:rsidRPr="008D1C41">
        <w:rPr>
          <w:rFonts w:cs="Times New Roman"/>
          <w:szCs w:val="28"/>
          <w:vertAlign w:val="superscript"/>
        </w:rPr>
        <w:t>-4</w:t>
      </w:r>
      <w:r w:rsidRPr="008D1C41">
        <w:rPr>
          <w:rFonts w:cs="Times New Roman"/>
          <w:iCs/>
          <w:szCs w:val="28"/>
        </w:rPr>
        <w:t xml:space="preserve"> = </w:t>
      </w:r>
      <w:r w:rsidRPr="008D1C41">
        <w:rPr>
          <w:rFonts w:cs="Times New Roman"/>
          <w:szCs w:val="28"/>
        </w:rPr>
        <w:t xml:space="preserve">0,571753; </w:t>
      </w:r>
      <w:r w:rsidRPr="008D1C41">
        <w:rPr>
          <w:rFonts w:cs="Times New Roman"/>
          <w:iCs/>
          <w:szCs w:val="28"/>
          <w:lang w:val="en-US"/>
        </w:rPr>
        <w:t>a</w:t>
      </w:r>
      <w:r w:rsidRPr="008D1C41">
        <w:rPr>
          <w:rFonts w:cs="Times New Roman"/>
          <w:szCs w:val="28"/>
          <w:vertAlign w:val="subscript"/>
        </w:rPr>
        <w:t>7;10</w:t>
      </w:r>
      <w:r w:rsidRPr="008D1C41">
        <w:rPr>
          <w:rFonts w:cs="Times New Roman"/>
          <w:szCs w:val="28"/>
        </w:rPr>
        <w:t xml:space="preserve"> = = 4,868419; </w:t>
      </w:r>
      <w:r w:rsidRPr="008D1C41">
        <w:rPr>
          <w:rFonts w:cs="Times New Roman"/>
          <w:iCs/>
          <w:szCs w:val="28"/>
          <w:lang w:val="en-US"/>
        </w:rPr>
        <w:t>a</w:t>
      </w:r>
      <w:r w:rsidRPr="008D1C41">
        <w:rPr>
          <w:rFonts w:cs="Times New Roman"/>
          <w:szCs w:val="28"/>
          <w:vertAlign w:val="subscript"/>
        </w:rPr>
        <w:t>7;</w:t>
      </w:r>
      <w:r w:rsidRPr="008D1C41">
        <w:rPr>
          <w:rFonts w:cs="Times New Roman"/>
          <w:szCs w:val="28"/>
          <w:vertAlign w:val="subscript"/>
          <w:lang w:val="en-US"/>
        </w:rPr>
        <w:t>l</w:t>
      </w:r>
      <w:r w:rsidRPr="008D1C41">
        <w:rPr>
          <w:rFonts w:cs="Times New Roman"/>
          <w:szCs w:val="28"/>
          <w:vertAlign w:val="subscript"/>
        </w:rPr>
        <w:t>5</w:t>
      </w:r>
      <w:r w:rsidRPr="008D1C41">
        <w:rPr>
          <w:rFonts w:cs="Times New Roman"/>
          <w:szCs w:val="28"/>
        </w:rPr>
        <w:t xml:space="preserve"> = 4,16042; </w:t>
      </w:r>
      <w:r w:rsidRPr="008D1C41">
        <w:rPr>
          <w:rFonts w:cs="Times New Roman"/>
          <w:iCs/>
          <w:szCs w:val="28"/>
          <w:lang w:val="en-US"/>
        </w:rPr>
        <w:t>a</w:t>
      </w:r>
      <w:r w:rsidRPr="008D1C41">
        <w:rPr>
          <w:rFonts w:cs="Times New Roman"/>
          <w:szCs w:val="28"/>
          <w:vertAlign w:val="subscript"/>
        </w:rPr>
        <w:t>3;15</w:t>
      </w:r>
      <w:r w:rsidRPr="008D1C41">
        <w:rPr>
          <w:rFonts w:cs="Times New Roman"/>
          <w:szCs w:val="28"/>
        </w:rPr>
        <w:t xml:space="preserve"> = 2,283225; </w:t>
      </w:r>
      <w:r w:rsidRPr="008D1C41">
        <w:rPr>
          <w:rFonts w:cs="Times New Roman"/>
          <w:iCs/>
          <w:szCs w:val="28"/>
          <w:lang w:val="en-US"/>
        </w:rPr>
        <w:t>Q</w:t>
      </w:r>
      <w:r w:rsidRPr="008D1C41">
        <w:rPr>
          <w:rFonts w:cs="Times New Roman"/>
          <w:iCs/>
          <w:szCs w:val="28"/>
        </w:rPr>
        <w:t xml:space="preserve"> </w:t>
      </w:r>
      <w:r w:rsidRPr="008D1C41">
        <w:rPr>
          <w:rFonts w:cs="Times New Roman"/>
          <w:szCs w:val="28"/>
        </w:rPr>
        <w:t xml:space="preserve">= 1; </w:t>
      </w:r>
      <w:r w:rsidRPr="008D1C41">
        <w:rPr>
          <w:rFonts w:cs="Times New Roman"/>
          <w:iCs/>
          <w:szCs w:val="28"/>
          <w:lang w:val="en-US"/>
        </w:rPr>
        <w:t>P</w:t>
      </w:r>
      <w:r w:rsidRPr="008D1C41">
        <w:rPr>
          <w:rFonts w:cs="Times New Roman"/>
          <w:iCs/>
          <w:szCs w:val="28"/>
        </w:rPr>
        <w:t xml:space="preserve"> </w:t>
      </w:r>
      <w:r w:rsidRPr="008D1C41">
        <w:rPr>
          <w:rFonts w:cs="Times New Roman"/>
          <w:szCs w:val="28"/>
        </w:rPr>
        <w:t xml:space="preserve">- </w:t>
      </w:r>
      <w:r w:rsidRPr="008D1C41">
        <w:rPr>
          <w:rFonts w:cs="Times New Roman"/>
          <w:iCs/>
          <w:szCs w:val="28"/>
          <w:lang w:val="en-US"/>
        </w:rPr>
        <w:t>Q</w:t>
      </w:r>
      <w:r w:rsidRPr="008D1C41">
        <w:rPr>
          <w:rFonts w:cs="Times New Roman"/>
          <w:iCs/>
          <w:szCs w:val="28"/>
        </w:rPr>
        <w:t xml:space="preserve"> </w:t>
      </w:r>
      <w:r w:rsidRPr="008D1C41">
        <w:rPr>
          <w:rFonts w:cs="Times New Roman"/>
          <w:szCs w:val="28"/>
        </w:rPr>
        <w:t>= 10.</w:t>
      </w:r>
    </w:p>
    <w:p w:rsidR="00042971" w:rsidRPr="008D1C41" w:rsidRDefault="00042971" w:rsidP="00493795">
      <w:pPr>
        <w:rPr>
          <w:rFonts w:cs="Times New Roman"/>
          <w:szCs w:val="28"/>
        </w:rPr>
      </w:pPr>
      <w:r w:rsidRPr="008D1C41">
        <w:rPr>
          <w:rFonts w:cs="Times New Roman"/>
          <w:szCs w:val="28"/>
        </w:rPr>
        <w:t xml:space="preserve">Окончательно получим: </w:t>
      </w:r>
      <w:r w:rsidRPr="008D1C41">
        <w:rPr>
          <w:rFonts w:cs="Times New Roman"/>
          <w:iCs/>
          <w:szCs w:val="28"/>
          <w:lang w:val="en-US"/>
        </w:rPr>
        <w:t>A</w:t>
      </w:r>
      <w:r w:rsidRPr="008D1C41">
        <w:rPr>
          <w:rFonts w:cs="Times New Roman"/>
          <w:szCs w:val="28"/>
          <w:vertAlign w:val="subscript"/>
        </w:rPr>
        <w:t>1</w:t>
      </w:r>
      <w:r w:rsidRPr="008D1C41">
        <w:rPr>
          <w:rFonts w:cs="Times New Roman"/>
          <w:szCs w:val="28"/>
        </w:rPr>
        <w:t xml:space="preserve"> = 8,189, </w:t>
      </w:r>
      <w:r w:rsidRPr="008D1C41">
        <w:rPr>
          <w:rFonts w:cs="Times New Roman"/>
          <w:iCs/>
          <w:szCs w:val="28"/>
          <w:lang w:val="en-US"/>
        </w:rPr>
        <w:t>A</w:t>
      </w:r>
      <w:r w:rsidRPr="008D1C41">
        <w:rPr>
          <w:rFonts w:cs="Times New Roman"/>
          <w:szCs w:val="28"/>
          <w:vertAlign w:val="subscript"/>
        </w:rPr>
        <w:t>2</w:t>
      </w:r>
      <w:r w:rsidRPr="008D1C41">
        <w:rPr>
          <w:rFonts w:cs="Times New Roman"/>
          <w:szCs w:val="28"/>
        </w:rPr>
        <w:t xml:space="preserve"> = 7,871.</w:t>
      </w:r>
    </w:p>
    <w:p w:rsidR="00042971" w:rsidRPr="008D1C41" w:rsidRDefault="00042971" w:rsidP="00493795">
      <w:pPr>
        <w:rPr>
          <w:rFonts w:cs="Times New Roman"/>
          <w:szCs w:val="28"/>
        </w:rPr>
      </w:pPr>
      <w:r w:rsidRPr="008D1C41">
        <w:rPr>
          <w:rFonts w:cs="Times New Roman"/>
          <w:szCs w:val="28"/>
        </w:rPr>
        <w:t>Преимущество варианта 2 при принятой для сравнения процентной ставке очевидно. Заметим, что ежегодные платежи по варианту 2 составят 10</w:t>
      </w:r>
      <w:r w:rsidRPr="008D1C41">
        <w:rPr>
          <w:rFonts w:cs="Times New Roman"/>
          <w:iCs/>
          <w:szCs w:val="28"/>
        </w:rPr>
        <w:t>/</w:t>
      </w:r>
      <w:r w:rsidRPr="008D1C41">
        <w:rPr>
          <w:rFonts w:cs="Times New Roman"/>
          <w:szCs w:val="28"/>
        </w:rPr>
        <w:t>4,868419 = 2,05405.</w:t>
      </w:r>
    </w:p>
    <w:p w:rsidR="00042971" w:rsidRPr="008D1C41" w:rsidRDefault="00042971" w:rsidP="00493795">
      <w:pPr>
        <w:rPr>
          <w:rFonts w:cs="Times New Roman"/>
          <w:szCs w:val="28"/>
        </w:rPr>
      </w:pPr>
      <w:r w:rsidRPr="008D1C41">
        <w:rPr>
          <w:rFonts w:cs="Times New Roman"/>
          <w:szCs w:val="28"/>
        </w:rPr>
        <w:t xml:space="preserve">Допустим теперь, что аванс в варианте 1 равен 1 млн. руб., а во втором </w:t>
      </w:r>
      <w:r w:rsidR="00097C91" w:rsidRPr="008D1C41">
        <w:rPr>
          <w:rFonts w:cs="Times New Roman"/>
          <w:szCs w:val="28"/>
        </w:rPr>
        <w:t>-</w:t>
      </w:r>
      <w:r w:rsidRPr="008D1C41">
        <w:rPr>
          <w:rFonts w:cs="Times New Roman"/>
          <w:szCs w:val="28"/>
        </w:rPr>
        <w:t xml:space="preserve"> 2 млн., все остальные условия остаются прежними.</w:t>
      </w:r>
    </w:p>
    <w:p w:rsidR="00042971" w:rsidRPr="008D1C41" w:rsidRDefault="00042971" w:rsidP="00493795">
      <w:pPr>
        <w:rPr>
          <w:rFonts w:cs="Times New Roman"/>
          <w:szCs w:val="28"/>
        </w:rPr>
      </w:pPr>
      <w:r w:rsidRPr="008D1C41">
        <w:rPr>
          <w:rFonts w:cs="Times New Roman"/>
          <w:szCs w:val="28"/>
        </w:rPr>
        <w:t xml:space="preserve">Тогда ситуация изменяется: </w:t>
      </w:r>
      <w:r w:rsidRPr="008D1C41">
        <w:rPr>
          <w:rFonts w:cs="Times New Roman"/>
          <w:iCs/>
          <w:szCs w:val="28"/>
        </w:rPr>
        <w:t>А</w:t>
      </w:r>
      <w:r w:rsidRPr="008D1C41">
        <w:rPr>
          <w:rFonts w:cs="Times New Roman"/>
          <w:szCs w:val="28"/>
          <w:vertAlign w:val="subscript"/>
        </w:rPr>
        <w:t>1</w:t>
      </w:r>
      <w:r w:rsidRPr="008D1C41">
        <w:rPr>
          <w:rFonts w:cs="Times New Roman"/>
          <w:iCs/>
          <w:szCs w:val="28"/>
        </w:rPr>
        <w:t xml:space="preserve"> = </w:t>
      </w:r>
      <w:r w:rsidRPr="008D1C41">
        <w:rPr>
          <w:rFonts w:cs="Times New Roman"/>
          <w:szCs w:val="28"/>
        </w:rPr>
        <w:t xml:space="preserve">7,918, </w:t>
      </w:r>
      <w:r w:rsidRPr="008D1C41">
        <w:rPr>
          <w:rFonts w:cs="Times New Roman"/>
          <w:iCs/>
          <w:szCs w:val="28"/>
          <w:lang w:val="en-US"/>
        </w:rPr>
        <w:t>A</w:t>
      </w:r>
      <w:r w:rsidRPr="008D1C41">
        <w:rPr>
          <w:rFonts w:cs="Times New Roman"/>
          <w:szCs w:val="28"/>
          <w:vertAlign w:val="subscript"/>
        </w:rPr>
        <w:t>2</w:t>
      </w:r>
      <w:r w:rsidRPr="008D1C41">
        <w:rPr>
          <w:rFonts w:cs="Times New Roman"/>
          <w:szCs w:val="28"/>
        </w:rPr>
        <w:t xml:space="preserve"> </w:t>
      </w:r>
      <w:r w:rsidRPr="008D1C41">
        <w:rPr>
          <w:rFonts w:cs="Times New Roman"/>
          <w:iCs/>
          <w:szCs w:val="28"/>
        </w:rPr>
        <w:t xml:space="preserve">= </w:t>
      </w:r>
      <w:r w:rsidRPr="008D1C41">
        <w:rPr>
          <w:rFonts w:cs="Times New Roman"/>
          <w:szCs w:val="28"/>
        </w:rPr>
        <w:t>8,184.</w:t>
      </w:r>
    </w:p>
    <w:p w:rsidR="00042971" w:rsidRPr="008D1C41" w:rsidRDefault="00042971" w:rsidP="00493795">
      <w:pPr>
        <w:rPr>
          <w:rFonts w:cs="Times New Roman"/>
          <w:szCs w:val="28"/>
        </w:rPr>
      </w:pPr>
      <w:r w:rsidRPr="008D1C41">
        <w:rPr>
          <w:rFonts w:cs="Times New Roman"/>
          <w:szCs w:val="28"/>
        </w:rPr>
        <w:t xml:space="preserve">Результат расчета современных величин в существенной мере зависит от принятой в анализе ставки сравнения. Однако полученный на основе современных величин рейтинг контрактов обладает высокой степенью инвариантности. Можно показать, что, если </w:t>
      </w:r>
      <w:r w:rsidRPr="008D1C41">
        <w:rPr>
          <w:rFonts w:cs="Times New Roman"/>
          <w:iCs/>
          <w:szCs w:val="28"/>
          <w:lang w:val="en-US"/>
        </w:rPr>
        <w:t>A</w:t>
      </w:r>
      <w:r w:rsidRPr="008D1C41">
        <w:rPr>
          <w:rFonts w:cs="Times New Roman"/>
          <w:szCs w:val="28"/>
          <w:vertAlign w:val="subscript"/>
        </w:rPr>
        <w:t>1</w:t>
      </w:r>
      <w:r w:rsidRPr="008D1C41">
        <w:rPr>
          <w:rFonts w:cs="Times New Roman"/>
          <w:szCs w:val="28"/>
        </w:rPr>
        <w:t xml:space="preserve"> &lt; </w:t>
      </w:r>
      <w:r w:rsidRPr="008D1C41">
        <w:rPr>
          <w:rFonts w:cs="Times New Roman"/>
          <w:iCs/>
          <w:szCs w:val="28"/>
          <w:lang w:val="en-US"/>
        </w:rPr>
        <w:t>A</w:t>
      </w:r>
      <w:r w:rsidRPr="008D1C41">
        <w:rPr>
          <w:rFonts w:cs="Times New Roman"/>
          <w:szCs w:val="28"/>
          <w:vertAlign w:val="subscript"/>
        </w:rPr>
        <w:t xml:space="preserve">2 </w:t>
      </w:r>
      <w:r w:rsidRPr="008D1C41">
        <w:rPr>
          <w:rFonts w:cs="Times New Roman"/>
          <w:szCs w:val="28"/>
        </w:rPr>
        <w:t xml:space="preserve">при некоторых заданных значениях </w:t>
      </w:r>
      <w:r w:rsidRPr="008D1C41">
        <w:rPr>
          <w:rFonts w:cs="Times New Roman"/>
          <w:iCs/>
          <w:szCs w:val="28"/>
          <w:lang w:val="en-US"/>
        </w:rPr>
        <w:t>i</w:t>
      </w:r>
      <w:r w:rsidRPr="008D1C41">
        <w:rPr>
          <w:rFonts w:cs="Times New Roman"/>
          <w:szCs w:val="28"/>
          <w:vertAlign w:val="subscript"/>
        </w:rPr>
        <w:t>1</w:t>
      </w:r>
      <w:r w:rsidRPr="008D1C41">
        <w:rPr>
          <w:rFonts w:cs="Times New Roman"/>
          <w:iCs/>
          <w:szCs w:val="28"/>
        </w:rPr>
        <w:t xml:space="preserve"> </w:t>
      </w:r>
      <w:r w:rsidRPr="008D1C41">
        <w:rPr>
          <w:rFonts w:cs="Times New Roman"/>
          <w:szCs w:val="28"/>
        </w:rPr>
        <w:t xml:space="preserve">и </w:t>
      </w:r>
      <w:r w:rsidRPr="008D1C41">
        <w:rPr>
          <w:rFonts w:cs="Times New Roman"/>
          <w:iCs/>
          <w:szCs w:val="28"/>
          <w:lang w:val="en-US"/>
        </w:rPr>
        <w:t>i</w:t>
      </w:r>
      <w:r w:rsidRPr="008D1C41">
        <w:rPr>
          <w:rFonts w:cs="Times New Roman"/>
          <w:szCs w:val="28"/>
          <w:vertAlign w:val="subscript"/>
        </w:rPr>
        <w:t>2</w:t>
      </w:r>
      <w:r w:rsidRPr="008D1C41">
        <w:rPr>
          <w:rFonts w:cs="Times New Roman"/>
          <w:szCs w:val="28"/>
        </w:rPr>
        <w:t xml:space="preserve">, причем </w:t>
      </w:r>
      <w:r w:rsidRPr="008D1C41">
        <w:rPr>
          <w:rFonts w:cs="Times New Roman"/>
          <w:iCs/>
          <w:szCs w:val="28"/>
          <w:lang w:val="en-US"/>
        </w:rPr>
        <w:t>i</w:t>
      </w:r>
      <w:r w:rsidRPr="008D1C41">
        <w:rPr>
          <w:rFonts w:cs="Times New Roman"/>
          <w:szCs w:val="28"/>
          <w:vertAlign w:val="subscript"/>
        </w:rPr>
        <w:t>1</w:t>
      </w:r>
      <w:r w:rsidRPr="008D1C41">
        <w:rPr>
          <w:rFonts w:cs="Times New Roman"/>
          <w:szCs w:val="28"/>
        </w:rPr>
        <w:t xml:space="preserve"> &gt; </w:t>
      </w:r>
      <w:r w:rsidRPr="008D1C41">
        <w:rPr>
          <w:rFonts w:cs="Times New Roman"/>
          <w:iCs/>
          <w:szCs w:val="28"/>
          <w:lang w:val="en-US"/>
        </w:rPr>
        <w:t>i</w:t>
      </w:r>
      <w:r w:rsidRPr="008D1C41">
        <w:rPr>
          <w:rFonts w:cs="Times New Roman"/>
          <w:szCs w:val="28"/>
          <w:vertAlign w:val="subscript"/>
        </w:rPr>
        <w:t>2</w:t>
      </w:r>
      <w:r w:rsidRPr="008D1C41">
        <w:rPr>
          <w:rFonts w:cs="Times New Roman"/>
          <w:szCs w:val="28"/>
        </w:rPr>
        <w:t xml:space="preserve">, и принятой ставке сравнения </w:t>
      </w:r>
      <w:r w:rsidRPr="008D1C41">
        <w:rPr>
          <w:rFonts w:cs="Times New Roman"/>
          <w:iCs/>
          <w:szCs w:val="28"/>
          <w:lang w:val="en-US"/>
        </w:rPr>
        <w:t>q</w:t>
      </w:r>
      <w:r w:rsidRPr="008D1C41">
        <w:rPr>
          <w:rFonts w:cs="Times New Roman"/>
          <w:szCs w:val="28"/>
          <w:vertAlign w:val="subscript"/>
        </w:rPr>
        <w:t>0</w:t>
      </w:r>
      <w:r w:rsidRPr="008D1C41">
        <w:rPr>
          <w:rFonts w:cs="Times New Roman"/>
          <w:szCs w:val="28"/>
        </w:rPr>
        <w:t xml:space="preserve">, то найденное соотношение </w:t>
      </w:r>
      <w:r w:rsidRPr="008D1C41">
        <w:rPr>
          <w:rFonts w:cs="Times New Roman"/>
          <w:iCs/>
          <w:smallCaps/>
          <w:szCs w:val="28"/>
          <w:lang w:val="en-US"/>
        </w:rPr>
        <w:t>a</w:t>
      </w:r>
      <w:r w:rsidRPr="008D1C41">
        <w:rPr>
          <w:rFonts w:cs="Times New Roman"/>
          <w:smallCaps/>
          <w:szCs w:val="28"/>
          <w:vertAlign w:val="subscript"/>
        </w:rPr>
        <w:t>1</w:t>
      </w:r>
      <w:r w:rsidRPr="008D1C41">
        <w:rPr>
          <w:rFonts w:cs="Times New Roman"/>
          <w:smallCaps/>
          <w:szCs w:val="28"/>
        </w:rPr>
        <w:t xml:space="preserve"> </w:t>
      </w:r>
      <w:r w:rsidRPr="008D1C41">
        <w:rPr>
          <w:rFonts w:cs="Times New Roman"/>
          <w:szCs w:val="28"/>
        </w:rPr>
        <w:t xml:space="preserve">и </w:t>
      </w:r>
      <w:r w:rsidRPr="008D1C41">
        <w:rPr>
          <w:rFonts w:cs="Times New Roman"/>
          <w:iCs/>
          <w:szCs w:val="28"/>
          <w:lang w:val="en-US"/>
        </w:rPr>
        <w:t>A</w:t>
      </w:r>
      <w:r w:rsidRPr="008D1C41">
        <w:rPr>
          <w:rFonts w:cs="Times New Roman"/>
          <w:szCs w:val="28"/>
          <w:vertAlign w:val="subscript"/>
        </w:rPr>
        <w:t>2</w:t>
      </w:r>
      <w:r w:rsidRPr="008D1C41">
        <w:rPr>
          <w:rFonts w:cs="Times New Roman"/>
          <w:szCs w:val="28"/>
        </w:rPr>
        <w:t xml:space="preserve"> сохранится для всех других значений </w:t>
      </w:r>
      <w:r w:rsidRPr="008D1C41">
        <w:rPr>
          <w:rFonts w:cs="Times New Roman"/>
          <w:iCs/>
          <w:szCs w:val="28"/>
          <w:lang w:val="en-US"/>
        </w:rPr>
        <w:t>q</w:t>
      </w:r>
      <w:r w:rsidRPr="008D1C41">
        <w:rPr>
          <w:rFonts w:cs="Times New Roman"/>
          <w:iCs/>
          <w:szCs w:val="28"/>
        </w:rPr>
        <w:t xml:space="preserve"> </w:t>
      </w:r>
      <w:r w:rsidRPr="008D1C41">
        <w:rPr>
          <w:rFonts w:cs="Times New Roman"/>
          <w:noProof/>
          <w:szCs w:val="28"/>
          <w:lang w:eastAsia="ru-RU"/>
        </w:rPr>
        <w:drawing>
          <wp:inline distT="0" distB="0" distL="0" distR="0">
            <wp:extent cx="85090" cy="85090"/>
            <wp:effectExtent l="19050" t="0" r="0" b="0"/>
            <wp:docPr id="4" name="Рисунок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4"/>
                    <pic:cNvPicPr>
                      <a:picLocks noChangeAspect="1" noChangeArrowheads="1"/>
                    </pic:cNvPicPr>
                  </pic:nvPicPr>
                  <pic:blipFill>
                    <a:blip r:embed="rId14"/>
                    <a:srcRect/>
                    <a:stretch>
                      <a:fillRect/>
                    </a:stretch>
                  </pic:blipFill>
                  <pic:spPr bwMode="auto">
                    <a:xfrm>
                      <a:off x="0" y="0"/>
                      <a:ext cx="85090" cy="85090"/>
                    </a:xfrm>
                    <a:prstGeom prst="rect">
                      <a:avLst/>
                    </a:prstGeom>
                    <a:noFill/>
                    <a:ln w="9525">
                      <a:noFill/>
                      <a:miter lim="800000"/>
                      <a:headEnd/>
                      <a:tailEnd/>
                    </a:ln>
                  </pic:spPr>
                </pic:pic>
              </a:graphicData>
            </a:graphic>
          </wp:inline>
        </w:drawing>
      </w:r>
      <w:r w:rsidRPr="008D1C41">
        <w:rPr>
          <w:rFonts w:cs="Times New Roman"/>
          <w:iCs/>
          <w:szCs w:val="28"/>
          <w:lang w:val="en-US"/>
        </w:rPr>
        <w:t>q</w:t>
      </w:r>
      <w:r w:rsidRPr="008D1C41">
        <w:rPr>
          <w:rFonts w:cs="Times New Roman"/>
          <w:szCs w:val="28"/>
          <w:vertAlign w:val="subscript"/>
        </w:rPr>
        <w:t>0</w:t>
      </w:r>
      <w:r w:rsidRPr="008D1C41">
        <w:rPr>
          <w:rFonts w:cs="Times New Roman"/>
          <w:szCs w:val="28"/>
        </w:rPr>
        <w:t xml:space="preserve"> при условии, что </w:t>
      </w:r>
      <w:r w:rsidRPr="008D1C41">
        <w:rPr>
          <w:rFonts w:cs="Times New Roman"/>
          <w:iCs/>
          <w:szCs w:val="28"/>
          <w:lang w:val="en-US"/>
        </w:rPr>
        <w:t>q</w:t>
      </w:r>
      <w:r w:rsidRPr="008D1C41">
        <w:rPr>
          <w:rFonts w:cs="Times New Roman"/>
          <w:szCs w:val="28"/>
          <w:vertAlign w:val="subscript"/>
        </w:rPr>
        <w:t>0</w:t>
      </w:r>
      <w:r w:rsidRPr="008D1C41">
        <w:rPr>
          <w:rFonts w:cs="Times New Roman"/>
          <w:szCs w:val="28"/>
        </w:rPr>
        <w:t xml:space="preserve"> &gt; </w:t>
      </w:r>
      <w:r w:rsidRPr="008D1C41">
        <w:rPr>
          <w:rFonts w:cs="Times New Roman"/>
          <w:iCs/>
          <w:szCs w:val="28"/>
          <w:lang w:val="en-US"/>
        </w:rPr>
        <w:t>i</w:t>
      </w:r>
      <w:r w:rsidRPr="008D1C41">
        <w:rPr>
          <w:rFonts w:cs="Times New Roman"/>
          <w:szCs w:val="28"/>
          <w:vertAlign w:val="subscript"/>
        </w:rPr>
        <w:t>1</w:t>
      </w:r>
      <w:r w:rsidRPr="008D1C41">
        <w:rPr>
          <w:rFonts w:cs="Times New Roman"/>
          <w:szCs w:val="28"/>
        </w:rPr>
        <w:t xml:space="preserve"> или </w:t>
      </w:r>
      <w:r w:rsidRPr="008D1C41">
        <w:rPr>
          <w:rFonts w:cs="Times New Roman"/>
          <w:iCs/>
          <w:szCs w:val="28"/>
          <w:lang w:val="en-US"/>
        </w:rPr>
        <w:t>q</w:t>
      </w:r>
      <w:r w:rsidRPr="008D1C41">
        <w:rPr>
          <w:rFonts w:cs="Times New Roman"/>
          <w:szCs w:val="28"/>
          <w:vertAlign w:val="subscript"/>
        </w:rPr>
        <w:t>0</w:t>
      </w:r>
      <w:r w:rsidRPr="008D1C41">
        <w:rPr>
          <w:rFonts w:cs="Times New Roman"/>
          <w:szCs w:val="28"/>
        </w:rPr>
        <w:t xml:space="preserve"> &lt; </w:t>
      </w:r>
      <w:r w:rsidRPr="008D1C41">
        <w:rPr>
          <w:rFonts w:cs="Times New Roman"/>
          <w:iCs/>
          <w:szCs w:val="28"/>
          <w:lang w:val="en-US"/>
        </w:rPr>
        <w:t>i</w:t>
      </w:r>
      <w:r w:rsidRPr="008D1C41">
        <w:rPr>
          <w:rFonts w:cs="Times New Roman"/>
          <w:szCs w:val="28"/>
          <w:vertAlign w:val="subscript"/>
        </w:rPr>
        <w:t>2</w:t>
      </w:r>
      <w:r w:rsidRPr="008D1C41">
        <w:rPr>
          <w:rFonts w:cs="Times New Roman"/>
          <w:szCs w:val="28"/>
        </w:rPr>
        <w:t>.</w:t>
      </w:r>
    </w:p>
    <w:p w:rsidR="00042971" w:rsidRPr="008D1C41" w:rsidRDefault="00042971" w:rsidP="00493795">
      <w:pPr>
        <w:rPr>
          <w:rFonts w:cs="Times New Roman"/>
          <w:szCs w:val="28"/>
        </w:rPr>
      </w:pPr>
      <w:r w:rsidRPr="008D1C41">
        <w:rPr>
          <w:rFonts w:cs="Times New Roman"/>
          <w:szCs w:val="28"/>
        </w:rPr>
        <w:t>Выше был рассмотрен метод сравнения условий соглашений при разовой поставке товара. Принципиально ничего не меняется в методике, если поставки распределены во времени. Однако здесь возникает вопрос о том, как учесть размер и время поставок. Решение задачи, по-видимому, следует разделить на два этапа. На первом на основе балансового уравнения определяются размеры погасительных платежей, на втором исходя из найденных значений платежей рассчитывается современная величина. По существу, оба этапа присутствуют и в случае, когда речь идет о разовой поставке. Однако там мы не обращали внимания на разработку балансового уравнения, так как расчет размеров погасительных платежей очевиден.</w:t>
      </w:r>
    </w:p>
    <w:p w:rsidR="00042971" w:rsidRPr="008D1C41" w:rsidRDefault="00042971" w:rsidP="00493795">
      <w:pPr>
        <w:rPr>
          <w:rFonts w:cs="Times New Roman"/>
          <w:szCs w:val="28"/>
        </w:rPr>
      </w:pPr>
      <w:r w:rsidRPr="008D1C41">
        <w:rPr>
          <w:rFonts w:cs="Times New Roman"/>
          <w:szCs w:val="28"/>
        </w:rPr>
        <w:t xml:space="preserve">Напишем балансовое уравнение для контракта, который предусматривает последовательные поставки товара в объемах </w:t>
      </w:r>
      <w:r w:rsidRPr="008D1C41">
        <w:rPr>
          <w:rFonts w:cs="Times New Roman"/>
          <w:iCs/>
          <w:szCs w:val="28"/>
        </w:rPr>
        <w:t>М</w:t>
      </w:r>
      <w:r w:rsidRPr="008D1C41">
        <w:rPr>
          <w:rFonts w:cs="Times New Roman"/>
          <w:iCs/>
          <w:szCs w:val="28"/>
          <w:vertAlign w:val="subscript"/>
          <w:lang w:val="en-US"/>
        </w:rPr>
        <w:t>j</w:t>
      </w:r>
      <w:r w:rsidRPr="008D1C41">
        <w:rPr>
          <w:rFonts w:cs="Times New Roman"/>
          <w:iCs/>
          <w:szCs w:val="28"/>
        </w:rPr>
        <w:t xml:space="preserve"> </w:t>
      </w:r>
      <w:r w:rsidRPr="008D1C41">
        <w:rPr>
          <w:rFonts w:cs="Times New Roman"/>
          <w:szCs w:val="28"/>
        </w:rPr>
        <w:t xml:space="preserve">и сроки </w:t>
      </w:r>
      <w:r w:rsidRPr="008D1C41">
        <w:rPr>
          <w:rFonts w:cs="Times New Roman"/>
          <w:iCs/>
          <w:szCs w:val="28"/>
          <w:lang w:val="en-US"/>
        </w:rPr>
        <w:t>T</w:t>
      </w:r>
      <w:r w:rsidRPr="008D1C41">
        <w:rPr>
          <w:rFonts w:cs="Times New Roman"/>
          <w:iCs/>
          <w:szCs w:val="28"/>
          <w:vertAlign w:val="subscript"/>
          <w:lang w:val="en-US"/>
        </w:rPr>
        <w:t>j</w:t>
      </w:r>
      <w:r w:rsidRPr="008D1C41">
        <w:rPr>
          <w:rFonts w:cs="Times New Roman"/>
          <w:szCs w:val="28"/>
        </w:rPr>
        <w:t xml:space="preserve"> (общий срок </w:t>
      </w:r>
      <w:r w:rsidRPr="008D1C41">
        <w:rPr>
          <w:rFonts w:cs="Times New Roman"/>
          <w:iCs/>
          <w:szCs w:val="28"/>
          <w:lang w:val="en-US"/>
        </w:rPr>
        <w:t>T</w:t>
      </w:r>
      <w:r w:rsidRPr="008D1C41">
        <w:rPr>
          <w:rFonts w:cs="Times New Roman"/>
          <w:szCs w:val="28"/>
        </w:rPr>
        <w:t xml:space="preserve">), авансовые платежи в сумме </w:t>
      </w:r>
      <w:r w:rsidRPr="008D1C41">
        <w:rPr>
          <w:rFonts w:cs="Times New Roman"/>
          <w:iCs/>
          <w:szCs w:val="28"/>
          <w:lang w:val="en-US"/>
        </w:rPr>
        <w:t>Q</w:t>
      </w:r>
      <w:r w:rsidRPr="008D1C41">
        <w:rPr>
          <w:rFonts w:cs="Times New Roman"/>
          <w:szCs w:val="28"/>
          <w:vertAlign w:val="subscript"/>
        </w:rPr>
        <w:t>1</w:t>
      </w:r>
      <w:r w:rsidRPr="008D1C41">
        <w:rPr>
          <w:rFonts w:cs="Times New Roman"/>
          <w:iCs/>
          <w:szCs w:val="28"/>
        </w:rPr>
        <w:t xml:space="preserve"> </w:t>
      </w:r>
      <w:r w:rsidRPr="008D1C41">
        <w:rPr>
          <w:rFonts w:cs="Times New Roman"/>
          <w:szCs w:val="28"/>
        </w:rPr>
        <w:t xml:space="preserve">и </w:t>
      </w:r>
      <w:r w:rsidRPr="008D1C41">
        <w:rPr>
          <w:rFonts w:cs="Times New Roman"/>
          <w:iCs/>
          <w:szCs w:val="28"/>
          <w:lang w:val="en-US"/>
        </w:rPr>
        <w:t>Q</w:t>
      </w:r>
      <w:r w:rsidRPr="008D1C41">
        <w:rPr>
          <w:rFonts w:cs="Times New Roman"/>
          <w:szCs w:val="28"/>
          <w:vertAlign w:val="subscript"/>
        </w:rPr>
        <w:t>2</w:t>
      </w:r>
      <w:r w:rsidRPr="008D1C41">
        <w:rPr>
          <w:rFonts w:cs="Times New Roman"/>
          <w:szCs w:val="28"/>
        </w:rPr>
        <w:t>,</w:t>
      </w:r>
      <w:r w:rsidRPr="008D1C41">
        <w:rPr>
          <w:rFonts w:cs="Times New Roman"/>
          <w:iCs/>
          <w:szCs w:val="28"/>
        </w:rPr>
        <w:t xml:space="preserve"> </w:t>
      </w:r>
      <w:r w:rsidRPr="008D1C41">
        <w:rPr>
          <w:rFonts w:cs="Times New Roman"/>
          <w:szCs w:val="28"/>
        </w:rPr>
        <w:t xml:space="preserve">льготный период </w:t>
      </w:r>
      <w:r w:rsidRPr="008D1C41">
        <w:rPr>
          <w:rFonts w:cs="Times New Roman"/>
          <w:iCs/>
          <w:szCs w:val="28"/>
          <w:lang w:val="en-US"/>
        </w:rPr>
        <w:t>L</w:t>
      </w:r>
      <w:r w:rsidRPr="008D1C41">
        <w:rPr>
          <w:rFonts w:cs="Times New Roman"/>
          <w:iCs/>
          <w:szCs w:val="28"/>
        </w:rPr>
        <w:t xml:space="preserve"> </w:t>
      </w:r>
      <w:r w:rsidRPr="008D1C41">
        <w:rPr>
          <w:rFonts w:cs="Times New Roman"/>
          <w:szCs w:val="28"/>
        </w:rPr>
        <w:t xml:space="preserve">(проценты периодически выплачиваются), оплату задолженности равными расходами в течение </w:t>
      </w:r>
      <w:r w:rsidRPr="008D1C41">
        <w:rPr>
          <w:rFonts w:cs="Times New Roman"/>
          <w:iCs/>
          <w:szCs w:val="28"/>
          <w:lang w:val="en-US"/>
        </w:rPr>
        <w:t>n</w:t>
      </w:r>
      <w:r w:rsidRPr="008D1C41">
        <w:rPr>
          <w:rFonts w:cs="Times New Roman"/>
          <w:iCs/>
          <w:szCs w:val="28"/>
        </w:rPr>
        <w:t xml:space="preserve"> </w:t>
      </w:r>
      <w:r w:rsidRPr="008D1C41">
        <w:rPr>
          <w:rFonts w:cs="Times New Roman"/>
          <w:szCs w:val="28"/>
        </w:rPr>
        <w:t>лет. Тогда накопленная задолженность на конец срока поставки при условии, что на авансовые платежи начисляются проценты, составит</w:t>
      </w:r>
    </w:p>
    <w:p w:rsidR="00042971" w:rsidRPr="008D1C41" w:rsidRDefault="00042971" w:rsidP="00097C91">
      <w:pPr>
        <w:jc w:val="center"/>
        <w:rPr>
          <w:rFonts w:cs="Times New Roman"/>
          <w:szCs w:val="28"/>
        </w:rPr>
      </w:pPr>
      <w:r w:rsidRPr="008D1C41">
        <w:rPr>
          <w:rFonts w:cs="Times New Roman"/>
          <w:noProof/>
          <w:szCs w:val="28"/>
          <w:lang w:eastAsia="ru-RU"/>
        </w:rPr>
        <w:drawing>
          <wp:inline distT="0" distB="0" distL="0" distR="0">
            <wp:extent cx="2030730" cy="372110"/>
            <wp:effectExtent l="19050" t="0" r="7620" b="0"/>
            <wp:docPr id="5" name="Рисунок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5"/>
                    <pic:cNvPicPr>
                      <a:picLocks noChangeAspect="1" noChangeArrowheads="1"/>
                    </pic:cNvPicPr>
                  </pic:nvPicPr>
                  <pic:blipFill>
                    <a:blip r:embed="rId15"/>
                    <a:srcRect/>
                    <a:stretch>
                      <a:fillRect/>
                    </a:stretch>
                  </pic:blipFill>
                  <pic:spPr bwMode="auto">
                    <a:xfrm>
                      <a:off x="0" y="0"/>
                      <a:ext cx="2030730" cy="372110"/>
                    </a:xfrm>
                    <a:prstGeom prst="rect">
                      <a:avLst/>
                    </a:prstGeom>
                    <a:noFill/>
                    <a:ln w="9525">
                      <a:noFill/>
                      <a:miter lim="800000"/>
                      <a:headEnd/>
                      <a:tailEnd/>
                    </a:ln>
                  </pic:spPr>
                </pic:pic>
              </a:graphicData>
            </a:graphic>
          </wp:inline>
        </w:drawing>
      </w:r>
      <w:r w:rsidR="00097C91" w:rsidRPr="008D1C41">
        <w:rPr>
          <w:rFonts w:cs="Times New Roman"/>
          <w:szCs w:val="28"/>
        </w:rPr>
        <w:t>(6)</w:t>
      </w:r>
    </w:p>
    <w:p w:rsidR="00042971" w:rsidRPr="008D1C41" w:rsidRDefault="00042971" w:rsidP="00493795">
      <w:pPr>
        <w:rPr>
          <w:rFonts w:cs="Times New Roman"/>
          <w:szCs w:val="28"/>
        </w:rPr>
      </w:pPr>
      <w:r w:rsidRPr="008D1C41">
        <w:rPr>
          <w:rFonts w:cs="Times New Roman"/>
          <w:szCs w:val="28"/>
        </w:rPr>
        <w:t xml:space="preserve">где </w:t>
      </w:r>
      <w:r w:rsidRPr="008D1C41">
        <w:rPr>
          <w:rFonts w:cs="Times New Roman"/>
          <w:iCs/>
          <w:szCs w:val="28"/>
          <w:lang w:val="en-US"/>
        </w:rPr>
        <w:t>T</w:t>
      </w:r>
      <w:r w:rsidRPr="008D1C41">
        <w:rPr>
          <w:rFonts w:cs="Times New Roman"/>
          <w:iCs/>
          <w:szCs w:val="28"/>
          <w:vertAlign w:val="subscript"/>
          <w:lang w:val="en-US"/>
        </w:rPr>
        <w:t>j</w:t>
      </w:r>
      <w:r w:rsidRPr="008D1C41">
        <w:rPr>
          <w:rFonts w:cs="Times New Roman"/>
          <w:iCs/>
          <w:szCs w:val="28"/>
        </w:rPr>
        <w:t xml:space="preserve"> </w:t>
      </w:r>
      <w:r w:rsidR="00097C91" w:rsidRPr="008D1C41">
        <w:rPr>
          <w:rFonts w:cs="Times New Roman"/>
          <w:iCs/>
          <w:szCs w:val="28"/>
        </w:rPr>
        <w:t>-</w:t>
      </w:r>
      <w:r w:rsidRPr="008D1C41">
        <w:rPr>
          <w:rFonts w:cs="Times New Roman"/>
          <w:iCs/>
          <w:szCs w:val="28"/>
        </w:rPr>
        <w:t xml:space="preserve"> </w:t>
      </w:r>
      <w:r w:rsidRPr="008D1C41">
        <w:rPr>
          <w:rFonts w:cs="Times New Roman"/>
          <w:szCs w:val="28"/>
        </w:rPr>
        <w:t>время от момента поставки до конца срока поставок;</w:t>
      </w:r>
    </w:p>
    <w:p w:rsidR="00042971" w:rsidRPr="008D1C41" w:rsidRDefault="00042971" w:rsidP="00493795">
      <w:pPr>
        <w:rPr>
          <w:rFonts w:cs="Times New Roman"/>
          <w:szCs w:val="28"/>
        </w:rPr>
      </w:pPr>
      <w:r w:rsidRPr="008D1C41">
        <w:rPr>
          <w:rFonts w:cs="Times New Roman"/>
          <w:iCs/>
          <w:szCs w:val="28"/>
          <w:lang w:val="en-US"/>
        </w:rPr>
        <w:t>T</w:t>
      </w:r>
      <w:r w:rsidRPr="008D1C41">
        <w:rPr>
          <w:rFonts w:cs="Times New Roman"/>
          <w:iCs/>
          <w:szCs w:val="28"/>
          <w:vertAlign w:val="subscript"/>
          <w:lang w:val="en-US"/>
        </w:rPr>
        <w:t>k</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время от момента выплаты авансового платежа до конца срока поставок;</w:t>
      </w:r>
    </w:p>
    <w:p w:rsidR="00042971" w:rsidRPr="008D1C41" w:rsidRDefault="00042971" w:rsidP="00493795">
      <w:pPr>
        <w:rPr>
          <w:rFonts w:cs="Times New Roman"/>
          <w:szCs w:val="28"/>
        </w:rPr>
      </w:pPr>
      <w:r w:rsidRPr="008D1C41">
        <w:rPr>
          <w:rFonts w:cs="Times New Roman"/>
          <w:iCs/>
          <w:szCs w:val="28"/>
          <w:lang w:val="en-US"/>
        </w:rPr>
        <w:t>i</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договорная процентная ставка.</w:t>
      </w:r>
    </w:p>
    <w:p w:rsidR="00042971" w:rsidRPr="008D1C41" w:rsidRDefault="00042971" w:rsidP="00493795">
      <w:pPr>
        <w:rPr>
          <w:rFonts w:cs="Times New Roman"/>
          <w:szCs w:val="28"/>
        </w:rPr>
      </w:pPr>
      <w:r w:rsidRPr="008D1C41">
        <w:rPr>
          <w:rFonts w:cs="Times New Roman"/>
          <w:szCs w:val="28"/>
        </w:rPr>
        <w:t xml:space="preserve">Размер расходов по обслуживанию долга рассчитывается как </w:t>
      </w:r>
      <w:r w:rsidRPr="008D1C41">
        <w:rPr>
          <w:rFonts w:cs="Times New Roman"/>
          <w:iCs/>
          <w:szCs w:val="28"/>
          <w:lang w:val="en-US"/>
        </w:rPr>
        <w:t>R</w:t>
      </w:r>
      <w:r w:rsidRPr="008D1C41">
        <w:rPr>
          <w:rFonts w:cs="Times New Roman"/>
          <w:iCs/>
          <w:szCs w:val="28"/>
        </w:rPr>
        <w:t xml:space="preserve"> </w:t>
      </w:r>
      <w:r w:rsidRPr="008D1C41">
        <w:rPr>
          <w:rFonts w:cs="Times New Roman"/>
          <w:szCs w:val="28"/>
        </w:rPr>
        <w:t>=</w:t>
      </w:r>
      <w:r w:rsidRPr="008D1C41">
        <w:rPr>
          <w:rFonts w:cs="Times New Roman"/>
          <w:noProof/>
          <w:szCs w:val="28"/>
          <w:lang w:eastAsia="ru-RU"/>
        </w:rPr>
        <w:drawing>
          <wp:inline distT="0" distB="0" distL="0" distR="0">
            <wp:extent cx="233680" cy="318770"/>
            <wp:effectExtent l="19050" t="0" r="0" b="0"/>
            <wp:docPr id="6" name="Рисунок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6"/>
                    <pic:cNvPicPr>
                      <a:picLocks noChangeAspect="1" noChangeArrowheads="1"/>
                    </pic:cNvPicPr>
                  </pic:nvPicPr>
                  <pic:blipFill>
                    <a:blip r:embed="rId16"/>
                    <a:srcRect/>
                    <a:stretch>
                      <a:fillRect/>
                    </a:stretch>
                  </pic:blipFill>
                  <pic:spPr bwMode="auto">
                    <a:xfrm>
                      <a:off x="0" y="0"/>
                      <a:ext cx="233680" cy="318770"/>
                    </a:xfrm>
                    <a:prstGeom prst="rect">
                      <a:avLst/>
                    </a:prstGeom>
                    <a:noFill/>
                    <a:ln w="9525">
                      <a:noFill/>
                      <a:miter lim="800000"/>
                      <a:headEnd/>
                      <a:tailEnd/>
                    </a:ln>
                  </pic:spPr>
                </pic:pic>
              </a:graphicData>
            </a:graphic>
          </wp:inline>
        </w:drawing>
      </w:r>
      <w:r w:rsidRPr="008D1C41">
        <w:rPr>
          <w:rFonts w:cs="Times New Roman"/>
          <w:szCs w:val="28"/>
        </w:rPr>
        <w:t xml:space="preserve">. Современная величина совокупности платежей при ставке сравнения, равной </w:t>
      </w:r>
      <w:r w:rsidRPr="008D1C41">
        <w:rPr>
          <w:rFonts w:cs="Times New Roman"/>
          <w:iCs/>
          <w:szCs w:val="28"/>
          <w:lang w:val="en-US"/>
        </w:rPr>
        <w:t>q</w:t>
      </w:r>
      <w:r w:rsidRPr="008D1C41">
        <w:rPr>
          <w:rFonts w:cs="Times New Roman"/>
          <w:szCs w:val="28"/>
        </w:rPr>
        <w:t>, определяется в данном случае как</w:t>
      </w:r>
    </w:p>
    <w:p w:rsidR="00042971" w:rsidRPr="008D1C41" w:rsidRDefault="00042971" w:rsidP="00097C91">
      <w:pPr>
        <w:jc w:val="center"/>
        <w:rPr>
          <w:rFonts w:cs="Times New Roman"/>
          <w:szCs w:val="28"/>
          <w:lang w:val="en-US"/>
        </w:rPr>
      </w:pPr>
      <w:r w:rsidRPr="008D1C41">
        <w:rPr>
          <w:rFonts w:cs="Times New Roman"/>
          <w:iCs/>
          <w:szCs w:val="28"/>
          <w:lang w:val="en-US"/>
        </w:rPr>
        <w:t xml:space="preserve">A </w:t>
      </w:r>
      <w:r w:rsidRPr="008D1C41">
        <w:rPr>
          <w:rFonts w:cs="Times New Roman"/>
          <w:szCs w:val="28"/>
          <w:lang w:val="en-US"/>
        </w:rPr>
        <w:t xml:space="preserve">= </w:t>
      </w:r>
      <w:r w:rsidRPr="008D1C41">
        <w:rPr>
          <w:rFonts w:cs="Times New Roman"/>
          <w:iCs/>
          <w:szCs w:val="28"/>
          <w:lang w:val="en-US"/>
        </w:rPr>
        <w:t>Q</w:t>
      </w:r>
      <w:r w:rsidRPr="008D1C41">
        <w:rPr>
          <w:rFonts w:cs="Times New Roman"/>
          <w:szCs w:val="28"/>
          <w:vertAlign w:val="subscript"/>
          <w:lang w:val="en-US"/>
        </w:rPr>
        <w:t>1</w:t>
      </w:r>
      <w:r w:rsidRPr="008D1C41">
        <w:rPr>
          <w:rFonts w:cs="Times New Roman"/>
          <w:iCs/>
          <w:szCs w:val="28"/>
          <w:lang w:val="en-US"/>
        </w:rPr>
        <w:t xml:space="preserve"> </w:t>
      </w:r>
      <w:r w:rsidRPr="008D1C41">
        <w:rPr>
          <w:rFonts w:cs="Times New Roman"/>
          <w:szCs w:val="28"/>
          <w:lang w:val="en-US"/>
        </w:rPr>
        <w:t xml:space="preserve">+ </w:t>
      </w:r>
      <w:r w:rsidRPr="008D1C41">
        <w:rPr>
          <w:rFonts w:cs="Times New Roman"/>
          <w:iCs/>
          <w:szCs w:val="28"/>
          <w:lang w:val="en-US"/>
        </w:rPr>
        <w:t>Q</w:t>
      </w:r>
      <w:r w:rsidRPr="008D1C41">
        <w:rPr>
          <w:rFonts w:cs="Times New Roman"/>
          <w:szCs w:val="28"/>
          <w:vertAlign w:val="subscript"/>
          <w:lang w:val="en-US"/>
        </w:rPr>
        <w:t>2</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iCs/>
          <w:szCs w:val="28"/>
          <w:lang w:val="en-US"/>
        </w:rPr>
        <w:t xml:space="preserve"> + Ja</w:t>
      </w:r>
      <w:r w:rsidRPr="008D1C41">
        <w:rPr>
          <w:rFonts w:cs="Times New Roman"/>
          <w:iCs/>
          <w:szCs w:val="28"/>
          <w:vertAlign w:val="subscript"/>
          <w:lang w:val="en-US"/>
        </w:rPr>
        <w:t>L;q</w:t>
      </w:r>
      <w:r w:rsidRPr="008D1C41">
        <w:rPr>
          <w:rFonts w:cs="Times New Roman"/>
          <w:iCs/>
          <w:szCs w:val="28"/>
          <w:lang w:val="en-US"/>
        </w:rPr>
        <w:t>v</w:t>
      </w:r>
      <w:r w:rsidRPr="008D1C41">
        <w:rPr>
          <w:rFonts w:cs="Times New Roman"/>
          <w:iCs/>
          <w:szCs w:val="28"/>
          <w:vertAlign w:val="superscript"/>
          <w:lang w:val="en-US"/>
        </w:rPr>
        <w:t>T</w:t>
      </w:r>
      <w:r w:rsidRPr="008D1C41">
        <w:rPr>
          <w:rFonts w:cs="Times New Roman"/>
          <w:iCs/>
          <w:szCs w:val="28"/>
          <w:lang w:val="en-US"/>
        </w:rPr>
        <w:t xml:space="preserve"> + Ra</w:t>
      </w:r>
      <w:r w:rsidRPr="008D1C41">
        <w:rPr>
          <w:rFonts w:cs="Times New Roman"/>
          <w:iCs/>
          <w:szCs w:val="28"/>
          <w:vertAlign w:val="subscript"/>
          <w:lang w:val="en-US"/>
        </w:rPr>
        <w:t>n;q</w:t>
      </w:r>
      <w:r w:rsidRPr="008D1C41">
        <w:rPr>
          <w:rFonts w:cs="Times New Roman"/>
          <w:iCs/>
          <w:szCs w:val="28"/>
          <w:lang w:val="en-US"/>
        </w:rPr>
        <w:t>v</w:t>
      </w:r>
      <w:r w:rsidRPr="008D1C41">
        <w:rPr>
          <w:rFonts w:cs="Times New Roman"/>
          <w:iCs/>
          <w:szCs w:val="28"/>
          <w:vertAlign w:val="superscript"/>
          <w:lang w:val="en-US"/>
        </w:rPr>
        <w:t>T+L</w:t>
      </w:r>
      <w:r w:rsidRPr="008D1C41">
        <w:rPr>
          <w:rFonts w:cs="Times New Roman"/>
          <w:szCs w:val="28"/>
          <w:lang w:val="en-US"/>
        </w:rPr>
        <w:t>,</w:t>
      </w:r>
      <w:r w:rsidR="00097C91" w:rsidRPr="008D1C41">
        <w:rPr>
          <w:rFonts w:cs="Times New Roman"/>
          <w:szCs w:val="28"/>
          <w:lang w:val="en-US"/>
        </w:rPr>
        <w:t>(7)</w:t>
      </w:r>
    </w:p>
    <w:p w:rsidR="00042971" w:rsidRPr="008D1C41" w:rsidRDefault="00042971" w:rsidP="00493795">
      <w:pPr>
        <w:rPr>
          <w:rFonts w:cs="Times New Roman"/>
          <w:szCs w:val="28"/>
        </w:rPr>
      </w:pPr>
      <w:r w:rsidRPr="008D1C41">
        <w:rPr>
          <w:rFonts w:cs="Times New Roman"/>
          <w:szCs w:val="28"/>
        </w:rPr>
        <w:t xml:space="preserve">где </w:t>
      </w:r>
      <w:r w:rsidRPr="008D1C41">
        <w:rPr>
          <w:rFonts w:cs="Times New Roman"/>
          <w:iCs/>
          <w:szCs w:val="28"/>
          <w:lang w:val="en-US"/>
        </w:rPr>
        <w:t>t</w:t>
      </w:r>
      <w:r w:rsidRPr="008D1C41">
        <w:rPr>
          <w:rFonts w:cs="Times New Roman"/>
          <w:iCs/>
          <w:szCs w:val="28"/>
        </w:rPr>
        <w:t xml:space="preserve"> </w:t>
      </w:r>
      <w:r w:rsidR="00097C91" w:rsidRPr="008D1C41">
        <w:rPr>
          <w:rFonts w:cs="Times New Roman"/>
          <w:szCs w:val="28"/>
        </w:rPr>
        <w:t>-</w:t>
      </w:r>
      <w:r w:rsidRPr="008D1C41">
        <w:rPr>
          <w:rFonts w:cs="Times New Roman"/>
          <w:szCs w:val="28"/>
        </w:rPr>
        <w:t xml:space="preserve"> срок выплаты второго авансового платежа;</w:t>
      </w:r>
    </w:p>
    <w:p w:rsidR="00042971" w:rsidRPr="008D1C41" w:rsidRDefault="00042971" w:rsidP="00493795">
      <w:pPr>
        <w:rPr>
          <w:rFonts w:cs="Times New Roman"/>
          <w:szCs w:val="28"/>
        </w:rPr>
      </w:pPr>
      <w:r w:rsidRPr="008D1C41">
        <w:rPr>
          <w:rFonts w:cs="Times New Roman"/>
          <w:iCs/>
          <w:szCs w:val="28"/>
          <w:lang w:val="en-US"/>
        </w:rPr>
        <w:t>a</w:t>
      </w:r>
      <w:r w:rsidRPr="008D1C41">
        <w:rPr>
          <w:rFonts w:cs="Times New Roman"/>
          <w:iCs/>
          <w:szCs w:val="28"/>
          <w:vertAlign w:val="subscript"/>
          <w:lang w:val="en-US"/>
        </w:rPr>
        <w:t>L</w:t>
      </w:r>
      <w:r w:rsidRPr="008D1C41">
        <w:rPr>
          <w:rFonts w:cs="Times New Roman"/>
          <w:iCs/>
          <w:szCs w:val="28"/>
          <w:vertAlign w:val="subscript"/>
        </w:rPr>
        <w:t>;</w:t>
      </w:r>
      <w:r w:rsidRPr="008D1C41">
        <w:rPr>
          <w:rFonts w:cs="Times New Roman"/>
          <w:iCs/>
          <w:szCs w:val="28"/>
          <w:vertAlign w:val="subscript"/>
          <w:lang w:val="en-US"/>
        </w:rPr>
        <w:t>q</w:t>
      </w:r>
      <w:r w:rsidRPr="008D1C41">
        <w:rPr>
          <w:rFonts w:cs="Times New Roman"/>
          <w:iCs/>
          <w:szCs w:val="28"/>
        </w:rPr>
        <w:t xml:space="preserve"> </w:t>
      </w:r>
      <w:r w:rsidR="00097C91" w:rsidRPr="008D1C41">
        <w:rPr>
          <w:rFonts w:cs="Times New Roman"/>
          <w:iCs/>
          <w:szCs w:val="28"/>
        </w:rPr>
        <w:t>-</w:t>
      </w:r>
      <w:r w:rsidRPr="008D1C41">
        <w:rPr>
          <w:rFonts w:cs="Times New Roman"/>
          <w:iCs/>
          <w:szCs w:val="28"/>
        </w:rPr>
        <w:t xml:space="preserve"> </w:t>
      </w:r>
      <w:r w:rsidRPr="008D1C41">
        <w:rPr>
          <w:rFonts w:cs="Times New Roman"/>
          <w:szCs w:val="28"/>
        </w:rPr>
        <w:t>коэффициент приведения ренты, состоящей из процентных платежей в льготном периоде.</w:t>
      </w:r>
    </w:p>
    <w:p w:rsidR="00042971" w:rsidRPr="008D1C41" w:rsidRDefault="00042971" w:rsidP="00493795">
      <w:pPr>
        <w:rPr>
          <w:rFonts w:cs="Times New Roman"/>
          <w:szCs w:val="28"/>
        </w:rPr>
      </w:pPr>
      <w:r w:rsidRPr="008D1C41">
        <w:rPr>
          <w:rFonts w:cs="Times New Roman"/>
          <w:szCs w:val="28"/>
        </w:rPr>
        <w:t>Аналогичным образом можно разработать уравнение, определяющее современную величину расходов по контракту для любой другой ситуации.</w:t>
      </w:r>
    </w:p>
    <w:p w:rsidR="00042971" w:rsidRPr="008D1C41" w:rsidRDefault="00042971" w:rsidP="00493795">
      <w:pPr>
        <w:rPr>
          <w:rFonts w:eastAsia="Calibri" w:cs="Times New Roman"/>
          <w:szCs w:val="28"/>
        </w:rPr>
      </w:pPr>
      <w:r w:rsidRPr="008D1C41">
        <w:rPr>
          <w:rFonts w:eastAsia="Calibri" w:cs="Times New Roman"/>
          <w:szCs w:val="28"/>
        </w:rPr>
        <w:br w:type="page"/>
      </w:r>
    </w:p>
    <w:p w:rsidR="002372B0" w:rsidRPr="008D1C41" w:rsidRDefault="002372B0" w:rsidP="00097C91">
      <w:pPr>
        <w:pStyle w:val="1"/>
        <w:rPr>
          <w:rFonts w:eastAsia="Calibri"/>
        </w:rPr>
      </w:pPr>
      <w:bookmarkStart w:id="3" w:name="_Toc316376538"/>
      <w:r w:rsidRPr="008D1C41">
        <w:rPr>
          <w:rFonts w:eastAsia="Calibri"/>
        </w:rPr>
        <w:t>Виды процентных ставок и способы начисления процентов (простые и сложные процентные ставки)</w:t>
      </w:r>
      <w:bookmarkEnd w:id="3"/>
    </w:p>
    <w:p w:rsidR="00097C91" w:rsidRPr="008D1C41" w:rsidRDefault="00097C91" w:rsidP="00493795">
      <w:pPr>
        <w:rPr>
          <w:rFonts w:eastAsia="Calibri" w:cs="Times New Roman"/>
          <w:szCs w:val="28"/>
        </w:rPr>
      </w:pPr>
    </w:p>
    <w:p w:rsidR="00456F99" w:rsidRPr="008D1C41" w:rsidRDefault="00456F99" w:rsidP="00493795">
      <w:pPr>
        <w:rPr>
          <w:rFonts w:cs="Times New Roman"/>
          <w:szCs w:val="28"/>
        </w:rPr>
      </w:pPr>
      <w:r w:rsidRPr="008D1C41">
        <w:rPr>
          <w:rFonts w:cs="Times New Roman"/>
          <w:szCs w:val="28"/>
        </w:rPr>
        <w:t xml:space="preserve">Если говорить кратко, то начисление процентов </w:t>
      </w:r>
      <w:r w:rsidR="00097C91" w:rsidRPr="008D1C41">
        <w:rPr>
          <w:rFonts w:cs="Times New Roman"/>
          <w:szCs w:val="28"/>
        </w:rPr>
        <w:t>-</w:t>
      </w:r>
      <w:r w:rsidRPr="008D1C41">
        <w:rPr>
          <w:rFonts w:cs="Times New Roman"/>
          <w:szCs w:val="28"/>
        </w:rPr>
        <w:t xml:space="preserve"> это процесс увеличения задолженности заёмщика перед кредитором с течением времени.</w:t>
      </w:r>
    </w:p>
    <w:p w:rsidR="00456F99" w:rsidRPr="008D1C41" w:rsidRDefault="00456F99" w:rsidP="00493795">
      <w:pPr>
        <w:rPr>
          <w:rFonts w:cs="Times New Roman"/>
          <w:szCs w:val="28"/>
        </w:rPr>
      </w:pPr>
      <w:r w:rsidRPr="008D1C41">
        <w:rPr>
          <w:rFonts w:cs="Times New Roman"/>
          <w:szCs w:val="28"/>
        </w:rPr>
        <w:t xml:space="preserve">Например, начисление процентов по вкладу выливается в увеличение суммы на счету вкладчика (деньги на счету </w:t>
      </w:r>
      <w:r w:rsidR="00097C91" w:rsidRPr="008D1C41">
        <w:rPr>
          <w:rFonts w:cs="Times New Roman"/>
          <w:szCs w:val="28"/>
        </w:rPr>
        <w:t>-</w:t>
      </w:r>
      <w:r w:rsidRPr="008D1C41">
        <w:rPr>
          <w:rFonts w:cs="Times New Roman"/>
          <w:szCs w:val="28"/>
        </w:rPr>
        <w:t xml:space="preserve"> это задолженность банка перед вкладчиком). Начисление процентов по кредиту </w:t>
      </w:r>
      <w:r w:rsidR="00097C91" w:rsidRPr="008D1C41">
        <w:rPr>
          <w:rFonts w:cs="Times New Roman"/>
          <w:szCs w:val="28"/>
        </w:rPr>
        <w:t>-</w:t>
      </w:r>
      <w:r w:rsidRPr="008D1C41">
        <w:rPr>
          <w:rFonts w:cs="Times New Roman"/>
          <w:szCs w:val="28"/>
        </w:rPr>
        <w:t xml:space="preserve"> это увеличение суммы, которую заёмщику нужно будет вернуть в банк. </w:t>
      </w:r>
    </w:p>
    <w:p w:rsidR="00456F99" w:rsidRPr="008D1C41" w:rsidRDefault="00456F99" w:rsidP="00493795">
      <w:pPr>
        <w:rPr>
          <w:rFonts w:cs="Times New Roman"/>
          <w:szCs w:val="28"/>
        </w:rPr>
      </w:pPr>
      <w:r w:rsidRPr="008D1C41">
        <w:rPr>
          <w:rFonts w:cs="Times New Roman"/>
          <w:szCs w:val="28"/>
        </w:rPr>
        <w:t xml:space="preserve">Начисляемые проценты являются платой заёмщика за пользование ссудой </w:t>
      </w:r>
      <w:r w:rsidR="00097C91" w:rsidRPr="008D1C41">
        <w:rPr>
          <w:rFonts w:cs="Times New Roman"/>
          <w:szCs w:val="28"/>
        </w:rPr>
        <w:t>-</w:t>
      </w:r>
      <w:r w:rsidRPr="008D1C41">
        <w:rPr>
          <w:rFonts w:cs="Times New Roman"/>
          <w:szCs w:val="28"/>
        </w:rPr>
        <w:t xml:space="preserve"> никто просто так не даст пользоваться своими деньгами, точно так же, как никто не даст бесплатно автомобиль на прокат. Размер этой платы определяется с помощью так называемой </w:t>
      </w:r>
      <w:r w:rsidRPr="008D1C41">
        <w:rPr>
          <w:rStyle w:val="a7"/>
          <w:rFonts w:eastAsiaTheme="majorEastAsia" w:cs="Times New Roman"/>
          <w:i w:val="0"/>
          <w:szCs w:val="28"/>
        </w:rPr>
        <w:t>процентной ставки</w:t>
      </w:r>
      <w:r w:rsidRPr="008D1C41">
        <w:rPr>
          <w:rFonts w:cs="Times New Roman"/>
          <w:szCs w:val="28"/>
        </w:rPr>
        <w:t xml:space="preserve">, которая равна относительному приращению задолженности за единицу времени, то есть за год. Иными словами, если обозначить через </w:t>
      </w:r>
      <w:r w:rsidRPr="008D1C41">
        <w:rPr>
          <w:rStyle w:val="a7"/>
          <w:rFonts w:eastAsiaTheme="majorEastAsia" w:cs="Times New Roman"/>
          <w:i w:val="0"/>
          <w:szCs w:val="28"/>
        </w:rPr>
        <w:t>S</w:t>
      </w:r>
      <w:r w:rsidRPr="008D1C41">
        <w:rPr>
          <w:rFonts w:cs="Times New Roman"/>
          <w:szCs w:val="28"/>
          <w:vertAlign w:val="subscript"/>
        </w:rPr>
        <w:t>0</w:t>
      </w:r>
      <w:r w:rsidRPr="008D1C41">
        <w:rPr>
          <w:rFonts w:cs="Times New Roman"/>
          <w:szCs w:val="28"/>
        </w:rPr>
        <w:t xml:space="preserve"> первоначальный размер задолженности, а через </w:t>
      </w:r>
      <w:r w:rsidRPr="008D1C41">
        <w:rPr>
          <w:rStyle w:val="a7"/>
          <w:rFonts w:eastAsiaTheme="majorEastAsia" w:cs="Times New Roman"/>
          <w:i w:val="0"/>
          <w:szCs w:val="28"/>
        </w:rPr>
        <w:t>S</w:t>
      </w:r>
      <w:r w:rsidRPr="008D1C41">
        <w:rPr>
          <w:rFonts w:cs="Times New Roman"/>
          <w:szCs w:val="28"/>
        </w:rPr>
        <w:t xml:space="preserve">(1) </w:t>
      </w:r>
      <w:r w:rsidR="00097C91" w:rsidRPr="008D1C41">
        <w:rPr>
          <w:rFonts w:cs="Times New Roman"/>
          <w:szCs w:val="28"/>
        </w:rPr>
        <w:t>-</w:t>
      </w:r>
      <w:r w:rsidRPr="008D1C41">
        <w:rPr>
          <w:rFonts w:cs="Times New Roman"/>
          <w:szCs w:val="28"/>
        </w:rPr>
        <w:t xml:space="preserve"> размер задолженности по истечении года, то процентная ставка определяется по формуле </w:t>
      </w:r>
    </w:p>
    <w:p w:rsidR="00456F99" w:rsidRPr="008D1C41" w:rsidRDefault="00456F99" w:rsidP="00493795">
      <w:pPr>
        <w:rPr>
          <w:rFonts w:cs="Times New Roman"/>
          <w:szCs w:val="28"/>
        </w:rPr>
      </w:pPr>
      <w:r w:rsidRPr="008D1C41">
        <w:rPr>
          <w:rFonts w:cs="Times New Roman"/>
          <w:szCs w:val="28"/>
        </w:rPr>
        <w:t>i=S(1)−S0S0</w:t>
      </w:r>
      <w:r w:rsidR="00097C91" w:rsidRPr="008D1C41">
        <w:rPr>
          <w:rFonts w:cs="Times New Roman"/>
          <w:szCs w:val="28"/>
        </w:rPr>
        <w:t>, (8)</w:t>
      </w:r>
    </w:p>
    <w:p w:rsidR="00456F99" w:rsidRPr="008D1C41" w:rsidRDefault="00456F99" w:rsidP="00493795">
      <w:pPr>
        <w:rPr>
          <w:rFonts w:cs="Times New Roman"/>
          <w:szCs w:val="28"/>
        </w:rPr>
      </w:pPr>
      <w:r w:rsidRPr="008D1C41">
        <w:rPr>
          <w:rFonts w:cs="Times New Roman"/>
          <w:szCs w:val="28"/>
        </w:rPr>
        <w:t xml:space="preserve">Процентная ставка используется для сравнения между собой однотипных ссудных операций: чем выше процентная ставка, тем выгоднее сделка для кредитора. Это становится понятно, если переписать предыдущую формулу следующим образом: </w:t>
      </w:r>
    </w:p>
    <w:p w:rsidR="00456F99" w:rsidRPr="008D1C41" w:rsidRDefault="00456F99" w:rsidP="00097C91">
      <w:pPr>
        <w:jc w:val="center"/>
        <w:rPr>
          <w:rFonts w:cs="Times New Roman"/>
          <w:szCs w:val="28"/>
        </w:rPr>
      </w:pPr>
      <w:r w:rsidRPr="008D1C41">
        <w:rPr>
          <w:rFonts w:cs="Times New Roman"/>
          <w:szCs w:val="28"/>
        </w:rPr>
        <w:t>S(1)=(1+i)S0</w:t>
      </w:r>
      <w:r w:rsidR="00097C91" w:rsidRPr="008D1C41">
        <w:rPr>
          <w:rFonts w:cs="Times New Roman"/>
          <w:szCs w:val="28"/>
        </w:rPr>
        <w:t>, (9)</w:t>
      </w:r>
    </w:p>
    <w:p w:rsidR="00456F99" w:rsidRPr="008D1C41" w:rsidRDefault="00456F99" w:rsidP="00493795">
      <w:pPr>
        <w:rPr>
          <w:rFonts w:cs="Times New Roman"/>
          <w:szCs w:val="28"/>
        </w:rPr>
      </w:pPr>
      <w:r w:rsidRPr="008D1C41">
        <w:rPr>
          <w:rFonts w:cs="Times New Roman"/>
          <w:szCs w:val="28"/>
        </w:rPr>
        <w:t xml:space="preserve">— отсюда видно, что </w:t>
      </w:r>
      <w:r w:rsidRPr="008D1C41">
        <w:rPr>
          <w:rStyle w:val="a7"/>
          <w:rFonts w:eastAsiaTheme="majorEastAsia" w:cs="Times New Roman"/>
          <w:i w:val="0"/>
          <w:szCs w:val="28"/>
        </w:rPr>
        <w:t>S</w:t>
      </w:r>
      <w:r w:rsidRPr="008D1C41">
        <w:rPr>
          <w:rFonts w:cs="Times New Roman"/>
          <w:szCs w:val="28"/>
        </w:rPr>
        <w:t xml:space="preserve">(1) тем больше, чем больше </w:t>
      </w:r>
      <w:r w:rsidRPr="008D1C41">
        <w:rPr>
          <w:rStyle w:val="a7"/>
          <w:rFonts w:eastAsiaTheme="majorEastAsia" w:cs="Times New Roman"/>
          <w:i w:val="0"/>
          <w:szCs w:val="28"/>
        </w:rPr>
        <w:t>i</w:t>
      </w:r>
      <w:r w:rsidRPr="008D1C41">
        <w:rPr>
          <w:rFonts w:cs="Times New Roman"/>
          <w:szCs w:val="28"/>
        </w:rPr>
        <w:t xml:space="preserve">. </w:t>
      </w:r>
    </w:p>
    <w:p w:rsidR="00456F99" w:rsidRPr="008D1C41" w:rsidRDefault="00456F99" w:rsidP="00493795">
      <w:pPr>
        <w:rPr>
          <w:rFonts w:cs="Times New Roman"/>
          <w:szCs w:val="28"/>
        </w:rPr>
      </w:pPr>
      <w:r w:rsidRPr="008D1C41">
        <w:rPr>
          <w:rStyle w:val="a8"/>
          <w:rFonts w:cs="Times New Roman"/>
          <w:b w:val="0"/>
          <w:szCs w:val="28"/>
        </w:rPr>
        <w:t>Пример:</w:t>
      </w:r>
      <w:r w:rsidRPr="008D1C41">
        <w:rPr>
          <w:rFonts w:cs="Times New Roman"/>
          <w:szCs w:val="28"/>
        </w:rPr>
        <w:br/>
        <w:t xml:space="preserve">Один банк предлагает вклады в рублях под 8% годовых, а другой </w:t>
      </w:r>
      <w:r w:rsidR="00097C91" w:rsidRPr="008D1C41">
        <w:rPr>
          <w:rFonts w:cs="Times New Roman"/>
          <w:szCs w:val="28"/>
        </w:rPr>
        <w:t>-</w:t>
      </w:r>
      <w:r w:rsidRPr="008D1C41">
        <w:rPr>
          <w:rFonts w:cs="Times New Roman"/>
          <w:szCs w:val="28"/>
        </w:rPr>
        <w:t xml:space="preserve"> под 10%. Если вкладчик имеет на руках 100 тысяч рублей, то, вложив деньги в первый банк, через год он получит сумму</w:t>
      </w:r>
    </w:p>
    <w:p w:rsidR="00456F99" w:rsidRPr="008D1C41" w:rsidRDefault="00456F99" w:rsidP="00493795">
      <w:pPr>
        <w:rPr>
          <w:rFonts w:cs="Times New Roman"/>
          <w:szCs w:val="28"/>
        </w:rPr>
      </w:pPr>
      <w:r w:rsidRPr="008D1C41">
        <w:rPr>
          <w:rFonts w:cs="Times New Roman"/>
          <w:szCs w:val="28"/>
        </w:rPr>
        <w:t>(1 + 0,08) · 100 = 108 тысяч рублей,</w:t>
      </w:r>
    </w:p>
    <w:p w:rsidR="00456F99" w:rsidRPr="008D1C41" w:rsidRDefault="00456F99" w:rsidP="00493795">
      <w:pPr>
        <w:rPr>
          <w:rFonts w:cs="Times New Roman"/>
          <w:szCs w:val="28"/>
        </w:rPr>
      </w:pPr>
      <w:r w:rsidRPr="008D1C41">
        <w:rPr>
          <w:rFonts w:cs="Times New Roman"/>
          <w:szCs w:val="28"/>
        </w:rPr>
        <w:t xml:space="preserve">а вложив во второй </w:t>
      </w:r>
      <w:r w:rsidR="00097C91" w:rsidRPr="008D1C41">
        <w:rPr>
          <w:rFonts w:cs="Times New Roman"/>
          <w:szCs w:val="28"/>
        </w:rPr>
        <w:t>-</w:t>
      </w:r>
    </w:p>
    <w:p w:rsidR="00456F99" w:rsidRPr="008D1C41" w:rsidRDefault="00456F99" w:rsidP="00493795">
      <w:pPr>
        <w:rPr>
          <w:rFonts w:cs="Times New Roman"/>
          <w:szCs w:val="28"/>
        </w:rPr>
      </w:pPr>
      <w:r w:rsidRPr="008D1C41">
        <w:rPr>
          <w:rFonts w:cs="Times New Roman"/>
          <w:szCs w:val="28"/>
        </w:rPr>
        <w:t>(1 + 0,1) · 100 = 110 тысяч рублей.</w:t>
      </w:r>
    </w:p>
    <w:p w:rsidR="00456F99" w:rsidRPr="008D1C41" w:rsidRDefault="00456F99" w:rsidP="00493795">
      <w:pPr>
        <w:rPr>
          <w:rFonts w:cs="Times New Roman"/>
          <w:szCs w:val="28"/>
        </w:rPr>
      </w:pPr>
      <w:r w:rsidRPr="008D1C41">
        <w:rPr>
          <w:rFonts w:cs="Times New Roman"/>
          <w:szCs w:val="28"/>
        </w:rPr>
        <w:t>Разница в 2 тысячи рублей обусловлена разницей в предлагаемых процентных ставках.</w:t>
      </w:r>
    </w:p>
    <w:p w:rsidR="00456F99" w:rsidRPr="008D1C41" w:rsidRDefault="00456F99" w:rsidP="00493795">
      <w:pPr>
        <w:rPr>
          <w:rFonts w:cs="Times New Roman"/>
          <w:szCs w:val="28"/>
        </w:rPr>
      </w:pPr>
      <w:r w:rsidRPr="008D1C41">
        <w:rPr>
          <w:rFonts w:cs="Times New Roman"/>
          <w:szCs w:val="28"/>
        </w:rPr>
        <w:t xml:space="preserve">Пытливый читатель должен тут же задаться вопросом: а что будет, если вкладчик заберёт деньги из банка не через год, а через полгода? Какая сумма будет на его счету? Другими словами, по какому принципу происходит начисление процентов? Как, зная только процентную ставку и сумму начального долга, определить размер задолженности в произвольный момент времени? </w:t>
      </w:r>
    </w:p>
    <w:p w:rsidR="00456F99" w:rsidRPr="008D1C41" w:rsidRDefault="00456F99" w:rsidP="00493795">
      <w:pPr>
        <w:rPr>
          <w:rFonts w:cs="Times New Roman"/>
          <w:szCs w:val="28"/>
        </w:rPr>
      </w:pPr>
      <w:r w:rsidRPr="008D1C41">
        <w:rPr>
          <w:rFonts w:cs="Times New Roman"/>
          <w:szCs w:val="28"/>
        </w:rPr>
        <w:t xml:space="preserve">Как часто бывает в жизни (и как мы уже видели в предыдущем параграфе), однозначного ответа на эти простые вопросы не существует — всё дело в договорённости между кредитором и заёмщиком. Тем не менее даже люди, далёкие от финансовой математики, знают, что существует два базовых принципа начисления процентов </w:t>
      </w:r>
      <w:r w:rsidR="00097C91" w:rsidRPr="008D1C41">
        <w:rPr>
          <w:rFonts w:cs="Times New Roman"/>
          <w:szCs w:val="28"/>
        </w:rPr>
        <w:t>-</w:t>
      </w:r>
      <w:r w:rsidRPr="008D1C41">
        <w:rPr>
          <w:rFonts w:cs="Times New Roman"/>
          <w:szCs w:val="28"/>
        </w:rPr>
        <w:t xml:space="preserve"> метод простых процентов и метод сложных процентов. </w:t>
      </w:r>
    </w:p>
    <w:p w:rsidR="00456F99" w:rsidRPr="008D1C41" w:rsidRDefault="00456F99" w:rsidP="00493795">
      <w:pPr>
        <w:rPr>
          <w:rFonts w:cs="Times New Roman"/>
          <w:szCs w:val="28"/>
        </w:rPr>
      </w:pPr>
      <w:r w:rsidRPr="008D1C41">
        <w:rPr>
          <w:rStyle w:val="a7"/>
          <w:rFonts w:eastAsiaTheme="majorEastAsia" w:cs="Times New Roman"/>
          <w:i w:val="0"/>
          <w:szCs w:val="28"/>
        </w:rPr>
        <w:t>Метод простых процентов</w:t>
      </w:r>
      <w:r w:rsidRPr="008D1C41">
        <w:rPr>
          <w:rFonts w:cs="Times New Roman"/>
          <w:szCs w:val="28"/>
        </w:rPr>
        <w:t xml:space="preserve"> заключается в том, что задолженность заёмщика перед кредитором возрастает с постоянной скоростью. Это значит, что график задолженности является прямой линией, проходящей через точки </w:t>
      </w:r>
      <w:r w:rsidRPr="008D1C41">
        <w:rPr>
          <w:rStyle w:val="a7"/>
          <w:rFonts w:eastAsiaTheme="majorEastAsia" w:cs="Times New Roman"/>
          <w:i w:val="0"/>
          <w:szCs w:val="28"/>
        </w:rPr>
        <w:t>S</w:t>
      </w:r>
      <w:r w:rsidRPr="008D1C41">
        <w:rPr>
          <w:rFonts w:cs="Times New Roman"/>
          <w:szCs w:val="28"/>
          <w:vertAlign w:val="subscript"/>
        </w:rPr>
        <w:t>0</w:t>
      </w:r>
      <w:r w:rsidRPr="008D1C41">
        <w:rPr>
          <w:rFonts w:cs="Times New Roman"/>
          <w:szCs w:val="28"/>
        </w:rPr>
        <w:t xml:space="preserve"> и </w:t>
      </w:r>
      <w:r w:rsidRPr="008D1C41">
        <w:rPr>
          <w:rStyle w:val="a7"/>
          <w:rFonts w:eastAsiaTheme="majorEastAsia" w:cs="Times New Roman"/>
          <w:i w:val="0"/>
          <w:szCs w:val="28"/>
        </w:rPr>
        <w:t>S</w:t>
      </w:r>
      <w:r w:rsidRPr="008D1C41">
        <w:rPr>
          <w:rFonts w:cs="Times New Roman"/>
          <w:szCs w:val="28"/>
        </w:rPr>
        <w:t xml:space="preserve">(1) = (1+ </w:t>
      </w:r>
      <w:r w:rsidRPr="008D1C41">
        <w:rPr>
          <w:rStyle w:val="a7"/>
          <w:rFonts w:eastAsiaTheme="majorEastAsia" w:cs="Times New Roman"/>
          <w:i w:val="0"/>
          <w:szCs w:val="28"/>
        </w:rPr>
        <w:t>i</w:t>
      </w:r>
      <w:r w:rsidRPr="008D1C41">
        <w:rPr>
          <w:rFonts w:cs="Times New Roman"/>
          <w:szCs w:val="28"/>
        </w:rPr>
        <w:t xml:space="preserve"> ) </w:t>
      </w:r>
      <w:r w:rsidRPr="008D1C41">
        <w:rPr>
          <w:rStyle w:val="a7"/>
          <w:rFonts w:eastAsiaTheme="majorEastAsia" w:cs="Times New Roman"/>
          <w:i w:val="0"/>
          <w:szCs w:val="28"/>
        </w:rPr>
        <w:t>S</w:t>
      </w:r>
      <w:r w:rsidRPr="008D1C41">
        <w:rPr>
          <w:rFonts w:cs="Times New Roman"/>
          <w:szCs w:val="28"/>
          <w:vertAlign w:val="subscript"/>
        </w:rPr>
        <w:t>0</w:t>
      </w:r>
      <w:r w:rsidRPr="008D1C41">
        <w:rPr>
          <w:rFonts w:cs="Times New Roman"/>
          <w:szCs w:val="28"/>
        </w:rPr>
        <w:t>:</w:t>
      </w:r>
    </w:p>
    <w:p w:rsidR="00456F99" w:rsidRPr="008D1C41" w:rsidRDefault="00456F99" w:rsidP="00097C91">
      <w:pPr>
        <w:jc w:val="center"/>
        <w:rPr>
          <w:rFonts w:cs="Times New Roman"/>
          <w:szCs w:val="28"/>
        </w:rPr>
      </w:pPr>
      <w:r w:rsidRPr="008D1C41">
        <w:rPr>
          <w:rFonts w:cs="Times New Roman"/>
          <w:noProof/>
          <w:szCs w:val="28"/>
          <w:lang w:eastAsia="ru-RU"/>
        </w:rPr>
        <w:drawing>
          <wp:inline distT="0" distB="0" distL="0" distR="0">
            <wp:extent cx="2468969" cy="2265779"/>
            <wp:effectExtent l="19050" t="0" r="7531" b="0"/>
            <wp:docPr id="8" name="Рисунок 3" descr="http://www.finmath.ru/sites/default/files/book/image/inline/calculations_5_interest_charge_si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inmath.ru/sites/default/files/book/image/inline/calculations_5_interest_charge_simple.png"/>
                    <pic:cNvPicPr>
                      <a:picLocks noChangeAspect="1" noChangeArrowheads="1"/>
                    </pic:cNvPicPr>
                  </pic:nvPicPr>
                  <pic:blipFill>
                    <a:blip r:embed="rId17"/>
                    <a:srcRect/>
                    <a:stretch>
                      <a:fillRect/>
                    </a:stretch>
                  </pic:blipFill>
                  <pic:spPr bwMode="auto">
                    <a:xfrm>
                      <a:off x="0" y="0"/>
                      <a:ext cx="2472920" cy="2269405"/>
                    </a:xfrm>
                    <a:prstGeom prst="rect">
                      <a:avLst/>
                    </a:prstGeom>
                    <a:noFill/>
                    <a:ln w="9525">
                      <a:noFill/>
                      <a:miter lim="800000"/>
                      <a:headEnd/>
                      <a:tailEnd/>
                    </a:ln>
                  </pic:spPr>
                </pic:pic>
              </a:graphicData>
            </a:graphic>
          </wp:inline>
        </w:drawing>
      </w:r>
      <w:r w:rsidRPr="008D1C41">
        <w:rPr>
          <w:rFonts w:cs="Times New Roman"/>
          <w:szCs w:val="28"/>
        </w:rPr>
        <w:br/>
        <w:t>Увеличение задолженности заёмщика по методу простых процентов</w:t>
      </w:r>
    </w:p>
    <w:p w:rsidR="00456F99" w:rsidRPr="008D1C41" w:rsidRDefault="00456F99" w:rsidP="00493795">
      <w:pPr>
        <w:rPr>
          <w:rFonts w:cs="Times New Roman"/>
          <w:szCs w:val="28"/>
        </w:rPr>
      </w:pPr>
      <w:r w:rsidRPr="008D1C41">
        <w:rPr>
          <w:rFonts w:cs="Times New Roman"/>
          <w:szCs w:val="28"/>
        </w:rPr>
        <w:t xml:space="preserve">Формула, с помощью которой можно найти размер задолженности в произвольный момент времени </w:t>
      </w:r>
      <w:r w:rsidRPr="008D1C41">
        <w:rPr>
          <w:rStyle w:val="a7"/>
          <w:rFonts w:eastAsiaTheme="majorEastAsia" w:cs="Times New Roman"/>
          <w:i w:val="0"/>
          <w:szCs w:val="28"/>
        </w:rPr>
        <w:t>t</w:t>
      </w:r>
      <w:r w:rsidRPr="008D1C41">
        <w:rPr>
          <w:rFonts w:cs="Times New Roman"/>
          <w:szCs w:val="28"/>
        </w:rPr>
        <w:t>, для метода простых процентов имеет следующий вид:</w:t>
      </w:r>
    </w:p>
    <w:p w:rsidR="00456F99" w:rsidRPr="008D1C41" w:rsidRDefault="00456F99" w:rsidP="00097C91">
      <w:pPr>
        <w:jc w:val="center"/>
        <w:rPr>
          <w:rFonts w:cs="Times New Roman"/>
          <w:szCs w:val="28"/>
        </w:rPr>
      </w:pPr>
      <w:r w:rsidRPr="008D1C41">
        <w:rPr>
          <w:rFonts w:cs="Times New Roman"/>
          <w:szCs w:val="28"/>
        </w:rPr>
        <w:t>S(t)=(1+it)S0</w:t>
      </w:r>
      <w:r w:rsidR="00097C91" w:rsidRPr="008D1C41">
        <w:rPr>
          <w:rFonts w:cs="Times New Roman"/>
          <w:szCs w:val="28"/>
        </w:rPr>
        <w:t>,( 10)</w:t>
      </w:r>
    </w:p>
    <w:p w:rsidR="00456F99" w:rsidRPr="008D1C41" w:rsidRDefault="00456F99" w:rsidP="00493795">
      <w:pPr>
        <w:rPr>
          <w:rFonts w:cs="Times New Roman"/>
          <w:szCs w:val="28"/>
        </w:rPr>
      </w:pPr>
      <w:r w:rsidRPr="008D1C41">
        <w:rPr>
          <w:rFonts w:cs="Times New Roman"/>
          <w:szCs w:val="28"/>
        </w:rPr>
        <w:t xml:space="preserve"> (в этом нетрудно убедиться, если подставить в неё значения </w:t>
      </w:r>
      <w:r w:rsidRPr="008D1C41">
        <w:rPr>
          <w:rStyle w:val="a7"/>
          <w:rFonts w:eastAsiaTheme="majorEastAsia" w:cs="Times New Roman"/>
          <w:i w:val="0"/>
          <w:szCs w:val="28"/>
        </w:rPr>
        <w:t>t</w:t>
      </w:r>
      <w:r w:rsidRPr="008D1C41">
        <w:rPr>
          <w:rFonts w:cs="Times New Roman"/>
          <w:szCs w:val="28"/>
        </w:rPr>
        <w:t xml:space="preserve"> = 0 и </w:t>
      </w:r>
      <w:r w:rsidRPr="008D1C41">
        <w:rPr>
          <w:rStyle w:val="a7"/>
          <w:rFonts w:eastAsiaTheme="majorEastAsia" w:cs="Times New Roman"/>
          <w:i w:val="0"/>
          <w:szCs w:val="28"/>
        </w:rPr>
        <w:t>t</w:t>
      </w:r>
      <w:r w:rsidRPr="008D1C41">
        <w:rPr>
          <w:rFonts w:cs="Times New Roman"/>
          <w:szCs w:val="28"/>
        </w:rPr>
        <w:t xml:space="preserve"> = 1).</w:t>
      </w:r>
    </w:p>
    <w:p w:rsidR="00456F99" w:rsidRPr="008D1C41" w:rsidRDefault="00456F99" w:rsidP="00493795">
      <w:pPr>
        <w:rPr>
          <w:rFonts w:cs="Times New Roman"/>
          <w:szCs w:val="28"/>
        </w:rPr>
      </w:pPr>
      <w:r w:rsidRPr="008D1C41">
        <w:rPr>
          <w:rStyle w:val="a8"/>
          <w:rFonts w:cs="Times New Roman"/>
          <w:b w:val="0"/>
          <w:szCs w:val="28"/>
        </w:rPr>
        <w:t>Пример:</w:t>
      </w:r>
      <w:r w:rsidR="00097C91" w:rsidRPr="008D1C41">
        <w:rPr>
          <w:rStyle w:val="a8"/>
          <w:rFonts w:cs="Times New Roman"/>
          <w:b w:val="0"/>
          <w:szCs w:val="28"/>
        </w:rPr>
        <w:t xml:space="preserve"> </w:t>
      </w:r>
      <w:r w:rsidRPr="008D1C41">
        <w:rPr>
          <w:rFonts w:cs="Times New Roman"/>
          <w:szCs w:val="28"/>
        </w:rPr>
        <w:t xml:space="preserve">Допустим, что вкладчик положил сумму 100 тысяч рублей в банк, предлагающий 10% годовых. Если банк использует метод простых процентов для начисления процентов по вкладу, то через полгода на счету вкладчика будет сумма </w:t>
      </w:r>
      <w:r w:rsidR="00097C91" w:rsidRPr="008D1C41">
        <w:rPr>
          <w:rFonts w:cs="Times New Roman"/>
          <w:szCs w:val="28"/>
        </w:rPr>
        <w:t xml:space="preserve"> </w:t>
      </w:r>
      <w:r w:rsidRPr="008D1C41">
        <w:rPr>
          <w:rStyle w:val="mathjaxmathml"/>
          <w:rFonts w:cs="Times New Roman"/>
          <w:szCs w:val="28"/>
        </w:rPr>
        <w:t>S12=1+0,1</w:t>
      </w:r>
      <w:r w:rsidRPr="008D1C41">
        <w:rPr>
          <w:rStyle w:val="mathjaxmathml"/>
          <w:rFonts w:hAnsi="Cambria Math" w:cs="Times New Roman"/>
          <w:szCs w:val="28"/>
        </w:rPr>
        <w:t>⋅</w:t>
      </w:r>
      <w:r w:rsidRPr="008D1C41">
        <w:rPr>
          <w:rStyle w:val="mathjaxmathml"/>
          <w:rFonts w:cs="Times New Roman"/>
          <w:szCs w:val="28"/>
        </w:rPr>
        <w:t>12</w:t>
      </w:r>
      <w:r w:rsidRPr="008D1C41">
        <w:rPr>
          <w:rStyle w:val="mathjaxmathml"/>
          <w:rFonts w:hAnsi="Cambria Math" w:cs="Times New Roman"/>
          <w:szCs w:val="28"/>
        </w:rPr>
        <w:t>⋅</w:t>
      </w:r>
      <w:r w:rsidRPr="008D1C41">
        <w:rPr>
          <w:rStyle w:val="mathjaxmathml"/>
          <w:rFonts w:cs="Times New Roman"/>
          <w:szCs w:val="28"/>
        </w:rPr>
        <w:t>100=105</w:t>
      </w:r>
      <w:r w:rsidRPr="008D1C41">
        <w:rPr>
          <w:rFonts w:cs="Times New Roman"/>
          <w:szCs w:val="28"/>
        </w:rPr>
        <w:t xml:space="preserve"> тысяч рублей.</w:t>
      </w:r>
    </w:p>
    <w:p w:rsidR="00456F99" w:rsidRPr="008D1C41" w:rsidRDefault="00456F99" w:rsidP="00493795">
      <w:pPr>
        <w:rPr>
          <w:rFonts w:cs="Times New Roman"/>
          <w:szCs w:val="28"/>
        </w:rPr>
      </w:pPr>
      <w:r w:rsidRPr="008D1C41">
        <w:rPr>
          <w:rFonts w:cs="Times New Roman"/>
          <w:szCs w:val="28"/>
        </w:rPr>
        <w:t xml:space="preserve">Смысл метода простых процентов заключается в том, что проценты начисляются всё время на одну и ту же сумму </w:t>
      </w:r>
      <w:r w:rsidR="00097C91" w:rsidRPr="008D1C41">
        <w:rPr>
          <w:rFonts w:cs="Times New Roman"/>
          <w:szCs w:val="28"/>
        </w:rPr>
        <w:t>-</w:t>
      </w:r>
      <w:r w:rsidRPr="008D1C41">
        <w:rPr>
          <w:rFonts w:cs="Times New Roman"/>
          <w:szCs w:val="28"/>
        </w:rPr>
        <w:t xml:space="preserve"> начальный долг (поэтому скорость начисления процентов постоянна). В отличие от этого, </w:t>
      </w:r>
      <w:r w:rsidRPr="008D1C41">
        <w:rPr>
          <w:rStyle w:val="a7"/>
          <w:rFonts w:eastAsiaTheme="majorEastAsia" w:cs="Times New Roman"/>
          <w:i w:val="0"/>
          <w:szCs w:val="28"/>
        </w:rPr>
        <w:t>метод сложных процентов</w:t>
      </w:r>
      <w:r w:rsidRPr="008D1C41">
        <w:rPr>
          <w:rFonts w:cs="Times New Roman"/>
          <w:szCs w:val="28"/>
        </w:rPr>
        <w:t xml:space="preserve"> характеризуется фразой «начисление процентов на проценты». Это значит, что задолженность заёмщика возрастает в геометической прогрессии: задолженность в предыдущий момент времени служит основой для начисления процентов в следующий момент: </w:t>
      </w:r>
    </w:p>
    <w:p w:rsidR="00456F99" w:rsidRPr="008D1C41" w:rsidRDefault="00456F99" w:rsidP="00097C91">
      <w:pPr>
        <w:jc w:val="center"/>
        <w:rPr>
          <w:rFonts w:cs="Times New Roman"/>
          <w:szCs w:val="28"/>
        </w:rPr>
      </w:pPr>
      <w:r w:rsidRPr="008D1C41">
        <w:rPr>
          <w:rFonts w:cs="Times New Roman"/>
          <w:noProof/>
          <w:szCs w:val="28"/>
          <w:lang w:eastAsia="ru-RU"/>
        </w:rPr>
        <w:drawing>
          <wp:inline distT="0" distB="0" distL="0" distR="0">
            <wp:extent cx="2699551" cy="2477386"/>
            <wp:effectExtent l="19050" t="0" r="5549" b="0"/>
            <wp:docPr id="7" name="Рисунок 6" descr="http://www.finmath.ru/sites/default/files/book/image/inline/calculations_5_interest_charge_comp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inmath.ru/sites/default/files/book/image/inline/calculations_5_interest_charge_compound.png"/>
                    <pic:cNvPicPr>
                      <a:picLocks noChangeAspect="1" noChangeArrowheads="1"/>
                    </pic:cNvPicPr>
                  </pic:nvPicPr>
                  <pic:blipFill>
                    <a:blip r:embed="rId18"/>
                    <a:srcRect/>
                    <a:stretch>
                      <a:fillRect/>
                    </a:stretch>
                  </pic:blipFill>
                  <pic:spPr bwMode="auto">
                    <a:xfrm>
                      <a:off x="0" y="0"/>
                      <a:ext cx="2701710" cy="2479367"/>
                    </a:xfrm>
                    <a:prstGeom prst="rect">
                      <a:avLst/>
                    </a:prstGeom>
                    <a:noFill/>
                    <a:ln w="9525">
                      <a:noFill/>
                      <a:miter lim="800000"/>
                      <a:headEnd/>
                      <a:tailEnd/>
                    </a:ln>
                  </pic:spPr>
                </pic:pic>
              </a:graphicData>
            </a:graphic>
          </wp:inline>
        </w:drawing>
      </w:r>
      <w:r w:rsidRPr="008D1C41">
        <w:rPr>
          <w:rFonts w:cs="Times New Roman"/>
          <w:szCs w:val="28"/>
        </w:rPr>
        <w:br/>
        <w:t>Увеличение задолженности заёмщика по методу сложных процентов</w:t>
      </w:r>
    </w:p>
    <w:p w:rsidR="00456F99" w:rsidRPr="008D1C41" w:rsidRDefault="00456F99" w:rsidP="00493795">
      <w:pPr>
        <w:rPr>
          <w:rFonts w:cs="Times New Roman"/>
          <w:szCs w:val="28"/>
        </w:rPr>
      </w:pPr>
      <w:r w:rsidRPr="008D1C41">
        <w:rPr>
          <w:rFonts w:cs="Times New Roman"/>
          <w:szCs w:val="28"/>
        </w:rPr>
        <w:t xml:space="preserve">Наглядно представить этот механизм можно следующим образом. Предположим, что вкладчик положил в банк сумму </w:t>
      </w:r>
      <w:r w:rsidRPr="008D1C41">
        <w:rPr>
          <w:rStyle w:val="mathjaxmathml"/>
          <w:rFonts w:cs="Times New Roman"/>
          <w:szCs w:val="28"/>
        </w:rPr>
        <w:t>S0</w:t>
      </w:r>
      <w:r w:rsidRPr="008D1C41">
        <w:rPr>
          <w:rFonts w:cs="Times New Roman"/>
          <w:szCs w:val="28"/>
        </w:rPr>
        <w:t xml:space="preserve"> под процентную ставку </w:t>
      </w:r>
      <w:r w:rsidRPr="008D1C41">
        <w:rPr>
          <w:rStyle w:val="a7"/>
          <w:rFonts w:eastAsiaTheme="majorEastAsia" w:cs="Times New Roman"/>
          <w:i w:val="0"/>
          <w:szCs w:val="28"/>
        </w:rPr>
        <w:t>i</w:t>
      </w:r>
      <w:r w:rsidRPr="008D1C41">
        <w:rPr>
          <w:rFonts w:cs="Times New Roman"/>
          <w:szCs w:val="28"/>
        </w:rPr>
        <w:t xml:space="preserve">. Тогда через год на его счету будет сумма </w:t>
      </w:r>
      <w:r w:rsidRPr="008D1C41">
        <w:rPr>
          <w:rStyle w:val="mathjaxmathml"/>
          <w:rFonts w:cs="Times New Roman"/>
          <w:szCs w:val="28"/>
        </w:rPr>
        <w:t>S(1)=(1+i)S0</w:t>
      </w:r>
      <w:r w:rsidRPr="008D1C41">
        <w:rPr>
          <w:rFonts w:cs="Times New Roman"/>
          <w:szCs w:val="28"/>
        </w:rPr>
        <w:t xml:space="preserve">. Если вкладчик решит не снимать деньги со счёта, а снова их вложить с теми же условиями (реинвестировать), то уже через два года от даты совершения первого вклада на его счету будет сумма </w:t>
      </w:r>
    </w:p>
    <w:p w:rsidR="00456F99" w:rsidRPr="008D1C41" w:rsidRDefault="00456F99" w:rsidP="00097C91">
      <w:pPr>
        <w:jc w:val="center"/>
        <w:rPr>
          <w:rFonts w:cs="Times New Roman"/>
          <w:szCs w:val="28"/>
        </w:rPr>
      </w:pPr>
      <w:r w:rsidRPr="008D1C41">
        <w:rPr>
          <w:rFonts w:cs="Times New Roman"/>
          <w:szCs w:val="28"/>
        </w:rPr>
        <w:t>S(2)=(1+i)S1=(1+i)2S0</w:t>
      </w:r>
      <w:r w:rsidR="00097C91" w:rsidRPr="008D1C41">
        <w:rPr>
          <w:rFonts w:cs="Times New Roman"/>
          <w:szCs w:val="28"/>
        </w:rPr>
        <w:t>, (11)</w:t>
      </w:r>
    </w:p>
    <w:p w:rsidR="00456F99" w:rsidRPr="008D1C41" w:rsidRDefault="00456F99" w:rsidP="00493795">
      <w:pPr>
        <w:rPr>
          <w:rFonts w:cs="Times New Roman"/>
          <w:szCs w:val="28"/>
        </w:rPr>
      </w:pPr>
      <w:r w:rsidRPr="008D1C41">
        <w:rPr>
          <w:rFonts w:cs="Times New Roman"/>
          <w:szCs w:val="28"/>
        </w:rPr>
        <w:t xml:space="preserve">Продолжая в том же духе, за </w:t>
      </w:r>
      <w:r w:rsidRPr="008D1C41">
        <w:rPr>
          <w:rStyle w:val="a7"/>
          <w:rFonts w:eastAsiaTheme="majorEastAsia" w:cs="Times New Roman"/>
          <w:i w:val="0"/>
          <w:szCs w:val="28"/>
        </w:rPr>
        <w:t>n</w:t>
      </w:r>
      <w:r w:rsidRPr="008D1C41">
        <w:rPr>
          <w:rFonts w:cs="Times New Roman"/>
          <w:szCs w:val="28"/>
        </w:rPr>
        <w:t xml:space="preserve"> лет вкладчик сможет получить сумму </w:t>
      </w:r>
    </w:p>
    <w:p w:rsidR="00456F99" w:rsidRPr="008D1C41" w:rsidRDefault="00456F99" w:rsidP="00097C91">
      <w:pPr>
        <w:jc w:val="center"/>
        <w:rPr>
          <w:rFonts w:cs="Times New Roman"/>
          <w:szCs w:val="28"/>
        </w:rPr>
      </w:pPr>
      <w:r w:rsidRPr="008D1C41">
        <w:rPr>
          <w:rFonts w:cs="Times New Roman"/>
          <w:szCs w:val="28"/>
        </w:rPr>
        <w:t>S(n)=(1+i)nS0</w:t>
      </w:r>
      <w:r w:rsidR="00097C91" w:rsidRPr="008D1C41">
        <w:rPr>
          <w:rFonts w:cs="Times New Roman"/>
          <w:szCs w:val="28"/>
        </w:rPr>
        <w:t>, (12)</w:t>
      </w:r>
    </w:p>
    <w:p w:rsidR="00456F99" w:rsidRPr="008D1C41" w:rsidRDefault="00456F99" w:rsidP="00493795">
      <w:pPr>
        <w:rPr>
          <w:rFonts w:cs="Times New Roman"/>
          <w:szCs w:val="28"/>
        </w:rPr>
      </w:pPr>
      <w:r w:rsidRPr="008D1C41">
        <w:rPr>
          <w:rFonts w:cs="Times New Roman"/>
          <w:szCs w:val="28"/>
        </w:rPr>
        <w:t xml:space="preserve">Как видим, сумма вклада возрастает в геометрической прогрессии. Если обобщить этот пример, то можно сказать, что при использовании метода сложных процентов задолженность заёмщика является показательной функцией от времени (показательная функция - это обобщение геометрической прогрессии): </w:t>
      </w:r>
      <w:r w:rsidR="00097C91" w:rsidRPr="008D1C41">
        <w:rPr>
          <w:rFonts w:cs="Times New Roman"/>
          <w:szCs w:val="28"/>
        </w:rPr>
        <w:t xml:space="preserve"> </w:t>
      </w:r>
      <w:r w:rsidRPr="008D1C41">
        <w:rPr>
          <w:rFonts w:cs="Times New Roman"/>
          <w:szCs w:val="28"/>
        </w:rPr>
        <w:t>S(t)=(1+i)tS0</w:t>
      </w:r>
    </w:p>
    <w:p w:rsidR="00456F99" w:rsidRPr="008D1C41" w:rsidRDefault="00456F99" w:rsidP="00493795">
      <w:pPr>
        <w:rPr>
          <w:rFonts w:cs="Times New Roman"/>
          <w:szCs w:val="28"/>
        </w:rPr>
      </w:pPr>
      <w:r w:rsidRPr="008D1C41">
        <w:rPr>
          <w:rStyle w:val="a8"/>
          <w:rFonts w:cs="Times New Roman"/>
          <w:b w:val="0"/>
          <w:szCs w:val="28"/>
        </w:rPr>
        <w:t>Пример:</w:t>
      </w:r>
      <w:r w:rsidR="00097C91" w:rsidRPr="008D1C41">
        <w:rPr>
          <w:rStyle w:val="a8"/>
          <w:rFonts w:cs="Times New Roman"/>
          <w:b w:val="0"/>
          <w:szCs w:val="28"/>
        </w:rPr>
        <w:t xml:space="preserve"> </w:t>
      </w:r>
      <w:r w:rsidRPr="008D1C41">
        <w:rPr>
          <w:rFonts w:cs="Times New Roman"/>
          <w:szCs w:val="28"/>
        </w:rPr>
        <w:t xml:space="preserve">Предположим, что вкладчик положил сумму 100 тысяч рублей всё в тот же банк, предлагающий вклады под 10% годовых. Если банк использует метод сложных процентов для начисления процентов по вкладу, то через полгода на счету вкладчика будет сумма </w:t>
      </w:r>
    </w:p>
    <w:p w:rsidR="00456F99" w:rsidRPr="008D1C41" w:rsidRDefault="00456F99" w:rsidP="00493795">
      <w:pPr>
        <w:rPr>
          <w:rFonts w:cs="Times New Roman"/>
          <w:szCs w:val="28"/>
        </w:rPr>
      </w:pPr>
      <w:r w:rsidRPr="008D1C41">
        <w:rPr>
          <w:rStyle w:val="mathjaxmathml"/>
          <w:rFonts w:cs="Times New Roman"/>
          <w:szCs w:val="28"/>
        </w:rPr>
        <w:t>S12=(1+0,1)12</w:t>
      </w:r>
      <w:r w:rsidRPr="008D1C41">
        <w:rPr>
          <w:rStyle w:val="mathjaxmathml"/>
          <w:rFonts w:hAnsi="Cambria Math" w:cs="Times New Roman"/>
          <w:szCs w:val="28"/>
        </w:rPr>
        <w:t>⋅</w:t>
      </w:r>
      <w:r w:rsidRPr="008D1C41">
        <w:rPr>
          <w:rStyle w:val="mathjaxmathml"/>
          <w:rFonts w:cs="Times New Roman"/>
          <w:szCs w:val="28"/>
        </w:rPr>
        <w:t>100 000≈104 881</w:t>
      </w:r>
      <w:r w:rsidRPr="008D1C41">
        <w:rPr>
          <w:rFonts w:cs="Times New Roman"/>
          <w:szCs w:val="28"/>
        </w:rPr>
        <w:t xml:space="preserve"> рубль.</w:t>
      </w:r>
    </w:p>
    <w:p w:rsidR="00456F99" w:rsidRPr="008D1C41" w:rsidRDefault="00456F99" w:rsidP="00493795">
      <w:pPr>
        <w:rPr>
          <w:rFonts w:cs="Times New Roman"/>
          <w:szCs w:val="28"/>
        </w:rPr>
      </w:pPr>
      <w:r w:rsidRPr="008D1C41">
        <w:rPr>
          <w:rFonts w:cs="Times New Roman"/>
          <w:szCs w:val="28"/>
        </w:rPr>
        <w:t xml:space="preserve">Обратите внимание: в этом и предыдущем примерах мы неявно полагали, что вклад на полгода имеет продолжительность ½ года. Если бы мы знали точные даты начала и окончания этой финансовой операции, то для получения правильного результата нам бы пришлось вычислять её точную продолжительность в годах по методу «365/365». </w:t>
      </w:r>
    </w:p>
    <w:p w:rsidR="00097C91" w:rsidRPr="008D1C41" w:rsidRDefault="00097C91">
      <w:pPr>
        <w:spacing w:after="200" w:line="276" w:lineRule="auto"/>
        <w:ind w:firstLine="0"/>
        <w:jc w:val="left"/>
        <w:rPr>
          <w:rFonts w:eastAsia="Calibri" w:cs="Times New Roman"/>
          <w:szCs w:val="28"/>
        </w:rPr>
      </w:pPr>
      <w:r w:rsidRPr="008D1C41">
        <w:rPr>
          <w:rFonts w:eastAsia="Calibri" w:cs="Times New Roman"/>
          <w:szCs w:val="28"/>
        </w:rPr>
        <w:br w:type="page"/>
      </w:r>
    </w:p>
    <w:p w:rsidR="002372B0" w:rsidRPr="008D1C41" w:rsidRDefault="002372B0" w:rsidP="00097C91">
      <w:pPr>
        <w:pStyle w:val="1"/>
        <w:rPr>
          <w:rFonts w:eastAsia="Calibri"/>
        </w:rPr>
      </w:pPr>
      <w:bookmarkStart w:id="4" w:name="_Toc316376539"/>
      <w:r w:rsidRPr="008D1C41">
        <w:rPr>
          <w:rFonts w:eastAsia="Calibri"/>
        </w:rPr>
        <w:t>Фиксированные и плавающие процентные ставки</w:t>
      </w:r>
      <w:r w:rsidR="00456F99" w:rsidRPr="008D1C41">
        <w:rPr>
          <w:rFonts w:eastAsia="Calibri"/>
        </w:rPr>
        <w:t>. Ставка рефинансирования ЦБ РФ</w:t>
      </w:r>
      <w:bookmarkEnd w:id="4"/>
    </w:p>
    <w:p w:rsidR="00493795" w:rsidRPr="008D1C41" w:rsidRDefault="00493795" w:rsidP="00493795">
      <w:pPr>
        <w:rPr>
          <w:rFonts w:eastAsia="Calibri" w:cs="Times New Roman"/>
          <w:szCs w:val="28"/>
        </w:rPr>
      </w:pPr>
    </w:p>
    <w:p w:rsidR="00097C91" w:rsidRPr="008D1C41" w:rsidRDefault="00493795" w:rsidP="00493795">
      <w:pPr>
        <w:rPr>
          <w:rStyle w:val="text"/>
          <w:rFonts w:cs="Times New Roman"/>
          <w:szCs w:val="28"/>
        </w:rPr>
      </w:pPr>
      <w:r w:rsidRPr="008D1C41">
        <w:rPr>
          <w:rStyle w:val="text"/>
          <w:rFonts w:cs="Times New Roman"/>
          <w:szCs w:val="28"/>
        </w:rPr>
        <w:t>Процентные ставки могут быть фиксированными и плавающими.</w:t>
      </w:r>
      <w:r w:rsidRPr="008D1C41">
        <w:rPr>
          <w:rFonts w:cs="Times New Roman"/>
          <w:szCs w:val="28"/>
        </w:rPr>
        <w:br/>
      </w:r>
      <w:r w:rsidRPr="008D1C41">
        <w:rPr>
          <w:rStyle w:val="text"/>
          <w:rFonts w:cs="Times New Roman"/>
          <w:szCs w:val="28"/>
        </w:rPr>
        <w:t>Фиксированная процентная ставка устанавливаются на весь период кредитования и не подлежит пересмотру. Это выгодно и кредитору и заемщику поскольку обе стороны имеют возможность точно рассчитать свои доходы и расходы, связанные с использованием предоставленного кредита. Фиксированные процентные ставки, как правило, применяются при краткосрочном кредитовании.</w:t>
      </w:r>
    </w:p>
    <w:p w:rsidR="00097C91" w:rsidRPr="008D1C41" w:rsidRDefault="00493795" w:rsidP="00493795">
      <w:pPr>
        <w:rPr>
          <w:rStyle w:val="text"/>
          <w:rFonts w:cs="Times New Roman"/>
          <w:szCs w:val="28"/>
        </w:rPr>
      </w:pPr>
      <w:r w:rsidRPr="008D1C41">
        <w:rPr>
          <w:rStyle w:val="text"/>
          <w:rFonts w:cs="Times New Roman"/>
          <w:szCs w:val="28"/>
        </w:rPr>
        <w:t>Плавающая процентная ставка - это ставка, которая постоянно изменяется в зависимости от ситуации, складывающейся на кредитных рынках, и на финансовом рынке страны.</w:t>
      </w:r>
    </w:p>
    <w:p w:rsidR="00097C91" w:rsidRPr="008D1C41" w:rsidRDefault="00493795" w:rsidP="00493795">
      <w:pPr>
        <w:rPr>
          <w:rStyle w:val="text"/>
          <w:rFonts w:cs="Times New Roman"/>
          <w:szCs w:val="28"/>
        </w:rPr>
      </w:pPr>
      <w:r w:rsidRPr="008D1C41">
        <w:rPr>
          <w:rStyle w:val="text"/>
          <w:rFonts w:cs="Times New Roman"/>
          <w:szCs w:val="28"/>
        </w:rPr>
        <w:t>В мировой практике применяются следующие группы плавающих процентных ставок:</w:t>
      </w:r>
    </w:p>
    <w:p w:rsidR="00097C91" w:rsidRPr="008D1C41" w:rsidRDefault="00493795" w:rsidP="00493795">
      <w:pPr>
        <w:rPr>
          <w:rStyle w:val="text"/>
          <w:rFonts w:cs="Times New Roman"/>
          <w:szCs w:val="28"/>
        </w:rPr>
      </w:pPr>
      <w:r w:rsidRPr="008D1C41">
        <w:rPr>
          <w:rStyle w:val="text"/>
          <w:rFonts w:cs="Times New Roman"/>
          <w:szCs w:val="28"/>
        </w:rPr>
        <w:t>1) Официальные процентные ставки (учетная ставка и ставка рефинансирования) устанавливается ЦБ страны. По этим ставкам ЦБ предоставляет кредиты коммерческим банкам.</w:t>
      </w:r>
    </w:p>
    <w:p w:rsidR="00097C91" w:rsidRPr="008D1C41" w:rsidRDefault="00493795" w:rsidP="00493795">
      <w:pPr>
        <w:rPr>
          <w:rStyle w:val="text"/>
          <w:rFonts w:cs="Times New Roman"/>
          <w:szCs w:val="28"/>
        </w:rPr>
      </w:pPr>
      <w:r w:rsidRPr="008D1C41">
        <w:rPr>
          <w:rStyle w:val="text"/>
          <w:rFonts w:cs="Times New Roman"/>
          <w:szCs w:val="28"/>
        </w:rPr>
        <w:t>2) Межбанковские ставки предложения кредитных ресурсов. Процентные ставки под которые банки предоставляют кредиты друг другу. Наиболее широко применяется в качестве базисной ставки ЛИБОР - Лондонская межбанковская ставка предложения. Это ставки по депозитам в фунтах стерлингов и долларах США. Рассчитываются как средняя арифметическая величина фиксированных ставок на 11 часов утра каждого делового дня соответственно 7 банков Англии или 5 банков США. Ставка ЛИБОР по еврокредитам рассчитывается, как правило, по 12 валютам и по нескольким периодам (1 неделя, 1, 2, 3, 6, 9, 12 месяцев). По ставке ЛИБОР осуществляется кредитование между первоклассными банками на рынке евровалют.</w:t>
      </w:r>
    </w:p>
    <w:p w:rsidR="00097C91" w:rsidRPr="008D1C41" w:rsidRDefault="00493795" w:rsidP="00493795">
      <w:pPr>
        <w:rPr>
          <w:rStyle w:val="text"/>
          <w:rFonts w:cs="Times New Roman"/>
          <w:szCs w:val="28"/>
        </w:rPr>
      </w:pPr>
      <w:r w:rsidRPr="008D1C41">
        <w:rPr>
          <w:rStyle w:val="text"/>
          <w:rFonts w:cs="Times New Roman"/>
          <w:szCs w:val="28"/>
        </w:rPr>
        <w:t>3) Первоклассная ставка ("прайм-рейт") - это публикуемая ставка по кредитам первоклассным заемщикам. Она служит ориентиром стоимости кредита и обычно выше первых двух ставок на 1 - 2%.</w:t>
      </w:r>
    </w:p>
    <w:p w:rsidR="00097C91" w:rsidRPr="008D1C41" w:rsidRDefault="00493795" w:rsidP="00493795">
      <w:pPr>
        <w:rPr>
          <w:rStyle w:val="text"/>
          <w:rFonts w:cs="Times New Roman"/>
          <w:szCs w:val="28"/>
        </w:rPr>
      </w:pPr>
      <w:r w:rsidRPr="008D1C41">
        <w:rPr>
          <w:rStyle w:val="text"/>
          <w:rFonts w:cs="Times New Roman"/>
          <w:szCs w:val="28"/>
        </w:rPr>
        <w:t>4) Ставка кредитов небольшим фирмам и частным лицам.</w:t>
      </w:r>
    </w:p>
    <w:p w:rsidR="00097C91" w:rsidRPr="008D1C41" w:rsidRDefault="00493795" w:rsidP="00493795">
      <w:pPr>
        <w:rPr>
          <w:rStyle w:val="text"/>
          <w:rFonts w:cs="Times New Roman"/>
          <w:szCs w:val="28"/>
        </w:rPr>
      </w:pPr>
      <w:r w:rsidRPr="008D1C41">
        <w:rPr>
          <w:rStyle w:val="text"/>
          <w:rFonts w:cs="Times New Roman"/>
          <w:szCs w:val="28"/>
        </w:rPr>
        <w:t>В зависимости от исходной базы, суммы для начисления процентов различают простые и сложные проценты.</w:t>
      </w:r>
    </w:p>
    <w:p w:rsidR="00097C91" w:rsidRPr="008D1C41" w:rsidRDefault="00493795" w:rsidP="00493795">
      <w:pPr>
        <w:rPr>
          <w:rStyle w:val="text"/>
          <w:rFonts w:cs="Times New Roman"/>
          <w:szCs w:val="28"/>
        </w:rPr>
      </w:pPr>
      <w:r w:rsidRPr="008D1C41">
        <w:rPr>
          <w:rStyle w:val="text"/>
          <w:rFonts w:cs="Times New Roman"/>
          <w:szCs w:val="28"/>
        </w:rPr>
        <w:t>Простые проценты предполагают применение ставки к одной и той же начальной сумме на протяжении всего срока использования кредита.</w:t>
      </w:r>
      <w:r w:rsidRPr="008D1C41">
        <w:rPr>
          <w:rFonts w:cs="Times New Roman"/>
          <w:szCs w:val="28"/>
        </w:rPr>
        <w:br/>
      </w:r>
      <w:r w:rsidRPr="008D1C41">
        <w:rPr>
          <w:rStyle w:val="text"/>
          <w:rFonts w:cs="Times New Roman"/>
          <w:szCs w:val="28"/>
        </w:rPr>
        <w:t>Сложные проценты исчисляются применительно к сумме с начисленными в предыдущем периоде процентами.</w:t>
      </w:r>
    </w:p>
    <w:p w:rsidR="00493795" w:rsidRPr="008D1C41" w:rsidRDefault="00493795" w:rsidP="00493795">
      <w:pPr>
        <w:rPr>
          <w:rStyle w:val="text"/>
          <w:rFonts w:cs="Times New Roman"/>
          <w:szCs w:val="28"/>
        </w:rPr>
      </w:pPr>
      <w:r w:rsidRPr="008D1C41">
        <w:rPr>
          <w:rStyle w:val="text"/>
          <w:rFonts w:cs="Times New Roman"/>
          <w:szCs w:val="28"/>
        </w:rPr>
        <w:t>Проценты начисляются в размеры и сроки, предусмотренные договором, но не реже одного раза в квартал и выплачиваются частями согласно установленного банком графика погашения причитающихся процентных сумм. Единовременная уплата процентов при погашении основной суммы долга разрешается только при выдаче ссуды на срок не более 3 месяцев. Если вносимая заемщиком сумма недостаточна для погашения срочного платежа, просроченной задолженности и начисленных процентов, то в первую очередь погашаются проценты, затем просроченная задолженность, а оставшаяся сумма обращается в погашение основной суммы дола. Этот порядок оговаривается при заключении договора.</w:t>
      </w:r>
    </w:p>
    <w:p w:rsidR="00493795" w:rsidRPr="008D1C41" w:rsidRDefault="00493795" w:rsidP="00493795">
      <w:pPr>
        <w:rPr>
          <w:rFonts w:cs="Times New Roman"/>
          <w:szCs w:val="28"/>
        </w:rPr>
      </w:pPr>
      <w:r w:rsidRPr="008D1C41">
        <w:rPr>
          <w:rFonts w:cs="Times New Roman"/>
          <w:bCs/>
          <w:szCs w:val="28"/>
        </w:rPr>
        <w:t>Ста́вка рефинанси́рования</w:t>
      </w:r>
      <w:r w:rsidRPr="008D1C41">
        <w:rPr>
          <w:rFonts w:cs="Times New Roman"/>
          <w:szCs w:val="28"/>
        </w:rPr>
        <w:t> </w:t>
      </w:r>
      <w:r w:rsidR="00097C91" w:rsidRPr="008D1C41">
        <w:rPr>
          <w:rFonts w:cs="Times New Roman"/>
          <w:szCs w:val="28"/>
        </w:rPr>
        <w:t>-</w:t>
      </w:r>
      <w:r w:rsidRPr="008D1C41">
        <w:rPr>
          <w:rFonts w:cs="Times New Roman"/>
          <w:szCs w:val="28"/>
        </w:rPr>
        <w:t xml:space="preserve"> размер процентов в годовом исчислении, подлежащий уплате </w:t>
      </w:r>
      <w:hyperlink r:id="rId19" w:tooltip="Центральный банк" w:history="1">
        <w:r w:rsidRPr="008D1C41">
          <w:rPr>
            <w:rStyle w:val="a9"/>
            <w:rFonts w:cs="Times New Roman"/>
            <w:color w:val="auto"/>
            <w:szCs w:val="28"/>
            <w:u w:val="none"/>
          </w:rPr>
          <w:t>центральному банку</w:t>
        </w:r>
      </w:hyperlink>
      <w:r w:rsidRPr="008D1C41">
        <w:rPr>
          <w:rFonts w:cs="Times New Roman"/>
          <w:szCs w:val="28"/>
        </w:rPr>
        <w:t xml:space="preserve"> страны за кредиты, предоставленные </w:t>
      </w:r>
      <w:hyperlink r:id="rId20" w:tooltip="Кредитная организация" w:history="1">
        <w:r w:rsidRPr="008D1C41">
          <w:rPr>
            <w:rStyle w:val="a9"/>
            <w:rFonts w:cs="Times New Roman"/>
            <w:color w:val="auto"/>
            <w:szCs w:val="28"/>
            <w:u w:val="none"/>
          </w:rPr>
          <w:t>кредитным организациям</w:t>
        </w:r>
      </w:hyperlink>
      <w:r w:rsidRPr="008D1C41">
        <w:rPr>
          <w:rFonts w:cs="Times New Roman"/>
          <w:szCs w:val="28"/>
        </w:rPr>
        <w:t xml:space="preserve">. Эти кредиты являются </w:t>
      </w:r>
      <w:hyperlink r:id="rId21" w:tooltip="Рефинансирование" w:history="1">
        <w:r w:rsidRPr="008D1C41">
          <w:rPr>
            <w:rStyle w:val="a9"/>
            <w:rFonts w:cs="Times New Roman"/>
            <w:color w:val="auto"/>
            <w:szCs w:val="28"/>
            <w:u w:val="none"/>
          </w:rPr>
          <w:t>рефинансированием</w:t>
        </w:r>
      </w:hyperlink>
      <w:r w:rsidRPr="008D1C41">
        <w:rPr>
          <w:rFonts w:cs="Times New Roman"/>
          <w:szCs w:val="28"/>
        </w:rPr>
        <w:t xml:space="preserve"> временной нехватки финансовых ресурсов. Через такие кредиты обеспечивается регулирование ликвидности банковской системы при недостатке у кредитных организаций средств для осуществления кредитования клиентов и выполнения принятых на себя обязательств. Обычно под ставкой рефинансирования подразумевают ставку кредитования на одну ночь («</w:t>
      </w:r>
      <w:r w:rsidRPr="008D1C41">
        <w:rPr>
          <w:rFonts w:cs="Times New Roman"/>
          <w:iCs/>
          <w:szCs w:val="28"/>
        </w:rPr>
        <w:t>овернайт</w:t>
      </w:r>
      <w:r w:rsidRPr="008D1C41">
        <w:rPr>
          <w:rFonts w:cs="Times New Roman"/>
          <w:szCs w:val="28"/>
        </w:rPr>
        <w:t>», предоставляется кредитной организации в конце дня в сумме непогашенного внутридневного кредита), размер которой наибольший по сравнению с установленными ставками кредитования на другие сроки.</w:t>
      </w:r>
    </w:p>
    <w:p w:rsidR="00493795" w:rsidRPr="008D1C41" w:rsidRDefault="00493795" w:rsidP="00493795">
      <w:pPr>
        <w:rPr>
          <w:rFonts w:cs="Times New Roman"/>
          <w:szCs w:val="28"/>
        </w:rPr>
      </w:pPr>
      <w:r w:rsidRPr="008D1C41">
        <w:rPr>
          <w:rFonts w:cs="Times New Roman"/>
          <w:szCs w:val="28"/>
        </w:rPr>
        <w:t>В статье 40 Федерального закона № 86-ФЗ «О Центральном банке Российской Федерации (Банке России)» от 10 июля 2002 г определено, что под рефинансированием понимается кредитование Банком России кредитных организаций.</w:t>
      </w:r>
    </w:p>
    <w:p w:rsidR="00493795" w:rsidRPr="008D1C41" w:rsidRDefault="00493795" w:rsidP="00493795">
      <w:pPr>
        <w:rPr>
          <w:rFonts w:cs="Times New Roman"/>
          <w:szCs w:val="28"/>
        </w:rPr>
      </w:pPr>
      <w:r w:rsidRPr="008D1C41">
        <w:rPr>
          <w:rFonts w:cs="Times New Roman"/>
          <w:szCs w:val="28"/>
        </w:rPr>
        <w:t xml:space="preserve">Ставка рефинансирования является инструментом денежно-кредитного регулирования, с помощью которого </w:t>
      </w:r>
      <w:hyperlink r:id="rId22" w:tooltip="Центральный банк" w:history="1">
        <w:r w:rsidRPr="008D1C41">
          <w:rPr>
            <w:rStyle w:val="a9"/>
            <w:rFonts w:cs="Times New Roman"/>
            <w:color w:val="auto"/>
            <w:szCs w:val="28"/>
            <w:u w:val="none"/>
          </w:rPr>
          <w:t>Центральный банк</w:t>
        </w:r>
      </w:hyperlink>
      <w:r w:rsidRPr="008D1C41">
        <w:rPr>
          <w:rFonts w:cs="Times New Roman"/>
          <w:szCs w:val="28"/>
        </w:rPr>
        <w:t xml:space="preserve"> воздействует на ставки межбанковского рынка, а также ставки по депозитам юридических и физических лиц и кредитам, предоставляемым им кредитными организациями, а также является одним из методов антиинфляционной политики.</w:t>
      </w:r>
    </w:p>
    <w:p w:rsidR="00493795" w:rsidRPr="008D1C41" w:rsidRDefault="00493795" w:rsidP="00493795">
      <w:pPr>
        <w:rPr>
          <w:rFonts w:cs="Times New Roman"/>
          <w:szCs w:val="28"/>
        </w:rPr>
      </w:pPr>
      <w:r w:rsidRPr="008D1C41">
        <w:rPr>
          <w:rFonts w:cs="Times New Roman"/>
          <w:szCs w:val="28"/>
        </w:rPr>
        <w:t xml:space="preserve">В зарубежной практике часто используется термин </w:t>
      </w:r>
      <w:r w:rsidRPr="008D1C41">
        <w:rPr>
          <w:rFonts w:cs="Times New Roman"/>
          <w:bCs/>
          <w:szCs w:val="28"/>
        </w:rPr>
        <w:t>«</w:t>
      </w:r>
      <w:hyperlink r:id="rId23" w:tooltip="Учётная ставка" w:history="1">
        <w:r w:rsidRPr="008D1C41">
          <w:rPr>
            <w:rStyle w:val="a9"/>
            <w:rFonts w:cs="Times New Roman"/>
            <w:bCs/>
            <w:color w:val="auto"/>
            <w:szCs w:val="28"/>
            <w:u w:val="none"/>
          </w:rPr>
          <w:t>Учётная ставка</w:t>
        </w:r>
      </w:hyperlink>
      <w:r w:rsidRPr="008D1C41">
        <w:rPr>
          <w:rFonts w:cs="Times New Roman"/>
          <w:bCs/>
          <w:szCs w:val="28"/>
        </w:rPr>
        <w:t>»</w:t>
      </w:r>
      <w:r w:rsidRPr="008D1C41">
        <w:rPr>
          <w:rFonts w:cs="Times New Roman"/>
          <w:szCs w:val="28"/>
        </w:rPr>
        <w:t>.</w:t>
      </w:r>
    </w:p>
    <w:p w:rsidR="00493795" w:rsidRPr="008D1C41" w:rsidRDefault="00493795" w:rsidP="00493795">
      <w:pPr>
        <w:rPr>
          <w:rFonts w:cs="Times New Roman"/>
          <w:szCs w:val="28"/>
        </w:rPr>
      </w:pPr>
      <w:r w:rsidRPr="008D1C41">
        <w:rPr>
          <w:rFonts w:cs="Times New Roman"/>
          <w:bCs/>
          <w:szCs w:val="28"/>
        </w:rPr>
        <w:t>Ставка дисконти́рования</w:t>
      </w:r>
      <w:r w:rsidRPr="008D1C41">
        <w:rPr>
          <w:rFonts w:cs="Times New Roman"/>
          <w:szCs w:val="28"/>
        </w:rPr>
        <w:t xml:space="preserve"> (Диско́нтная ставка) — </w:t>
      </w:r>
      <w:hyperlink r:id="rId24" w:tooltip="Процентная ставка" w:history="1">
        <w:r w:rsidRPr="008D1C41">
          <w:rPr>
            <w:rStyle w:val="a9"/>
            <w:rFonts w:cs="Times New Roman"/>
            <w:color w:val="auto"/>
            <w:szCs w:val="28"/>
            <w:u w:val="none"/>
          </w:rPr>
          <w:t>процентная ставка</w:t>
        </w:r>
      </w:hyperlink>
      <w:r w:rsidRPr="008D1C41">
        <w:rPr>
          <w:rFonts w:cs="Times New Roman"/>
          <w:szCs w:val="28"/>
        </w:rPr>
        <w:t xml:space="preserve">, используемая для расчета </w:t>
      </w:r>
      <w:hyperlink r:id="rId25" w:tooltip="Дисконтированная стоимость" w:history="1">
        <w:r w:rsidRPr="008D1C41">
          <w:rPr>
            <w:rStyle w:val="a9"/>
            <w:rFonts w:cs="Times New Roman"/>
            <w:color w:val="auto"/>
            <w:szCs w:val="28"/>
            <w:u w:val="none"/>
          </w:rPr>
          <w:t>дисконтированной стоимости</w:t>
        </w:r>
      </w:hyperlink>
      <w:r w:rsidRPr="008D1C41">
        <w:rPr>
          <w:rFonts w:cs="Times New Roman"/>
          <w:szCs w:val="28"/>
        </w:rPr>
        <w:t xml:space="preserve"> будущих </w:t>
      </w:r>
      <w:hyperlink r:id="rId26" w:tooltip="Денежные потоки" w:history="1">
        <w:r w:rsidRPr="008D1C41">
          <w:rPr>
            <w:rStyle w:val="a9"/>
            <w:rFonts w:cs="Times New Roman"/>
            <w:color w:val="auto"/>
            <w:szCs w:val="28"/>
            <w:u w:val="none"/>
          </w:rPr>
          <w:t>денежных потоков</w:t>
        </w:r>
      </w:hyperlink>
      <w:r w:rsidRPr="008D1C41">
        <w:rPr>
          <w:rFonts w:cs="Times New Roman"/>
          <w:szCs w:val="28"/>
        </w:rPr>
        <w:t xml:space="preserve">; доходность альтернативных способов </w:t>
      </w:r>
      <w:hyperlink r:id="rId27" w:tooltip="Инвестирование" w:history="1">
        <w:r w:rsidRPr="008D1C41">
          <w:rPr>
            <w:rStyle w:val="a9"/>
            <w:rFonts w:cs="Times New Roman"/>
            <w:color w:val="auto"/>
            <w:szCs w:val="28"/>
            <w:u w:val="none"/>
          </w:rPr>
          <w:t>инвестирования</w:t>
        </w:r>
      </w:hyperlink>
      <w:r w:rsidRPr="008D1C41">
        <w:rPr>
          <w:rFonts w:cs="Times New Roman"/>
          <w:szCs w:val="28"/>
        </w:rPr>
        <w:t xml:space="preserve"> с такой же степенью риска, </w:t>
      </w:r>
      <w:hyperlink r:id="rId28" w:tooltip="Процентная ставка" w:history="1">
        <w:r w:rsidRPr="008D1C41">
          <w:rPr>
            <w:rStyle w:val="a9"/>
            <w:rFonts w:cs="Times New Roman"/>
            <w:color w:val="auto"/>
            <w:szCs w:val="28"/>
            <w:u w:val="none"/>
          </w:rPr>
          <w:t>процентная ставка</w:t>
        </w:r>
      </w:hyperlink>
      <w:r w:rsidRPr="008D1C41">
        <w:rPr>
          <w:rFonts w:cs="Times New Roman"/>
          <w:szCs w:val="28"/>
        </w:rPr>
        <w:t xml:space="preserve"> по кредитам, взимаемая </w:t>
      </w:r>
      <w:hyperlink r:id="rId29" w:tooltip="Федеральная резервная система" w:history="1">
        <w:r w:rsidRPr="008D1C41">
          <w:rPr>
            <w:rStyle w:val="a9"/>
            <w:rFonts w:cs="Times New Roman"/>
            <w:color w:val="auto"/>
            <w:szCs w:val="28"/>
            <w:u w:val="none"/>
          </w:rPr>
          <w:t>Федеральной резервной системой</w:t>
        </w:r>
      </w:hyperlink>
      <w:r w:rsidRPr="008D1C41">
        <w:rPr>
          <w:rFonts w:cs="Times New Roman"/>
          <w:szCs w:val="28"/>
        </w:rPr>
        <w:t xml:space="preserve"> при предоставлении кредита банку — члену этой системы. </w:t>
      </w:r>
    </w:p>
    <w:p w:rsidR="00493795" w:rsidRPr="008D1C41" w:rsidRDefault="00493795" w:rsidP="00493795">
      <w:pPr>
        <w:rPr>
          <w:rFonts w:cs="Times New Roman"/>
          <w:szCs w:val="28"/>
        </w:rPr>
      </w:pPr>
      <w:r w:rsidRPr="008D1C41">
        <w:rPr>
          <w:rFonts w:cs="Times New Roman"/>
          <w:szCs w:val="28"/>
        </w:rPr>
        <w:t>Другие определения ставки рефинансирования Центрального Банка:</w:t>
      </w:r>
    </w:p>
    <w:p w:rsidR="00493795" w:rsidRPr="008D1C41" w:rsidRDefault="00493795" w:rsidP="00493795">
      <w:pPr>
        <w:rPr>
          <w:rFonts w:cs="Times New Roman"/>
          <w:szCs w:val="28"/>
        </w:rPr>
      </w:pPr>
      <w:r w:rsidRPr="008D1C41">
        <w:rPr>
          <w:rFonts w:cs="Times New Roman"/>
          <w:szCs w:val="28"/>
        </w:rPr>
        <w:t xml:space="preserve">Процентная ставка, применяемая центральным банком в его операциях с коммерческими банками и другими кредитными институтами при покупке государственных краткосрочных обязательств и переучете частных коммерческих векселей. (Современный экономический словарь). </w:t>
      </w:r>
    </w:p>
    <w:p w:rsidR="00493795" w:rsidRPr="008D1C41" w:rsidRDefault="00493795" w:rsidP="00493795">
      <w:pPr>
        <w:rPr>
          <w:rFonts w:cs="Times New Roman"/>
          <w:szCs w:val="28"/>
        </w:rPr>
      </w:pPr>
      <w:r w:rsidRPr="008D1C41">
        <w:rPr>
          <w:rFonts w:cs="Times New Roman"/>
          <w:szCs w:val="28"/>
        </w:rPr>
        <w:t>Размер платежа, производимого клиентами банка при погашении старой задолженности по кредитам путем их замены новыми кредитами. (Новый экономический и юридический словарь)</w:t>
      </w:r>
      <w:r w:rsidRPr="008D1C41">
        <w:rPr>
          <w:rFonts w:cs="Times New Roman"/>
          <w:szCs w:val="28"/>
          <w:vertAlign w:val="superscript"/>
        </w:rPr>
        <w:t>.</w:t>
      </w:r>
    </w:p>
    <w:p w:rsidR="00493795" w:rsidRPr="008D1C41" w:rsidRDefault="00493795" w:rsidP="00493795">
      <w:pPr>
        <w:rPr>
          <w:rFonts w:cs="Times New Roman"/>
          <w:szCs w:val="28"/>
        </w:rPr>
      </w:pPr>
      <w:r w:rsidRPr="008D1C41">
        <w:rPr>
          <w:rFonts w:cs="Times New Roman"/>
          <w:szCs w:val="28"/>
        </w:rPr>
        <w:t>Ставка, под которую Центральный Банк дает кредиты коммерческим банкам.</w:t>
      </w:r>
    </w:p>
    <w:p w:rsidR="00493795" w:rsidRPr="008D1C41" w:rsidRDefault="00493795" w:rsidP="00493795">
      <w:pPr>
        <w:rPr>
          <w:rFonts w:cs="Times New Roman"/>
          <w:szCs w:val="28"/>
        </w:rPr>
      </w:pPr>
      <w:r w:rsidRPr="008D1C41">
        <w:rPr>
          <w:rFonts w:cs="Times New Roman"/>
          <w:szCs w:val="28"/>
        </w:rPr>
        <w:t xml:space="preserve">Ставка рефинансирования является одной из процентных ставок, которые центральный банк использует при предоставлении кредитов банкам в порядке рефинансирования. </w:t>
      </w:r>
    </w:p>
    <w:p w:rsidR="00493795" w:rsidRPr="008D1C41" w:rsidRDefault="00493795" w:rsidP="00493795">
      <w:pPr>
        <w:rPr>
          <w:rFonts w:cs="Times New Roman"/>
          <w:szCs w:val="28"/>
        </w:rPr>
      </w:pPr>
      <w:r w:rsidRPr="008D1C41">
        <w:rPr>
          <w:rFonts w:cs="Times New Roman"/>
          <w:szCs w:val="28"/>
        </w:rPr>
        <w:t>Ставка рефинансирования Банка России выполняет роль важного индикатора денежно-кредитной политики. В настоящее время она формально не привязана к фактическим ставкам, устанавливаемым Банком России по отдельным видам операций. Однако фактически ставка рефинансирования Банка России основана на ставке по кредиту «овернайт» Банка России (однодневный расчётный кредит) и в настоящее время (с 2009 года) численно равна ей. Кроме функции экономического регулятора, ставка рефинансирования используется в России в целях налогообложения, расчета пеней и штрафов.</w:t>
      </w:r>
    </w:p>
    <w:p w:rsidR="00493795" w:rsidRPr="008D1C41" w:rsidRDefault="00493795" w:rsidP="00493795">
      <w:pPr>
        <w:rPr>
          <w:rFonts w:cs="Times New Roman"/>
          <w:szCs w:val="28"/>
        </w:rPr>
      </w:pPr>
      <w:r w:rsidRPr="008D1C41">
        <w:rPr>
          <w:rFonts w:cs="Times New Roman"/>
          <w:szCs w:val="28"/>
        </w:rPr>
        <w:t>Первоначально ставка рефинансирования Банка России была установлена в 1992 году как единая процентная ставка, которую «Центральный банк Российской Федерации и все его учреждения применяют … при предоставлении кредитов коммерческим банкам». «Ставкой рефинансирования» она ещё официально не называлась; в телеграмме Банка России от 10 апреля 1992 г. № 84-92, устанавливающей новый размер процентной ставки, употреблено название «учетная ставка по централизованным кредитным ресурсам». Название «ставка рефинансирования коммерческих банков» в качестве официального впервые использовано в телеграмме Банка России от 22 мая 1992 г. № 01-156. С января по май 1998 года ставка рефинансирования совпадала со ставками по ломбардным кредитам; пропорционально ставке рефинансирования изменялись ставки по ряду других кредитов Банка России; кроме того, в 1998 Банк России неоднократно использовал повышение ставки рефинансирования, чтобы «объявить рынку ориентиры нового уровня доходности государственных ценных бумаг, что в некоторой степени способствовало снижению давления на валютный рынок».</w:t>
      </w:r>
    </w:p>
    <w:p w:rsidR="00493795" w:rsidRPr="008D1C41" w:rsidRDefault="00493795" w:rsidP="00493795">
      <w:pPr>
        <w:rPr>
          <w:rFonts w:cs="Times New Roman"/>
          <w:szCs w:val="28"/>
        </w:rPr>
      </w:pPr>
      <w:r w:rsidRPr="008D1C41">
        <w:rPr>
          <w:rFonts w:cs="Times New Roman"/>
          <w:szCs w:val="28"/>
        </w:rPr>
        <w:t xml:space="preserve">Проценты по рублевым банковским вкладам, облагаемые НДФЛ. Налогом облагаются проценты в размере более ставки рефинансирования, действовавшей в течение периода, за который они начислены, плюс 5 процентных пунктов. </w:t>
      </w:r>
    </w:p>
    <w:p w:rsidR="00493795" w:rsidRPr="008D1C41" w:rsidRDefault="00493795" w:rsidP="00493795">
      <w:pPr>
        <w:rPr>
          <w:rFonts w:cs="Times New Roman"/>
          <w:szCs w:val="28"/>
        </w:rPr>
      </w:pPr>
      <w:r w:rsidRPr="008D1C41">
        <w:rPr>
          <w:rFonts w:cs="Times New Roman"/>
          <w:szCs w:val="28"/>
        </w:rPr>
        <w:t>Проценты по валютным банковским вкладам, облагаемые НДФЛ. Налогом облагаются проценты в размере более 9 процентных пунктов.</w:t>
      </w:r>
    </w:p>
    <w:p w:rsidR="00493795" w:rsidRPr="008D1C41" w:rsidRDefault="00493795" w:rsidP="00493795">
      <w:pPr>
        <w:rPr>
          <w:rFonts w:cs="Times New Roman"/>
          <w:szCs w:val="28"/>
        </w:rPr>
      </w:pPr>
      <w:r w:rsidRPr="008D1C41">
        <w:rPr>
          <w:rFonts w:cs="Times New Roman"/>
          <w:szCs w:val="28"/>
        </w:rPr>
        <w:t xml:space="preserve">Пени за просрочку уплаты налога или сбора. Пени равны 1/300 действующей ставки рефинансирования за каждый день просрочки. </w:t>
      </w:r>
    </w:p>
    <w:p w:rsidR="00493795" w:rsidRPr="008D1C41" w:rsidRDefault="00493795" w:rsidP="00493795">
      <w:pPr>
        <w:rPr>
          <w:rFonts w:cs="Times New Roman"/>
          <w:szCs w:val="28"/>
        </w:rPr>
      </w:pPr>
      <w:r w:rsidRPr="008D1C41">
        <w:rPr>
          <w:rFonts w:cs="Times New Roman"/>
          <w:szCs w:val="28"/>
        </w:rPr>
        <w:t>Расчёт налоговой базы при получении налогоплательщиком дохода в виде материальной выгоды от экономии на процентах за пользование заёмными (кредитными) средствами. Налоговая база определяется как превышение суммы процентов, выраженной в рублях, исчисленной исходя из двух третей ставки рефинансирования, действующей на момент получения дохода, над суммой процентов, исчисленной исходя из условий договора.</w:t>
      </w:r>
    </w:p>
    <w:p w:rsidR="00493795" w:rsidRPr="008D1C41" w:rsidRDefault="00493795" w:rsidP="00493795">
      <w:pPr>
        <w:rPr>
          <w:rFonts w:cs="Times New Roman"/>
          <w:szCs w:val="28"/>
        </w:rPr>
      </w:pPr>
      <w:r w:rsidRPr="008D1C41">
        <w:rPr>
          <w:rFonts w:cs="Times New Roman"/>
          <w:szCs w:val="28"/>
        </w:rPr>
        <w:t xml:space="preserve">При отсутствии в </w:t>
      </w:r>
      <w:hyperlink r:id="rId30" w:tooltip="Договор займа" w:history="1">
        <w:r w:rsidRPr="008D1C41">
          <w:rPr>
            <w:rStyle w:val="a9"/>
            <w:rFonts w:cs="Times New Roman"/>
            <w:color w:val="auto"/>
            <w:szCs w:val="28"/>
            <w:u w:val="none"/>
          </w:rPr>
          <w:t>договоре займа</w:t>
        </w:r>
      </w:hyperlink>
      <w:r w:rsidRPr="008D1C41">
        <w:rPr>
          <w:rFonts w:cs="Times New Roman"/>
          <w:szCs w:val="28"/>
        </w:rPr>
        <w:t xml:space="preserve"> условия о размере процентов, их размер определяется ставкой банковского процента (ставкой рефинансирования) на день уплаты заёмщиком суммы долга или его части. </w:t>
      </w:r>
    </w:p>
    <w:p w:rsidR="00493795" w:rsidRPr="008D1C41" w:rsidRDefault="00493795" w:rsidP="00493795">
      <w:pPr>
        <w:rPr>
          <w:rFonts w:cs="Times New Roman"/>
          <w:szCs w:val="28"/>
        </w:rPr>
      </w:pPr>
      <w:r w:rsidRPr="008D1C41">
        <w:rPr>
          <w:rStyle w:val="mw-headline"/>
          <w:rFonts w:cs="Times New Roman"/>
          <w:szCs w:val="28"/>
        </w:rPr>
        <w:t>Материальная ответственность работодателя перед работником</w:t>
      </w:r>
    </w:p>
    <w:p w:rsidR="00493795" w:rsidRPr="008D1C41" w:rsidRDefault="00493795" w:rsidP="00493795">
      <w:pPr>
        <w:rPr>
          <w:rFonts w:cs="Times New Roman"/>
          <w:szCs w:val="28"/>
        </w:rPr>
      </w:pPr>
      <w:r w:rsidRPr="008D1C41">
        <w:rPr>
          <w:rFonts w:cs="Times New Roman"/>
          <w:szCs w:val="28"/>
        </w:rPr>
        <w:t>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 (Статья 236 ТК РФ)</w:t>
      </w:r>
    </w:p>
    <w:p w:rsidR="00493795" w:rsidRPr="008D1C41" w:rsidRDefault="00493795" w:rsidP="00493795">
      <w:pPr>
        <w:rPr>
          <w:rFonts w:cs="Times New Roman"/>
          <w:szCs w:val="28"/>
        </w:rPr>
      </w:pPr>
      <w:r w:rsidRPr="008D1C41">
        <w:rPr>
          <w:rFonts w:cs="Times New Roman"/>
          <w:szCs w:val="28"/>
        </w:rPr>
        <w:t>Ставка рефинансирования Банка России с 2010 по 2011 годы</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98"/>
        <w:gridCol w:w="982"/>
        <w:gridCol w:w="6278"/>
      </w:tblGrid>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8F0108" w:rsidP="00097C91">
            <w:pPr>
              <w:spacing w:line="240" w:lineRule="auto"/>
              <w:ind w:firstLine="0"/>
              <w:jc w:val="center"/>
              <w:rPr>
                <w:rFonts w:cs="Times New Roman"/>
                <w:bCs/>
                <w:sz w:val="20"/>
                <w:szCs w:val="28"/>
              </w:rPr>
            </w:pPr>
            <w:hyperlink r:id="rId31" w:history="1"/>
            <w:r w:rsidR="00493795" w:rsidRPr="008D1C41">
              <w:rPr>
                <w:rFonts w:cs="Times New Roman"/>
                <w:bCs/>
                <w:sz w:val="20"/>
                <w:szCs w:val="28"/>
              </w:rPr>
              <w:t>Период действия</w:t>
            </w:r>
          </w:p>
        </w:tc>
        <w:tc>
          <w:tcPr>
            <w:tcW w:w="494" w:type="pct"/>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bCs/>
                <w:sz w:val="20"/>
                <w:szCs w:val="28"/>
              </w:rPr>
            </w:pPr>
            <w:r w:rsidRPr="008D1C41">
              <w:rPr>
                <w:rFonts w:cs="Times New Roman"/>
                <w:bCs/>
                <w:sz w:val="20"/>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bCs/>
                <w:sz w:val="20"/>
                <w:szCs w:val="28"/>
              </w:rPr>
            </w:pPr>
            <w:r w:rsidRPr="008D1C41">
              <w:rPr>
                <w:rFonts w:cs="Times New Roman"/>
                <w:bCs/>
                <w:sz w:val="20"/>
                <w:szCs w:val="28"/>
              </w:rPr>
              <w:t>Нормативный документ</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26 декабря 2011 г. —</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23.12.2011 № 2758-У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3 мая 2011 г. — 25 декабря 2011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8.25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29.04.2011 № 2618-У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28 февраля 2011 г. — 2 мая 2011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25.02.2011 № 2583-У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1 июня 2010 г. — 27 февраля 2011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7,75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31.05.2010 № 2450-У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30 апреля 2010 г. — 31 мая 2010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29.04.2010 № 2439-У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29 марта 2010 г. — 29 апреля 2010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8,25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26.03.2010 № 2415-У «О размере ставки рефинансирования Банка России»</w:t>
            </w:r>
          </w:p>
        </w:tc>
      </w:tr>
      <w:tr w:rsidR="00493795" w:rsidRPr="008D1C41" w:rsidTr="00097C9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24 февраля 2010 г. — 28 марта 2010 г.</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center"/>
              <w:rPr>
                <w:rFonts w:cs="Times New Roman"/>
                <w:sz w:val="20"/>
                <w:szCs w:val="28"/>
              </w:rPr>
            </w:pPr>
            <w:r w:rsidRPr="008D1C41">
              <w:rPr>
                <w:rFonts w:cs="Times New Roman"/>
                <w:sz w:val="20"/>
                <w:szCs w:val="28"/>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93795" w:rsidRPr="008D1C41" w:rsidRDefault="00493795" w:rsidP="00097C91">
            <w:pPr>
              <w:spacing w:line="240" w:lineRule="auto"/>
              <w:ind w:firstLine="0"/>
              <w:jc w:val="left"/>
              <w:rPr>
                <w:rFonts w:cs="Times New Roman"/>
                <w:sz w:val="20"/>
                <w:szCs w:val="28"/>
              </w:rPr>
            </w:pPr>
            <w:r w:rsidRPr="008D1C41">
              <w:rPr>
                <w:rFonts w:cs="Times New Roman"/>
                <w:sz w:val="20"/>
                <w:szCs w:val="28"/>
              </w:rPr>
              <w:t>Указание Банка России от 19.02.2010 № 2399-У «О размере ставки рефинансирования Банка России»</w:t>
            </w:r>
          </w:p>
        </w:tc>
      </w:tr>
    </w:tbl>
    <w:p w:rsidR="00493795" w:rsidRPr="008D1C41" w:rsidRDefault="00493795" w:rsidP="00493795">
      <w:pPr>
        <w:rPr>
          <w:rFonts w:cs="Times New Roman"/>
          <w:sz w:val="20"/>
          <w:szCs w:val="28"/>
        </w:rPr>
      </w:pPr>
      <w:r w:rsidRPr="008D1C41">
        <w:rPr>
          <w:rFonts w:cs="Times New Roman"/>
          <w:sz w:val="20"/>
          <w:szCs w:val="28"/>
        </w:rPr>
        <w:t>Таблица по данным Центрального банка РФ.</w:t>
      </w:r>
    </w:p>
    <w:p w:rsidR="00097C91" w:rsidRPr="008D1C41" w:rsidRDefault="00097C91" w:rsidP="00493795">
      <w:pPr>
        <w:rPr>
          <w:rFonts w:cs="Times New Roman"/>
          <w:sz w:val="20"/>
          <w:szCs w:val="28"/>
        </w:rPr>
      </w:pPr>
    </w:p>
    <w:p w:rsidR="00493795" w:rsidRPr="008D1C41" w:rsidRDefault="00493795" w:rsidP="00493795">
      <w:pPr>
        <w:rPr>
          <w:rFonts w:cs="Times New Roman"/>
          <w:szCs w:val="28"/>
        </w:rPr>
      </w:pPr>
      <w:r w:rsidRPr="008D1C41">
        <w:rPr>
          <w:rFonts w:cs="Times New Roman"/>
          <w:szCs w:val="28"/>
        </w:rPr>
        <w:t>В 2001</w:t>
      </w:r>
      <w:r w:rsidR="00097C91" w:rsidRPr="008D1C41">
        <w:rPr>
          <w:rFonts w:cs="Times New Roman"/>
          <w:szCs w:val="28"/>
        </w:rPr>
        <w:t>-</w:t>
      </w:r>
      <w:r w:rsidRPr="008D1C41">
        <w:rPr>
          <w:rFonts w:cs="Times New Roman"/>
          <w:szCs w:val="28"/>
        </w:rPr>
        <w:t xml:space="preserve">2006 гг. центробанк Японии проводил политику нулевой учетной ставки. Сейчас </w:t>
      </w:r>
      <w:hyperlink r:id="rId32" w:tooltip="Япония" w:history="1">
        <w:r w:rsidRPr="008D1C41">
          <w:rPr>
            <w:rStyle w:val="a9"/>
            <w:rFonts w:cs="Times New Roman"/>
            <w:color w:val="auto"/>
            <w:szCs w:val="28"/>
            <w:u w:val="none"/>
          </w:rPr>
          <w:t>Япония</w:t>
        </w:r>
      </w:hyperlink>
      <w:r w:rsidRPr="008D1C41">
        <w:rPr>
          <w:rFonts w:cs="Times New Roman"/>
          <w:szCs w:val="28"/>
        </w:rPr>
        <w:t xml:space="preserve"> снизила ставку с 0,15 % годовых до 0,1 %.</w:t>
      </w:r>
    </w:p>
    <w:p w:rsidR="00493795" w:rsidRPr="008D1C41" w:rsidRDefault="00493795" w:rsidP="00493795">
      <w:pPr>
        <w:rPr>
          <w:rFonts w:cs="Times New Roman"/>
          <w:szCs w:val="28"/>
        </w:rPr>
      </w:pPr>
      <w:r w:rsidRPr="008D1C41">
        <w:rPr>
          <w:rFonts w:cs="Times New Roman"/>
          <w:szCs w:val="28"/>
        </w:rPr>
        <w:t>США в связи с кризисом снизили ставку с 6,5 % годовых до 0-0,25 % (март 2009 года).</w:t>
      </w:r>
    </w:p>
    <w:p w:rsidR="00493795" w:rsidRPr="008D1C41" w:rsidRDefault="00493795" w:rsidP="00493795">
      <w:pPr>
        <w:rPr>
          <w:rFonts w:cs="Times New Roman"/>
          <w:szCs w:val="28"/>
        </w:rPr>
      </w:pPr>
      <w:r w:rsidRPr="008D1C41">
        <w:rPr>
          <w:rFonts w:cs="Times New Roman"/>
          <w:szCs w:val="28"/>
        </w:rPr>
        <w:t>Нацбанк Белоруссии с 11 ноября 2011 г. установил ставку рефинансирования 40 % годовых. С 12 декабря 2011 г. ставка рефинансирования установлена в размере 45 % годовых</w:t>
      </w:r>
      <w:r w:rsidR="00097C91" w:rsidRPr="008D1C41">
        <w:rPr>
          <w:rFonts w:cs="Times New Roman"/>
          <w:szCs w:val="28"/>
        </w:rPr>
        <w:t>.</w:t>
      </w:r>
    </w:p>
    <w:p w:rsidR="00F22191" w:rsidRPr="008D1C41" w:rsidRDefault="00F22191">
      <w:pPr>
        <w:spacing w:after="200" w:line="276" w:lineRule="auto"/>
        <w:ind w:firstLine="0"/>
        <w:jc w:val="left"/>
        <w:rPr>
          <w:rFonts w:cs="Times New Roman"/>
          <w:szCs w:val="28"/>
        </w:rPr>
      </w:pPr>
      <w:r w:rsidRPr="008D1C41">
        <w:rPr>
          <w:rFonts w:cs="Times New Roman"/>
          <w:szCs w:val="28"/>
        </w:rPr>
        <w:br w:type="page"/>
      </w:r>
    </w:p>
    <w:p w:rsidR="00F22191" w:rsidRPr="008D1C41" w:rsidRDefault="00F22191" w:rsidP="00F22191">
      <w:pPr>
        <w:pStyle w:val="1"/>
      </w:pPr>
      <w:bookmarkStart w:id="5" w:name="_Toc316376540"/>
      <w:r w:rsidRPr="008D1C41">
        <w:t>Заключение</w:t>
      </w:r>
      <w:bookmarkEnd w:id="5"/>
      <w:r w:rsidRPr="008D1C41">
        <w:t xml:space="preserve"> </w:t>
      </w:r>
    </w:p>
    <w:p w:rsidR="008D1C41" w:rsidRPr="008D1C41" w:rsidRDefault="008D1C41" w:rsidP="008D1C41"/>
    <w:p w:rsidR="008D1C41" w:rsidRPr="008D1C41" w:rsidRDefault="008D1C41" w:rsidP="008D1C41">
      <w:r w:rsidRPr="008D1C41">
        <w:t>С экономической точки зрения метод сложных процентов является более обоснованным, так как он выражает возможность непрерывного реинвестирования (повторного вложения) денежных средств. Тем не менее, для краткосрочных (продолжительностью менее года) финансовых операций чаще всего используется метод простых процентов.</w:t>
      </w:r>
    </w:p>
    <w:p w:rsidR="008D1C41" w:rsidRPr="008D1C41" w:rsidRDefault="008D1C41" w:rsidP="008D1C41">
      <w:r w:rsidRPr="008D1C41">
        <w:t>Процентные ставки могут быть фиксированными (когда четко указан их размер) или плавающими (в зависимости от изменения определенного параметра или параметров).  Плавающая процентная ставка состоит из двух составляющих. Первая составляющая называется база (именно она изменяется во времени). Вторая составляющая - надбавка к базе - называется маржой. В банковской практике в качестве базы чаще всего применяют лондонские ставки межбанковского рынка или LIBOR (London Interbank Offered Rate). А плавающая ставка выглядит следующим образом: LIBOR + N%. Почему, говоря о LIBOR, мы применили множественное число - ставки? Потому что значение LIBOR в каждый конкретный отрезок времени различно для разных валют и для разных сроков кредитования. Например, значение «годового LIBOR в долларах» сильно отличается от «трехмесячного LIBOR в фунтах стерлингов».</w:t>
      </w:r>
    </w:p>
    <w:p w:rsidR="008D1C41" w:rsidRPr="008D1C41" w:rsidRDefault="008D1C41" w:rsidP="008D1C41">
      <w:r w:rsidRPr="008D1C41">
        <w:t xml:space="preserve">Ста́вка рефинанси́рования - размер процентов в годовом исчислении, подлежащий уплате </w:t>
      </w:r>
      <w:hyperlink r:id="rId33" w:tooltip="Центральный банк" w:history="1">
        <w:r w:rsidRPr="008D1C41">
          <w:rPr>
            <w:rStyle w:val="a9"/>
            <w:color w:val="auto"/>
            <w:u w:val="none"/>
          </w:rPr>
          <w:t>центральному банку</w:t>
        </w:r>
      </w:hyperlink>
      <w:r w:rsidRPr="008D1C41">
        <w:t xml:space="preserve"> страны за кредиты, предоставленные </w:t>
      </w:r>
      <w:hyperlink r:id="rId34" w:tooltip="Кредитная организация" w:history="1">
        <w:r w:rsidRPr="008D1C41">
          <w:rPr>
            <w:rStyle w:val="a9"/>
            <w:color w:val="auto"/>
            <w:u w:val="none"/>
          </w:rPr>
          <w:t>кредитным организациям</w:t>
        </w:r>
      </w:hyperlink>
      <w:r w:rsidRPr="008D1C41">
        <w:t xml:space="preserve">. Эти кредиты являются </w:t>
      </w:r>
      <w:hyperlink r:id="rId35" w:tooltip="Рефинансирование" w:history="1">
        <w:r w:rsidRPr="008D1C41">
          <w:rPr>
            <w:rStyle w:val="a9"/>
            <w:color w:val="auto"/>
            <w:u w:val="none"/>
          </w:rPr>
          <w:t>рефинансированием</w:t>
        </w:r>
      </w:hyperlink>
      <w:r w:rsidRPr="008D1C41">
        <w:t xml:space="preserve"> временной нехватки финансовых ресурсов. Через такие кредиты обеспечивается регулирование ликвидности банковской системы при недостатке у кредитных организаций средств для осуществления кредитования клиентов и выполнения принятых на себя обязательств. Обычно под ставкой рефинансирования подразумевают ставку кредитования на одну ночь («овернайт», предоставляется кредитной организации в конце дня в сумме непогашенного внутридневного кредита), размер которой наибольший по сравнению с установленными ставками кредитования на другие сроки.</w:t>
      </w:r>
    </w:p>
    <w:p w:rsidR="00F22191" w:rsidRPr="008D1C41" w:rsidRDefault="00F22191" w:rsidP="00F22191">
      <w:pPr>
        <w:pStyle w:val="1"/>
      </w:pPr>
      <w:bookmarkStart w:id="6" w:name="_Toc314679573"/>
      <w:bookmarkStart w:id="7" w:name="_Toc316376541"/>
      <w:r w:rsidRPr="008D1C41">
        <w:t>Список использованной литературы</w:t>
      </w:r>
      <w:bookmarkEnd w:id="6"/>
      <w:bookmarkEnd w:id="7"/>
      <w:r w:rsidRPr="008D1C41">
        <w:t xml:space="preserve"> </w:t>
      </w:r>
    </w:p>
    <w:p w:rsidR="00F22191" w:rsidRPr="008D1C41" w:rsidRDefault="00F22191" w:rsidP="00F22191"/>
    <w:p w:rsidR="00F22191" w:rsidRPr="008D1C41" w:rsidRDefault="00F22191" w:rsidP="00F22191">
      <w:pPr>
        <w:pStyle w:val="ae"/>
        <w:numPr>
          <w:ilvl w:val="0"/>
          <w:numId w:val="7"/>
        </w:numPr>
        <w:tabs>
          <w:tab w:val="clear" w:pos="-360"/>
          <w:tab w:val="num" w:pos="0"/>
        </w:tabs>
        <w:ind w:left="0"/>
      </w:pPr>
      <w:r w:rsidRPr="008D1C41">
        <w:t>Капитоненко В.В. Задачи и тесты по финансовой математике: учеб. пособие. - М.: Финансы  и статистика,  2007. -  256 с.</w:t>
      </w:r>
    </w:p>
    <w:p w:rsidR="00F22191" w:rsidRPr="008D1C41" w:rsidRDefault="00F22191" w:rsidP="00F22191">
      <w:pPr>
        <w:pStyle w:val="ae"/>
        <w:numPr>
          <w:ilvl w:val="0"/>
          <w:numId w:val="7"/>
        </w:numPr>
        <w:tabs>
          <w:tab w:val="clear" w:pos="-360"/>
          <w:tab w:val="num" w:pos="0"/>
        </w:tabs>
        <w:ind w:left="0"/>
      </w:pPr>
      <w:r w:rsidRPr="008D1C41">
        <w:t>Кузнецов Б.Т. Финансовая математика: Учебное пособие. М.: Издательство «Экзамен», 2005. - 128 с.</w:t>
      </w:r>
    </w:p>
    <w:p w:rsidR="00F22191" w:rsidRPr="008D1C41" w:rsidRDefault="00F22191" w:rsidP="00F22191">
      <w:pPr>
        <w:pStyle w:val="ae"/>
        <w:numPr>
          <w:ilvl w:val="0"/>
          <w:numId w:val="7"/>
        </w:numPr>
        <w:tabs>
          <w:tab w:val="clear" w:pos="-360"/>
          <w:tab w:val="num" w:pos="0"/>
        </w:tabs>
        <w:ind w:left="0"/>
      </w:pPr>
      <w:r w:rsidRPr="008D1C41">
        <w:t>Левин Л.А. Финансовая математика: Учебное пособие. Красноярск. 2006. – 120с.</w:t>
      </w:r>
    </w:p>
    <w:p w:rsidR="00F22191" w:rsidRPr="008D1C41" w:rsidRDefault="00F22191" w:rsidP="00F22191">
      <w:pPr>
        <w:pStyle w:val="ae"/>
        <w:numPr>
          <w:ilvl w:val="0"/>
          <w:numId w:val="7"/>
        </w:numPr>
        <w:tabs>
          <w:tab w:val="clear" w:pos="-360"/>
          <w:tab w:val="num" w:pos="0"/>
        </w:tabs>
        <w:ind w:left="0"/>
      </w:pPr>
      <w:r w:rsidRPr="008D1C41">
        <w:t xml:space="preserve">Лукашин Ю.П. Финансовая математика: Учебно-методический комплекс / М.: Изд.  центр ЕАОИ, 2008. – 200 с. </w:t>
      </w:r>
    </w:p>
    <w:p w:rsidR="00F22191" w:rsidRPr="008D1C41" w:rsidRDefault="00F22191" w:rsidP="00F22191">
      <w:pPr>
        <w:pStyle w:val="ae"/>
        <w:numPr>
          <w:ilvl w:val="0"/>
          <w:numId w:val="7"/>
        </w:numPr>
        <w:tabs>
          <w:tab w:val="clear" w:pos="-360"/>
          <w:tab w:val="num" w:pos="0"/>
        </w:tabs>
        <w:ind w:left="0"/>
      </w:pPr>
      <w:r w:rsidRPr="008D1C41">
        <w:t xml:space="preserve">Малыхин В.И. Финансовая  математика:  Учеб. пособие  для вузов. - 2-е изд., перераб. и доп. -  М.: ЮНИТИ-ДАНА,  2003. - 237 с.  </w:t>
      </w:r>
    </w:p>
    <w:p w:rsidR="00F22191" w:rsidRPr="008D1C41" w:rsidRDefault="00F22191" w:rsidP="00F22191">
      <w:pPr>
        <w:pStyle w:val="ae"/>
        <w:numPr>
          <w:ilvl w:val="0"/>
          <w:numId w:val="7"/>
        </w:numPr>
        <w:tabs>
          <w:tab w:val="clear" w:pos="-360"/>
          <w:tab w:val="num" w:pos="0"/>
        </w:tabs>
        <w:ind w:left="0"/>
      </w:pPr>
      <w:r w:rsidRPr="008D1C41">
        <w:t>Четыркин Е.М. Финансовая математика: Учебник.  - 5-е  изд.,  испр. – M.: Дело,  2005. -  400 с.</w:t>
      </w:r>
    </w:p>
    <w:p w:rsidR="008D1C41" w:rsidRPr="008D1C41" w:rsidRDefault="008F0108" w:rsidP="008D1C41">
      <w:pPr>
        <w:pStyle w:val="ae"/>
        <w:numPr>
          <w:ilvl w:val="0"/>
          <w:numId w:val="7"/>
        </w:numPr>
        <w:tabs>
          <w:tab w:val="clear" w:pos="-360"/>
          <w:tab w:val="num" w:pos="0"/>
        </w:tabs>
        <w:ind w:left="0"/>
      </w:pPr>
      <w:hyperlink r:id="rId36" w:history="1">
        <w:r w:rsidR="008D1C41" w:rsidRPr="008D1C41">
          <w:rPr>
            <w:rStyle w:val="a9"/>
            <w:color w:val="auto"/>
            <w:u w:val="none"/>
          </w:rPr>
          <w:t>http://www.finmath.ru/likbez/calculations/6</w:t>
        </w:r>
      </w:hyperlink>
    </w:p>
    <w:p w:rsidR="008D1C41" w:rsidRPr="008D1C41" w:rsidRDefault="008F0108" w:rsidP="008D1C41">
      <w:pPr>
        <w:pStyle w:val="ae"/>
        <w:numPr>
          <w:ilvl w:val="0"/>
          <w:numId w:val="7"/>
        </w:numPr>
        <w:tabs>
          <w:tab w:val="clear" w:pos="-360"/>
          <w:tab w:val="num" w:pos="0"/>
        </w:tabs>
        <w:ind w:left="0"/>
      </w:pPr>
      <w:hyperlink r:id="rId37" w:anchor="a5" w:history="1">
        <w:r w:rsidR="008D1C41" w:rsidRPr="008D1C41">
          <w:rPr>
            <w:rStyle w:val="a9"/>
            <w:color w:val="auto"/>
            <w:u w:val="none"/>
          </w:rPr>
          <w:t>http://www.grandars.ru/student/finansy/procentnaya-stavka.html#a5</w:t>
        </w:r>
      </w:hyperlink>
    </w:p>
    <w:p w:rsidR="008D1C41" w:rsidRPr="008D1C41" w:rsidRDefault="008D1C41"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7D6FF2" w:rsidRPr="007D6FF2" w:rsidRDefault="007D6FF2" w:rsidP="007D6FF2">
      <w:pPr>
        <w:pStyle w:val="1"/>
        <w:jc w:val="right"/>
      </w:pPr>
      <w:bookmarkStart w:id="8" w:name="_Toc316376542"/>
      <w:r w:rsidRPr="007D6FF2">
        <w:t>контрольная работа 2</w:t>
      </w:r>
      <w:bookmarkEnd w:id="8"/>
    </w:p>
    <w:p w:rsidR="002372B0" w:rsidRPr="008D1C41" w:rsidRDefault="002372B0" w:rsidP="007D6FF2">
      <w:pPr>
        <w:pStyle w:val="2"/>
      </w:pPr>
      <w:bookmarkStart w:id="9" w:name="_Toc316376543"/>
      <w:r w:rsidRPr="008D1C41">
        <w:t>Задача 26.</w:t>
      </w:r>
      <w:bookmarkEnd w:id="9"/>
      <w:r w:rsidRPr="008D1C41">
        <w:t xml:space="preserve"> </w:t>
      </w:r>
    </w:p>
    <w:p w:rsidR="00F22191" w:rsidRPr="008D1C41" w:rsidRDefault="00F22191" w:rsidP="00F22191"/>
    <w:p w:rsidR="002372B0" w:rsidRDefault="002372B0" w:rsidP="00493795">
      <w:pPr>
        <w:rPr>
          <w:rFonts w:cs="Times New Roman"/>
          <w:szCs w:val="28"/>
        </w:rPr>
      </w:pPr>
      <w:r w:rsidRPr="008D1C41">
        <w:rPr>
          <w:rFonts w:cs="Times New Roman"/>
          <w:szCs w:val="28"/>
        </w:rPr>
        <w:t xml:space="preserve">Предполагается, что в течение первых двух лет на счет откладывается по 800 тыс. р. в конце каждого года, а в следующие три года </w:t>
      </w:r>
      <w:r w:rsidR="001C4449">
        <w:rPr>
          <w:rFonts w:cs="Times New Roman"/>
          <w:szCs w:val="28"/>
        </w:rPr>
        <w:t>-</w:t>
      </w:r>
      <w:r w:rsidRPr="008D1C41">
        <w:rPr>
          <w:rFonts w:cs="Times New Roman"/>
          <w:szCs w:val="28"/>
        </w:rPr>
        <w:t xml:space="preserve"> по 850 тыс. р. в конце каждого года. Определите будущую стоимость этих вложений к концу пятого года, если ставка процента 11%.</w:t>
      </w:r>
    </w:p>
    <w:p w:rsidR="00FB0225" w:rsidRPr="002C0793" w:rsidRDefault="00BE320E" w:rsidP="00493795">
      <w:pPr>
        <w:rPr>
          <w:rFonts w:cs="Times New Roman"/>
          <w:b/>
          <w:szCs w:val="28"/>
        </w:rPr>
      </w:pPr>
      <w:r w:rsidRPr="002C0793">
        <w:rPr>
          <w:rFonts w:cs="Times New Roman"/>
          <w:b/>
          <w:szCs w:val="28"/>
        </w:rPr>
        <w:t xml:space="preserve">Решение: </w:t>
      </w:r>
    </w:p>
    <w:p w:rsidR="00364EAA" w:rsidRDefault="00364EAA" w:rsidP="00493795">
      <w:pPr>
        <w:rPr>
          <w:rFonts w:cs="Times New Roman"/>
          <w:szCs w:val="28"/>
        </w:rPr>
      </w:pPr>
      <w:r w:rsidRPr="008D1C41">
        <w:rPr>
          <w:rFonts w:cs="Times New Roman"/>
          <w:szCs w:val="28"/>
        </w:rPr>
        <w:t>Определ</w:t>
      </w:r>
      <w:r>
        <w:rPr>
          <w:rFonts w:cs="Times New Roman"/>
          <w:szCs w:val="28"/>
        </w:rPr>
        <w:t>ение будущей</w:t>
      </w:r>
      <w:r w:rsidRPr="008D1C41">
        <w:rPr>
          <w:rFonts w:cs="Times New Roman"/>
          <w:szCs w:val="28"/>
        </w:rPr>
        <w:t xml:space="preserve"> стоимост</w:t>
      </w:r>
      <w:r>
        <w:rPr>
          <w:rFonts w:cs="Times New Roman"/>
          <w:szCs w:val="28"/>
        </w:rPr>
        <w:t>и находится по следующей формуле:</w:t>
      </w:r>
    </w:p>
    <w:p w:rsidR="00BE320E" w:rsidRDefault="00364EAA" w:rsidP="00493795">
      <w:pPr>
        <w:rPr>
          <w:rFonts w:eastAsiaTheme="minorEastAsia" w:cs="Times New Roman"/>
          <w:szCs w:val="28"/>
        </w:rPr>
      </w:pPr>
      <m:oMathPara>
        <m:oMath>
          <m:r>
            <w:rPr>
              <w:rFonts w:ascii="Cambria Math" w:hAnsi="Cambria Math" w:cs="Times New Roman"/>
              <w:szCs w:val="28"/>
            </w:rPr>
            <m:t>S=R*</m:t>
          </m:r>
          <m:f>
            <m:fPr>
              <m:ctrlPr>
                <w:rPr>
                  <w:rFonts w:ascii="Cambria Math" w:hAnsi="Cambria Math" w:cs="Times New Roman"/>
                  <w:i/>
                  <w:szCs w:val="28"/>
                </w:rPr>
              </m:ctrlPr>
            </m:fPr>
            <m:num>
              <m:sSup>
                <m:sSupPr>
                  <m:ctrlPr>
                    <w:rPr>
                      <w:rFonts w:ascii="Cambria Math" w:hAnsi="Cambria Math" w:cs="Times New Roman"/>
                      <w:i/>
                      <w:szCs w:val="28"/>
                    </w:rPr>
                  </m:ctrlPr>
                </m:sSupPr>
                <m:e>
                  <m:r>
                    <w:rPr>
                      <w:rFonts w:ascii="Cambria Math" w:hAnsi="Cambria Math" w:cs="Times New Roman"/>
                      <w:szCs w:val="28"/>
                    </w:rPr>
                    <m:t>(1+i)</m:t>
                  </m:r>
                </m:e>
                <m:sup>
                  <m:r>
                    <w:rPr>
                      <w:rFonts w:ascii="Cambria Math" w:hAnsi="Cambria Math" w:cs="Times New Roman"/>
                      <w:szCs w:val="28"/>
                    </w:rPr>
                    <m:t>n</m:t>
                  </m:r>
                </m:sup>
              </m:sSup>
              <m:r>
                <w:rPr>
                  <w:rFonts w:ascii="Cambria Math" w:hAnsi="Cambria Math" w:cs="Times New Roman"/>
                  <w:szCs w:val="28"/>
                </w:rPr>
                <m:t>-1</m:t>
              </m:r>
            </m:num>
            <m:den>
              <m:r>
                <w:rPr>
                  <w:rFonts w:ascii="Cambria Math" w:hAnsi="Cambria Math" w:cs="Times New Roman"/>
                  <w:szCs w:val="28"/>
                </w:rPr>
                <m:t>i</m:t>
              </m:r>
            </m:den>
          </m:f>
        </m:oMath>
      </m:oMathPara>
    </w:p>
    <w:p w:rsidR="00364EAA" w:rsidRPr="002C0793" w:rsidRDefault="00364EAA" w:rsidP="00364EAA">
      <w:pPr>
        <w:pStyle w:val="ae"/>
        <w:numPr>
          <w:ilvl w:val="0"/>
          <w:numId w:val="8"/>
        </w:numPr>
        <w:rPr>
          <w:rFonts w:eastAsiaTheme="minorEastAsia" w:cs="Times New Roman"/>
          <w:szCs w:val="28"/>
        </w:rPr>
      </w:pPr>
      <w:r>
        <w:rPr>
          <w:rFonts w:eastAsiaTheme="minorEastAsia" w:cs="Times New Roman"/>
          <w:szCs w:val="28"/>
        </w:rPr>
        <w:t>Найдем сначала</w:t>
      </w:r>
      <w:r w:rsidR="002C0793" w:rsidRPr="002C0793">
        <w:rPr>
          <w:rFonts w:cs="Times New Roman"/>
          <w:szCs w:val="28"/>
        </w:rPr>
        <w:t xml:space="preserve"> </w:t>
      </w:r>
      <w:r w:rsidR="002C0793" w:rsidRPr="008D1C41">
        <w:rPr>
          <w:rFonts w:cs="Times New Roman"/>
          <w:szCs w:val="28"/>
        </w:rPr>
        <w:t>будущую стоимость</w:t>
      </w:r>
      <w:r w:rsidR="002C0793">
        <w:rPr>
          <w:rFonts w:cs="Times New Roman"/>
          <w:szCs w:val="28"/>
        </w:rPr>
        <w:t xml:space="preserve"> для 800 тыс.руб. на 5 лет:</w:t>
      </w:r>
    </w:p>
    <w:p w:rsidR="00364EAA" w:rsidRDefault="00364EAA" w:rsidP="00493795">
      <w:pPr>
        <w:rPr>
          <w:rFonts w:eastAsiaTheme="minorEastAsia" w:cs="Times New Roman"/>
          <w:szCs w:val="28"/>
        </w:rPr>
      </w:pPr>
      <m:oMathPara>
        <m:oMath>
          <m:r>
            <w:rPr>
              <w:rFonts w:ascii="Cambria Math" w:hAnsi="Cambria Math" w:cs="Times New Roman"/>
              <w:szCs w:val="28"/>
            </w:rPr>
            <m:t>S=800*</m:t>
          </m:r>
          <m:f>
            <m:fPr>
              <m:ctrlPr>
                <w:rPr>
                  <w:rFonts w:ascii="Cambria Math" w:hAnsi="Cambria Math" w:cs="Times New Roman"/>
                  <w:i/>
                  <w:szCs w:val="28"/>
                </w:rPr>
              </m:ctrlPr>
            </m:fPr>
            <m:num>
              <m:sSup>
                <m:sSupPr>
                  <m:ctrlPr>
                    <w:rPr>
                      <w:rFonts w:ascii="Cambria Math" w:hAnsi="Cambria Math" w:cs="Times New Roman"/>
                      <w:i/>
                      <w:szCs w:val="28"/>
                    </w:rPr>
                  </m:ctrlPr>
                </m:sSupPr>
                <m:e>
                  <m:r>
                    <w:rPr>
                      <w:rFonts w:ascii="Cambria Math" w:hAnsi="Cambria Math" w:cs="Times New Roman"/>
                      <w:szCs w:val="28"/>
                    </w:rPr>
                    <m:t>(1+0,11)</m:t>
                  </m:r>
                </m:e>
                <m:sup>
                  <m:r>
                    <w:rPr>
                      <w:rFonts w:ascii="Cambria Math" w:hAnsi="Cambria Math" w:cs="Times New Roman"/>
                      <w:szCs w:val="28"/>
                    </w:rPr>
                    <m:t>5</m:t>
                  </m:r>
                </m:sup>
              </m:sSup>
              <m:r>
                <w:rPr>
                  <w:rFonts w:ascii="Cambria Math" w:hAnsi="Cambria Math" w:cs="Times New Roman"/>
                  <w:szCs w:val="28"/>
                </w:rPr>
                <m:t>-1</m:t>
              </m:r>
            </m:num>
            <m:den>
              <m:r>
                <w:rPr>
                  <w:rFonts w:ascii="Cambria Math" w:hAnsi="Cambria Math" w:cs="Times New Roman"/>
                  <w:szCs w:val="28"/>
                </w:rPr>
                <m:t>0,11</m:t>
              </m:r>
            </m:den>
          </m:f>
          <m:r>
            <w:rPr>
              <w:rFonts w:ascii="Cambria Math" w:hAnsi="Cambria Math" w:cs="Times New Roman"/>
              <w:szCs w:val="28"/>
            </w:rPr>
            <m:t>=4982,24 тыс.руб.</m:t>
          </m:r>
        </m:oMath>
      </m:oMathPara>
    </w:p>
    <w:p w:rsidR="002C0793" w:rsidRPr="002C0793" w:rsidRDefault="002C0793" w:rsidP="002C0793">
      <w:pPr>
        <w:pStyle w:val="ae"/>
        <w:numPr>
          <w:ilvl w:val="0"/>
          <w:numId w:val="8"/>
        </w:numPr>
        <w:rPr>
          <w:rFonts w:eastAsiaTheme="minorEastAsia" w:cs="Times New Roman"/>
          <w:szCs w:val="28"/>
        </w:rPr>
      </w:pPr>
      <w:r>
        <w:rPr>
          <w:rFonts w:eastAsiaTheme="minorEastAsia" w:cs="Times New Roman"/>
          <w:szCs w:val="28"/>
        </w:rPr>
        <w:t xml:space="preserve">Найдем </w:t>
      </w:r>
      <w:r w:rsidRPr="008D1C41">
        <w:rPr>
          <w:rFonts w:cs="Times New Roman"/>
          <w:szCs w:val="28"/>
        </w:rPr>
        <w:t>будущую стоимость</w:t>
      </w:r>
      <w:r>
        <w:rPr>
          <w:rFonts w:cs="Times New Roman"/>
          <w:szCs w:val="28"/>
        </w:rPr>
        <w:t xml:space="preserve"> для 50 тыс.руб. на 3 года:</w:t>
      </w:r>
    </w:p>
    <w:p w:rsidR="00364EAA" w:rsidRDefault="00364EAA" w:rsidP="00493795">
      <w:pPr>
        <w:rPr>
          <w:rFonts w:eastAsiaTheme="minorEastAsia" w:cs="Times New Roman"/>
          <w:szCs w:val="28"/>
        </w:rPr>
      </w:pPr>
      <m:oMathPara>
        <m:oMath>
          <m:r>
            <w:rPr>
              <w:rFonts w:ascii="Cambria Math" w:hAnsi="Cambria Math" w:cs="Times New Roman"/>
              <w:szCs w:val="28"/>
            </w:rPr>
            <m:t>S=50*</m:t>
          </m:r>
          <m:f>
            <m:fPr>
              <m:ctrlPr>
                <w:rPr>
                  <w:rFonts w:ascii="Cambria Math" w:hAnsi="Cambria Math" w:cs="Times New Roman"/>
                  <w:i/>
                  <w:szCs w:val="28"/>
                </w:rPr>
              </m:ctrlPr>
            </m:fPr>
            <m:num>
              <m:sSup>
                <m:sSupPr>
                  <m:ctrlPr>
                    <w:rPr>
                      <w:rFonts w:ascii="Cambria Math" w:hAnsi="Cambria Math" w:cs="Times New Roman"/>
                      <w:i/>
                      <w:szCs w:val="28"/>
                    </w:rPr>
                  </m:ctrlPr>
                </m:sSupPr>
                <m:e>
                  <m:r>
                    <w:rPr>
                      <w:rFonts w:ascii="Cambria Math" w:hAnsi="Cambria Math" w:cs="Times New Roman"/>
                      <w:szCs w:val="28"/>
                    </w:rPr>
                    <m:t>(1+0,11)</m:t>
                  </m:r>
                </m:e>
                <m:sup>
                  <m:r>
                    <w:rPr>
                      <w:rFonts w:ascii="Cambria Math" w:hAnsi="Cambria Math" w:cs="Times New Roman"/>
                      <w:szCs w:val="28"/>
                    </w:rPr>
                    <m:t>3</m:t>
                  </m:r>
                </m:sup>
              </m:sSup>
              <m:r>
                <w:rPr>
                  <w:rFonts w:ascii="Cambria Math" w:hAnsi="Cambria Math" w:cs="Times New Roman"/>
                  <w:szCs w:val="28"/>
                </w:rPr>
                <m:t>-1</m:t>
              </m:r>
            </m:num>
            <m:den>
              <m:r>
                <w:rPr>
                  <w:rFonts w:ascii="Cambria Math" w:hAnsi="Cambria Math" w:cs="Times New Roman"/>
                  <w:szCs w:val="28"/>
                </w:rPr>
                <m:t>0,11</m:t>
              </m:r>
            </m:den>
          </m:f>
          <m:r>
            <w:rPr>
              <w:rFonts w:ascii="Cambria Math" w:hAnsi="Cambria Math" w:cs="Times New Roman"/>
              <w:szCs w:val="28"/>
            </w:rPr>
            <m:t>=167,105 тыс.руб.</m:t>
          </m:r>
        </m:oMath>
      </m:oMathPara>
    </w:p>
    <w:p w:rsidR="002C0793" w:rsidRPr="002C0793" w:rsidRDefault="002C0793" w:rsidP="002C0793">
      <w:pPr>
        <w:pStyle w:val="ae"/>
        <w:numPr>
          <w:ilvl w:val="0"/>
          <w:numId w:val="8"/>
        </w:numPr>
        <w:rPr>
          <w:rFonts w:eastAsiaTheme="minorEastAsia" w:cs="Times New Roman"/>
          <w:szCs w:val="28"/>
        </w:rPr>
      </w:pPr>
      <w:r>
        <w:rPr>
          <w:rFonts w:cs="Times New Roman"/>
          <w:szCs w:val="28"/>
        </w:rPr>
        <w:t>Определим</w:t>
      </w:r>
      <w:r w:rsidRPr="008D1C41">
        <w:rPr>
          <w:rFonts w:cs="Times New Roman"/>
          <w:szCs w:val="28"/>
        </w:rPr>
        <w:t xml:space="preserve"> будущую стоимость вложений к концу пятого год</w:t>
      </w:r>
      <w:r>
        <w:rPr>
          <w:rFonts w:cs="Times New Roman"/>
          <w:szCs w:val="28"/>
        </w:rPr>
        <w:t>а:</w:t>
      </w:r>
    </w:p>
    <w:p w:rsidR="00364EAA" w:rsidRPr="00364EAA" w:rsidRDefault="00364EAA" w:rsidP="00493795">
      <w:pPr>
        <w:rPr>
          <w:rFonts w:cs="Times New Roman"/>
          <w:szCs w:val="28"/>
          <w:lang w:val="en-US"/>
        </w:rPr>
      </w:pPr>
      <m:oMathPara>
        <m:oMath>
          <m:r>
            <w:rPr>
              <w:rFonts w:ascii="Cambria Math" w:hAnsi="Cambria Math" w:cs="Times New Roman"/>
              <w:szCs w:val="28"/>
            </w:rPr>
            <m:t>S=4982,24+167,105=5149,35 тыс.руб.</m:t>
          </m:r>
        </m:oMath>
      </m:oMathPara>
    </w:p>
    <w:p w:rsidR="00FB0225" w:rsidRPr="002C0793" w:rsidRDefault="00FB0225" w:rsidP="00493795">
      <w:pPr>
        <w:rPr>
          <w:rFonts w:cs="Times New Roman"/>
          <w:szCs w:val="28"/>
        </w:rPr>
      </w:pPr>
      <w:r w:rsidRPr="002C0793">
        <w:rPr>
          <w:rFonts w:cs="Times New Roman"/>
          <w:b/>
          <w:szCs w:val="28"/>
        </w:rPr>
        <w:t>Ответ:</w:t>
      </w:r>
      <w:r w:rsidRPr="002C0793">
        <w:rPr>
          <w:rFonts w:cs="Times New Roman"/>
          <w:szCs w:val="28"/>
        </w:rPr>
        <w:t xml:space="preserve"> </w:t>
      </w:r>
      <w:r w:rsidRPr="002C0793">
        <w:rPr>
          <w:snapToGrid w:val="0"/>
          <w:color w:val="000000"/>
          <w:szCs w:val="28"/>
        </w:rPr>
        <w:t xml:space="preserve">5 149,35 </w:t>
      </w:r>
      <w:r w:rsidR="002C0793">
        <w:rPr>
          <w:snapToGrid w:val="0"/>
          <w:color w:val="000000"/>
          <w:szCs w:val="28"/>
        </w:rPr>
        <w:t xml:space="preserve">тыс. </w:t>
      </w:r>
      <w:r w:rsidRPr="002C0793">
        <w:rPr>
          <w:snapToGrid w:val="0"/>
          <w:color w:val="000000"/>
          <w:szCs w:val="28"/>
        </w:rPr>
        <w:t>руб.</w:t>
      </w: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0" w:name="_Toc316376544"/>
      <w:r w:rsidRPr="008D1C41">
        <w:t>Задача 56.</w:t>
      </w:r>
      <w:bookmarkEnd w:id="10"/>
      <w:r w:rsidRPr="008D1C41">
        <w:t xml:space="preserve"> </w:t>
      </w:r>
    </w:p>
    <w:p w:rsidR="00F22191" w:rsidRPr="008D1C41" w:rsidRDefault="00F22191" w:rsidP="00493795">
      <w:pPr>
        <w:rPr>
          <w:rFonts w:cs="Times New Roman"/>
          <w:szCs w:val="28"/>
        </w:rPr>
      </w:pPr>
    </w:p>
    <w:p w:rsidR="002372B0" w:rsidRDefault="002372B0" w:rsidP="00493795">
      <w:pPr>
        <w:rPr>
          <w:rFonts w:cs="Times New Roman"/>
          <w:szCs w:val="28"/>
        </w:rPr>
      </w:pPr>
      <w:r w:rsidRPr="008D1C41">
        <w:rPr>
          <w:rFonts w:cs="Times New Roman"/>
          <w:szCs w:val="28"/>
        </w:rPr>
        <w:t>Вы желаете удвоить сумму за 4 года. Каково минимальное приемлемое значение годовой ставки сложных процентов?</w:t>
      </w:r>
    </w:p>
    <w:p w:rsidR="004A3E90" w:rsidRPr="004A3E90" w:rsidRDefault="004A3E90" w:rsidP="00493795">
      <w:pPr>
        <w:rPr>
          <w:rFonts w:cs="Times New Roman"/>
          <w:b/>
          <w:szCs w:val="28"/>
        </w:rPr>
      </w:pPr>
      <w:r w:rsidRPr="004A3E90">
        <w:rPr>
          <w:rFonts w:cs="Times New Roman"/>
          <w:b/>
          <w:szCs w:val="28"/>
        </w:rPr>
        <w:t xml:space="preserve">Решение: </w:t>
      </w:r>
    </w:p>
    <w:p w:rsidR="004A3E90" w:rsidRPr="008D1C41" w:rsidRDefault="004A3E90" w:rsidP="00493795">
      <w:pPr>
        <w:rPr>
          <w:rFonts w:cs="Times New Roman"/>
          <w:szCs w:val="28"/>
        </w:rPr>
      </w:pPr>
    </w:p>
    <w:p w:rsidR="00770E4D" w:rsidRPr="00691403" w:rsidRDefault="00770E4D" w:rsidP="00770E4D">
      <w:pPr>
        <w:pStyle w:val="a"/>
        <w:numPr>
          <w:ilvl w:val="0"/>
          <w:numId w:val="0"/>
        </w:numPr>
        <w:ind w:firstLine="708"/>
      </w:pPr>
      <w:r w:rsidRPr="00691403">
        <w:t>Удвоение по сложным процентам:</w:t>
      </w:r>
    </w:p>
    <w:p w:rsidR="00770E4D" w:rsidRPr="00691403" w:rsidRDefault="00770E4D" w:rsidP="00770E4D">
      <w:pPr>
        <w:pStyle w:val="a"/>
        <w:numPr>
          <w:ilvl w:val="0"/>
          <w:numId w:val="0"/>
        </w:numPr>
        <w:ind w:firstLine="708"/>
      </w:pPr>
      <w:r w:rsidRPr="00691403">
        <w:rPr>
          <w:noProof/>
        </w:rPr>
        <w:drawing>
          <wp:inline distT="0" distB="0" distL="0" distR="0">
            <wp:extent cx="1674495" cy="462915"/>
            <wp:effectExtent l="19050" t="0" r="190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8"/>
                    <a:srcRect/>
                    <a:stretch>
                      <a:fillRect/>
                    </a:stretch>
                  </pic:blipFill>
                  <pic:spPr bwMode="auto">
                    <a:xfrm>
                      <a:off x="0" y="0"/>
                      <a:ext cx="1674495" cy="462915"/>
                    </a:xfrm>
                    <a:prstGeom prst="rect">
                      <a:avLst/>
                    </a:prstGeom>
                    <a:noFill/>
                    <a:ln w="9525">
                      <a:noFill/>
                      <a:miter lim="800000"/>
                      <a:headEnd/>
                      <a:tailEnd/>
                    </a:ln>
                  </pic:spPr>
                </pic:pic>
              </a:graphicData>
            </a:graphic>
          </wp:inline>
        </w:drawing>
      </w:r>
    </w:p>
    <w:p w:rsidR="00770E4D" w:rsidRPr="00691403" w:rsidRDefault="00770E4D" w:rsidP="00770E4D">
      <w:pPr>
        <w:spacing w:after="200" w:line="276" w:lineRule="auto"/>
        <w:ind w:firstLine="0"/>
        <w:jc w:val="left"/>
      </w:pPr>
      <w:r w:rsidRPr="00691403">
        <w:t xml:space="preserve">Отсюда получаем:      </w:t>
      </w:r>
      <m:oMath>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lang w:val="en-US"/>
              </w:rPr>
              <m:t>n</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(1+i)</m:t>
            </m:r>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rPr>
              <m:t>4</m:t>
            </m:r>
          </m:den>
        </m:f>
        <m:r>
          <m:rPr>
            <m:sty m:val="p"/>
          </m:rPr>
          <w:rPr>
            <w:rFonts w:ascii="Cambria Math" w:hAnsi="Cambria Math"/>
          </w:rPr>
          <m:t>*100%=18,92%</m:t>
        </m:r>
      </m:oMath>
      <w:r w:rsidRPr="00691403">
        <w:t xml:space="preserve"> </w:t>
      </w:r>
    </w:p>
    <w:p w:rsidR="00770E4D" w:rsidRPr="00691403" w:rsidRDefault="00770E4D" w:rsidP="00770E4D">
      <w:pPr>
        <w:spacing w:after="200" w:line="276" w:lineRule="auto"/>
        <w:ind w:firstLine="708"/>
        <w:jc w:val="left"/>
      </w:pPr>
      <w:r w:rsidRPr="00691403">
        <w:rPr>
          <w:b/>
        </w:rPr>
        <w:t>Ответ:</w:t>
      </w:r>
      <w:r w:rsidRPr="00691403">
        <w:t xml:space="preserve"> минимальное приемлемое значение годовой ставки сложных процентов = </w:t>
      </w:r>
      <w:r w:rsidR="006D32B4">
        <w:t>18,</w:t>
      </w:r>
      <w:r w:rsidRPr="00691403">
        <w:t>9</w:t>
      </w:r>
      <w:r w:rsidR="006D32B4">
        <w:t>2</w:t>
      </w:r>
      <w:r w:rsidRPr="00691403">
        <w:t>%.</w:t>
      </w:r>
    </w:p>
    <w:p w:rsidR="002372B0" w:rsidRPr="008D1C41" w:rsidRDefault="002372B0" w:rsidP="00493795">
      <w:pPr>
        <w:rPr>
          <w:rFonts w:cs="Times New Roman"/>
          <w:szCs w:val="28"/>
        </w:rPr>
      </w:pPr>
    </w:p>
    <w:p w:rsidR="002372B0" w:rsidRPr="008D1C41" w:rsidRDefault="002372B0"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1" w:name="_Toc316376545"/>
      <w:r w:rsidRPr="008D1C41">
        <w:t>Задача 86.</w:t>
      </w:r>
      <w:bookmarkEnd w:id="11"/>
    </w:p>
    <w:p w:rsidR="00F22191" w:rsidRPr="008D1C41" w:rsidRDefault="00F22191" w:rsidP="00F22191"/>
    <w:p w:rsidR="002372B0" w:rsidRPr="003F3733" w:rsidRDefault="002372B0" w:rsidP="00493795">
      <w:pPr>
        <w:rPr>
          <w:rFonts w:cs="Times New Roman"/>
          <w:szCs w:val="28"/>
        </w:rPr>
      </w:pPr>
      <w:r w:rsidRPr="008D1C41">
        <w:rPr>
          <w:rFonts w:cs="Times New Roman"/>
          <w:szCs w:val="28"/>
        </w:rPr>
        <w:t>Какой необходим срок для накопления 100 тыс. р. при условии, что ежемесячно вносится по 1 тыс. р., а на накопления начисляются проценты по ставке 25 % годовых?</w:t>
      </w:r>
    </w:p>
    <w:p w:rsidR="00BC1B75" w:rsidRPr="00BC1B75" w:rsidRDefault="00BC1B75" w:rsidP="00BC1B75">
      <w:pPr>
        <w:spacing w:before="100" w:beforeAutospacing="1" w:after="100" w:afterAutospacing="1" w:line="240" w:lineRule="auto"/>
        <w:ind w:firstLine="0"/>
        <w:jc w:val="left"/>
        <w:rPr>
          <w:rFonts w:eastAsia="Times New Roman" w:cs="Times New Roman"/>
          <w:b/>
          <w:szCs w:val="24"/>
          <w:lang w:eastAsia="ru-RU"/>
        </w:rPr>
      </w:pPr>
      <w:r w:rsidRPr="00BC1B75">
        <w:rPr>
          <w:rFonts w:eastAsia="Times New Roman" w:cs="Times New Roman"/>
          <w:b/>
          <w:szCs w:val="24"/>
          <w:lang w:eastAsia="ru-RU"/>
        </w:rPr>
        <w:t>Решение</w:t>
      </w:r>
      <w:r w:rsidR="007219DE" w:rsidRPr="007219DE">
        <w:rPr>
          <w:rFonts w:eastAsia="Times New Roman" w:cs="Times New Roman"/>
          <w:b/>
          <w:szCs w:val="24"/>
          <w:lang w:eastAsia="ru-RU"/>
        </w:rPr>
        <w:t>:</w:t>
      </w:r>
    </w:p>
    <w:p w:rsidR="00BC1B75" w:rsidRPr="007219DE" w:rsidRDefault="00BC1B75" w:rsidP="007219DE">
      <w:pPr>
        <w:rPr>
          <w:lang w:eastAsia="ru-RU"/>
        </w:rPr>
      </w:pPr>
      <w:r w:rsidRPr="00BC1B75">
        <w:rPr>
          <w:lang w:eastAsia="ru-RU"/>
        </w:rPr>
        <w:t>Срок ренты</w:t>
      </w:r>
      <w:r w:rsidR="007219DE" w:rsidRPr="007219DE">
        <w:rPr>
          <w:lang w:eastAsia="ru-RU"/>
        </w:rPr>
        <w:t xml:space="preserve"> можно рассчитать при помощи данной формулы</w:t>
      </w:r>
      <w:r w:rsidRPr="00BC1B75">
        <w:rPr>
          <w:lang w:eastAsia="ru-RU"/>
        </w:rPr>
        <w:t>:</w:t>
      </w:r>
    </w:p>
    <w:p w:rsidR="007219DE" w:rsidRPr="007219DE" w:rsidRDefault="007219DE" w:rsidP="00BC1B75">
      <w:pPr>
        <w:spacing w:before="100" w:beforeAutospacing="1" w:after="100" w:afterAutospacing="1" w:line="240" w:lineRule="auto"/>
        <w:ind w:firstLine="0"/>
        <w:jc w:val="left"/>
        <w:rPr>
          <w:rFonts w:eastAsia="Times New Roman" w:cs="Times New Roman"/>
          <w:sz w:val="24"/>
          <w:szCs w:val="24"/>
          <w:lang w:eastAsia="ru-RU"/>
        </w:rPr>
      </w:pPr>
      <m:oMathPara>
        <m:oMath>
          <m:r>
            <m:rPr>
              <m:sty m:val="p"/>
            </m:rPr>
            <w:rPr>
              <w:rFonts w:ascii="Cambria Math" w:eastAsia="Times New Roman" w:hAnsi="Cambria Math" w:cs="Times New Roman"/>
              <w:sz w:val="24"/>
              <w:szCs w:val="24"/>
              <w:lang w:val="en-US" w:eastAsia="ru-RU"/>
            </w:rPr>
            <m:t>n=</m:t>
          </m:r>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ln</m:t>
              </m:r>
              <m:d>
                <m:dPr>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S</m:t>
                      </m:r>
                    </m:num>
                    <m:den>
                      <m:r>
                        <m:rPr>
                          <m:sty m:val="p"/>
                        </m:rPr>
                        <w:rPr>
                          <w:rFonts w:ascii="Cambria Math" w:eastAsia="Times New Roman" w:hAnsi="Cambria Math" w:cs="Times New Roman"/>
                          <w:sz w:val="24"/>
                          <w:szCs w:val="24"/>
                          <w:lang w:val="en-US" w:eastAsia="ru-RU"/>
                        </w:rPr>
                        <m:t>R</m:t>
                      </m:r>
                    </m:den>
                  </m:f>
                  <m:r>
                    <m:rPr>
                      <m:sty m:val="p"/>
                    </m:rPr>
                    <w:rPr>
                      <w:rFonts w:ascii="Cambria Math" w:eastAsia="Times New Roman" w:hAnsi="Cambria Math" w:cs="Times New Roman"/>
                      <w:sz w:val="24"/>
                      <w:szCs w:val="24"/>
                      <w:lang w:val="en-US" w:eastAsia="ru-RU"/>
                    </w:rPr>
                    <m:t>* p*</m:t>
                  </m:r>
                  <m:d>
                    <m:dPr>
                      <m:begChr m:val="["/>
                      <m:endChr m:val="]"/>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sz w:val="24"/>
                              <w:szCs w:val="24"/>
                              <w:lang w:val="en-US" w:eastAsia="ru-RU"/>
                            </w:rPr>
                          </m:ctrlPr>
                        </m:fPr>
                        <m:num>
                          <m:d>
                            <m:dPr>
                              <m:ctrlPr>
                                <w:rPr>
                                  <w:rFonts w:ascii="Cambria Math" w:eastAsia="Times New Roman" w:hAnsi="Cambria Math" w:cs="Times New Roman"/>
                                  <w:sz w:val="24"/>
                                  <w:szCs w:val="24"/>
                                  <w:lang w:val="en-US" w:eastAsia="ru-RU"/>
                                </w:rPr>
                              </m:ctrlPr>
                            </m:dPr>
                            <m:e>
                              <m:r>
                                <m:rPr>
                                  <m:sty m:val="p"/>
                                </m:rPr>
                                <w:rPr>
                                  <w:rFonts w:ascii="Cambria Math" w:eastAsia="Times New Roman" w:hAnsi="Cambria Math" w:cs="Times New Roman"/>
                                  <w:sz w:val="24"/>
                                  <w:szCs w:val="24"/>
                                  <w:lang w:val="en-US" w:eastAsia="ru-RU"/>
                                </w:rPr>
                                <m:t>1 + i</m:t>
                              </m:r>
                            </m:e>
                          </m:d>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1</m:t>
                              </m:r>
                            </m:num>
                            <m:den>
                              <m:r>
                                <w:rPr>
                                  <w:rFonts w:ascii="Cambria Math" w:eastAsia="Times New Roman" w:hAnsi="Cambria Math" w:cs="Times New Roman"/>
                                  <w:sz w:val="24"/>
                                  <w:szCs w:val="24"/>
                                  <w:lang w:val="en-US" w:eastAsia="ru-RU"/>
                                </w:rPr>
                                <m:t>n</m:t>
                              </m:r>
                            </m:den>
                          </m:f>
                        </m:num>
                        <m:den>
                          <m:r>
                            <m:rPr>
                              <m:sty m:val="p"/>
                            </m:rPr>
                            <w:rPr>
                              <w:rFonts w:ascii="Cambria Math" w:eastAsia="Times New Roman" w:hAnsi="Cambria Math" w:cs="Times New Roman"/>
                              <w:sz w:val="24"/>
                              <w:szCs w:val="24"/>
                              <w:lang w:val="en-US" w:eastAsia="ru-RU"/>
                            </w:rPr>
                            <m:t>p</m:t>
                          </m:r>
                        </m:den>
                      </m:f>
                      <m:r>
                        <m:rPr>
                          <m:sty m:val="p"/>
                        </m:rPr>
                        <w:rPr>
                          <w:rFonts w:ascii="Cambria Math" w:eastAsia="Times New Roman" w:hAnsi="Cambria Math" w:cs="Times New Roman"/>
                          <w:sz w:val="24"/>
                          <w:szCs w:val="24"/>
                          <w:lang w:val="en-US" w:eastAsia="ru-RU"/>
                        </w:rPr>
                        <m:t>- 1</m:t>
                      </m:r>
                    </m:e>
                  </m:d>
                  <m:r>
                    <m:rPr>
                      <m:sty m:val="p"/>
                    </m:rPr>
                    <w:rPr>
                      <w:rFonts w:ascii="Cambria Math" w:eastAsia="Times New Roman" w:hAnsi="Cambria Math" w:cs="Times New Roman"/>
                      <w:sz w:val="24"/>
                      <w:szCs w:val="24"/>
                      <w:lang w:val="en-US" w:eastAsia="ru-RU"/>
                    </w:rPr>
                    <m:t>+ 1</m:t>
                  </m:r>
                </m:e>
              </m:d>
              <m:ctrlPr>
                <w:rPr>
                  <w:rFonts w:ascii="Cambria Math" w:eastAsia="Times New Roman" w:hAnsi="Cambria Math" w:cs="Times New Roman"/>
                  <w:i/>
                  <w:sz w:val="24"/>
                  <w:szCs w:val="24"/>
                  <w:lang w:val="en-US" w:eastAsia="ru-RU"/>
                </w:rPr>
              </m:ctrlPr>
            </m:num>
            <m:den>
              <m:r>
                <m:rPr>
                  <m:sty m:val="p"/>
                </m:rPr>
                <w:rPr>
                  <w:rFonts w:ascii="Cambria Math" w:eastAsia="Times New Roman" w:hAnsi="Cambria Math" w:cs="Times New Roman"/>
                  <w:sz w:val="24"/>
                  <w:szCs w:val="24"/>
                  <w:lang w:val="en-US" w:eastAsia="ru-RU"/>
                </w:rPr>
                <m:t>ln</m:t>
              </m:r>
              <m:d>
                <m:dPr>
                  <m:ctrlPr>
                    <w:rPr>
                      <w:rFonts w:ascii="Cambria Math" w:eastAsia="Times New Roman" w:hAnsi="Cambria Math" w:cs="Times New Roman"/>
                      <w:sz w:val="24"/>
                      <w:szCs w:val="24"/>
                      <w:lang w:val="en-US" w:eastAsia="ru-RU"/>
                    </w:rPr>
                  </m:ctrlPr>
                </m:dPr>
                <m:e>
                  <m:r>
                    <m:rPr>
                      <m:sty m:val="p"/>
                    </m:rPr>
                    <w:rPr>
                      <w:rFonts w:ascii="Cambria Math" w:eastAsia="Times New Roman" w:hAnsi="Cambria Math" w:cs="Times New Roman"/>
                      <w:sz w:val="24"/>
                      <w:szCs w:val="24"/>
                      <w:lang w:val="en-US" w:eastAsia="ru-RU"/>
                    </w:rPr>
                    <m:t>1 + i</m:t>
                  </m:r>
                </m:e>
              </m:d>
              <m:ctrlPr>
                <w:rPr>
                  <w:rFonts w:ascii="Cambria Math" w:eastAsia="Times New Roman" w:hAnsi="Cambria Math" w:cs="Times New Roman"/>
                  <w:i/>
                  <w:sz w:val="24"/>
                  <w:szCs w:val="24"/>
                  <w:lang w:val="en-US" w:eastAsia="ru-RU"/>
                </w:rPr>
              </m:ctrlPr>
            </m:den>
          </m:f>
        </m:oMath>
      </m:oMathPara>
    </w:p>
    <w:p w:rsidR="00BC1B75" w:rsidRPr="00BC1B75" w:rsidRDefault="00BC1B75" w:rsidP="00BC1B75">
      <w:pPr>
        <w:spacing w:before="100" w:beforeAutospacing="1" w:after="100" w:afterAutospacing="1" w:line="240" w:lineRule="auto"/>
        <w:ind w:firstLine="0"/>
        <w:jc w:val="left"/>
        <w:rPr>
          <w:rFonts w:eastAsia="Times New Roman" w:cs="Times New Roman"/>
          <w:sz w:val="24"/>
          <w:szCs w:val="24"/>
          <w:lang w:val="en-US" w:eastAsia="ru-RU"/>
        </w:rPr>
      </w:pPr>
    </w:p>
    <w:p w:rsidR="00BC1B75" w:rsidRPr="00BC1B75" w:rsidRDefault="00BC1B75" w:rsidP="00BC1B75">
      <w:pPr>
        <w:spacing w:before="100" w:beforeAutospacing="1" w:after="100" w:afterAutospacing="1" w:line="240" w:lineRule="auto"/>
        <w:ind w:firstLine="0"/>
        <w:jc w:val="left"/>
        <w:rPr>
          <w:rFonts w:eastAsia="Times New Roman" w:cs="Times New Roman"/>
          <w:i/>
          <w:sz w:val="24"/>
          <w:szCs w:val="24"/>
          <w:lang w:eastAsia="ru-RU"/>
        </w:rPr>
      </w:pPr>
      <m:oMathPara>
        <m:oMath>
          <m:r>
            <m:rPr>
              <m:sty m:val="p"/>
            </m:rPr>
            <w:rPr>
              <w:rFonts w:ascii="Cambria Math" w:eastAsia="Times New Roman" w:hAnsi="Cambria Math" w:cs="Times New Roman"/>
              <w:sz w:val="24"/>
              <w:szCs w:val="24"/>
              <w:lang w:val="en-US" w:eastAsia="ru-RU"/>
            </w:rPr>
            <m:t>n=</m:t>
          </m:r>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ln</m:t>
              </m:r>
              <m:d>
                <m:dPr>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sz w:val="24"/>
                          <w:szCs w:val="24"/>
                          <w:lang w:val="en-US" w:eastAsia="ru-RU"/>
                        </w:rPr>
                      </m:ctrlPr>
                    </m:fPr>
                    <m:num>
                      <m:r>
                        <m:rPr>
                          <m:sty m:val="p"/>
                        </m:rPr>
                        <w:rPr>
                          <w:rFonts w:ascii="Cambria Math" w:eastAsia="Times New Roman" w:hAnsi="Cambria Math" w:cs="Times New Roman"/>
                          <w:sz w:val="24"/>
                          <w:szCs w:val="24"/>
                          <w:lang w:val="en-US" w:eastAsia="ru-RU"/>
                        </w:rPr>
                        <m:t>100000</m:t>
                      </m:r>
                    </m:num>
                    <m:den>
                      <m:r>
                        <m:rPr>
                          <m:sty m:val="p"/>
                        </m:rPr>
                        <w:rPr>
                          <w:rFonts w:ascii="Cambria Math" w:eastAsia="Times New Roman" w:hAnsi="Cambria Math" w:cs="Times New Roman"/>
                          <w:sz w:val="24"/>
                          <w:szCs w:val="24"/>
                          <w:lang w:val="en-US" w:eastAsia="ru-RU"/>
                        </w:rPr>
                        <m:t>1000</m:t>
                      </m:r>
                    </m:den>
                  </m:f>
                  <m:r>
                    <m:rPr>
                      <m:sty m:val="p"/>
                    </m:rPr>
                    <w:rPr>
                      <w:rFonts w:ascii="Cambria Math" w:eastAsia="Times New Roman" w:hAnsi="Cambria Math" w:cs="Times New Roman"/>
                      <w:sz w:val="24"/>
                      <w:szCs w:val="24"/>
                      <w:lang w:val="en-US" w:eastAsia="ru-RU"/>
                    </w:rPr>
                    <m:t>* 12*</m:t>
                  </m:r>
                  <m:d>
                    <m:dPr>
                      <m:begChr m:val="["/>
                      <m:endChr m:val="]"/>
                      <m:ctrlPr>
                        <w:rPr>
                          <w:rFonts w:ascii="Cambria Math" w:eastAsia="Times New Roman" w:hAnsi="Cambria Math" w:cs="Times New Roman"/>
                          <w:sz w:val="24"/>
                          <w:szCs w:val="24"/>
                          <w:lang w:val="en-US" w:eastAsia="ru-RU"/>
                        </w:rPr>
                      </m:ctrlPr>
                    </m:dPr>
                    <m:e>
                      <m:f>
                        <m:fPr>
                          <m:ctrlPr>
                            <w:rPr>
                              <w:rFonts w:ascii="Cambria Math" w:eastAsia="Times New Roman" w:hAnsi="Cambria Math" w:cs="Times New Roman"/>
                              <w:sz w:val="24"/>
                              <w:szCs w:val="24"/>
                              <w:lang w:val="en-US" w:eastAsia="ru-RU"/>
                            </w:rPr>
                          </m:ctrlPr>
                        </m:fPr>
                        <m:num>
                          <m:sSup>
                            <m:sSupPr>
                              <m:ctrlPr>
                                <w:rPr>
                                  <w:rFonts w:ascii="Cambria Math" w:eastAsia="Times New Roman" w:hAnsi="Cambria Math" w:cs="Times New Roman"/>
                                  <w:sz w:val="24"/>
                                  <w:szCs w:val="24"/>
                                  <w:lang w:val="en-US" w:eastAsia="ru-RU"/>
                                </w:rPr>
                              </m:ctrlPr>
                            </m:sSupPr>
                            <m:e>
                              <m:d>
                                <m:dPr>
                                  <m:ctrlPr>
                                    <w:rPr>
                                      <w:rFonts w:ascii="Cambria Math" w:eastAsia="Times New Roman" w:hAnsi="Cambria Math" w:cs="Times New Roman"/>
                                      <w:sz w:val="24"/>
                                      <w:szCs w:val="24"/>
                                      <w:lang w:val="en-US" w:eastAsia="ru-RU"/>
                                    </w:rPr>
                                  </m:ctrlPr>
                                </m:dPr>
                                <m:e>
                                  <m:r>
                                    <m:rPr>
                                      <m:sty m:val="p"/>
                                    </m:rPr>
                                    <w:rPr>
                                      <w:rFonts w:ascii="Cambria Math" w:eastAsia="Times New Roman" w:hAnsi="Cambria Math" w:cs="Times New Roman"/>
                                      <w:sz w:val="24"/>
                                      <w:szCs w:val="24"/>
                                      <w:lang w:val="en-US" w:eastAsia="ru-RU"/>
                                    </w:rPr>
                                    <m:t>1 + 0,25</m:t>
                                  </m:r>
                                </m:e>
                              </m:d>
                            </m:e>
                            <m:sup>
                              <m:eqArr>
                                <m:eqArrPr>
                                  <m:ctrlPr>
                                    <w:rPr>
                                      <w:rFonts w:ascii="Cambria Math" w:eastAsia="Times New Roman" w:hAnsi="Cambria Math" w:cs="Times New Roman"/>
                                      <w:sz w:val="24"/>
                                      <w:szCs w:val="24"/>
                                      <w:lang w:val="en-US" w:eastAsia="ru-RU"/>
                                    </w:rPr>
                                  </m:ctrlPr>
                                </m:eqArrPr>
                                <m:e>
                                  <m:r>
                                    <m:rPr>
                                      <m:sty m:val="p"/>
                                    </m:rPr>
                                    <w:rPr>
                                      <w:rFonts w:ascii="Cambria Math" w:eastAsia="Times New Roman" w:hAnsi="Cambria Math" w:cs="Times New Roman"/>
                                      <w:sz w:val="24"/>
                                      <w:szCs w:val="24"/>
                                      <w:lang w:val="en-US" w:eastAsia="ru-RU"/>
                                    </w:rPr>
                                    <m:t>1</m:t>
                                  </m:r>
                                </m:e>
                                <m:e>
                                  <m:r>
                                    <m:rPr>
                                      <m:sty m:val="p"/>
                                    </m:rPr>
                                    <w:rPr>
                                      <w:rFonts w:ascii="Cambria Math" w:eastAsia="Times New Roman" w:hAnsi="Cambria Math" w:cs="Times New Roman"/>
                                      <w:sz w:val="24"/>
                                      <w:szCs w:val="24"/>
                                      <w:lang w:val="en-US" w:eastAsia="ru-RU"/>
                                    </w:rPr>
                                    <m:t>12</m:t>
                                  </m:r>
                                </m:e>
                              </m:eqArr>
                            </m:sup>
                          </m:sSup>
                        </m:num>
                        <m:den>
                          <m:r>
                            <m:rPr>
                              <m:sty m:val="p"/>
                            </m:rPr>
                            <w:rPr>
                              <w:rFonts w:ascii="Cambria Math" w:eastAsia="Times New Roman" w:hAnsi="Cambria Math" w:cs="Times New Roman"/>
                              <w:sz w:val="24"/>
                              <w:szCs w:val="24"/>
                              <w:lang w:val="en-US" w:eastAsia="ru-RU"/>
                            </w:rPr>
                            <m:t>12</m:t>
                          </m:r>
                        </m:den>
                      </m:f>
                      <m:r>
                        <m:rPr>
                          <m:sty m:val="p"/>
                        </m:rPr>
                        <w:rPr>
                          <w:rFonts w:ascii="Cambria Math" w:eastAsia="Times New Roman" w:hAnsi="Cambria Math" w:cs="Times New Roman"/>
                          <w:sz w:val="24"/>
                          <w:szCs w:val="24"/>
                          <w:lang w:val="en-US" w:eastAsia="ru-RU"/>
                        </w:rPr>
                        <m:t>- 1</m:t>
                      </m:r>
                    </m:e>
                  </m:d>
                  <m:r>
                    <m:rPr>
                      <m:sty m:val="p"/>
                    </m:rPr>
                    <w:rPr>
                      <w:rFonts w:ascii="Cambria Math" w:eastAsia="Times New Roman" w:hAnsi="Cambria Math" w:cs="Times New Roman"/>
                      <w:sz w:val="24"/>
                      <w:szCs w:val="24"/>
                      <w:lang w:val="en-US" w:eastAsia="ru-RU"/>
                    </w:rPr>
                    <m:t>+ 1</m:t>
                  </m:r>
                </m:e>
              </m:d>
              <m:ctrlPr>
                <w:rPr>
                  <w:rFonts w:ascii="Cambria Math" w:eastAsia="Times New Roman" w:hAnsi="Cambria Math" w:cs="Times New Roman"/>
                  <w:i/>
                  <w:sz w:val="24"/>
                  <w:szCs w:val="24"/>
                  <w:lang w:eastAsia="ru-RU"/>
                </w:rPr>
              </m:ctrlPr>
            </m:num>
            <m:den>
              <m:r>
                <m:rPr>
                  <m:sty m:val="p"/>
                </m:rPr>
                <w:rPr>
                  <w:rFonts w:ascii="Cambria Math" w:eastAsia="Times New Roman" w:hAnsi="Cambria Math" w:cs="Times New Roman"/>
                  <w:sz w:val="24"/>
                  <w:szCs w:val="24"/>
                  <w:lang w:val="en-US" w:eastAsia="ru-RU"/>
                </w:rPr>
                <m:t>ln</m:t>
              </m:r>
              <m:d>
                <m:dPr>
                  <m:ctrlPr>
                    <w:rPr>
                      <w:rFonts w:ascii="Cambria Math" w:eastAsia="Times New Roman" w:hAnsi="Cambria Math" w:cs="Times New Roman"/>
                      <w:sz w:val="24"/>
                      <w:szCs w:val="24"/>
                      <w:lang w:val="en-US" w:eastAsia="ru-RU"/>
                    </w:rPr>
                  </m:ctrlPr>
                </m:dPr>
                <m:e>
                  <m:r>
                    <m:rPr>
                      <m:sty m:val="p"/>
                    </m:rPr>
                    <w:rPr>
                      <w:rFonts w:ascii="Cambria Math" w:eastAsia="Times New Roman" w:hAnsi="Cambria Math" w:cs="Times New Roman"/>
                      <w:sz w:val="24"/>
                      <w:szCs w:val="24"/>
                      <w:lang w:val="en-US" w:eastAsia="ru-RU"/>
                    </w:rPr>
                    <m:t>1 + 0,25</m:t>
                  </m:r>
                </m:e>
              </m:d>
              <m:ctrlPr>
                <w:rPr>
                  <w:rFonts w:ascii="Cambria Math" w:eastAsia="Times New Roman" w:hAnsi="Cambria Math" w:cs="Times New Roman"/>
                  <w:i/>
                  <w:sz w:val="24"/>
                  <w:szCs w:val="24"/>
                  <w:lang w:eastAsia="ru-RU"/>
                </w:rPr>
              </m:ctrlPr>
            </m:den>
          </m:f>
          <m:r>
            <m:rPr>
              <m:sty m:val="p"/>
            </m:rPr>
            <w:rPr>
              <w:rFonts w:ascii="Cambria Math" w:eastAsia="Times New Roman" w:hAnsi="Cambria Math" w:cs="Times New Roman"/>
              <w:sz w:val="24"/>
              <w:szCs w:val="24"/>
              <w:lang w:val="en-US" w:eastAsia="ru-RU"/>
            </w:rPr>
            <m:t xml:space="preserve">= 14,15 </m:t>
          </m:r>
          <m:r>
            <m:rPr>
              <m:sty m:val="p"/>
            </m:rPr>
            <w:rPr>
              <w:rFonts w:ascii="Cambria Math" w:eastAsia="Times New Roman" w:cs="Times New Roman"/>
              <w:sz w:val="24"/>
              <w:szCs w:val="24"/>
              <w:lang w:eastAsia="ru-RU"/>
            </w:rPr>
            <m:t>лет</m:t>
          </m:r>
          <m:r>
            <w:rPr>
              <w:rFonts w:ascii="Cambria Math" w:eastAsia="Times New Roman" w:cs="Times New Roman"/>
              <w:sz w:val="24"/>
              <w:szCs w:val="24"/>
              <w:lang w:eastAsia="ru-RU"/>
            </w:rPr>
            <m:t>.</m:t>
          </m:r>
        </m:oMath>
      </m:oMathPara>
    </w:p>
    <w:p w:rsidR="00BC1B75" w:rsidRPr="007219DE" w:rsidRDefault="007219DE" w:rsidP="00493795">
      <w:pPr>
        <w:rPr>
          <w:rFonts w:cs="Times New Roman"/>
          <w:b/>
          <w:sz w:val="32"/>
          <w:szCs w:val="28"/>
        </w:rPr>
      </w:pPr>
      <w:r w:rsidRPr="007219DE">
        <w:rPr>
          <w:rFonts w:eastAsia="Times New Roman" w:cs="Times New Roman"/>
          <w:b/>
          <w:szCs w:val="24"/>
          <w:lang w:eastAsia="ru-RU"/>
        </w:rPr>
        <w:t xml:space="preserve">Ответ: </w:t>
      </w:r>
      <w:r w:rsidRPr="008D1C41">
        <w:rPr>
          <w:rFonts w:cs="Times New Roman"/>
          <w:szCs w:val="28"/>
        </w:rPr>
        <w:t>срок необходи</w:t>
      </w:r>
      <w:r>
        <w:rPr>
          <w:rFonts w:cs="Times New Roman"/>
          <w:szCs w:val="28"/>
        </w:rPr>
        <w:t>мый</w:t>
      </w:r>
      <w:r w:rsidRPr="008D1C41">
        <w:rPr>
          <w:rFonts w:cs="Times New Roman"/>
          <w:szCs w:val="28"/>
        </w:rPr>
        <w:t xml:space="preserve"> для накопления</w:t>
      </w:r>
      <w:r>
        <w:rPr>
          <w:rFonts w:cs="Times New Roman"/>
          <w:szCs w:val="28"/>
        </w:rPr>
        <w:t xml:space="preserve"> равен 14,15 лет.</w:t>
      </w:r>
    </w:p>
    <w:p w:rsidR="002372B0" w:rsidRPr="007219DE" w:rsidRDefault="002372B0" w:rsidP="00493795">
      <w:pPr>
        <w:rPr>
          <w:rFonts w:cs="Times New Roman"/>
          <w:szCs w:val="28"/>
        </w:rPr>
      </w:pPr>
    </w:p>
    <w:p w:rsidR="002372B0" w:rsidRPr="007219DE" w:rsidRDefault="002372B0" w:rsidP="00493795">
      <w:pPr>
        <w:rPr>
          <w:rFonts w:cs="Times New Roman"/>
          <w:szCs w:val="28"/>
        </w:rPr>
      </w:pPr>
      <w:r w:rsidRPr="007219DE">
        <w:rPr>
          <w:rFonts w:cs="Times New Roman"/>
          <w:szCs w:val="28"/>
        </w:rPr>
        <w:br w:type="page"/>
      </w:r>
    </w:p>
    <w:p w:rsidR="002372B0" w:rsidRPr="008D1C41" w:rsidRDefault="002372B0" w:rsidP="007D6FF2">
      <w:pPr>
        <w:pStyle w:val="2"/>
      </w:pPr>
      <w:bookmarkStart w:id="12" w:name="_Toc316376546"/>
      <w:r w:rsidRPr="008D1C41">
        <w:t>Задача 116.</w:t>
      </w:r>
      <w:bookmarkEnd w:id="12"/>
    </w:p>
    <w:p w:rsidR="00F22191" w:rsidRPr="008D1C41" w:rsidRDefault="00F22191" w:rsidP="00F22191"/>
    <w:p w:rsidR="002372B0" w:rsidRDefault="002372B0" w:rsidP="00493795">
      <w:pPr>
        <w:rPr>
          <w:rFonts w:cs="Times New Roman"/>
          <w:szCs w:val="28"/>
        </w:rPr>
      </w:pPr>
      <w:r w:rsidRPr="008D1C41">
        <w:rPr>
          <w:rFonts w:cs="Times New Roman"/>
          <w:szCs w:val="28"/>
        </w:rPr>
        <w:t xml:space="preserve">Срок ссуды - 6 лет, договорная базовая процентная ставка – 10% годовых плюс маржа 0,5% в первые </w:t>
      </w:r>
      <w:r w:rsidR="00E52F66">
        <w:rPr>
          <w:rFonts w:cs="Times New Roman"/>
          <w:szCs w:val="28"/>
        </w:rPr>
        <w:t>2</w:t>
      </w:r>
      <w:r w:rsidRPr="008D1C41">
        <w:rPr>
          <w:rFonts w:cs="Times New Roman"/>
          <w:szCs w:val="28"/>
        </w:rPr>
        <w:t xml:space="preserve"> года и 0,75% в оставшиеся </w:t>
      </w:r>
      <w:r w:rsidR="00E52F66">
        <w:rPr>
          <w:rFonts w:cs="Times New Roman"/>
          <w:szCs w:val="28"/>
        </w:rPr>
        <w:t xml:space="preserve">4 </w:t>
      </w:r>
      <w:r w:rsidRPr="008D1C41">
        <w:rPr>
          <w:rFonts w:cs="Times New Roman"/>
          <w:szCs w:val="28"/>
        </w:rPr>
        <w:t>год</w:t>
      </w:r>
      <w:r w:rsidR="00E52F66">
        <w:rPr>
          <w:rFonts w:cs="Times New Roman"/>
          <w:szCs w:val="28"/>
        </w:rPr>
        <w:t>а</w:t>
      </w:r>
      <w:r w:rsidRPr="008D1C41">
        <w:rPr>
          <w:rFonts w:cs="Times New Roman"/>
          <w:szCs w:val="28"/>
        </w:rPr>
        <w:t>.</w:t>
      </w:r>
      <w:r w:rsidR="00E52F66" w:rsidRPr="00E52F66">
        <w:t xml:space="preserve"> </w:t>
      </w:r>
      <w:r w:rsidR="00E52F66" w:rsidRPr="00164063">
        <w:t>Найти множитель наращения.</w:t>
      </w:r>
    </w:p>
    <w:p w:rsidR="00E52F66" w:rsidRPr="00E52F66" w:rsidRDefault="00E52F66" w:rsidP="00E52F66">
      <w:pPr>
        <w:rPr>
          <w:rFonts w:cs="Times New Roman"/>
          <w:b/>
          <w:szCs w:val="28"/>
        </w:rPr>
      </w:pPr>
      <w:r w:rsidRPr="00E52F66">
        <w:rPr>
          <w:rFonts w:cs="Times New Roman"/>
          <w:b/>
          <w:szCs w:val="28"/>
        </w:rPr>
        <w:t>Решение:</w:t>
      </w:r>
    </w:p>
    <w:p w:rsidR="00E52F66" w:rsidRPr="00E52F66" w:rsidRDefault="00E52F66" w:rsidP="00E52F66">
      <w:pPr>
        <w:rPr>
          <w:rFonts w:cs="Times New Roman"/>
          <w:i/>
          <w:szCs w:val="28"/>
        </w:rPr>
      </w:pPr>
      <m:oMathPara>
        <m:oMath>
          <m:r>
            <w:rPr>
              <w:rFonts w:ascii="Cambria Math" w:hAnsi="Cambria Math" w:cs="Times New Roman"/>
              <w:szCs w:val="28"/>
              <w:lang w:val="en-US"/>
            </w:rPr>
            <m:t>q</m:t>
          </m:r>
          <m:r>
            <w:rPr>
              <w:rFonts w:ascii="Cambria Math" w:cs="Times New Roman"/>
              <w:szCs w:val="28"/>
              <w:lang w:val="en-US"/>
            </w:rPr>
            <m:t>=</m:t>
          </m:r>
          <m:sSup>
            <m:sSupPr>
              <m:ctrlPr>
                <w:rPr>
                  <w:rFonts w:ascii="Cambria Math" w:hAnsi="Cambria Math" w:cs="Times New Roman"/>
                  <w:i/>
                  <w:szCs w:val="28"/>
                  <w:lang w:val="en-US"/>
                </w:rPr>
              </m:ctrlPr>
            </m:sSupPr>
            <m:e>
              <m:r>
                <w:rPr>
                  <w:rFonts w:ascii="Cambria Math" w:cs="Times New Roman"/>
                  <w:szCs w:val="28"/>
                  <w:lang w:val="en-US"/>
                </w:rPr>
                <m:t>(1+0,10+0,005)</m:t>
              </m:r>
            </m:e>
            <m:sup>
              <m:r>
                <w:rPr>
                  <w:rFonts w:ascii="Cambria Math" w:cs="Times New Roman"/>
                  <w:szCs w:val="28"/>
                  <w:lang w:val="en-US"/>
                </w:rPr>
                <m:t>2</m:t>
              </m:r>
            </m:sup>
          </m:sSup>
          <m:r>
            <w:rPr>
              <w:rFonts w:hAnsi="Cambria Math" w:cs="Times New Roman"/>
              <w:szCs w:val="28"/>
              <w:lang w:val="en-US"/>
            </w:rPr>
            <m:t>*</m:t>
          </m:r>
          <m:sSup>
            <m:sSupPr>
              <m:ctrlPr>
                <w:rPr>
                  <w:rFonts w:ascii="Cambria Math" w:hAnsi="Cambria Math" w:cs="Times New Roman"/>
                  <w:i/>
                  <w:szCs w:val="28"/>
                  <w:lang w:val="en-US"/>
                </w:rPr>
              </m:ctrlPr>
            </m:sSupPr>
            <m:e>
              <m:r>
                <w:rPr>
                  <w:rFonts w:ascii="Cambria Math" w:cs="Times New Roman"/>
                  <w:szCs w:val="28"/>
                  <w:lang w:val="en-US"/>
                </w:rPr>
                <m:t>(1+0,10+0,0075)</m:t>
              </m:r>
            </m:e>
            <m:sup>
              <m:r>
                <w:rPr>
                  <w:rFonts w:ascii="Cambria Math" w:cs="Times New Roman"/>
                  <w:szCs w:val="28"/>
                  <w:lang w:val="en-US"/>
                </w:rPr>
                <m:t>4</m:t>
              </m:r>
            </m:sup>
          </m:sSup>
          <m:r>
            <w:rPr>
              <w:rFonts w:ascii="Cambria Math" w:cs="Times New Roman"/>
              <w:szCs w:val="28"/>
              <w:lang w:val="en-US"/>
            </w:rPr>
            <m:t>=1,83696.</m:t>
          </m:r>
        </m:oMath>
      </m:oMathPara>
    </w:p>
    <w:p w:rsidR="00E52F66" w:rsidRPr="00E52F66" w:rsidRDefault="00E52F66" w:rsidP="00E52F66">
      <w:pPr>
        <w:rPr>
          <w:rFonts w:cs="Times New Roman"/>
          <w:b/>
          <w:szCs w:val="28"/>
        </w:rPr>
      </w:pPr>
      <w:r w:rsidRPr="00E52F66">
        <w:rPr>
          <w:rFonts w:cs="Times New Roman"/>
          <w:b/>
          <w:szCs w:val="28"/>
        </w:rPr>
        <w:t xml:space="preserve">Ответ: </w:t>
      </w:r>
      <w:r w:rsidRPr="00E52F66">
        <w:rPr>
          <w:rFonts w:cs="Times New Roman"/>
          <w:szCs w:val="28"/>
        </w:rPr>
        <w:t>множитель наращения = 1,83696.</w:t>
      </w:r>
    </w:p>
    <w:p w:rsidR="00E52F66" w:rsidRPr="00755795" w:rsidRDefault="00E52F66" w:rsidP="00E52F66">
      <w:pPr>
        <w:rPr>
          <w:sz w:val="24"/>
        </w:rPr>
      </w:pPr>
    </w:p>
    <w:p w:rsidR="00E52F66" w:rsidRDefault="00E52F66" w:rsidP="00E52F66">
      <w:r w:rsidRPr="00164063">
        <w:tab/>
      </w:r>
    </w:p>
    <w:p w:rsidR="00E52F66" w:rsidRPr="008D1C41" w:rsidRDefault="00E52F66"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3" w:name="_Toc316376547"/>
      <w:r w:rsidRPr="008D1C41">
        <w:t>Задача 146.</w:t>
      </w:r>
      <w:bookmarkEnd w:id="13"/>
    </w:p>
    <w:p w:rsidR="00F22191" w:rsidRPr="008D1C41" w:rsidRDefault="00F22191" w:rsidP="00F22191"/>
    <w:p w:rsidR="002372B0" w:rsidRPr="008D1C41" w:rsidRDefault="002372B0" w:rsidP="00493795">
      <w:pPr>
        <w:rPr>
          <w:rFonts w:cs="Times New Roman"/>
          <w:szCs w:val="28"/>
        </w:rPr>
      </w:pPr>
      <w:r w:rsidRPr="008D1C41">
        <w:rPr>
          <w:rFonts w:cs="Times New Roman"/>
          <w:szCs w:val="28"/>
        </w:rPr>
        <w:t>Сберегательный сертификат куплен за 200 тыс.р., выкупленная сумма 520 тыс.р., срок 3,5 года. Каков уровень доходности инвестиций в виде годовой ставки сложных процентов?</w:t>
      </w:r>
    </w:p>
    <w:p w:rsidR="00997549" w:rsidRDefault="00997549" w:rsidP="00997549">
      <w:pPr>
        <w:pStyle w:val="a"/>
        <w:numPr>
          <w:ilvl w:val="0"/>
          <w:numId w:val="0"/>
        </w:numPr>
        <w:rPr>
          <w:b/>
          <w:color w:val="000000"/>
          <w:szCs w:val="18"/>
        </w:rPr>
      </w:pPr>
      <w:r w:rsidRPr="00691403">
        <w:rPr>
          <w:b/>
          <w:color w:val="000000"/>
          <w:szCs w:val="18"/>
        </w:rPr>
        <w:t xml:space="preserve">Решение: </w:t>
      </w:r>
    </w:p>
    <w:p w:rsidR="00997549" w:rsidRPr="00997549" w:rsidRDefault="00997549" w:rsidP="00997549">
      <w:pPr>
        <w:pStyle w:val="a"/>
        <w:numPr>
          <w:ilvl w:val="0"/>
          <w:numId w:val="0"/>
        </w:numPr>
        <w:rPr>
          <w:b/>
          <w:i/>
          <w:color w:val="000000"/>
          <w:szCs w:val="18"/>
          <w:lang w:val="en-US"/>
        </w:rPr>
      </w:pPr>
      <m:oMathPara>
        <m:oMath>
          <m:r>
            <m:rPr>
              <m:sty m:val="p"/>
            </m:rPr>
            <w:rPr>
              <w:rFonts w:ascii="Cambria Math" w:hAnsi="Cambria Math"/>
              <w:noProof/>
              <w:color w:val="000000"/>
              <w:szCs w:val="18"/>
            </w:rPr>
            <m:t xml:space="preserve">По формуле   находим:    </m:t>
          </m:r>
          <m:r>
            <m:rPr>
              <m:sty m:val="p"/>
            </m:rPr>
            <w:rPr>
              <w:rFonts w:ascii="Cambria Math" w:hAnsi="Cambria Math"/>
              <w:color w:val="000000"/>
              <w:szCs w:val="18"/>
            </w:rPr>
            <m:t>i=</m:t>
          </m:r>
          <m:rad>
            <m:radPr>
              <m:ctrlPr>
                <w:rPr>
                  <w:rFonts w:ascii="Cambria Math" w:hAnsi="Cambria Math"/>
                  <w:color w:val="000000"/>
                  <w:szCs w:val="18"/>
                </w:rPr>
              </m:ctrlPr>
            </m:radPr>
            <m:deg>
              <m:r>
                <m:rPr>
                  <m:sty m:val="p"/>
                </m:rPr>
                <w:rPr>
                  <w:rFonts w:ascii="Cambria Math" w:hAnsi="Cambria Math"/>
                  <w:color w:val="000000"/>
                  <w:szCs w:val="18"/>
                </w:rPr>
                <m:t>n</m:t>
              </m:r>
            </m:deg>
            <m:e>
              <m:f>
                <m:fPr>
                  <m:ctrlPr>
                    <w:rPr>
                      <w:rFonts w:ascii="Cambria Math" w:hAnsi="Cambria Math"/>
                      <w:color w:val="000000"/>
                      <w:szCs w:val="18"/>
                    </w:rPr>
                  </m:ctrlPr>
                </m:fPr>
                <m:num>
                  <m:r>
                    <m:rPr>
                      <m:sty m:val="p"/>
                    </m:rPr>
                    <w:rPr>
                      <w:rFonts w:ascii="Cambria Math" w:hAnsi="Cambria Math"/>
                      <w:color w:val="000000"/>
                      <w:szCs w:val="18"/>
                    </w:rPr>
                    <m:t>S</m:t>
                  </m:r>
                </m:num>
                <m:den>
                  <m:r>
                    <m:rPr>
                      <m:sty m:val="p"/>
                    </m:rPr>
                    <w:rPr>
                      <w:rFonts w:ascii="Cambria Math" w:hAnsi="Cambria Math"/>
                      <w:color w:val="000000"/>
                      <w:szCs w:val="18"/>
                    </w:rPr>
                    <m:t>P</m:t>
                  </m:r>
                </m:den>
              </m:f>
            </m:e>
          </m:rad>
          <m:r>
            <m:rPr>
              <m:sty m:val="p"/>
            </m:rPr>
            <w:rPr>
              <w:rFonts w:ascii="Cambria Math" w:hAnsi="Cambria Math"/>
              <w:color w:val="000000"/>
              <w:szCs w:val="18"/>
            </w:rPr>
            <m:t>-1</m:t>
          </m:r>
        </m:oMath>
      </m:oMathPara>
    </w:p>
    <w:p w:rsidR="00997549" w:rsidRPr="00691403" w:rsidRDefault="00997549" w:rsidP="00997549">
      <w:pPr>
        <w:pStyle w:val="a"/>
        <w:numPr>
          <w:ilvl w:val="0"/>
          <w:numId w:val="0"/>
        </w:numPr>
        <w:jc w:val="center"/>
        <w:rPr>
          <w:color w:val="000000"/>
          <w:szCs w:val="18"/>
        </w:rPr>
      </w:pPr>
      <m:oMathPara>
        <m:oMath>
          <m:r>
            <m:rPr>
              <m:sty m:val="p"/>
            </m:rPr>
            <w:rPr>
              <w:rFonts w:ascii="Cambria Math" w:hAnsi="Cambria Math"/>
              <w:color w:val="000000"/>
              <w:szCs w:val="18"/>
            </w:rPr>
            <m:t>i=</m:t>
          </m:r>
          <m:rad>
            <m:radPr>
              <m:ctrlPr>
                <w:rPr>
                  <w:rFonts w:ascii="Cambria Math" w:hAnsi="Cambria Math"/>
                  <w:color w:val="000000"/>
                  <w:szCs w:val="18"/>
                </w:rPr>
              </m:ctrlPr>
            </m:radPr>
            <m:deg>
              <m:r>
                <m:rPr>
                  <m:sty m:val="p"/>
                </m:rPr>
                <w:rPr>
                  <w:rFonts w:ascii="Cambria Math" w:hAnsi="Cambria Math"/>
                  <w:color w:val="000000"/>
                  <w:szCs w:val="18"/>
                </w:rPr>
                <m:t>3,5</m:t>
              </m:r>
            </m:deg>
            <m:e>
              <m:f>
                <m:fPr>
                  <m:ctrlPr>
                    <w:rPr>
                      <w:rFonts w:ascii="Cambria Math" w:hAnsi="Cambria Math"/>
                      <w:color w:val="000000"/>
                      <w:szCs w:val="18"/>
                    </w:rPr>
                  </m:ctrlPr>
                </m:fPr>
                <m:num>
                  <m:r>
                    <m:rPr>
                      <m:sty m:val="p"/>
                    </m:rPr>
                    <w:rPr>
                      <w:rFonts w:ascii="Cambria Math" w:hAnsi="Cambria Math"/>
                      <w:color w:val="000000"/>
                      <w:szCs w:val="18"/>
                    </w:rPr>
                    <m:t>520 000</m:t>
                  </m:r>
                </m:num>
                <m:den>
                  <m:r>
                    <m:rPr>
                      <m:sty m:val="p"/>
                    </m:rPr>
                    <w:rPr>
                      <w:rFonts w:ascii="Cambria Math" w:hAnsi="Cambria Math"/>
                      <w:color w:val="000000"/>
                      <w:szCs w:val="18"/>
                    </w:rPr>
                    <m:t>200 000</m:t>
                  </m:r>
                </m:den>
              </m:f>
            </m:e>
          </m:rad>
          <m:r>
            <m:rPr>
              <m:sty m:val="p"/>
            </m:rPr>
            <w:rPr>
              <w:rFonts w:ascii="Cambria Math" w:hAnsi="Cambria Math"/>
              <w:color w:val="000000"/>
              <w:szCs w:val="18"/>
            </w:rPr>
            <m:t>-1=0</m:t>
          </m:r>
          <m:r>
            <w:rPr>
              <w:rFonts w:ascii="Cambria Math" w:hAnsi="Cambria Math"/>
              <w:color w:val="000000"/>
              <w:szCs w:val="18"/>
            </w:rPr>
            <m:t>,</m:t>
          </m:r>
          <m:r>
            <m:rPr>
              <m:sty m:val="p"/>
            </m:rPr>
            <w:rPr>
              <w:rFonts w:ascii="Cambria Math" w:hAnsi="Cambria Math"/>
              <w:color w:val="000000"/>
              <w:szCs w:val="18"/>
            </w:rPr>
            <m:t>313905 или 31,39%.</m:t>
          </m:r>
        </m:oMath>
      </m:oMathPara>
    </w:p>
    <w:p w:rsidR="00997549" w:rsidRPr="00691403" w:rsidRDefault="00997549" w:rsidP="00997549">
      <w:pPr>
        <w:pStyle w:val="a"/>
        <w:numPr>
          <w:ilvl w:val="0"/>
          <w:numId w:val="0"/>
        </w:numPr>
        <w:ind w:firstLine="708"/>
        <w:rPr>
          <w:color w:val="000000"/>
          <w:szCs w:val="18"/>
        </w:rPr>
      </w:pPr>
      <w:r w:rsidRPr="00691403">
        <w:rPr>
          <w:b/>
          <w:color w:val="000000"/>
          <w:szCs w:val="18"/>
        </w:rPr>
        <w:t>Ответ:</w:t>
      </w:r>
      <w:r w:rsidRPr="00691403">
        <w:rPr>
          <w:color w:val="000000"/>
          <w:szCs w:val="18"/>
        </w:rPr>
        <w:t xml:space="preserve"> </w:t>
      </w:r>
      <w:r w:rsidRPr="00691403">
        <w:t xml:space="preserve">Уровень доходности инвестиций в виде годовой ставки сложных процентов = </w:t>
      </w:r>
      <w:r w:rsidRPr="00997549">
        <w:t>31</w:t>
      </w:r>
      <w:r w:rsidRPr="00691403">
        <w:t>,</w:t>
      </w:r>
      <w:r w:rsidRPr="00997549">
        <w:t>39</w:t>
      </w:r>
      <w:r>
        <w:t>%</w:t>
      </w:r>
      <w:r w:rsidRPr="00691403">
        <w:t>.</w:t>
      </w:r>
    </w:p>
    <w:p w:rsidR="002372B0" w:rsidRPr="008D1C41" w:rsidRDefault="002372B0"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4" w:name="_Toc316376548"/>
      <w:r w:rsidRPr="008D1C41">
        <w:t>Задача 35.</w:t>
      </w:r>
      <w:bookmarkEnd w:id="14"/>
    </w:p>
    <w:p w:rsidR="00F22191" w:rsidRPr="008D1C41" w:rsidRDefault="00F22191"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t>Предположим, Вам предлагают два варианта оплаты: сразу заплатить 600 тыс. р. или вносить по 110 тыс. р. в конце каждого следующего месяца в течение полугода. Вы могли бы обеспечить вложениям 9,7% годовых. Какой вариант предпочтительнее?</w:t>
      </w:r>
    </w:p>
    <w:p w:rsidR="00434656" w:rsidRPr="00755D88" w:rsidRDefault="00434656" w:rsidP="00434656">
      <w:pPr>
        <w:pStyle w:val="a"/>
        <w:numPr>
          <w:ilvl w:val="0"/>
          <w:numId w:val="0"/>
        </w:numPr>
        <w:rPr>
          <w:b/>
          <w:color w:val="000000"/>
          <w:szCs w:val="18"/>
        </w:rPr>
      </w:pPr>
      <w:r w:rsidRPr="00755D88">
        <w:rPr>
          <w:b/>
          <w:color w:val="000000"/>
          <w:szCs w:val="18"/>
        </w:rPr>
        <w:t>Решение:</w:t>
      </w:r>
    </w:p>
    <w:p w:rsidR="00434656" w:rsidRDefault="00434656" w:rsidP="00434656">
      <w:pPr>
        <w:pStyle w:val="a"/>
        <w:numPr>
          <w:ilvl w:val="0"/>
          <w:numId w:val="0"/>
        </w:numPr>
        <w:ind w:firstLine="708"/>
        <w:rPr>
          <w:color w:val="000000"/>
          <w:szCs w:val="18"/>
        </w:rPr>
      </w:pPr>
      <w:r>
        <w:rPr>
          <w:color w:val="000000"/>
          <w:szCs w:val="18"/>
        </w:rPr>
        <w:t xml:space="preserve">Построим таблицу по внесению </w:t>
      </w:r>
      <w:r w:rsidRPr="00445A32">
        <w:rPr>
          <w:color w:val="000000"/>
          <w:szCs w:val="18"/>
        </w:rPr>
        <w:t>110 тыс. р. в конце каждого следу</w:t>
      </w:r>
      <w:r>
        <w:rPr>
          <w:color w:val="000000"/>
          <w:szCs w:val="18"/>
        </w:rPr>
        <w:t>ющего месяца в течение полугода:</w:t>
      </w:r>
    </w:p>
    <w:p w:rsidR="00434656" w:rsidRPr="0080633A" w:rsidRDefault="00434656" w:rsidP="00434656">
      <w:pPr>
        <w:suppressAutoHyphens/>
        <w:rPr>
          <w:lang w:val="en-US"/>
        </w:rPr>
      </w:pPr>
      <w:r w:rsidRPr="0080633A">
        <w:object w:dxaOrig="10058" w:dyaOrig="6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5pt;height:212.65pt" o:ole="">
            <v:imagedata r:id="rId39" o:title="" croptop="5805f" cropbottom="11600f" cropright="3890f"/>
          </v:shape>
          <o:OLEObject Type="Embed" ProgID="Excel.Sheet.8" ShapeID="_x0000_i1025" DrawAspect="Content" ObjectID="_1390118989" r:id="rId40"/>
        </w:object>
      </w:r>
    </w:p>
    <w:p w:rsidR="00434656" w:rsidRPr="0080633A" w:rsidRDefault="00434656" w:rsidP="00434656">
      <w:pPr>
        <w:suppressAutoHyphens/>
        <w:rPr>
          <w:lang w:val="en-US"/>
        </w:rPr>
      </w:pPr>
    </w:p>
    <w:p w:rsidR="00434656" w:rsidRPr="0080633A" w:rsidRDefault="00434656" w:rsidP="00434656">
      <w:pPr>
        <w:suppressAutoHyphens/>
        <w:ind w:firstLine="0"/>
        <w:rPr>
          <w:szCs w:val="28"/>
        </w:rPr>
      </w:pPr>
      <w:r w:rsidRPr="00755D88">
        <w:rPr>
          <w:b/>
          <w:szCs w:val="28"/>
        </w:rPr>
        <w:t xml:space="preserve">Ответ: </w:t>
      </w:r>
      <w:r>
        <w:rPr>
          <w:szCs w:val="28"/>
        </w:rPr>
        <w:t xml:space="preserve">таким образом, </w:t>
      </w:r>
      <w:r w:rsidRPr="0080633A">
        <w:rPr>
          <w:szCs w:val="28"/>
        </w:rPr>
        <w:t>2 вариант предпочтительнее</w:t>
      </w:r>
      <w:r>
        <w:rPr>
          <w:szCs w:val="28"/>
        </w:rPr>
        <w:t>.</w:t>
      </w:r>
    </w:p>
    <w:p w:rsidR="002372B0" w:rsidRPr="008D1C41" w:rsidRDefault="002372B0" w:rsidP="00493795">
      <w:pPr>
        <w:rPr>
          <w:rFonts w:cs="Times New Roman"/>
          <w:szCs w:val="28"/>
        </w:rPr>
      </w:pPr>
    </w:p>
    <w:p w:rsidR="002372B0" w:rsidRPr="008D1C41" w:rsidRDefault="002372B0"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5" w:name="_Toc316376549"/>
      <w:r w:rsidRPr="008D1C41">
        <w:t>Задача 65.</w:t>
      </w:r>
      <w:bookmarkEnd w:id="15"/>
      <w:r w:rsidRPr="008D1C41">
        <w:t xml:space="preserve"> </w:t>
      </w:r>
    </w:p>
    <w:p w:rsidR="00F22191" w:rsidRPr="008D1C41" w:rsidRDefault="00F22191" w:rsidP="00F22191"/>
    <w:p w:rsidR="002372B0" w:rsidRDefault="002372B0" w:rsidP="00493795">
      <w:pPr>
        <w:rPr>
          <w:rFonts w:cs="Times New Roman"/>
          <w:szCs w:val="28"/>
        </w:rPr>
      </w:pPr>
      <w:r w:rsidRPr="008D1C41">
        <w:rPr>
          <w:rFonts w:cs="Times New Roman"/>
          <w:szCs w:val="28"/>
        </w:rPr>
        <w:t>Вычислить эффективную ставку процента, если банк начисляет проценты ежеквартально, исходя из номинальной ставки 10 % годовых.</w:t>
      </w:r>
    </w:p>
    <w:p w:rsidR="00345319" w:rsidRPr="003F3733" w:rsidRDefault="00345319" w:rsidP="00493795">
      <w:pPr>
        <w:rPr>
          <w:rFonts w:cs="Times New Roman"/>
          <w:b/>
          <w:szCs w:val="28"/>
        </w:rPr>
      </w:pPr>
      <w:r w:rsidRPr="002229C8">
        <w:rPr>
          <w:rFonts w:cs="Times New Roman"/>
          <w:b/>
          <w:szCs w:val="28"/>
        </w:rPr>
        <w:t xml:space="preserve">Решение: </w:t>
      </w:r>
    </w:p>
    <w:p w:rsidR="002229C8" w:rsidRDefault="002229C8" w:rsidP="002229C8">
      <w:pPr>
        <w:rPr>
          <w:rFonts w:cs="Times New Roman"/>
          <w:szCs w:val="28"/>
        </w:rPr>
      </w:pPr>
      <w:r>
        <w:rPr>
          <w:rFonts w:cs="Times New Roman"/>
          <w:szCs w:val="28"/>
        </w:rPr>
        <w:t>Тогда эффек</w:t>
      </w:r>
      <w:r w:rsidRPr="002229C8">
        <w:rPr>
          <w:rFonts w:cs="Times New Roman"/>
          <w:szCs w:val="28"/>
        </w:rPr>
        <w:t>тивная годовая ставка / рассчитывается из уравнения</w:t>
      </w:r>
      <w:r>
        <w:rPr>
          <w:rFonts w:cs="Times New Roman"/>
          <w:szCs w:val="28"/>
        </w:rPr>
        <w:t>:</w:t>
      </w:r>
      <w:r w:rsidRPr="002229C8">
        <w:rPr>
          <w:rFonts w:cs="Times New Roman"/>
          <w:szCs w:val="28"/>
        </w:rPr>
        <w:t xml:space="preserve"> </w:t>
      </w:r>
      <w:r>
        <w:rPr>
          <w:rFonts w:cs="Times New Roman"/>
          <w:szCs w:val="28"/>
        </w:rPr>
        <w:t xml:space="preserve"> </w:t>
      </w:r>
    </w:p>
    <w:p w:rsidR="00345319" w:rsidRPr="002229C8" w:rsidRDefault="002229C8" w:rsidP="002229C8">
      <w:pPr>
        <w:jc w:val="center"/>
        <w:rPr>
          <w:rFonts w:cs="Times New Roman"/>
          <w:szCs w:val="28"/>
        </w:rPr>
      </w:pPr>
      <m:oMath>
        <m:r>
          <w:rPr>
            <w:rFonts w:ascii="Cambria Math" w:hAnsi="Cambria Math" w:cs="Times New Roman"/>
            <w:szCs w:val="28"/>
          </w:rPr>
          <m:t>1+j=</m:t>
        </m:r>
        <m:sSup>
          <m:sSupPr>
            <m:ctrlPr>
              <w:rPr>
                <w:rFonts w:ascii="Cambria Math" w:hAnsi="Cambria Math" w:cs="Times New Roman"/>
                <w:i/>
                <w:szCs w:val="28"/>
              </w:rPr>
            </m:ctrlPr>
          </m:sSupPr>
          <m:e>
            <m:r>
              <w:rPr>
                <w:rFonts w:ascii="Cambria Math" w:hAnsi="Cambria Math" w:cs="Times New Roman"/>
                <w:szCs w:val="28"/>
              </w:rPr>
              <m:t>(1+</m:t>
            </m:r>
            <m:f>
              <m:fPr>
                <m:ctrlPr>
                  <w:rPr>
                    <w:rFonts w:ascii="Cambria Math" w:hAnsi="Cambria Math" w:cs="Times New Roman"/>
                    <w:i/>
                    <w:szCs w:val="28"/>
                  </w:rPr>
                </m:ctrlPr>
              </m:fPr>
              <m:num>
                <m:r>
                  <w:rPr>
                    <w:rFonts w:ascii="Cambria Math" w:hAnsi="Cambria Math" w:cs="Times New Roman"/>
                    <w:szCs w:val="28"/>
                  </w:rPr>
                  <m:t>i</m:t>
                </m:r>
              </m:num>
              <m:den>
                <m:r>
                  <w:rPr>
                    <w:rFonts w:ascii="Cambria Math" w:hAnsi="Cambria Math" w:cs="Times New Roman"/>
                    <w:szCs w:val="28"/>
                  </w:rPr>
                  <m:t>m</m:t>
                </m:r>
              </m:den>
            </m:f>
            <m:r>
              <w:rPr>
                <w:rFonts w:ascii="Cambria Math" w:hAnsi="Cambria Math" w:cs="Times New Roman"/>
                <w:szCs w:val="28"/>
              </w:rPr>
              <m:t>)</m:t>
            </m:r>
          </m:e>
          <m:sup>
            <m:r>
              <w:rPr>
                <w:rFonts w:ascii="Cambria Math" w:hAnsi="Cambria Math" w:cs="Times New Roman"/>
                <w:szCs w:val="28"/>
              </w:rPr>
              <m:t>m</m:t>
            </m:r>
          </m:sup>
        </m:sSup>
      </m:oMath>
      <w:r w:rsidRPr="002229C8">
        <w:rPr>
          <w:rFonts w:cs="Times New Roman"/>
          <w:szCs w:val="28"/>
        </w:rPr>
        <w:t xml:space="preserve"> , откуда </w:t>
      </w:r>
      <w:r>
        <w:rPr>
          <w:rFonts w:cs="Times New Roman"/>
          <w:szCs w:val="28"/>
        </w:rPr>
        <w:t>получаем:</w:t>
      </w:r>
    </w:p>
    <w:p w:rsidR="00345319" w:rsidRPr="008D1C41" w:rsidRDefault="00345319" w:rsidP="00493795">
      <w:pPr>
        <w:rPr>
          <w:rFonts w:cs="Times New Roman"/>
          <w:szCs w:val="28"/>
        </w:rPr>
      </w:pPr>
      <m:oMathPara>
        <m:oMath>
          <m:r>
            <w:rPr>
              <w:rFonts w:ascii="Cambria Math" w:hAnsi="Cambria Math" w:cs="Times New Roman"/>
              <w:szCs w:val="28"/>
            </w:rPr>
            <m:t>j=</m:t>
          </m:r>
          <m:sSup>
            <m:sSupPr>
              <m:ctrlPr>
                <w:rPr>
                  <w:rFonts w:ascii="Cambria Math" w:hAnsi="Cambria Math" w:cs="Times New Roman"/>
                  <w:i/>
                  <w:szCs w:val="28"/>
                </w:rPr>
              </m:ctrlPr>
            </m:sSupPr>
            <m:e>
              <m:r>
                <w:rPr>
                  <w:rFonts w:ascii="Cambria Math" w:hAnsi="Cambria Math" w:cs="Times New Roman"/>
                  <w:szCs w:val="28"/>
                </w:rPr>
                <m:t>(1+</m:t>
              </m:r>
              <m:f>
                <m:fPr>
                  <m:ctrlPr>
                    <w:rPr>
                      <w:rFonts w:ascii="Cambria Math" w:hAnsi="Cambria Math" w:cs="Times New Roman"/>
                      <w:i/>
                      <w:szCs w:val="28"/>
                    </w:rPr>
                  </m:ctrlPr>
                </m:fPr>
                <m:num>
                  <m:r>
                    <w:rPr>
                      <w:rFonts w:ascii="Cambria Math" w:hAnsi="Cambria Math" w:cs="Times New Roman"/>
                      <w:szCs w:val="28"/>
                    </w:rPr>
                    <m:t>i</m:t>
                  </m:r>
                </m:num>
                <m:den>
                  <m:r>
                    <w:rPr>
                      <w:rFonts w:ascii="Cambria Math" w:hAnsi="Cambria Math" w:cs="Times New Roman"/>
                      <w:szCs w:val="28"/>
                    </w:rPr>
                    <m:t>m</m:t>
                  </m:r>
                </m:den>
              </m:f>
              <m:r>
                <w:rPr>
                  <w:rFonts w:ascii="Cambria Math" w:hAnsi="Cambria Math" w:cs="Times New Roman"/>
                  <w:szCs w:val="28"/>
                </w:rPr>
                <m:t>)</m:t>
              </m:r>
            </m:e>
            <m:sup>
              <m:r>
                <w:rPr>
                  <w:rFonts w:ascii="Cambria Math" w:hAnsi="Cambria Math" w:cs="Times New Roman"/>
                  <w:szCs w:val="28"/>
                </w:rPr>
                <m:t>m</m:t>
              </m:r>
            </m:sup>
          </m:sSup>
          <m:r>
            <w:rPr>
              <w:rFonts w:ascii="Cambria Math" w:hAnsi="Cambria Math" w:cs="Times New Roman"/>
              <w:szCs w:val="28"/>
            </w:rPr>
            <m:t>-1</m:t>
          </m:r>
        </m:oMath>
      </m:oMathPara>
    </w:p>
    <w:p w:rsidR="002372B0" w:rsidRDefault="002229C8" w:rsidP="00493795">
      <w:pPr>
        <w:rPr>
          <w:rFonts w:eastAsiaTheme="minorEastAsia" w:cs="Times New Roman"/>
          <w:szCs w:val="28"/>
        </w:rPr>
      </w:pPr>
      <m:oMathPara>
        <m:oMath>
          <m:r>
            <w:rPr>
              <w:rFonts w:ascii="Cambria Math" w:hAnsi="Cambria Math" w:cs="Times New Roman"/>
              <w:szCs w:val="28"/>
            </w:rPr>
            <m:t>j=</m:t>
          </m:r>
          <m:sSup>
            <m:sSupPr>
              <m:ctrlPr>
                <w:rPr>
                  <w:rFonts w:ascii="Cambria Math" w:hAnsi="Cambria Math" w:cs="Times New Roman"/>
                  <w:i/>
                  <w:szCs w:val="28"/>
                </w:rPr>
              </m:ctrlPr>
            </m:sSupPr>
            <m:e>
              <m:r>
                <w:rPr>
                  <w:rFonts w:ascii="Cambria Math" w:hAnsi="Cambria Math" w:cs="Times New Roman"/>
                  <w:szCs w:val="28"/>
                </w:rPr>
                <m:t>(1+</m:t>
              </m:r>
              <m:f>
                <m:fPr>
                  <m:ctrlPr>
                    <w:rPr>
                      <w:rFonts w:ascii="Cambria Math" w:hAnsi="Cambria Math" w:cs="Times New Roman"/>
                      <w:i/>
                      <w:szCs w:val="28"/>
                    </w:rPr>
                  </m:ctrlPr>
                </m:fPr>
                <m:num>
                  <m:r>
                    <w:rPr>
                      <w:rFonts w:ascii="Cambria Math" w:hAnsi="Cambria Math" w:cs="Times New Roman"/>
                      <w:szCs w:val="28"/>
                    </w:rPr>
                    <m:t>0,10</m:t>
                  </m:r>
                </m:num>
                <m:den>
                  <m:r>
                    <w:rPr>
                      <w:rFonts w:ascii="Cambria Math" w:hAnsi="Cambria Math" w:cs="Times New Roman"/>
                      <w:szCs w:val="28"/>
                    </w:rPr>
                    <m:t>4</m:t>
                  </m:r>
                </m:den>
              </m:f>
              <m:r>
                <w:rPr>
                  <w:rFonts w:ascii="Cambria Math" w:hAnsi="Cambria Math" w:cs="Times New Roman"/>
                  <w:szCs w:val="28"/>
                </w:rPr>
                <m:t>)</m:t>
              </m:r>
            </m:e>
            <m:sup>
              <m:r>
                <w:rPr>
                  <w:rFonts w:ascii="Cambria Math" w:hAnsi="Cambria Math" w:cs="Times New Roman"/>
                  <w:szCs w:val="28"/>
                </w:rPr>
                <m:t>4</m:t>
              </m:r>
            </m:sup>
          </m:sSup>
          <m:r>
            <w:rPr>
              <w:rFonts w:ascii="Cambria Math" w:hAnsi="Cambria Math" w:cs="Times New Roman"/>
              <w:szCs w:val="28"/>
            </w:rPr>
            <m:t>-1=0,103813.</m:t>
          </m:r>
        </m:oMath>
      </m:oMathPara>
    </w:p>
    <w:p w:rsidR="002372B0" w:rsidRDefault="002229C8" w:rsidP="00493795">
      <w:pPr>
        <w:rPr>
          <w:rFonts w:eastAsiaTheme="minorEastAsia" w:cs="Times New Roman"/>
          <w:szCs w:val="28"/>
        </w:rPr>
      </w:pPr>
      <m:oMathPara>
        <m:oMath>
          <m:r>
            <w:rPr>
              <w:rFonts w:ascii="Cambria Math" w:hAnsi="Cambria Math" w:cs="Times New Roman"/>
              <w:szCs w:val="28"/>
            </w:rPr>
            <m:t>j=0,103813*100%=10,3813%</m:t>
          </m:r>
        </m:oMath>
      </m:oMathPara>
    </w:p>
    <w:p w:rsidR="002229C8" w:rsidRPr="002229C8" w:rsidRDefault="002229C8" w:rsidP="00493795">
      <w:pPr>
        <w:rPr>
          <w:rFonts w:eastAsiaTheme="minorEastAsia" w:cs="Times New Roman"/>
          <w:szCs w:val="28"/>
        </w:rPr>
      </w:pPr>
      <w:r w:rsidRPr="002229C8">
        <w:rPr>
          <w:rFonts w:eastAsiaTheme="minorEastAsia" w:cs="Times New Roman"/>
          <w:b/>
          <w:szCs w:val="28"/>
        </w:rPr>
        <w:t>Ответ:</w:t>
      </w:r>
      <w:r>
        <w:rPr>
          <w:rFonts w:eastAsiaTheme="minorEastAsia" w:cs="Times New Roman"/>
          <w:szCs w:val="28"/>
        </w:rPr>
        <w:t xml:space="preserve"> </w:t>
      </w:r>
      <w:r>
        <w:rPr>
          <w:rFonts w:cs="Times New Roman"/>
          <w:szCs w:val="28"/>
        </w:rPr>
        <w:t>Эффективная</w:t>
      </w:r>
      <w:r w:rsidRPr="008D1C41">
        <w:rPr>
          <w:rFonts w:cs="Times New Roman"/>
          <w:szCs w:val="28"/>
        </w:rPr>
        <w:t xml:space="preserve"> ставк</w:t>
      </w:r>
      <w:r>
        <w:rPr>
          <w:rFonts w:cs="Times New Roman"/>
          <w:szCs w:val="28"/>
        </w:rPr>
        <w:t>а</w:t>
      </w:r>
      <w:r w:rsidRPr="008D1C41">
        <w:rPr>
          <w:rFonts w:cs="Times New Roman"/>
          <w:szCs w:val="28"/>
        </w:rPr>
        <w:t xml:space="preserve"> процента</w:t>
      </w:r>
      <w:r>
        <w:rPr>
          <w:rFonts w:cs="Times New Roman"/>
          <w:szCs w:val="28"/>
        </w:rPr>
        <w:t xml:space="preserve"> = 10,3813%.</w:t>
      </w:r>
    </w:p>
    <w:p w:rsidR="002229C8" w:rsidRPr="002229C8" w:rsidRDefault="002229C8" w:rsidP="00493795">
      <w:pPr>
        <w:rPr>
          <w:rFonts w:eastAsiaTheme="minorEastAsia" w:cs="Times New Roman"/>
          <w:szCs w:val="28"/>
        </w:rPr>
      </w:pPr>
    </w:p>
    <w:p w:rsidR="002229C8" w:rsidRDefault="002229C8" w:rsidP="00F22191">
      <w:pPr>
        <w:pStyle w:val="1"/>
      </w:pPr>
    </w:p>
    <w:p w:rsidR="002229C8" w:rsidRDefault="002229C8">
      <w:pPr>
        <w:spacing w:after="200" w:line="276" w:lineRule="auto"/>
        <w:ind w:firstLine="0"/>
        <w:jc w:val="left"/>
        <w:rPr>
          <w:rFonts w:eastAsiaTheme="majorEastAsia" w:cstheme="majorBidi"/>
          <w:bCs/>
          <w:caps/>
          <w:szCs w:val="28"/>
        </w:rPr>
      </w:pPr>
      <w:r>
        <w:br w:type="page"/>
      </w:r>
    </w:p>
    <w:p w:rsidR="002372B0" w:rsidRPr="008D1C41" w:rsidRDefault="002372B0" w:rsidP="007D6FF2">
      <w:pPr>
        <w:pStyle w:val="2"/>
      </w:pPr>
      <w:bookmarkStart w:id="16" w:name="_Toc316376550"/>
      <w:r w:rsidRPr="008D1C41">
        <w:t>Задача 95.</w:t>
      </w:r>
      <w:bookmarkEnd w:id="16"/>
      <w:r w:rsidRPr="008D1C41">
        <w:t xml:space="preserve"> </w:t>
      </w:r>
    </w:p>
    <w:p w:rsidR="00F22191" w:rsidRPr="008D1C41" w:rsidRDefault="00F22191" w:rsidP="00493795">
      <w:pPr>
        <w:rPr>
          <w:rFonts w:cs="Times New Roman"/>
          <w:szCs w:val="28"/>
        </w:rPr>
      </w:pPr>
    </w:p>
    <w:p w:rsidR="002372B0" w:rsidRDefault="002372B0" w:rsidP="00493795">
      <w:pPr>
        <w:rPr>
          <w:rFonts w:cs="Times New Roman"/>
          <w:szCs w:val="28"/>
        </w:rPr>
      </w:pPr>
      <w:r w:rsidRPr="008D1C41">
        <w:rPr>
          <w:rFonts w:cs="Times New Roman"/>
          <w:szCs w:val="28"/>
        </w:rPr>
        <w:t>Требуется погасить текущую задолженность в размере 100 тыс. р. равными ежеквартальными платежами в течение двух лет. Рассчитайте размер платежа, если на остаток долга ежеквартально начисляются проценты по номинальной ставке 24 % годовых.</w:t>
      </w:r>
    </w:p>
    <w:p w:rsidR="0038478C" w:rsidRPr="00E21ACC" w:rsidRDefault="0038478C" w:rsidP="00493795">
      <w:pPr>
        <w:rPr>
          <w:rFonts w:cs="Times New Roman"/>
          <w:b/>
          <w:szCs w:val="28"/>
        </w:rPr>
      </w:pPr>
      <w:r w:rsidRPr="00E21ACC">
        <w:rPr>
          <w:rFonts w:cs="Times New Roman"/>
          <w:b/>
          <w:szCs w:val="28"/>
        </w:rPr>
        <w:t>Решение:</w:t>
      </w:r>
    </w:p>
    <w:p w:rsidR="003F3733" w:rsidRPr="003F3733" w:rsidRDefault="003F3733" w:rsidP="003F3733">
      <w:pPr>
        <w:rPr>
          <w:lang w:eastAsia="ru-RU"/>
        </w:rPr>
      </w:pPr>
      <w:r w:rsidRPr="003F3733">
        <w:rPr>
          <w:lang w:eastAsia="ru-RU"/>
        </w:rPr>
        <w:t xml:space="preserve">Если выплаты производятся постнумерандо </w:t>
      </w:r>
      <w:r w:rsidRPr="003F3733">
        <w:rPr>
          <w:i/>
          <w:iCs/>
          <w:lang w:eastAsia="ru-RU"/>
        </w:rPr>
        <w:t>m</w:t>
      </w:r>
      <w:r w:rsidRPr="003F3733">
        <w:rPr>
          <w:lang w:eastAsia="ru-RU"/>
        </w:rPr>
        <w:t xml:space="preserve"> раз в год в течение </w:t>
      </w:r>
      <w:r w:rsidRPr="003F3733">
        <w:rPr>
          <w:i/>
          <w:iCs/>
          <w:lang w:eastAsia="ru-RU"/>
        </w:rPr>
        <w:t>n</w:t>
      </w:r>
      <w:r w:rsidRPr="003F3733">
        <w:rPr>
          <w:lang w:eastAsia="ru-RU"/>
        </w:rPr>
        <w:t xml:space="preserve"> лет, то точная формула для коэффициента аннуитета:</w:t>
      </w:r>
    </w:p>
    <w:p w:rsidR="003F3733" w:rsidRPr="003F3733" w:rsidRDefault="003F3733" w:rsidP="003F3733">
      <w:pPr>
        <w:spacing w:line="240" w:lineRule="auto"/>
        <w:ind w:firstLine="0"/>
        <w:jc w:val="center"/>
        <w:rPr>
          <w:rFonts w:eastAsia="Times New Roman" w:cs="Times New Roman"/>
          <w:sz w:val="24"/>
          <w:szCs w:val="24"/>
          <w:lang w:eastAsia="ru-RU"/>
        </w:rPr>
      </w:pPr>
      <w:r>
        <w:rPr>
          <w:rFonts w:eastAsia="Times New Roman" w:cs="Times New Roman"/>
          <w:noProof/>
          <w:sz w:val="24"/>
          <w:szCs w:val="24"/>
          <w:lang w:eastAsia="ru-RU"/>
        </w:rPr>
        <w:drawing>
          <wp:inline distT="0" distB="0" distL="0" distR="0">
            <wp:extent cx="1775460" cy="467995"/>
            <wp:effectExtent l="19050" t="0" r="0" b="0"/>
            <wp:docPr id="10" name="Рисунок 2" descr=" K = \frac{i/m \cdot (1+i/m)^k}{(1+i/m)^k-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K = \frac{i/m \cdot (1+i/m)^k}{(1+i/m)^k-1} "/>
                    <pic:cNvPicPr>
                      <a:picLocks noChangeAspect="1" noChangeArrowheads="1"/>
                    </pic:cNvPicPr>
                  </pic:nvPicPr>
                  <pic:blipFill>
                    <a:blip r:embed="rId41"/>
                    <a:srcRect/>
                    <a:stretch>
                      <a:fillRect/>
                    </a:stretch>
                  </pic:blipFill>
                  <pic:spPr bwMode="auto">
                    <a:xfrm>
                      <a:off x="0" y="0"/>
                      <a:ext cx="1775460" cy="467995"/>
                    </a:xfrm>
                    <a:prstGeom prst="rect">
                      <a:avLst/>
                    </a:prstGeom>
                    <a:noFill/>
                    <a:ln w="9525">
                      <a:noFill/>
                      <a:miter lim="800000"/>
                      <a:headEnd/>
                      <a:tailEnd/>
                    </a:ln>
                  </pic:spPr>
                </pic:pic>
              </a:graphicData>
            </a:graphic>
          </wp:inline>
        </w:drawing>
      </w:r>
    </w:p>
    <w:p w:rsidR="003F3733" w:rsidRPr="003F3733" w:rsidRDefault="003F3733" w:rsidP="003F3733">
      <w:pPr>
        <w:rPr>
          <w:lang w:eastAsia="ru-RU"/>
        </w:rPr>
      </w:pPr>
      <w:r w:rsidRPr="003F3733">
        <w:rPr>
          <w:lang w:eastAsia="ru-RU"/>
        </w:rPr>
        <w:t>или по упрощенной формуле:</w:t>
      </w:r>
    </w:p>
    <w:p w:rsidR="003F3733" w:rsidRPr="003F3733" w:rsidRDefault="003F3733" w:rsidP="003F3733">
      <w:pPr>
        <w:spacing w:line="240" w:lineRule="auto"/>
        <w:ind w:firstLine="0"/>
        <w:jc w:val="center"/>
        <w:rPr>
          <w:rFonts w:eastAsia="Times New Roman" w:cs="Times New Roman"/>
          <w:sz w:val="24"/>
          <w:szCs w:val="24"/>
          <w:lang w:eastAsia="ru-RU"/>
        </w:rPr>
      </w:pPr>
      <w:r>
        <w:rPr>
          <w:rFonts w:eastAsia="Times New Roman" w:cs="Times New Roman"/>
          <w:noProof/>
          <w:sz w:val="24"/>
          <w:szCs w:val="24"/>
          <w:lang w:eastAsia="ru-RU"/>
        </w:rPr>
        <w:drawing>
          <wp:inline distT="0" distB="0" distL="0" distR="0">
            <wp:extent cx="1892300" cy="457200"/>
            <wp:effectExtent l="19050" t="0" r="0" b="0"/>
            <wp:docPr id="9" name="Рисунок 3" descr=" K = \frac{i/m}{(1-(1+i/m)^{-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K = \frac{i/m}{(1-(1+i/m)^{-k})} "/>
                    <pic:cNvPicPr>
                      <a:picLocks noChangeAspect="1" noChangeArrowheads="1"/>
                    </pic:cNvPicPr>
                  </pic:nvPicPr>
                  <pic:blipFill>
                    <a:blip r:embed="rId42"/>
                    <a:srcRect/>
                    <a:stretch>
                      <a:fillRect/>
                    </a:stretch>
                  </pic:blipFill>
                  <pic:spPr bwMode="auto">
                    <a:xfrm>
                      <a:off x="0" y="0"/>
                      <a:ext cx="1892300" cy="457200"/>
                    </a:xfrm>
                    <a:prstGeom prst="rect">
                      <a:avLst/>
                    </a:prstGeom>
                    <a:noFill/>
                    <a:ln w="9525">
                      <a:noFill/>
                      <a:miter lim="800000"/>
                      <a:headEnd/>
                      <a:tailEnd/>
                    </a:ln>
                  </pic:spPr>
                </pic:pic>
              </a:graphicData>
            </a:graphic>
          </wp:inline>
        </w:drawing>
      </w:r>
    </w:p>
    <w:p w:rsidR="003F3733" w:rsidRPr="003F3733" w:rsidRDefault="003F3733" w:rsidP="003F3733">
      <w:pPr>
        <w:rPr>
          <w:lang w:eastAsia="ru-RU"/>
        </w:rPr>
      </w:pPr>
      <w:r w:rsidRPr="003F3733">
        <w:rPr>
          <w:lang w:eastAsia="ru-RU"/>
        </w:rPr>
        <w:t xml:space="preserve">где </w:t>
      </w:r>
      <w:r w:rsidRPr="003F3733">
        <w:rPr>
          <w:i/>
          <w:iCs/>
          <w:lang w:eastAsia="ru-RU"/>
        </w:rPr>
        <w:t>k</w:t>
      </w:r>
      <w:r w:rsidRPr="003F3733">
        <w:rPr>
          <w:lang w:eastAsia="ru-RU"/>
        </w:rPr>
        <w:t xml:space="preserve"> (всегда показатель степени) — количество периодов = n*m.</w:t>
      </w:r>
    </w:p>
    <w:p w:rsidR="0038478C" w:rsidRDefault="003F3733" w:rsidP="00493795">
      <w:pPr>
        <w:rPr>
          <w:rFonts w:eastAsiaTheme="minorEastAsia" w:cs="Times New Roman"/>
          <w:i/>
          <w:szCs w:val="28"/>
        </w:rPr>
      </w:pPr>
      <m:oMathPara>
        <m:oMath>
          <m:r>
            <w:rPr>
              <w:rFonts w:ascii="Cambria Math" w:hAnsi="Cambria Math" w:cs="Times New Roman"/>
              <w:szCs w:val="28"/>
            </w:rPr>
            <m:t>K=</m:t>
          </m:r>
          <m:f>
            <m:fPr>
              <m:ctrlPr>
                <w:rPr>
                  <w:rFonts w:ascii="Cambria Math" w:hAnsi="Cambria Math" w:cs="Times New Roman"/>
                  <w:i/>
                  <w:szCs w:val="28"/>
                </w:rPr>
              </m:ctrlPr>
            </m:fPr>
            <m:num>
              <m:f>
                <m:fPr>
                  <m:ctrlPr>
                    <w:rPr>
                      <w:rFonts w:ascii="Cambria Math" w:hAnsi="Cambria Math" w:cs="Times New Roman"/>
                      <w:i/>
                      <w:szCs w:val="28"/>
                    </w:rPr>
                  </m:ctrlPr>
                </m:fPr>
                <m:num>
                  <m:r>
                    <w:rPr>
                      <w:rFonts w:ascii="Cambria Math" w:hAnsi="Cambria Math" w:cs="Times New Roman"/>
                      <w:szCs w:val="28"/>
                    </w:rPr>
                    <m:t>0,24</m:t>
                  </m:r>
                </m:num>
                <m:den>
                  <m:r>
                    <w:rPr>
                      <w:rFonts w:ascii="Cambria Math" w:hAnsi="Cambria Math" w:cs="Times New Roman"/>
                      <w:szCs w:val="28"/>
                    </w:rPr>
                    <m:t>4</m:t>
                  </m:r>
                </m:den>
              </m:f>
            </m:num>
            <m:den>
              <m:r>
                <w:rPr>
                  <w:rFonts w:ascii="Cambria Math" w:hAnsi="Cambria Math" w:cs="Times New Roman"/>
                  <w:szCs w:val="28"/>
                </w:rPr>
                <m:t>(1-</m:t>
              </m:r>
              <m:sSup>
                <m:sSupPr>
                  <m:ctrlPr>
                    <w:rPr>
                      <w:rFonts w:ascii="Cambria Math" w:hAnsi="Cambria Math" w:cs="Times New Roman"/>
                      <w:i/>
                      <w:szCs w:val="28"/>
                    </w:rPr>
                  </m:ctrlPr>
                </m:sSupPr>
                <m:e>
                  <m:d>
                    <m:dPr>
                      <m:ctrlPr>
                        <w:rPr>
                          <w:rFonts w:ascii="Cambria Math" w:hAnsi="Cambria Math" w:cs="Times New Roman"/>
                          <w:i/>
                          <w:szCs w:val="28"/>
                        </w:rPr>
                      </m:ctrlPr>
                    </m:dPr>
                    <m:e>
                      <m:r>
                        <w:rPr>
                          <w:rFonts w:ascii="Cambria Math" w:hAnsi="Cambria Math" w:cs="Times New Roman"/>
                          <w:szCs w:val="28"/>
                        </w:rPr>
                        <m:t>1+</m:t>
                      </m:r>
                      <m:f>
                        <m:fPr>
                          <m:ctrlPr>
                            <w:rPr>
                              <w:rFonts w:ascii="Cambria Math" w:hAnsi="Cambria Math" w:cs="Times New Roman"/>
                              <w:i/>
                              <w:szCs w:val="28"/>
                            </w:rPr>
                          </m:ctrlPr>
                        </m:fPr>
                        <m:num>
                          <m:r>
                            <w:rPr>
                              <w:rFonts w:ascii="Cambria Math" w:hAnsi="Cambria Math" w:cs="Times New Roman"/>
                              <w:szCs w:val="28"/>
                            </w:rPr>
                            <m:t>0,24</m:t>
                          </m:r>
                        </m:num>
                        <m:den>
                          <m:r>
                            <w:rPr>
                              <w:rFonts w:ascii="Cambria Math" w:hAnsi="Cambria Math" w:cs="Times New Roman"/>
                              <w:szCs w:val="28"/>
                            </w:rPr>
                            <m:t>4</m:t>
                          </m:r>
                        </m:den>
                      </m:f>
                    </m:e>
                  </m:d>
                </m:e>
                <m:sup>
                  <m:r>
                    <w:rPr>
                      <w:rFonts w:ascii="Cambria Math" w:hAnsi="Cambria Math" w:cs="Times New Roman"/>
                      <w:szCs w:val="28"/>
                    </w:rPr>
                    <m:t>-8</m:t>
                  </m:r>
                </m:sup>
              </m:sSup>
              <m:r>
                <w:rPr>
                  <w:rFonts w:ascii="Cambria Math" w:hAnsi="Cambria Math" w:cs="Times New Roman"/>
                  <w:szCs w:val="28"/>
                </w:rPr>
                <m:t>)</m:t>
              </m:r>
            </m:den>
          </m:f>
          <m:r>
            <w:rPr>
              <w:rFonts w:ascii="Cambria Math" w:hAnsi="Cambria Math" w:cs="Times New Roman"/>
              <w:szCs w:val="28"/>
            </w:rPr>
            <m:t>=0,16103659.</m:t>
          </m:r>
        </m:oMath>
      </m:oMathPara>
    </w:p>
    <w:p w:rsidR="003F3733" w:rsidRPr="003F3733" w:rsidRDefault="003F3733" w:rsidP="00493795">
      <w:pPr>
        <w:rPr>
          <w:rFonts w:cs="Times New Roman"/>
          <w:i/>
          <w:szCs w:val="28"/>
        </w:rPr>
      </w:pPr>
      <m:oMathPara>
        <m:oMath>
          <m:r>
            <w:rPr>
              <w:rFonts w:ascii="Cambria Math" w:hAnsi="Cambria Math" w:cs="Times New Roman"/>
              <w:szCs w:val="28"/>
            </w:rPr>
            <m:t>100 000*0,161036=16103,59 рублей.</m:t>
          </m:r>
        </m:oMath>
      </m:oMathPara>
    </w:p>
    <w:p w:rsidR="00EC3D8C" w:rsidRDefault="00E21ACC" w:rsidP="00493795">
      <w:pPr>
        <w:rPr>
          <w:rFonts w:cs="Times New Roman"/>
          <w:szCs w:val="28"/>
        </w:rPr>
      </w:pPr>
      <w:r w:rsidRPr="003F3733">
        <w:rPr>
          <w:rFonts w:cs="Times New Roman"/>
          <w:b/>
          <w:szCs w:val="28"/>
        </w:rPr>
        <w:t>Ответ:</w:t>
      </w:r>
      <w:r>
        <w:rPr>
          <w:rFonts w:cs="Times New Roman"/>
          <w:szCs w:val="28"/>
        </w:rPr>
        <w:t xml:space="preserve"> </w:t>
      </w:r>
      <w:r w:rsidR="003F3733">
        <w:rPr>
          <w:rFonts w:cs="Times New Roman"/>
          <w:szCs w:val="28"/>
        </w:rPr>
        <w:t>Р</w:t>
      </w:r>
      <w:r w:rsidR="003F3733" w:rsidRPr="008D1C41">
        <w:rPr>
          <w:rFonts w:cs="Times New Roman"/>
          <w:szCs w:val="28"/>
        </w:rPr>
        <w:t>азмер платежа</w:t>
      </w:r>
      <w:r w:rsidR="003F3733">
        <w:rPr>
          <w:rFonts w:cs="Times New Roman"/>
          <w:szCs w:val="28"/>
        </w:rPr>
        <w:t xml:space="preserve"> = 16103,59 руб.</w:t>
      </w:r>
    </w:p>
    <w:p w:rsidR="00EC3D8C" w:rsidRPr="008D1C41" w:rsidRDefault="00EC3D8C" w:rsidP="00493795">
      <w:pPr>
        <w:rPr>
          <w:rFonts w:cs="Times New Roman"/>
          <w:szCs w:val="28"/>
        </w:rPr>
      </w:pPr>
    </w:p>
    <w:p w:rsidR="002372B0" w:rsidRPr="008D1C41" w:rsidRDefault="002372B0" w:rsidP="00493795">
      <w:pPr>
        <w:rPr>
          <w:rFonts w:cs="Times New Roman"/>
          <w:szCs w:val="28"/>
        </w:rPr>
      </w:pPr>
      <w:r w:rsidRPr="008D1C41">
        <w:rPr>
          <w:rFonts w:cs="Times New Roman"/>
          <w:szCs w:val="28"/>
        </w:rPr>
        <w:br w:type="page"/>
      </w:r>
    </w:p>
    <w:p w:rsidR="002372B0" w:rsidRPr="008D1C41" w:rsidRDefault="002372B0" w:rsidP="007D6FF2">
      <w:pPr>
        <w:pStyle w:val="2"/>
      </w:pPr>
      <w:bookmarkStart w:id="17" w:name="_Toc316376551"/>
      <w:r w:rsidRPr="008D1C41">
        <w:t>Задача 125.</w:t>
      </w:r>
      <w:bookmarkEnd w:id="17"/>
    </w:p>
    <w:p w:rsidR="00F22191" w:rsidRPr="008D1C41" w:rsidRDefault="00F22191" w:rsidP="00493795">
      <w:pPr>
        <w:rPr>
          <w:rFonts w:cs="Times New Roman"/>
          <w:szCs w:val="28"/>
        </w:rPr>
      </w:pPr>
    </w:p>
    <w:p w:rsidR="002372B0" w:rsidRDefault="002372B0" w:rsidP="00493795">
      <w:pPr>
        <w:rPr>
          <w:rFonts w:cs="Times New Roman"/>
          <w:szCs w:val="28"/>
        </w:rPr>
      </w:pPr>
      <w:r w:rsidRPr="008D1C41">
        <w:rPr>
          <w:rFonts w:cs="Times New Roman"/>
          <w:szCs w:val="28"/>
        </w:rPr>
        <w:t>Платежи в 1 и 3 млн.р. и сроками уплаты через 2 и 4 года объединяются в один сроком 3,5 года. При консолидации используется сложная ставка 20%. Найти искомую сумму.</w:t>
      </w:r>
    </w:p>
    <w:p w:rsidR="003C7B97" w:rsidRPr="003C7B97" w:rsidRDefault="003C7B97" w:rsidP="00493795">
      <w:pPr>
        <w:rPr>
          <w:rFonts w:cs="Times New Roman"/>
          <w:b/>
          <w:szCs w:val="28"/>
        </w:rPr>
      </w:pPr>
      <w:r w:rsidRPr="003C7B97">
        <w:rPr>
          <w:rFonts w:cs="Times New Roman"/>
          <w:b/>
          <w:szCs w:val="28"/>
        </w:rPr>
        <w:t>Решение:</w:t>
      </w:r>
    </w:p>
    <w:p w:rsidR="003C7B97" w:rsidRPr="003C7B97" w:rsidRDefault="003C7B97" w:rsidP="003C7B97">
      <w:pPr>
        <w:spacing w:before="100" w:beforeAutospacing="1" w:after="100" w:afterAutospacing="1" w:line="240" w:lineRule="auto"/>
        <w:ind w:firstLine="0"/>
        <w:jc w:val="left"/>
        <w:rPr>
          <w:rFonts w:cs="Times New Roman"/>
          <w:szCs w:val="28"/>
        </w:rPr>
      </w:pPr>
      <w:r w:rsidRPr="003C7B97">
        <w:rPr>
          <w:rFonts w:eastAsia="Times New Roman" w:cs="Times New Roman"/>
          <w:szCs w:val="28"/>
          <w:lang w:eastAsia="ru-RU"/>
        </w:rPr>
        <w:t>Уравнение эквивалентности для сложной ставки.</w:t>
      </w:r>
      <w:r w:rsidRPr="003C7B97">
        <w:rPr>
          <w:rFonts w:cs="Times New Roman"/>
          <w:szCs w:val="28"/>
        </w:rPr>
        <w:t xml:space="preserve"> </w:t>
      </w:r>
    </w:p>
    <w:p w:rsidR="003C7B97" w:rsidRPr="003C7B97" w:rsidRDefault="003C7B97" w:rsidP="003C7B97">
      <w:pPr>
        <w:spacing w:before="100" w:beforeAutospacing="1" w:after="100" w:afterAutospacing="1" w:line="240" w:lineRule="auto"/>
        <w:ind w:firstLine="0"/>
        <w:jc w:val="center"/>
        <w:rPr>
          <w:rFonts w:eastAsia="Times New Roman" w:cs="Times New Roman"/>
          <w:szCs w:val="28"/>
          <w:lang w:eastAsia="ru-RU"/>
        </w:rPr>
      </w:pPr>
      <w:r w:rsidRPr="003C7B97">
        <w:rPr>
          <w:rFonts w:eastAsia="Times New Roman" w:cs="Times New Roman"/>
          <w:noProof/>
          <w:szCs w:val="28"/>
          <w:lang w:eastAsia="ru-RU"/>
        </w:rPr>
        <w:drawing>
          <wp:inline distT="0" distB="0" distL="0" distR="0">
            <wp:extent cx="2562225" cy="276225"/>
            <wp:effectExtent l="19050" t="0" r="9525" b="0"/>
            <wp:docPr id="14" name="Рисунок 9" descr="http://book-science.ru/artimage/a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ook-science.ru/artimage/a0075.JPG"/>
                    <pic:cNvPicPr>
                      <a:picLocks noChangeAspect="1" noChangeArrowheads="1"/>
                    </pic:cNvPicPr>
                  </pic:nvPicPr>
                  <pic:blipFill>
                    <a:blip r:embed="rId43"/>
                    <a:srcRect/>
                    <a:stretch>
                      <a:fillRect/>
                    </a:stretch>
                  </pic:blipFill>
                  <pic:spPr bwMode="auto">
                    <a:xfrm>
                      <a:off x="0" y="0"/>
                      <a:ext cx="2562225" cy="276225"/>
                    </a:xfrm>
                    <a:prstGeom prst="rect">
                      <a:avLst/>
                    </a:prstGeom>
                    <a:noFill/>
                    <a:ln w="9525">
                      <a:noFill/>
                      <a:miter lim="800000"/>
                      <a:headEnd/>
                      <a:tailEnd/>
                    </a:ln>
                  </pic:spPr>
                </pic:pic>
              </a:graphicData>
            </a:graphic>
          </wp:inline>
        </w:drawing>
      </w:r>
    </w:p>
    <w:p w:rsidR="003C7B97" w:rsidRPr="003C7B97" w:rsidRDefault="003C7B97" w:rsidP="003C7B97">
      <w:pPr>
        <w:spacing w:before="100" w:beforeAutospacing="1" w:after="100" w:afterAutospacing="1" w:line="240" w:lineRule="auto"/>
        <w:ind w:firstLine="0"/>
        <w:jc w:val="left"/>
        <w:rPr>
          <w:rFonts w:eastAsia="Times New Roman" w:cs="Times New Roman"/>
          <w:szCs w:val="28"/>
          <w:lang w:eastAsia="ru-RU"/>
        </w:rPr>
      </w:pPr>
      <w:r w:rsidRPr="003C7B97">
        <w:rPr>
          <w:rFonts w:cs="Times New Roman"/>
          <w:szCs w:val="28"/>
        </w:rPr>
        <w:t>Разница в сроках определяется:   t</w:t>
      </w:r>
      <w:r w:rsidRPr="003C7B97">
        <w:rPr>
          <w:rFonts w:cs="Times New Roman"/>
          <w:szCs w:val="28"/>
          <w:vertAlign w:val="subscript"/>
        </w:rPr>
        <w:t>j</w:t>
      </w:r>
      <w:r w:rsidRPr="003C7B97">
        <w:rPr>
          <w:rFonts w:cs="Times New Roman"/>
          <w:szCs w:val="28"/>
        </w:rPr>
        <w:t>=n</w:t>
      </w:r>
      <w:r w:rsidRPr="003C7B97">
        <w:rPr>
          <w:rFonts w:cs="Times New Roman"/>
          <w:szCs w:val="28"/>
          <w:vertAlign w:val="subscript"/>
        </w:rPr>
        <w:t>0</w:t>
      </w:r>
      <w:r w:rsidRPr="003C7B97">
        <w:rPr>
          <w:rFonts w:cs="Times New Roman"/>
          <w:szCs w:val="28"/>
        </w:rPr>
        <w:t>-n</w:t>
      </w:r>
      <w:r w:rsidRPr="003C7B97">
        <w:rPr>
          <w:rFonts w:cs="Times New Roman"/>
          <w:szCs w:val="28"/>
          <w:vertAlign w:val="subscript"/>
        </w:rPr>
        <w:t>j</w:t>
      </w:r>
      <w:r w:rsidRPr="003C7B97">
        <w:rPr>
          <w:rFonts w:cs="Times New Roman"/>
          <w:szCs w:val="28"/>
        </w:rPr>
        <w:t>,        t</w:t>
      </w:r>
      <w:r w:rsidRPr="003C7B97">
        <w:rPr>
          <w:rFonts w:cs="Times New Roman"/>
          <w:szCs w:val="28"/>
          <w:vertAlign w:val="subscript"/>
        </w:rPr>
        <w:t>k</w:t>
      </w:r>
      <w:r w:rsidRPr="003C7B97">
        <w:rPr>
          <w:rFonts w:cs="Times New Roman"/>
          <w:szCs w:val="28"/>
        </w:rPr>
        <w:t>=n</w:t>
      </w:r>
      <w:r w:rsidRPr="003C7B97">
        <w:rPr>
          <w:rFonts w:cs="Times New Roman"/>
          <w:szCs w:val="28"/>
          <w:vertAlign w:val="subscript"/>
        </w:rPr>
        <w:t>k</w:t>
      </w:r>
      <w:r w:rsidRPr="003C7B97">
        <w:rPr>
          <w:rFonts w:cs="Times New Roman"/>
          <w:szCs w:val="28"/>
        </w:rPr>
        <w:t>-n</w:t>
      </w:r>
      <w:r w:rsidRPr="003C7B97">
        <w:rPr>
          <w:rFonts w:cs="Times New Roman"/>
          <w:szCs w:val="28"/>
          <w:vertAlign w:val="subscript"/>
        </w:rPr>
        <w:t>0</w:t>
      </w:r>
      <w:r w:rsidRPr="003C7B97">
        <w:rPr>
          <w:rFonts w:cs="Times New Roman"/>
          <w:szCs w:val="28"/>
        </w:rPr>
        <w:t>.</w:t>
      </w:r>
    </w:p>
    <w:p w:rsidR="003C7B97" w:rsidRPr="003C7B97" w:rsidRDefault="003C7B97" w:rsidP="00493795">
      <w:pPr>
        <w:rPr>
          <w:rFonts w:eastAsiaTheme="minorEastAsia" w:cs="Times New Roman"/>
          <w:szCs w:val="28"/>
        </w:rPr>
      </w:pPr>
      <m:oMathPara>
        <m:oMath>
          <m:r>
            <w:rPr>
              <w:rFonts w:ascii="Cambria Math" w:hAnsi="Cambria Math" w:cs="Times New Roman"/>
              <w:szCs w:val="28"/>
            </w:rPr>
            <m:t>FV</m:t>
          </m:r>
          <m:r>
            <w:rPr>
              <w:rFonts w:ascii="Cambria Math" w:cs="Times New Roman"/>
              <w:szCs w:val="28"/>
            </w:rPr>
            <m:t>=1</m:t>
          </m:r>
          <m:r>
            <w:rPr>
              <w:rFonts w:ascii="Cambria Math" w:hAnsi="Cambria Math" w:cs="Times New Roman"/>
              <w:szCs w:val="28"/>
            </w:rPr>
            <m:t>*</m:t>
          </m:r>
          <m:sSup>
            <m:sSupPr>
              <m:ctrlPr>
                <w:rPr>
                  <w:rFonts w:ascii="Cambria Math" w:hAnsi="Cambria Math" w:cs="Times New Roman"/>
                  <w:i/>
                  <w:szCs w:val="28"/>
                </w:rPr>
              </m:ctrlPr>
            </m:sSupPr>
            <m:e>
              <m:r>
                <w:rPr>
                  <w:rFonts w:ascii="Cambria Math" w:cs="Times New Roman"/>
                  <w:szCs w:val="28"/>
                </w:rPr>
                <m:t>(1+0.2)</m:t>
              </m:r>
            </m:e>
            <m:sup>
              <m:r>
                <w:rPr>
                  <w:rFonts w:ascii="Cambria Math" w:cs="Times New Roman"/>
                  <w:szCs w:val="28"/>
                </w:rPr>
                <m:t>3.5</m:t>
              </m:r>
              <m:r>
                <w:rPr>
                  <w:rFonts w:ascii="Cambria Math" w:cs="Times New Roman"/>
                  <w:szCs w:val="28"/>
                </w:rPr>
                <m:t>-</m:t>
              </m:r>
              <m:r>
                <w:rPr>
                  <w:rFonts w:ascii="Cambria Math" w:cs="Times New Roman"/>
                  <w:szCs w:val="28"/>
                </w:rPr>
                <m:t>2</m:t>
              </m:r>
            </m:sup>
          </m:sSup>
          <m:r>
            <w:rPr>
              <w:rFonts w:ascii="Cambria Math" w:cs="Times New Roman"/>
              <w:szCs w:val="28"/>
            </w:rPr>
            <m:t>+3</m:t>
          </m:r>
          <m:r>
            <w:rPr>
              <w:rFonts w:ascii="Cambria Math" w:hAnsi="Cambria Math" w:cs="Times New Roman"/>
              <w:szCs w:val="28"/>
            </w:rPr>
            <m:t>*</m:t>
          </m:r>
          <m:sSup>
            <m:sSupPr>
              <m:ctrlPr>
                <w:rPr>
                  <w:rFonts w:ascii="Cambria Math" w:hAnsi="Cambria Math" w:cs="Times New Roman"/>
                  <w:i/>
                  <w:szCs w:val="28"/>
                </w:rPr>
              </m:ctrlPr>
            </m:sSupPr>
            <m:e>
              <m:r>
                <w:rPr>
                  <w:rFonts w:ascii="Cambria Math" w:cs="Times New Roman"/>
                  <w:szCs w:val="28"/>
                </w:rPr>
                <m:t>(1+0.2)</m:t>
              </m:r>
            </m:e>
            <m:sup>
              <m:r>
                <w:rPr>
                  <w:rFonts w:ascii="Cambria Math" w:cs="Times New Roman"/>
                  <w:szCs w:val="28"/>
                </w:rPr>
                <m:t>3.5</m:t>
              </m:r>
              <m:r>
                <w:rPr>
                  <w:rFonts w:ascii="Cambria Math" w:cs="Times New Roman"/>
                  <w:szCs w:val="28"/>
                </w:rPr>
                <m:t>-</m:t>
              </m:r>
              <m:r>
                <w:rPr>
                  <w:rFonts w:ascii="Cambria Math" w:cs="Times New Roman"/>
                  <w:szCs w:val="28"/>
                </w:rPr>
                <m:t>4</m:t>
              </m:r>
            </m:sup>
          </m:sSup>
          <m:r>
            <w:rPr>
              <w:rFonts w:ascii="Cambria Math" w:cs="Times New Roman"/>
              <w:szCs w:val="28"/>
            </w:rPr>
            <m:t xml:space="preserve">=4,053147 </m:t>
          </m:r>
          <m:r>
            <w:rPr>
              <w:rFonts w:ascii="Cambria Math" w:cs="Times New Roman"/>
              <w:szCs w:val="28"/>
            </w:rPr>
            <m:t>млн</m:t>
          </m:r>
          <m:r>
            <w:rPr>
              <w:rFonts w:ascii="Cambria Math" w:cs="Times New Roman"/>
              <w:szCs w:val="28"/>
            </w:rPr>
            <m:t>.</m:t>
          </m:r>
          <m:r>
            <w:rPr>
              <w:rFonts w:ascii="Cambria Math" w:cs="Times New Roman"/>
              <w:szCs w:val="28"/>
            </w:rPr>
            <m:t>руб</m:t>
          </m:r>
          <m:r>
            <w:rPr>
              <w:rFonts w:ascii="Cambria Math" w:cs="Times New Roman"/>
              <w:szCs w:val="28"/>
            </w:rPr>
            <m:t>.</m:t>
          </m:r>
        </m:oMath>
      </m:oMathPara>
    </w:p>
    <w:p w:rsidR="003C7B97" w:rsidRDefault="003C7B97" w:rsidP="00493795">
      <w:pPr>
        <w:rPr>
          <w:rFonts w:eastAsiaTheme="minorEastAsia" w:cs="Times New Roman"/>
          <w:b/>
          <w:szCs w:val="28"/>
        </w:rPr>
      </w:pPr>
    </w:p>
    <w:p w:rsidR="003C7B97" w:rsidRPr="003C7B97" w:rsidRDefault="003C7B97" w:rsidP="00493795">
      <w:pPr>
        <w:rPr>
          <w:rFonts w:cs="Times New Roman"/>
          <w:szCs w:val="28"/>
        </w:rPr>
      </w:pPr>
      <w:r w:rsidRPr="003C7B97">
        <w:rPr>
          <w:rFonts w:eastAsiaTheme="minorEastAsia" w:cs="Times New Roman"/>
          <w:b/>
          <w:szCs w:val="28"/>
        </w:rPr>
        <w:t>Ответ:</w:t>
      </w:r>
      <w:r w:rsidRPr="003C7B97">
        <w:rPr>
          <w:rFonts w:eastAsiaTheme="minorEastAsia" w:cs="Times New Roman"/>
          <w:szCs w:val="28"/>
        </w:rPr>
        <w:t xml:space="preserve"> </w:t>
      </w:r>
      <w:r w:rsidRPr="003C7B97">
        <w:rPr>
          <w:rFonts w:cs="Times New Roman"/>
          <w:szCs w:val="28"/>
        </w:rPr>
        <w:t>искомая сумма = 4,053147 млн. руб.</w:t>
      </w:r>
    </w:p>
    <w:p w:rsidR="002372B0" w:rsidRPr="008D1C41" w:rsidRDefault="002372B0" w:rsidP="00493795">
      <w:pPr>
        <w:rPr>
          <w:rFonts w:eastAsia="Times New Roman" w:cs="Times New Roman"/>
          <w:szCs w:val="28"/>
          <w:lang w:eastAsia="ru-RU"/>
        </w:rPr>
      </w:pPr>
      <w:r w:rsidRPr="008D1C41">
        <w:rPr>
          <w:rFonts w:cs="Times New Roman"/>
          <w:szCs w:val="28"/>
        </w:rPr>
        <w:br w:type="page"/>
      </w:r>
    </w:p>
    <w:p w:rsidR="002372B0" w:rsidRPr="008D1C41" w:rsidRDefault="002372B0" w:rsidP="007D6FF2">
      <w:pPr>
        <w:pStyle w:val="2"/>
      </w:pPr>
      <w:bookmarkStart w:id="18" w:name="_Toc316376552"/>
      <w:r w:rsidRPr="008D1C41">
        <w:t>Задача 60.</w:t>
      </w:r>
      <w:bookmarkEnd w:id="18"/>
    </w:p>
    <w:p w:rsidR="00F22191" w:rsidRPr="008D1C41" w:rsidRDefault="00F22191" w:rsidP="00493795">
      <w:pPr>
        <w:rPr>
          <w:rFonts w:cs="Times New Roman"/>
          <w:szCs w:val="28"/>
        </w:rPr>
      </w:pPr>
    </w:p>
    <w:p w:rsidR="002372B0" w:rsidRDefault="002372B0" w:rsidP="00493795">
      <w:pPr>
        <w:rPr>
          <w:rFonts w:cs="Times New Roman"/>
          <w:szCs w:val="28"/>
        </w:rPr>
      </w:pPr>
      <w:r w:rsidRPr="008D1C41">
        <w:rPr>
          <w:rFonts w:cs="Times New Roman"/>
          <w:szCs w:val="28"/>
        </w:rPr>
        <w:t>Банк начисляет 20 % годовых. Чему должен быть равен первоначальный вклад, чтобы через три года иметь на счете 10 млн. р., если проценты начисляются ежеквартально?</w:t>
      </w:r>
    </w:p>
    <w:p w:rsidR="00D56F6A" w:rsidRDefault="00D56F6A" w:rsidP="00493795">
      <w:pPr>
        <w:rPr>
          <w:rFonts w:cs="Times New Roman"/>
          <w:b/>
          <w:szCs w:val="28"/>
        </w:rPr>
      </w:pPr>
      <w:r w:rsidRPr="00D56F6A">
        <w:rPr>
          <w:rFonts w:cs="Times New Roman"/>
          <w:b/>
          <w:szCs w:val="28"/>
        </w:rPr>
        <w:t>Решение:</w:t>
      </w:r>
    </w:p>
    <w:p w:rsidR="00D56F6A" w:rsidRDefault="00D56F6A" w:rsidP="00493795">
      <w:pPr>
        <w:rPr>
          <w:rFonts w:cs="Times New Roman"/>
          <w:szCs w:val="28"/>
        </w:rPr>
      </w:pPr>
      <w:r w:rsidRPr="00D56F6A">
        <w:rPr>
          <w:rFonts w:cs="Times New Roman"/>
          <w:szCs w:val="28"/>
        </w:rPr>
        <w:t>Для нахождения первоначального вклада воспользуемся формулой математического дисконтирования по сложной ставке:</w:t>
      </w:r>
    </w:p>
    <w:p w:rsidR="00D56F6A" w:rsidRPr="00D56F6A" w:rsidRDefault="00D56F6A" w:rsidP="00493795">
      <w:pPr>
        <w:rPr>
          <w:rFonts w:cs="Times New Roman"/>
          <w:i/>
          <w:szCs w:val="28"/>
          <w:lang w:val="en-US"/>
        </w:rPr>
      </w:pPr>
      <m:oMathPara>
        <m:oMath>
          <m:r>
            <w:rPr>
              <w:rFonts w:ascii="Cambria Math" w:hAnsi="Cambria Math" w:cs="Times New Roman"/>
              <w:szCs w:val="28"/>
              <w:lang w:val="en-US"/>
            </w:rPr>
            <m:t>P=</m:t>
          </m:r>
          <m:f>
            <m:fPr>
              <m:ctrlPr>
                <w:rPr>
                  <w:rFonts w:ascii="Cambria Math" w:hAnsi="Cambria Math" w:cs="Times New Roman"/>
                  <w:i/>
                  <w:szCs w:val="28"/>
                  <w:lang w:val="en-US"/>
                </w:rPr>
              </m:ctrlPr>
            </m:fPr>
            <m:num>
              <m:r>
                <w:rPr>
                  <w:rFonts w:ascii="Cambria Math" w:hAnsi="Cambria Math" w:cs="Times New Roman"/>
                  <w:szCs w:val="28"/>
                  <w:lang w:val="en-US"/>
                </w:rPr>
                <m:t>S</m:t>
              </m:r>
            </m:num>
            <m:den>
              <m:sSup>
                <m:sSupPr>
                  <m:ctrlPr>
                    <w:rPr>
                      <w:rFonts w:ascii="Cambria Math" w:hAnsi="Cambria Math" w:cs="Times New Roman"/>
                      <w:i/>
                      <w:szCs w:val="28"/>
                      <w:lang w:val="en-US"/>
                    </w:rPr>
                  </m:ctrlPr>
                </m:sSupPr>
                <m:e>
                  <m:r>
                    <w:rPr>
                      <w:rFonts w:ascii="Cambria Math" w:hAnsi="Cambria Math" w:cs="Times New Roman"/>
                      <w:szCs w:val="28"/>
                      <w:lang w:val="en-US"/>
                    </w:rPr>
                    <m:t>(1+</m:t>
                  </m:r>
                  <m:f>
                    <m:fPr>
                      <m:ctrlPr>
                        <w:rPr>
                          <w:rFonts w:ascii="Cambria Math" w:hAnsi="Cambria Math" w:cs="Times New Roman"/>
                          <w:i/>
                          <w:szCs w:val="28"/>
                          <w:lang w:val="en-US"/>
                        </w:rPr>
                      </m:ctrlPr>
                    </m:fPr>
                    <m:num>
                      <m:r>
                        <w:rPr>
                          <w:rFonts w:ascii="Cambria Math" w:hAnsi="Cambria Math" w:cs="Times New Roman"/>
                          <w:szCs w:val="28"/>
                          <w:lang w:val="en-US"/>
                        </w:rPr>
                        <m:t>j</m:t>
                      </m:r>
                    </m:num>
                    <m:den>
                      <m:r>
                        <w:rPr>
                          <w:rFonts w:ascii="Cambria Math" w:hAnsi="Cambria Math" w:cs="Times New Roman"/>
                          <w:szCs w:val="28"/>
                          <w:lang w:val="en-US"/>
                        </w:rPr>
                        <m:t>m</m:t>
                      </m:r>
                    </m:den>
                  </m:f>
                  <m:r>
                    <w:rPr>
                      <w:rFonts w:ascii="Cambria Math" w:hAnsi="Cambria Math" w:cs="Times New Roman"/>
                      <w:szCs w:val="28"/>
                      <w:lang w:val="en-US"/>
                    </w:rPr>
                    <m:t>)</m:t>
                  </m:r>
                </m:e>
                <m:sup>
                  <m:r>
                    <w:rPr>
                      <w:rFonts w:ascii="Cambria Math" w:hAnsi="Cambria Math" w:cs="Times New Roman"/>
                      <w:szCs w:val="28"/>
                      <w:lang w:val="en-US"/>
                    </w:rPr>
                    <m:t>mn</m:t>
                  </m:r>
                </m:sup>
              </m:sSup>
            </m:den>
          </m:f>
        </m:oMath>
      </m:oMathPara>
    </w:p>
    <w:p w:rsidR="00D56F6A" w:rsidRDefault="00D56F6A" w:rsidP="00493795">
      <w:pPr>
        <w:rPr>
          <w:rFonts w:eastAsiaTheme="minorEastAsia" w:cs="Times New Roman"/>
          <w:szCs w:val="28"/>
        </w:rPr>
      </w:pPr>
      <m:oMathPara>
        <m:oMath>
          <m:r>
            <w:rPr>
              <w:rFonts w:ascii="Cambria Math" w:hAnsi="Cambria Math" w:cs="Times New Roman"/>
              <w:szCs w:val="28"/>
              <w:lang w:val="en-US"/>
            </w:rPr>
            <m:t>P=</m:t>
          </m:r>
          <m:f>
            <m:fPr>
              <m:ctrlPr>
                <w:rPr>
                  <w:rFonts w:ascii="Cambria Math" w:hAnsi="Cambria Math" w:cs="Times New Roman"/>
                  <w:i/>
                  <w:szCs w:val="28"/>
                  <w:lang w:val="en-US"/>
                </w:rPr>
              </m:ctrlPr>
            </m:fPr>
            <m:num>
              <m:r>
                <w:rPr>
                  <w:rFonts w:ascii="Cambria Math" w:hAnsi="Cambria Math" w:cs="Times New Roman"/>
                  <w:szCs w:val="28"/>
                  <w:lang w:val="en-US"/>
                </w:rPr>
                <m:t>10</m:t>
              </m:r>
            </m:num>
            <m:den>
              <m:sSup>
                <m:sSupPr>
                  <m:ctrlPr>
                    <w:rPr>
                      <w:rFonts w:ascii="Cambria Math" w:hAnsi="Cambria Math" w:cs="Times New Roman"/>
                      <w:i/>
                      <w:szCs w:val="28"/>
                      <w:lang w:val="en-US"/>
                    </w:rPr>
                  </m:ctrlPr>
                </m:sSupPr>
                <m:e>
                  <m:r>
                    <w:rPr>
                      <w:rFonts w:ascii="Cambria Math" w:hAnsi="Cambria Math" w:cs="Times New Roman"/>
                      <w:szCs w:val="28"/>
                      <w:lang w:val="en-US"/>
                    </w:rPr>
                    <m:t>(1+</m:t>
                  </m:r>
                  <m:f>
                    <m:fPr>
                      <m:ctrlPr>
                        <w:rPr>
                          <w:rFonts w:ascii="Cambria Math" w:hAnsi="Cambria Math" w:cs="Times New Roman"/>
                          <w:i/>
                          <w:szCs w:val="28"/>
                          <w:lang w:val="en-US"/>
                        </w:rPr>
                      </m:ctrlPr>
                    </m:fPr>
                    <m:num>
                      <m:r>
                        <w:rPr>
                          <w:rFonts w:ascii="Cambria Math" w:hAnsi="Cambria Math" w:cs="Times New Roman"/>
                          <w:szCs w:val="28"/>
                          <w:lang w:val="en-US"/>
                        </w:rPr>
                        <m:t>0,2</m:t>
                      </m:r>
                    </m:num>
                    <m:den>
                      <m:r>
                        <w:rPr>
                          <w:rFonts w:ascii="Cambria Math" w:hAnsi="Cambria Math" w:cs="Times New Roman"/>
                          <w:szCs w:val="28"/>
                          <w:lang w:val="en-US"/>
                        </w:rPr>
                        <m:t>4</m:t>
                      </m:r>
                    </m:den>
                  </m:f>
                  <m:r>
                    <w:rPr>
                      <w:rFonts w:ascii="Cambria Math" w:hAnsi="Cambria Math" w:cs="Times New Roman"/>
                      <w:szCs w:val="28"/>
                      <w:lang w:val="en-US"/>
                    </w:rPr>
                    <m:t>)</m:t>
                  </m:r>
                </m:e>
                <m:sup>
                  <m:r>
                    <w:rPr>
                      <w:rFonts w:ascii="Cambria Math" w:hAnsi="Cambria Math" w:cs="Times New Roman"/>
                      <w:szCs w:val="28"/>
                      <w:lang w:val="en-US"/>
                    </w:rPr>
                    <m:t>3*4</m:t>
                  </m:r>
                </m:sup>
              </m:sSup>
            </m:den>
          </m:f>
          <m:r>
            <w:rPr>
              <w:rFonts w:ascii="Cambria Math" w:hAnsi="Cambria Math" w:cs="Times New Roman"/>
              <w:szCs w:val="28"/>
              <w:lang w:val="en-US"/>
            </w:rPr>
            <m:t>=5,568374 млн.руб.</m:t>
          </m:r>
        </m:oMath>
      </m:oMathPara>
    </w:p>
    <w:p w:rsidR="00D56F6A" w:rsidRPr="00D56F6A" w:rsidRDefault="00D56F6A" w:rsidP="00493795">
      <w:pPr>
        <w:rPr>
          <w:rFonts w:cs="Times New Roman"/>
          <w:szCs w:val="28"/>
        </w:rPr>
      </w:pPr>
      <w:r w:rsidRPr="00D56F6A">
        <w:rPr>
          <w:rFonts w:eastAsiaTheme="minorEastAsia" w:cs="Times New Roman"/>
          <w:b/>
          <w:szCs w:val="28"/>
        </w:rPr>
        <w:t>Ответ:</w:t>
      </w:r>
      <w:r>
        <w:rPr>
          <w:rFonts w:eastAsiaTheme="minorEastAsia" w:cs="Times New Roman"/>
          <w:szCs w:val="28"/>
        </w:rPr>
        <w:t xml:space="preserve"> </w:t>
      </w:r>
      <w:r>
        <w:rPr>
          <w:rFonts w:cs="Times New Roman"/>
          <w:szCs w:val="28"/>
        </w:rPr>
        <w:t>П</w:t>
      </w:r>
      <w:r w:rsidRPr="008D1C41">
        <w:rPr>
          <w:rFonts w:cs="Times New Roman"/>
          <w:szCs w:val="28"/>
        </w:rPr>
        <w:t>ервоначальный вклад</w:t>
      </w:r>
      <w:r w:rsidRPr="00D56F6A">
        <w:rPr>
          <w:rFonts w:cs="Times New Roman"/>
          <w:szCs w:val="28"/>
        </w:rPr>
        <w:t xml:space="preserve"> </w:t>
      </w:r>
      <w:r w:rsidRPr="008D1C41">
        <w:rPr>
          <w:rFonts w:cs="Times New Roman"/>
          <w:szCs w:val="28"/>
        </w:rPr>
        <w:t>равен</w:t>
      </w:r>
      <w:r>
        <w:rPr>
          <w:rFonts w:cs="Times New Roman"/>
          <w:szCs w:val="28"/>
        </w:rPr>
        <w:t xml:space="preserve"> 5,568374 млн. руб.</w:t>
      </w:r>
    </w:p>
    <w:p w:rsidR="00D56F6A" w:rsidRPr="00D56F6A" w:rsidRDefault="00D56F6A" w:rsidP="00493795">
      <w:pPr>
        <w:rPr>
          <w:rFonts w:cs="Times New Roman"/>
          <w:b/>
          <w:szCs w:val="28"/>
        </w:rPr>
      </w:pPr>
    </w:p>
    <w:p w:rsidR="00D56F6A" w:rsidRDefault="00D56F6A" w:rsidP="00493795">
      <w:pPr>
        <w:rPr>
          <w:rFonts w:cs="Times New Roman"/>
          <w:szCs w:val="28"/>
        </w:rPr>
      </w:pPr>
    </w:p>
    <w:p w:rsidR="00D56F6A" w:rsidRDefault="00D56F6A" w:rsidP="00493795">
      <w:pPr>
        <w:rPr>
          <w:rFonts w:cs="Times New Roman"/>
          <w:szCs w:val="28"/>
        </w:rPr>
      </w:pPr>
    </w:p>
    <w:p w:rsidR="00345319" w:rsidRPr="008D1C41" w:rsidRDefault="00345319" w:rsidP="00493795">
      <w:pPr>
        <w:rPr>
          <w:rFonts w:cs="Times New Roman"/>
          <w:szCs w:val="28"/>
        </w:rPr>
      </w:pPr>
    </w:p>
    <w:p w:rsidR="002372B0" w:rsidRPr="008D1C41" w:rsidRDefault="002372B0" w:rsidP="00493795">
      <w:pPr>
        <w:rPr>
          <w:rFonts w:cs="Times New Roman"/>
          <w:szCs w:val="28"/>
        </w:rPr>
      </w:pPr>
    </w:p>
    <w:p w:rsidR="002372B0" w:rsidRPr="008D1C41" w:rsidRDefault="002372B0" w:rsidP="00493795">
      <w:pPr>
        <w:rPr>
          <w:rFonts w:cs="Times New Roman"/>
          <w:szCs w:val="28"/>
        </w:rPr>
      </w:pPr>
    </w:p>
    <w:sectPr w:rsidR="002372B0" w:rsidRPr="008D1C41" w:rsidSect="00493795">
      <w:headerReference w:type="default" r:id="rId44"/>
      <w:pgSz w:w="11906" w:h="16838" w:code="9"/>
      <w:pgMar w:top="1134" w:right="567" w:bottom="1134" w:left="1701" w:header="709" w:footer="709"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18B" w:rsidRDefault="0068718B" w:rsidP="00493795">
      <w:pPr>
        <w:spacing w:line="240" w:lineRule="auto"/>
      </w:pPr>
      <w:r>
        <w:separator/>
      </w:r>
    </w:p>
  </w:endnote>
  <w:endnote w:type="continuationSeparator" w:id="1">
    <w:p w:rsidR="0068718B" w:rsidRDefault="0068718B" w:rsidP="0049379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18B" w:rsidRDefault="0068718B" w:rsidP="00493795">
      <w:pPr>
        <w:spacing w:line="240" w:lineRule="auto"/>
      </w:pPr>
      <w:r>
        <w:separator/>
      </w:r>
    </w:p>
  </w:footnote>
  <w:footnote w:type="continuationSeparator" w:id="1">
    <w:p w:rsidR="0068718B" w:rsidRDefault="0068718B" w:rsidP="0049379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6147"/>
      <w:docPartObj>
        <w:docPartGallery w:val="Page Numbers (Top of Page)"/>
        <w:docPartUnique/>
      </w:docPartObj>
    </w:sdtPr>
    <w:sdtContent>
      <w:p w:rsidR="007D6FF2" w:rsidRDefault="007D6FF2" w:rsidP="00493795">
        <w:pPr>
          <w:pStyle w:val="aa"/>
          <w:ind w:firstLine="0"/>
          <w:jc w:val="center"/>
        </w:pPr>
        <w:r w:rsidRPr="00493795">
          <w:rPr>
            <w:sz w:val="20"/>
            <w:szCs w:val="20"/>
          </w:rPr>
          <w:fldChar w:fldCharType="begin"/>
        </w:r>
        <w:r w:rsidRPr="00493795">
          <w:rPr>
            <w:sz w:val="20"/>
            <w:szCs w:val="20"/>
          </w:rPr>
          <w:instrText xml:space="preserve"> PAGE   \* MERGEFORMAT </w:instrText>
        </w:r>
        <w:r w:rsidRPr="00493795">
          <w:rPr>
            <w:sz w:val="20"/>
            <w:szCs w:val="20"/>
          </w:rPr>
          <w:fldChar w:fldCharType="separate"/>
        </w:r>
        <w:r w:rsidR="00B0701A">
          <w:rPr>
            <w:noProof/>
            <w:sz w:val="20"/>
            <w:szCs w:val="20"/>
          </w:rPr>
          <w:t>30</w:t>
        </w:r>
        <w:r w:rsidRPr="00493795">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E38BB"/>
    <w:multiLevelType w:val="hybridMultilevel"/>
    <w:tmpl w:val="3FB8F04C"/>
    <w:lvl w:ilvl="0" w:tplc="3EE8B9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
    <w:nsid w:val="39F64D7B"/>
    <w:multiLevelType w:val="multilevel"/>
    <w:tmpl w:val="7FA0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A37ACB"/>
    <w:multiLevelType w:val="hybridMultilevel"/>
    <w:tmpl w:val="8B7443DC"/>
    <w:lvl w:ilvl="0" w:tplc="A19E9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B2D1FA2"/>
    <w:multiLevelType w:val="multilevel"/>
    <w:tmpl w:val="6FF2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08B7EA0"/>
    <w:multiLevelType w:val="multilevel"/>
    <w:tmpl w:val="164A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A47D08"/>
    <w:multiLevelType w:val="multilevel"/>
    <w:tmpl w:val="FC46B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6C6D46"/>
    <w:multiLevelType w:val="multilevel"/>
    <w:tmpl w:val="EE4A5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7"/>
  </w:num>
  <w:num w:numId="4">
    <w:abstractNumId w:val="3"/>
  </w:num>
  <w:num w:numId="5">
    <w:abstractNumId w:val="1"/>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isplayHorizontalDrawingGridEvery w:val="2"/>
  <w:characterSpacingControl w:val="doNotCompress"/>
  <w:savePreviewPicture/>
  <w:hdrShapeDefaults>
    <o:shapedefaults v:ext="edit" spidmax="8194"/>
  </w:hdrShapeDefaults>
  <w:footnotePr>
    <w:footnote w:id="0"/>
    <w:footnote w:id="1"/>
  </w:footnotePr>
  <w:endnotePr>
    <w:endnote w:id="0"/>
    <w:endnote w:id="1"/>
  </w:endnotePr>
  <w:compat/>
  <w:rsids>
    <w:rsidRoot w:val="002372B0"/>
    <w:rsid w:val="00000BC2"/>
    <w:rsid w:val="000042A7"/>
    <w:rsid w:val="0001209E"/>
    <w:rsid w:val="0001279E"/>
    <w:rsid w:val="00013073"/>
    <w:rsid w:val="000132B9"/>
    <w:rsid w:val="00013738"/>
    <w:rsid w:val="00013E0F"/>
    <w:rsid w:val="00015C42"/>
    <w:rsid w:val="00016B36"/>
    <w:rsid w:val="000173B4"/>
    <w:rsid w:val="0001778E"/>
    <w:rsid w:val="0002076D"/>
    <w:rsid w:val="00020F5D"/>
    <w:rsid w:val="000245B6"/>
    <w:rsid w:val="0002636A"/>
    <w:rsid w:val="0002673F"/>
    <w:rsid w:val="00032388"/>
    <w:rsid w:val="00032883"/>
    <w:rsid w:val="0003386E"/>
    <w:rsid w:val="00033DB2"/>
    <w:rsid w:val="000342D7"/>
    <w:rsid w:val="000366A0"/>
    <w:rsid w:val="00037564"/>
    <w:rsid w:val="00037FAF"/>
    <w:rsid w:val="00040AF7"/>
    <w:rsid w:val="000411B7"/>
    <w:rsid w:val="00041F0B"/>
    <w:rsid w:val="00042971"/>
    <w:rsid w:val="00042C90"/>
    <w:rsid w:val="00045EB6"/>
    <w:rsid w:val="00052EDE"/>
    <w:rsid w:val="00052F79"/>
    <w:rsid w:val="000536BF"/>
    <w:rsid w:val="00054B0E"/>
    <w:rsid w:val="00057023"/>
    <w:rsid w:val="00061819"/>
    <w:rsid w:val="00071860"/>
    <w:rsid w:val="000728E5"/>
    <w:rsid w:val="00072DE5"/>
    <w:rsid w:val="00073B80"/>
    <w:rsid w:val="000741D8"/>
    <w:rsid w:val="000751F3"/>
    <w:rsid w:val="000835FE"/>
    <w:rsid w:val="00083DEB"/>
    <w:rsid w:val="000848CA"/>
    <w:rsid w:val="00084ADF"/>
    <w:rsid w:val="00086858"/>
    <w:rsid w:val="00090EAC"/>
    <w:rsid w:val="00091289"/>
    <w:rsid w:val="000934EC"/>
    <w:rsid w:val="000945D5"/>
    <w:rsid w:val="00095607"/>
    <w:rsid w:val="00096103"/>
    <w:rsid w:val="00097C91"/>
    <w:rsid w:val="000A30AE"/>
    <w:rsid w:val="000B070D"/>
    <w:rsid w:val="000B172E"/>
    <w:rsid w:val="000B2D2B"/>
    <w:rsid w:val="000B6037"/>
    <w:rsid w:val="000B6F11"/>
    <w:rsid w:val="000B7A25"/>
    <w:rsid w:val="000C1E49"/>
    <w:rsid w:val="000C2785"/>
    <w:rsid w:val="000C3FBF"/>
    <w:rsid w:val="000C432F"/>
    <w:rsid w:val="000D06DD"/>
    <w:rsid w:val="000D4F9E"/>
    <w:rsid w:val="000D7169"/>
    <w:rsid w:val="000E048A"/>
    <w:rsid w:val="000E18F8"/>
    <w:rsid w:val="000E24D3"/>
    <w:rsid w:val="000F0CE3"/>
    <w:rsid w:val="000F0F95"/>
    <w:rsid w:val="000F12C2"/>
    <w:rsid w:val="000F1585"/>
    <w:rsid w:val="000F169C"/>
    <w:rsid w:val="000F6A67"/>
    <w:rsid w:val="000F7942"/>
    <w:rsid w:val="000F7F28"/>
    <w:rsid w:val="00105395"/>
    <w:rsid w:val="00107C02"/>
    <w:rsid w:val="00111415"/>
    <w:rsid w:val="00115353"/>
    <w:rsid w:val="001155C9"/>
    <w:rsid w:val="00115DF4"/>
    <w:rsid w:val="00117282"/>
    <w:rsid w:val="00117FF2"/>
    <w:rsid w:val="001200E9"/>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520E6"/>
    <w:rsid w:val="001550FC"/>
    <w:rsid w:val="00155E45"/>
    <w:rsid w:val="001566D2"/>
    <w:rsid w:val="001626E1"/>
    <w:rsid w:val="001645C8"/>
    <w:rsid w:val="00165535"/>
    <w:rsid w:val="00165BAA"/>
    <w:rsid w:val="00165E75"/>
    <w:rsid w:val="00171898"/>
    <w:rsid w:val="00172452"/>
    <w:rsid w:val="00172AF7"/>
    <w:rsid w:val="00173115"/>
    <w:rsid w:val="00174845"/>
    <w:rsid w:val="00175800"/>
    <w:rsid w:val="00184C9F"/>
    <w:rsid w:val="0018601E"/>
    <w:rsid w:val="00187B71"/>
    <w:rsid w:val="00191398"/>
    <w:rsid w:val="00191D03"/>
    <w:rsid w:val="001931A7"/>
    <w:rsid w:val="00194DDE"/>
    <w:rsid w:val="00194E7C"/>
    <w:rsid w:val="001A4479"/>
    <w:rsid w:val="001A520E"/>
    <w:rsid w:val="001A6EB3"/>
    <w:rsid w:val="001A7DF0"/>
    <w:rsid w:val="001C15D1"/>
    <w:rsid w:val="001C3FE2"/>
    <w:rsid w:val="001C4449"/>
    <w:rsid w:val="001C4EDB"/>
    <w:rsid w:val="001C5117"/>
    <w:rsid w:val="001C54B8"/>
    <w:rsid w:val="001C5DAE"/>
    <w:rsid w:val="001C7ADE"/>
    <w:rsid w:val="001D0855"/>
    <w:rsid w:val="001D2DA5"/>
    <w:rsid w:val="001D2DB6"/>
    <w:rsid w:val="001D3500"/>
    <w:rsid w:val="001D5152"/>
    <w:rsid w:val="001D7699"/>
    <w:rsid w:val="001E584A"/>
    <w:rsid w:val="001E7068"/>
    <w:rsid w:val="001F4BD4"/>
    <w:rsid w:val="001F5342"/>
    <w:rsid w:val="001F569A"/>
    <w:rsid w:val="001F6212"/>
    <w:rsid w:val="00205DCD"/>
    <w:rsid w:val="00206F83"/>
    <w:rsid w:val="0020796B"/>
    <w:rsid w:val="00207D1E"/>
    <w:rsid w:val="00211DE0"/>
    <w:rsid w:val="002152C5"/>
    <w:rsid w:val="00216433"/>
    <w:rsid w:val="00217ABB"/>
    <w:rsid w:val="00220901"/>
    <w:rsid w:val="002229C8"/>
    <w:rsid w:val="00224833"/>
    <w:rsid w:val="00230CF2"/>
    <w:rsid w:val="002312EF"/>
    <w:rsid w:val="00233715"/>
    <w:rsid w:val="002372B0"/>
    <w:rsid w:val="00237500"/>
    <w:rsid w:val="00240A27"/>
    <w:rsid w:val="00241A7E"/>
    <w:rsid w:val="00241E7F"/>
    <w:rsid w:val="00242196"/>
    <w:rsid w:val="00243ECF"/>
    <w:rsid w:val="0024639D"/>
    <w:rsid w:val="00247BB2"/>
    <w:rsid w:val="00250360"/>
    <w:rsid w:val="002535FC"/>
    <w:rsid w:val="0025452F"/>
    <w:rsid w:val="00256B21"/>
    <w:rsid w:val="00257D82"/>
    <w:rsid w:val="002602D3"/>
    <w:rsid w:val="00262217"/>
    <w:rsid w:val="002649E4"/>
    <w:rsid w:val="00265AC9"/>
    <w:rsid w:val="00265B9F"/>
    <w:rsid w:val="002664B8"/>
    <w:rsid w:val="002700CF"/>
    <w:rsid w:val="00270770"/>
    <w:rsid w:val="00273681"/>
    <w:rsid w:val="00274C6B"/>
    <w:rsid w:val="00275019"/>
    <w:rsid w:val="00276BAC"/>
    <w:rsid w:val="00280235"/>
    <w:rsid w:val="00281854"/>
    <w:rsid w:val="00281D5A"/>
    <w:rsid w:val="00281F99"/>
    <w:rsid w:val="0028776C"/>
    <w:rsid w:val="002915F4"/>
    <w:rsid w:val="002930B7"/>
    <w:rsid w:val="002939E0"/>
    <w:rsid w:val="00293B05"/>
    <w:rsid w:val="00294DCE"/>
    <w:rsid w:val="0029577A"/>
    <w:rsid w:val="002A27CB"/>
    <w:rsid w:val="002A51D6"/>
    <w:rsid w:val="002B183A"/>
    <w:rsid w:val="002B356C"/>
    <w:rsid w:val="002B4F7C"/>
    <w:rsid w:val="002B5C63"/>
    <w:rsid w:val="002C0538"/>
    <w:rsid w:val="002C0793"/>
    <w:rsid w:val="002C11CF"/>
    <w:rsid w:val="002C41F3"/>
    <w:rsid w:val="002C43D1"/>
    <w:rsid w:val="002D0D09"/>
    <w:rsid w:val="002D21CF"/>
    <w:rsid w:val="002D2350"/>
    <w:rsid w:val="002D4958"/>
    <w:rsid w:val="002D574F"/>
    <w:rsid w:val="002E1978"/>
    <w:rsid w:val="002E1C14"/>
    <w:rsid w:val="002E29A4"/>
    <w:rsid w:val="002E4229"/>
    <w:rsid w:val="002F1471"/>
    <w:rsid w:val="002F24F6"/>
    <w:rsid w:val="002F36E0"/>
    <w:rsid w:val="002F4188"/>
    <w:rsid w:val="002F4A8F"/>
    <w:rsid w:val="002F513E"/>
    <w:rsid w:val="002F6A42"/>
    <w:rsid w:val="002F7AB2"/>
    <w:rsid w:val="00301FA0"/>
    <w:rsid w:val="00302634"/>
    <w:rsid w:val="0030677F"/>
    <w:rsid w:val="00306A24"/>
    <w:rsid w:val="0031417F"/>
    <w:rsid w:val="00315214"/>
    <w:rsid w:val="003207D2"/>
    <w:rsid w:val="00330A75"/>
    <w:rsid w:val="003322E5"/>
    <w:rsid w:val="00333D23"/>
    <w:rsid w:val="0033509E"/>
    <w:rsid w:val="003370AD"/>
    <w:rsid w:val="0034047B"/>
    <w:rsid w:val="00341EFE"/>
    <w:rsid w:val="00341FBE"/>
    <w:rsid w:val="00342258"/>
    <w:rsid w:val="0034281B"/>
    <w:rsid w:val="00342D89"/>
    <w:rsid w:val="003445E5"/>
    <w:rsid w:val="00345319"/>
    <w:rsid w:val="00347DE0"/>
    <w:rsid w:val="00350D55"/>
    <w:rsid w:val="00352739"/>
    <w:rsid w:val="003535FA"/>
    <w:rsid w:val="00354061"/>
    <w:rsid w:val="00354CE1"/>
    <w:rsid w:val="00355063"/>
    <w:rsid w:val="00355E85"/>
    <w:rsid w:val="003606DD"/>
    <w:rsid w:val="0036120F"/>
    <w:rsid w:val="003646C7"/>
    <w:rsid w:val="00364EAA"/>
    <w:rsid w:val="00365EF5"/>
    <w:rsid w:val="00366E00"/>
    <w:rsid w:val="00366E9D"/>
    <w:rsid w:val="003673C7"/>
    <w:rsid w:val="00371747"/>
    <w:rsid w:val="003739D2"/>
    <w:rsid w:val="00374F44"/>
    <w:rsid w:val="003750B1"/>
    <w:rsid w:val="0037743A"/>
    <w:rsid w:val="0038026A"/>
    <w:rsid w:val="0038478C"/>
    <w:rsid w:val="00384D4D"/>
    <w:rsid w:val="00386B5B"/>
    <w:rsid w:val="003906D4"/>
    <w:rsid w:val="00392A50"/>
    <w:rsid w:val="00396E29"/>
    <w:rsid w:val="003A299A"/>
    <w:rsid w:val="003A35B4"/>
    <w:rsid w:val="003A55BE"/>
    <w:rsid w:val="003B1A1B"/>
    <w:rsid w:val="003B25A5"/>
    <w:rsid w:val="003B450B"/>
    <w:rsid w:val="003B47A3"/>
    <w:rsid w:val="003C2993"/>
    <w:rsid w:val="003C3257"/>
    <w:rsid w:val="003C61A0"/>
    <w:rsid w:val="003C7B97"/>
    <w:rsid w:val="003D105C"/>
    <w:rsid w:val="003D4B6A"/>
    <w:rsid w:val="003D55A9"/>
    <w:rsid w:val="003D786F"/>
    <w:rsid w:val="003E654E"/>
    <w:rsid w:val="003F0D4E"/>
    <w:rsid w:val="003F3733"/>
    <w:rsid w:val="003F4862"/>
    <w:rsid w:val="003F5821"/>
    <w:rsid w:val="003F7843"/>
    <w:rsid w:val="00400CC6"/>
    <w:rsid w:val="00404220"/>
    <w:rsid w:val="00404DF4"/>
    <w:rsid w:val="00405ECE"/>
    <w:rsid w:val="0040683B"/>
    <w:rsid w:val="00411B8E"/>
    <w:rsid w:val="004157EE"/>
    <w:rsid w:val="00420856"/>
    <w:rsid w:val="00432B56"/>
    <w:rsid w:val="004332E9"/>
    <w:rsid w:val="00434656"/>
    <w:rsid w:val="0043491D"/>
    <w:rsid w:val="00440E48"/>
    <w:rsid w:val="00441D9E"/>
    <w:rsid w:val="00443CF7"/>
    <w:rsid w:val="00445071"/>
    <w:rsid w:val="0044681C"/>
    <w:rsid w:val="00450348"/>
    <w:rsid w:val="00453DCA"/>
    <w:rsid w:val="00456903"/>
    <w:rsid w:val="00456D40"/>
    <w:rsid w:val="00456F99"/>
    <w:rsid w:val="0046297F"/>
    <w:rsid w:val="00462C6C"/>
    <w:rsid w:val="0046608A"/>
    <w:rsid w:val="00475192"/>
    <w:rsid w:val="00475CAF"/>
    <w:rsid w:val="00481993"/>
    <w:rsid w:val="00485826"/>
    <w:rsid w:val="00490BAE"/>
    <w:rsid w:val="00493795"/>
    <w:rsid w:val="00497977"/>
    <w:rsid w:val="004A1CB2"/>
    <w:rsid w:val="004A3E90"/>
    <w:rsid w:val="004B0B27"/>
    <w:rsid w:val="004B0F37"/>
    <w:rsid w:val="004B2DB7"/>
    <w:rsid w:val="004B6F3C"/>
    <w:rsid w:val="004C033E"/>
    <w:rsid w:val="004C54DA"/>
    <w:rsid w:val="004D080E"/>
    <w:rsid w:val="004D3255"/>
    <w:rsid w:val="004D53EC"/>
    <w:rsid w:val="004E1BAE"/>
    <w:rsid w:val="004E2790"/>
    <w:rsid w:val="004E2CA0"/>
    <w:rsid w:val="004E4C9A"/>
    <w:rsid w:val="004E6997"/>
    <w:rsid w:val="004E7542"/>
    <w:rsid w:val="004E7BD3"/>
    <w:rsid w:val="004F3879"/>
    <w:rsid w:val="004F3A3D"/>
    <w:rsid w:val="004F3D25"/>
    <w:rsid w:val="004F417A"/>
    <w:rsid w:val="004F4319"/>
    <w:rsid w:val="004F7D5B"/>
    <w:rsid w:val="0050055D"/>
    <w:rsid w:val="00502424"/>
    <w:rsid w:val="00502507"/>
    <w:rsid w:val="00503E74"/>
    <w:rsid w:val="00505C0C"/>
    <w:rsid w:val="00506A1E"/>
    <w:rsid w:val="00507008"/>
    <w:rsid w:val="005100E4"/>
    <w:rsid w:val="00512F2B"/>
    <w:rsid w:val="00512F78"/>
    <w:rsid w:val="005135D0"/>
    <w:rsid w:val="005174EB"/>
    <w:rsid w:val="0052001A"/>
    <w:rsid w:val="00521714"/>
    <w:rsid w:val="005235B8"/>
    <w:rsid w:val="005249BE"/>
    <w:rsid w:val="00524D50"/>
    <w:rsid w:val="005261CA"/>
    <w:rsid w:val="00533340"/>
    <w:rsid w:val="00535254"/>
    <w:rsid w:val="00536E74"/>
    <w:rsid w:val="00537315"/>
    <w:rsid w:val="0053756A"/>
    <w:rsid w:val="005413D9"/>
    <w:rsid w:val="00542C0D"/>
    <w:rsid w:val="005434CE"/>
    <w:rsid w:val="005526C5"/>
    <w:rsid w:val="00557215"/>
    <w:rsid w:val="0056591D"/>
    <w:rsid w:val="005678F8"/>
    <w:rsid w:val="00571949"/>
    <w:rsid w:val="00572A3A"/>
    <w:rsid w:val="0057327B"/>
    <w:rsid w:val="00573F41"/>
    <w:rsid w:val="00573FF6"/>
    <w:rsid w:val="00581644"/>
    <w:rsid w:val="005822DC"/>
    <w:rsid w:val="005838E7"/>
    <w:rsid w:val="00585CCB"/>
    <w:rsid w:val="00592D99"/>
    <w:rsid w:val="00594A57"/>
    <w:rsid w:val="00596829"/>
    <w:rsid w:val="00596AC9"/>
    <w:rsid w:val="005A127B"/>
    <w:rsid w:val="005A1831"/>
    <w:rsid w:val="005A2A0D"/>
    <w:rsid w:val="005A52F1"/>
    <w:rsid w:val="005B196A"/>
    <w:rsid w:val="005B4862"/>
    <w:rsid w:val="005B6A99"/>
    <w:rsid w:val="005B704B"/>
    <w:rsid w:val="005B7850"/>
    <w:rsid w:val="005C4B11"/>
    <w:rsid w:val="005C69D8"/>
    <w:rsid w:val="005D0A19"/>
    <w:rsid w:val="005D3DC2"/>
    <w:rsid w:val="005D7D5F"/>
    <w:rsid w:val="005E26E5"/>
    <w:rsid w:val="005E27A3"/>
    <w:rsid w:val="005E48C3"/>
    <w:rsid w:val="005E5B48"/>
    <w:rsid w:val="005E66FE"/>
    <w:rsid w:val="005F2E56"/>
    <w:rsid w:val="005F4A52"/>
    <w:rsid w:val="005F4F11"/>
    <w:rsid w:val="005F5240"/>
    <w:rsid w:val="005F7C87"/>
    <w:rsid w:val="00600899"/>
    <w:rsid w:val="00600C8E"/>
    <w:rsid w:val="00604798"/>
    <w:rsid w:val="00610425"/>
    <w:rsid w:val="0061291B"/>
    <w:rsid w:val="00612E8A"/>
    <w:rsid w:val="0061546D"/>
    <w:rsid w:val="00617C80"/>
    <w:rsid w:val="006230C3"/>
    <w:rsid w:val="006247D0"/>
    <w:rsid w:val="00626DAE"/>
    <w:rsid w:val="00627097"/>
    <w:rsid w:val="00627FC4"/>
    <w:rsid w:val="00630E28"/>
    <w:rsid w:val="0063225B"/>
    <w:rsid w:val="00632B9E"/>
    <w:rsid w:val="00632E40"/>
    <w:rsid w:val="00633AC9"/>
    <w:rsid w:val="00635D54"/>
    <w:rsid w:val="00635FC1"/>
    <w:rsid w:val="00641E27"/>
    <w:rsid w:val="00643009"/>
    <w:rsid w:val="006447CD"/>
    <w:rsid w:val="00645E4B"/>
    <w:rsid w:val="0065021E"/>
    <w:rsid w:val="00650BCC"/>
    <w:rsid w:val="00651ABA"/>
    <w:rsid w:val="00652ABF"/>
    <w:rsid w:val="00654334"/>
    <w:rsid w:val="00654508"/>
    <w:rsid w:val="00656E3A"/>
    <w:rsid w:val="00657158"/>
    <w:rsid w:val="006613AF"/>
    <w:rsid w:val="00662A85"/>
    <w:rsid w:val="00663EA8"/>
    <w:rsid w:val="0066489B"/>
    <w:rsid w:val="00665F64"/>
    <w:rsid w:val="00667346"/>
    <w:rsid w:val="00674E28"/>
    <w:rsid w:val="00674EC5"/>
    <w:rsid w:val="006826E2"/>
    <w:rsid w:val="00684682"/>
    <w:rsid w:val="00685D57"/>
    <w:rsid w:val="0068718B"/>
    <w:rsid w:val="006871DA"/>
    <w:rsid w:val="00687D46"/>
    <w:rsid w:val="00690C96"/>
    <w:rsid w:val="006912FE"/>
    <w:rsid w:val="006916D9"/>
    <w:rsid w:val="006916DE"/>
    <w:rsid w:val="00696D8F"/>
    <w:rsid w:val="006979C3"/>
    <w:rsid w:val="006A1217"/>
    <w:rsid w:val="006A1269"/>
    <w:rsid w:val="006A2DAF"/>
    <w:rsid w:val="006A66AB"/>
    <w:rsid w:val="006A7B0C"/>
    <w:rsid w:val="006B1435"/>
    <w:rsid w:val="006B2288"/>
    <w:rsid w:val="006B2374"/>
    <w:rsid w:val="006B2661"/>
    <w:rsid w:val="006B35C9"/>
    <w:rsid w:val="006B76DC"/>
    <w:rsid w:val="006C02FB"/>
    <w:rsid w:val="006C089B"/>
    <w:rsid w:val="006C2148"/>
    <w:rsid w:val="006C2FDD"/>
    <w:rsid w:val="006C3364"/>
    <w:rsid w:val="006C56DF"/>
    <w:rsid w:val="006C65A4"/>
    <w:rsid w:val="006C7225"/>
    <w:rsid w:val="006C78E6"/>
    <w:rsid w:val="006D32B4"/>
    <w:rsid w:val="006D36FF"/>
    <w:rsid w:val="006D4D0F"/>
    <w:rsid w:val="006D4F12"/>
    <w:rsid w:val="006D6D95"/>
    <w:rsid w:val="006E184C"/>
    <w:rsid w:val="006E1CB1"/>
    <w:rsid w:val="006E20E7"/>
    <w:rsid w:val="006E26AE"/>
    <w:rsid w:val="006E3030"/>
    <w:rsid w:val="006E4EB4"/>
    <w:rsid w:val="006E73E3"/>
    <w:rsid w:val="006E759F"/>
    <w:rsid w:val="006F1EAB"/>
    <w:rsid w:val="006F2194"/>
    <w:rsid w:val="006F6199"/>
    <w:rsid w:val="006F6540"/>
    <w:rsid w:val="006F6919"/>
    <w:rsid w:val="006F6F7F"/>
    <w:rsid w:val="006F798A"/>
    <w:rsid w:val="0070041B"/>
    <w:rsid w:val="0070053A"/>
    <w:rsid w:val="00702E53"/>
    <w:rsid w:val="00711E95"/>
    <w:rsid w:val="0071526B"/>
    <w:rsid w:val="007219DE"/>
    <w:rsid w:val="00722D90"/>
    <w:rsid w:val="007314FC"/>
    <w:rsid w:val="0073355E"/>
    <w:rsid w:val="00734CBE"/>
    <w:rsid w:val="00735B7A"/>
    <w:rsid w:val="0073669A"/>
    <w:rsid w:val="00736B54"/>
    <w:rsid w:val="00737576"/>
    <w:rsid w:val="00741083"/>
    <w:rsid w:val="0074192E"/>
    <w:rsid w:val="00741D35"/>
    <w:rsid w:val="00743D26"/>
    <w:rsid w:val="007471C3"/>
    <w:rsid w:val="00750A6D"/>
    <w:rsid w:val="00753F87"/>
    <w:rsid w:val="0075464F"/>
    <w:rsid w:val="00754F7D"/>
    <w:rsid w:val="00755718"/>
    <w:rsid w:val="00755E97"/>
    <w:rsid w:val="00756DE4"/>
    <w:rsid w:val="0075705C"/>
    <w:rsid w:val="00761558"/>
    <w:rsid w:val="0076157B"/>
    <w:rsid w:val="00770B0C"/>
    <w:rsid w:val="00770E4D"/>
    <w:rsid w:val="00782556"/>
    <w:rsid w:val="007847A6"/>
    <w:rsid w:val="00792B16"/>
    <w:rsid w:val="007934E4"/>
    <w:rsid w:val="00793A6C"/>
    <w:rsid w:val="00797C03"/>
    <w:rsid w:val="007A06E8"/>
    <w:rsid w:val="007A1220"/>
    <w:rsid w:val="007A528D"/>
    <w:rsid w:val="007A5C5E"/>
    <w:rsid w:val="007A5E7D"/>
    <w:rsid w:val="007B25CC"/>
    <w:rsid w:val="007B6FD0"/>
    <w:rsid w:val="007C2A32"/>
    <w:rsid w:val="007C4761"/>
    <w:rsid w:val="007C7667"/>
    <w:rsid w:val="007C7D56"/>
    <w:rsid w:val="007C7E2B"/>
    <w:rsid w:val="007D07D0"/>
    <w:rsid w:val="007D4BE4"/>
    <w:rsid w:val="007D586F"/>
    <w:rsid w:val="007D6FF2"/>
    <w:rsid w:val="007E29C9"/>
    <w:rsid w:val="007E74EC"/>
    <w:rsid w:val="007F0AD7"/>
    <w:rsid w:val="007F0BEE"/>
    <w:rsid w:val="007F27D0"/>
    <w:rsid w:val="007F7BF1"/>
    <w:rsid w:val="007F7C43"/>
    <w:rsid w:val="008046C6"/>
    <w:rsid w:val="00813951"/>
    <w:rsid w:val="00814542"/>
    <w:rsid w:val="00815F61"/>
    <w:rsid w:val="00823C3E"/>
    <w:rsid w:val="00823E87"/>
    <w:rsid w:val="0082476B"/>
    <w:rsid w:val="0082667C"/>
    <w:rsid w:val="00830666"/>
    <w:rsid w:val="008324EB"/>
    <w:rsid w:val="008371A9"/>
    <w:rsid w:val="00845458"/>
    <w:rsid w:val="00845B05"/>
    <w:rsid w:val="00851C7A"/>
    <w:rsid w:val="00851CE2"/>
    <w:rsid w:val="00855385"/>
    <w:rsid w:val="00856141"/>
    <w:rsid w:val="00861534"/>
    <w:rsid w:val="008618E2"/>
    <w:rsid w:val="00862853"/>
    <w:rsid w:val="00871D53"/>
    <w:rsid w:val="008723E0"/>
    <w:rsid w:val="00874B87"/>
    <w:rsid w:val="00877A19"/>
    <w:rsid w:val="008813D4"/>
    <w:rsid w:val="00882299"/>
    <w:rsid w:val="00882CFB"/>
    <w:rsid w:val="00882EE0"/>
    <w:rsid w:val="008840FA"/>
    <w:rsid w:val="00885A0C"/>
    <w:rsid w:val="00886042"/>
    <w:rsid w:val="00887E9B"/>
    <w:rsid w:val="00890A8D"/>
    <w:rsid w:val="0089104A"/>
    <w:rsid w:val="008929EA"/>
    <w:rsid w:val="00894FE8"/>
    <w:rsid w:val="008969E1"/>
    <w:rsid w:val="008A1C6F"/>
    <w:rsid w:val="008A2906"/>
    <w:rsid w:val="008A31E0"/>
    <w:rsid w:val="008A7EF6"/>
    <w:rsid w:val="008B16AC"/>
    <w:rsid w:val="008B5468"/>
    <w:rsid w:val="008B562C"/>
    <w:rsid w:val="008B6F4C"/>
    <w:rsid w:val="008B7A5F"/>
    <w:rsid w:val="008C1312"/>
    <w:rsid w:val="008C22E9"/>
    <w:rsid w:val="008C6CD1"/>
    <w:rsid w:val="008D0FD4"/>
    <w:rsid w:val="008D19D7"/>
    <w:rsid w:val="008D1C41"/>
    <w:rsid w:val="008D48F1"/>
    <w:rsid w:val="008D68CC"/>
    <w:rsid w:val="008E083F"/>
    <w:rsid w:val="008E2393"/>
    <w:rsid w:val="008E3E75"/>
    <w:rsid w:val="008E55E4"/>
    <w:rsid w:val="008E6BFF"/>
    <w:rsid w:val="008E798A"/>
    <w:rsid w:val="008F0108"/>
    <w:rsid w:val="008F1574"/>
    <w:rsid w:val="008F5EA5"/>
    <w:rsid w:val="0090024C"/>
    <w:rsid w:val="00901308"/>
    <w:rsid w:val="009039E1"/>
    <w:rsid w:val="00910B62"/>
    <w:rsid w:val="00911EF4"/>
    <w:rsid w:val="0091318A"/>
    <w:rsid w:val="009142FA"/>
    <w:rsid w:val="00914B37"/>
    <w:rsid w:val="00915D4C"/>
    <w:rsid w:val="00917A2A"/>
    <w:rsid w:val="00925FFD"/>
    <w:rsid w:val="00927F4B"/>
    <w:rsid w:val="0093201E"/>
    <w:rsid w:val="00933408"/>
    <w:rsid w:val="009335BC"/>
    <w:rsid w:val="00933622"/>
    <w:rsid w:val="00934C2A"/>
    <w:rsid w:val="00934E2D"/>
    <w:rsid w:val="00936051"/>
    <w:rsid w:val="0094314B"/>
    <w:rsid w:val="00943511"/>
    <w:rsid w:val="00945E09"/>
    <w:rsid w:val="00950FBE"/>
    <w:rsid w:val="009511B5"/>
    <w:rsid w:val="00952A3A"/>
    <w:rsid w:val="00954207"/>
    <w:rsid w:val="00955BC7"/>
    <w:rsid w:val="00957368"/>
    <w:rsid w:val="0096195A"/>
    <w:rsid w:val="00962037"/>
    <w:rsid w:val="00964777"/>
    <w:rsid w:val="0096547F"/>
    <w:rsid w:val="009706DA"/>
    <w:rsid w:val="009717D3"/>
    <w:rsid w:val="009721BB"/>
    <w:rsid w:val="0097451E"/>
    <w:rsid w:val="0097546C"/>
    <w:rsid w:val="00975586"/>
    <w:rsid w:val="009765CA"/>
    <w:rsid w:val="00980C22"/>
    <w:rsid w:val="009852E9"/>
    <w:rsid w:val="0099061B"/>
    <w:rsid w:val="00992E69"/>
    <w:rsid w:val="00994DBF"/>
    <w:rsid w:val="009954F0"/>
    <w:rsid w:val="00995F0A"/>
    <w:rsid w:val="00997549"/>
    <w:rsid w:val="009A154A"/>
    <w:rsid w:val="009A2A9A"/>
    <w:rsid w:val="009A4C65"/>
    <w:rsid w:val="009A6BD5"/>
    <w:rsid w:val="009A6DC5"/>
    <w:rsid w:val="009A7679"/>
    <w:rsid w:val="009A77C6"/>
    <w:rsid w:val="009A77FE"/>
    <w:rsid w:val="009B3AB7"/>
    <w:rsid w:val="009B4661"/>
    <w:rsid w:val="009B604E"/>
    <w:rsid w:val="009C1012"/>
    <w:rsid w:val="009D00BD"/>
    <w:rsid w:val="009D1216"/>
    <w:rsid w:val="009D17D6"/>
    <w:rsid w:val="009D1B65"/>
    <w:rsid w:val="009D2AC9"/>
    <w:rsid w:val="009D6082"/>
    <w:rsid w:val="009E28FA"/>
    <w:rsid w:val="009E5276"/>
    <w:rsid w:val="009E551C"/>
    <w:rsid w:val="009E75B3"/>
    <w:rsid w:val="009F1184"/>
    <w:rsid w:val="00A01F3D"/>
    <w:rsid w:val="00A0279F"/>
    <w:rsid w:val="00A05847"/>
    <w:rsid w:val="00A100CC"/>
    <w:rsid w:val="00A1133A"/>
    <w:rsid w:val="00A12F83"/>
    <w:rsid w:val="00A20312"/>
    <w:rsid w:val="00A2031F"/>
    <w:rsid w:val="00A2032E"/>
    <w:rsid w:val="00A216AA"/>
    <w:rsid w:val="00A257DD"/>
    <w:rsid w:val="00A25BBE"/>
    <w:rsid w:val="00A26F79"/>
    <w:rsid w:val="00A33706"/>
    <w:rsid w:val="00A4290D"/>
    <w:rsid w:val="00A4329D"/>
    <w:rsid w:val="00A448FF"/>
    <w:rsid w:val="00A451D6"/>
    <w:rsid w:val="00A46957"/>
    <w:rsid w:val="00A47BA3"/>
    <w:rsid w:val="00A47D33"/>
    <w:rsid w:val="00A53810"/>
    <w:rsid w:val="00A53D38"/>
    <w:rsid w:val="00A600ED"/>
    <w:rsid w:val="00A6122D"/>
    <w:rsid w:val="00A61308"/>
    <w:rsid w:val="00A63570"/>
    <w:rsid w:val="00A72B8F"/>
    <w:rsid w:val="00A749F8"/>
    <w:rsid w:val="00A74D9C"/>
    <w:rsid w:val="00A75D8B"/>
    <w:rsid w:val="00A770D2"/>
    <w:rsid w:val="00A77C04"/>
    <w:rsid w:val="00A822CE"/>
    <w:rsid w:val="00A87FDD"/>
    <w:rsid w:val="00A90E27"/>
    <w:rsid w:val="00A92E04"/>
    <w:rsid w:val="00A95534"/>
    <w:rsid w:val="00A95542"/>
    <w:rsid w:val="00AA0CE9"/>
    <w:rsid w:val="00AA1253"/>
    <w:rsid w:val="00AA18FE"/>
    <w:rsid w:val="00AA278A"/>
    <w:rsid w:val="00AA31E6"/>
    <w:rsid w:val="00AA4049"/>
    <w:rsid w:val="00AA7D49"/>
    <w:rsid w:val="00AB081E"/>
    <w:rsid w:val="00AB10CC"/>
    <w:rsid w:val="00AB4BF3"/>
    <w:rsid w:val="00AC0AAD"/>
    <w:rsid w:val="00AC475B"/>
    <w:rsid w:val="00AC5BA0"/>
    <w:rsid w:val="00AC5E83"/>
    <w:rsid w:val="00AC79E5"/>
    <w:rsid w:val="00AD2A89"/>
    <w:rsid w:val="00AD5D22"/>
    <w:rsid w:val="00AD7580"/>
    <w:rsid w:val="00AD7E95"/>
    <w:rsid w:val="00AE0203"/>
    <w:rsid w:val="00AE0856"/>
    <w:rsid w:val="00AE6F32"/>
    <w:rsid w:val="00AF5084"/>
    <w:rsid w:val="00AF5897"/>
    <w:rsid w:val="00AF5D8E"/>
    <w:rsid w:val="00AF7AC7"/>
    <w:rsid w:val="00B0015F"/>
    <w:rsid w:val="00B0419F"/>
    <w:rsid w:val="00B04E2D"/>
    <w:rsid w:val="00B06DEE"/>
    <w:rsid w:val="00B0701A"/>
    <w:rsid w:val="00B0728B"/>
    <w:rsid w:val="00B101E1"/>
    <w:rsid w:val="00B11F3E"/>
    <w:rsid w:val="00B12677"/>
    <w:rsid w:val="00B1312A"/>
    <w:rsid w:val="00B141B9"/>
    <w:rsid w:val="00B16B7B"/>
    <w:rsid w:val="00B17BE2"/>
    <w:rsid w:val="00B21186"/>
    <w:rsid w:val="00B22CBD"/>
    <w:rsid w:val="00B24282"/>
    <w:rsid w:val="00B27DB5"/>
    <w:rsid w:val="00B30989"/>
    <w:rsid w:val="00B30CF5"/>
    <w:rsid w:val="00B32D86"/>
    <w:rsid w:val="00B33D39"/>
    <w:rsid w:val="00B353BD"/>
    <w:rsid w:val="00B35BD6"/>
    <w:rsid w:val="00B37123"/>
    <w:rsid w:val="00B37B9C"/>
    <w:rsid w:val="00B4093F"/>
    <w:rsid w:val="00B41563"/>
    <w:rsid w:val="00B42105"/>
    <w:rsid w:val="00B43842"/>
    <w:rsid w:val="00B43C4A"/>
    <w:rsid w:val="00B43FAC"/>
    <w:rsid w:val="00B44412"/>
    <w:rsid w:val="00B5305E"/>
    <w:rsid w:val="00B537BB"/>
    <w:rsid w:val="00B574CD"/>
    <w:rsid w:val="00B613B7"/>
    <w:rsid w:val="00B635FD"/>
    <w:rsid w:val="00B63698"/>
    <w:rsid w:val="00B73971"/>
    <w:rsid w:val="00B774AF"/>
    <w:rsid w:val="00B816AE"/>
    <w:rsid w:val="00B84080"/>
    <w:rsid w:val="00B8579A"/>
    <w:rsid w:val="00B90635"/>
    <w:rsid w:val="00B93653"/>
    <w:rsid w:val="00B94FC0"/>
    <w:rsid w:val="00BA0E53"/>
    <w:rsid w:val="00BA4C51"/>
    <w:rsid w:val="00BA7734"/>
    <w:rsid w:val="00BB17F4"/>
    <w:rsid w:val="00BB2BAA"/>
    <w:rsid w:val="00BC0730"/>
    <w:rsid w:val="00BC0828"/>
    <w:rsid w:val="00BC0CF3"/>
    <w:rsid w:val="00BC1B75"/>
    <w:rsid w:val="00BC2515"/>
    <w:rsid w:val="00BC332B"/>
    <w:rsid w:val="00BC438C"/>
    <w:rsid w:val="00BC468D"/>
    <w:rsid w:val="00BC5F18"/>
    <w:rsid w:val="00BD0575"/>
    <w:rsid w:val="00BD05AE"/>
    <w:rsid w:val="00BD15CB"/>
    <w:rsid w:val="00BD1F4E"/>
    <w:rsid w:val="00BD5A93"/>
    <w:rsid w:val="00BD7970"/>
    <w:rsid w:val="00BE2107"/>
    <w:rsid w:val="00BE2474"/>
    <w:rsid w:val="00BE2A5B"/>
    <w:rsid w:val="00BE320E"/>
    <w:rsid w:val="00BE5E92"/>
    <w:rsid w:val="00BE6A7D"/>
    <w:rsid w:val="00BF0078"/>
    <w:rsid w:val="00BF0F8F"/>
    <w:rsid w:val="00BF15E1"/>
    <w:rsid w:val="00BF3ED5"/>
    <w:rsid w:val="00BF48FE"/>
    <w:rsid w:val="00BF66F6"/>
    <w:rsid w:val="00C01B57"/>
    <w:rsid w:val="00C05434"/>
    <w:rsid w:val="00C0644D"/>
    <w:rsid w:val="00C06B7C"/>
    <w:rsid w:val="00C07570"/>
    <w:rsid w:val="00C10E0C"/>
    <w:rsid w:val="00C137EB"/>
    <w:rsid w:val="00C13F02"/>
    <w:rsid w:val="00C17275"/>
    <w:rsid w:val="00C2265F"/>
    <w:rsid w:val="00C25D5C"/>
    <w:rsid w:val="00C26F5F"/>
    <w:rsid w:val="00C31201"/>
    <w:rsid w:val="00C32B55"/>
    <w:rsid w:val="00C32DEA"/>
    <w:rsid w:val="00C3313B"/>
    <w:rsid w:val="00C3371B"/>
    <w:rsid w:val="00C33F16"/>
    <w:rsid w:val="00C40445"/>
    <w:rsid w:val="00C41219"/>
    <w:rsid w:val="00C469A2"/>
    <w:rsid w:val="00C46D18"/>
    <w:rsid w:val="00C47E44"/>
    <w:rsid w:val="00C5259D"/>
    <w:rsid w:val="00C528C3"/>
    <w:rsid w:val="00C533C0"/>
    <w:rsid w:val="00C612D5"/>
    <w:rsid w:val="00C62096"/>
    <w:rsid w:val="00C662FF"/>
    <w:rsid w:val="00C6671A"/>
    <w:rsid w:val="00C6675D"/>
    <w:rsid w:val="00C677F4"/>
    <w:rsid w:val="00C6798B"/>
    <w:rsid w:val="00C67B24"/>
    <w:rsid w:val="00C730B7"/>
    <w:rsid w:val="00C739B5"/>
    <w:rsid w:val="00C74F91"/>
    <w:rsid w:val="00C76A40"/>
    <w:rsid w:val="00C77036"/>
    <w:rsid w:val="00C80D58"/>
    <w:rsid w:val="00C81B26"/>
    <w:rsid w:val="00C81E98"/>
    <w:rsid w:val="00C83D79"/>
    <w:rsid w:val="00C87DFA"/>
    <w:rsid w:val="00C90A15"/>
    <w:rsid w:val="00C942BD"/>
    <w:rsid w:val="00C95378"/>
    <w:rsid w:val="00C9673D"/>
    <w:rsid w:val="00CA0FEE"/>
    <w:rsid w:val="00CA3249"/>
    <w:rsid w:val="00CA5590"/>
    <w:rsid w:val="00CA5D6D"/>
    <w:rsid w:val="00CA6700"/>
    <w:rsid w:val="00CB012A"/>
    <w:rsid w:val="00CB0454"/>
    <w:rsid w:val="00CB0602"/>
    <w:rsid w:val="00CB074B"/>
    <w:rsid w:val="00CB20C1"/>
    <w:rsid w:val="00CB254F"/>
    <w:rsid w:val="00CB3904"/>
    <w:rsid w:val="00CB5AC6"/>
    <w:rsid w:val="00CB63B1"/>
    <w:rsid w:val="00CB6AB9"/>
    <w:rsid w:val="00CC077B"/>
    <w:rsid w:val="00CD76FF"/>
    <w:rsid w:val="00CE1362"/>
    <w:rsid w:val="00CE3C57"/>
    <w:rsid w:val="00CE3FB3"/>
    <w:rsid w:val="00CE6BA2"/>
    <w:rsid w:val="00CF0A81"/>
    <w:rsid w:val="00CF0BC1"/>
    <w:rsid w:val="00CF591B"/>
    <w:rsid w:val="00CF5E40"/>
    <w:rsid w:val="00CF6CD4"/>
    <w:rsid w:val="00D03584"/>
    <w:rsid w:val="00D03F97"/>
    <w:rsid w:val="00D045C8"/>
    <w:rsid w:val="00D05B31"/>
    <w:rsid w:val="00D0719F"/>
    <w:rsid w:val="00D10AC2"/>
    <w:rsid w:val="00D11710"/>
    <w:rsid w:val="00D15347"/>
    <w:rsid w:val="00D15FE6"/>
    <w:rsid w:val="00D20215"/>
    <w:rsid w:val="00D2231C"/>
    <w:rsid w:val="00D22719"/>
    <w:rsid w:val="00D22C11"/>
    <w:rsid w:val="00D2383C"/>
    <w:rsid w:val="00D24CF2"/>
    <w:rsid w:val="00D30C28"/>
    <w:rsid w:val="00D33C41"/>
    <w:rsid w:val="00D360CD"/>
    <w:rsid w:val="00D37518"/>
    <w:rsid w:val="00D410B9"/>
    <w:rsid w:val="00D420D8"/>
    <w:rsid w:val="00D44E23"/>
    <w:rsid w:val="00D466DD"/>
    <w:rsid w:val="00D52962"/>
    <w:rsid w:val="00D53E3F"/>
    <w:rsid w:val="00D56F6A"/>
    <w:rsid w:val="00D612A0"/>
    <w:rsid w:val="00D62EB1"/>
    <w:rsid w:val="00D73C1E"/>
    <w:rsid w:val="00D77294"/>
    <w:rsid w:val="00D77658"/>
    <w:rsid w:val="00D8004E"/>
    <w:rsid w:val="00D80A2F"/>
    <w:rsid w:val="00D82FD8"/>
    <w:rsid w:val="00D8331C"/>
    <w:rsid w:val="00D83396"/>
    <w:rsid w:val="00D85098"/>
    <w:rsid w:val="00D85A60"/>
    <w:rsid w:val="00D86845"/>
    <w:rsid w:val="00D87A1F"/>
    <w:rsid w:val="00D97937"/>
    <w:rsid w:val="00D97F46"/>
    <w:rsid w:val="00DA055A"/>
    <w:rsid w:val="00DA0BC1"/>
    <w:rsid w:val="00DA1339"/>
    <w:rsid w:val="00DA16D5"/>
    <w:rsid w:val="00DA46AD"/>
    <w:rsid w:val="00DA54AA"/>
    <w:rsid w:val="00DA558B"/>
    <w:rsid w:val="00DB15BC"/>
    <w:rsid w:val="00DB2C70"/>
    <w:rsid w:val="00DB2CA7"/>
    <w:rsid w:val="00DB3893"/>
    <w:rsid w:val="00DB3D0F"/>
    <w:rsid w:val="00DB4BD9"/>
    <w:rsid w:val="00DC1E70"/>
    <w:rsid w:val="00DC285D"/>
    <w:rsid w:val="00DC2F65"/>
    <w:rsid w:val="00DC3307"/>
    <w:rsid w:val="00DC41B8"/>
    <w:rsid w:val="00DC4280"/>
    <w:rsid w:val="00DC478E"/>
    <w:rsid w:val="00DC6C57"/>
    <w:rsid w:val="00DC73FF"/>
    <w:rsid w:val="00DD2F82"/>
    <w:rsid w:val="00DD7137"/>
    <w:rsid w:val="00DE13F9"/>
    <w:rsid w:val="00DE6F5F"/>
    <w:rsid w:val="00DF23BF"/>
    <w:rsid w:val="00DF5307"/>
    <w:rsid w:val="00DF7D0B"/>
    <w:rsid w:val="00E0612B"/>
    <w:rsid w:val="00E06DAB"/>
    <w:rsid w:val="00E1039D"/>
    <w:rsid w:val="00E112D8"/>
    <w:rsid w:val="00E11E2D"/>
    <w:rsid w:val="00E141B7"/>
    <w:rsid w:val="00E21ACC"/>
    <w:rsid w:val="00E24BB9"/>
    <w:rsid w:val="00E266F7"/>
    <w:rsid w:val="00E3104B"/>
    <w:rsid w:val="00E32E04"/>
    <w:rsid w:val="00E35FF3"/>
    <w:rsid w:val="00E40C69"/>
    <w:rsid w:val="00E4157D"/>
    <w:rsid w:val="00E45137"/>
    <w:rsid w:val="00E4583E"/>
    <w:rsid w:val="00E46895"/>
    <w:rsid w:val="00E46C3B"/>
    <w:rsid w:val="00E50BD9"/>
    <w:rsid w:val="00E50E65"/>
    <w:rsid w:val="00E51F31"/>
    <w:rsid w:val="00E52031"/>
    <w:rsid w:val="00E52F66"/>
    <w:rsid w:val="00E5389F"/>
    <w:rsid w:val="00E53942"/>
    <w:rsid w:val="00E539E3"/>
    <w:rsid w:val="00E6773D"/>
    <w:rsid w:val="00E712FC"/>
    <w:rsid w:val="00E73195"/>
    <w:rsid w:val="00E73EF5"/>
    <w:rsid w:val="00E7460D"/>
    <w:rsid w:val="00E7506B"/>
    <w:rsid w:val="00E750C3"/>
    <w:rsid w:val="00E7663B"/>
    <w:rsid w:val="00E81063"/>
    <w:rsid w:val="00E81811"/>
    <w:rsid w:val="00E82F9A"/>
    <w:rsid w:val="00E842B1"/>
    <w:rsid w:val="00E9005B"/>
    <w:rsid w:val="00E91464"/>
    <w:rsid w:val="00E91BC0"/>
    <w:rsid w:val="00E91E9C"/>
    <w:rsid w:val="00E92B9F"/>
    <w:rsid w:val="00E97C24"/>
    <w:rsid w:val="00EA0D05"/>
    <w:rsid w:val="00EA10BC"/>
    <w:rsid w:val="00EA133C"/>
    <w:rsid w:val="00EA2EA1"/>
    <w:rsid w:val="00EA38A2"/>
    <w:rsid w:val="00EA6BB9"/>
    <w:rsid w:val="00EA75AF"/>
    <w:rsid w:val="00EB2653"/>
    <w:rsid w:val="00EB4215"/>
    <w:rsid w:val="00EB5C5F"/>
    <w:rsid w:val="00EB65AA"/>
    <w:rsid w:val="00EB759A"/>
    <w:rsid w:val="00EC256E"/>
    <w:rsid w:val="00EC3D8C"/>
    <w:rsid w:val="00EC3F94"/>
    <w:rsid w:val="00ED0721"/>
    <w:rsid w:val="00ED197F"/>
    <w:rsid w:val="00ED1B0E"/>
    <w:rsid w:val="00ED3149"/>
    <w:rsid w:val="00EE4517"/>
    <w:rsid w:val="00EE650F"/>
    <w:rsid w:val="00EE6D18"/>
    <w:rsid w:val="00EE7047"/>
    <w:rsid w:val="00EF0647"/>
    <w:rsid w:val="00EF4B58"/>
    <w:rsid w:val="00EF7D4D"/>
    <w:rsid w:val="00F03981"/>
    <w:rsid w:val="00F04424"/>
    <w:rsid w:val="00F05A23"/>
    <w:rsid w:val="00F10FAD"/>
    <w:rsid w:val="00F11E21"/>
    <w:rsid w:val="00F128BC"/>
    <w:rsid w:val="00F137E6"/>
    <w:rsid w:val="00F14B54"/>
    <w:rsid w:val="00F15091"/>
    <w:rsid w:val="00F16775"/>
    <w:rsid w:val="00F16C9F"/>
    <w:rsid w:val="00F21C98"/>
    <w:rsid w:val="00F22191"/>
    <w:rsid w:val="00F22F3A"/>
    <w:rsid w:val="00F2415C"/>
    <w:rsid w:val="00F2773F"/>
    <w:rsid w:val="00F357F6"/>
    <w:rsid w:val="00F37A9E"/>
    <w:rsid w:val="00F40BF6"/>
    <w:rsid w:val="00F41098"/>
    <w:rsid w:val="00F4605A"/>
    <w:rsid w:val="00F4781A"/>
    <w:rsid w:val="00F47E3F"/>
    <w:rsid w:val="00F570BB"/>
    <w:rsid w:val="00F607D6"/>
    <w:rsid w:val="00F61514"/>
    <w:rsid w:val="00F620CE"/>
    <w:rsid w:val="00F6506C"/>
    <w:rsid w:val="00F6631B"/>
    <w:rsid w:val="00F67193"/>
    <w:rsid w:val="00F676DC"/>
    <w:rsid w:val="00F70BBB"/>
    <w:rsid w:val="00F72F43"/>
    <w:rsid w:val="00F736A0"/>
    <w:rsid w:val="00F7712B"/>
    <w:rsid w:val="00F80015"/>
    <w:rsid w:val="00F85275"/>
    <w:rsid w:val="00F86251"/>
    <w:rsid w:val="00F912D9"/>
    <w:rsid w:val="00F95726"/>
    <w:rsid w:val="00F96544"/>
    <w:rsid w:val="00FA0813"/>
    <w:rsid w:val="00FA210B"/>
    <w:rsid w:val="00FA499C"/>
    <w:rsid w:val="00FA6978"/>
    <w:rsid w:val="00FA6A93"/>
    <w:rsid w:val="00FA6CA7"/>
    <w:rsid w:val="00FB0225"/>
    <w:rsid w:val="00FB2235"/>
    <w:rsid w:val="00FB7AE2"/>
    <w:rsid w:val="00FC213D"/>
    <w:rsid w:val="00FC40DA"/>
    <w:rsid w:val="00FC41B4"/>
    <w:rsid w:val="00FC4E3C"/>
    <w:rsid w:val="00FC7173"/>
    <w:rsid w:val="00FC755C"/>
    <w:rsid w:val="00FD1E40"/>
    <w:rsid w:val="00FD3B04"/>
    <w:rsid w:val="00FD458D"/>
    <w:rsid w:val="00FD5440"/>
    <w:rsid w:val="00FD71C9"/>
    <w:rsid w:val="00FE06F0"/>
    <w:rsid w:val="00FE2DA0"/>
    <w:rsid w:val="00FE3C65"/>
    <w:rsid w:val="00FE508E"/>
    <w:rsid w:val="00FE68EA"/>
    <w:rsid w:val="00FF23A9"/>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3795"/>
    <w:pPr>
      <w:spacing w:after="0" w:line="360" w:lineRule="auto"/>
      <w:ind w:firstLine="709"/>
      <w:jc w:val="both"/>
    </w:pPr>
    <w:rPr>
      <w:rFonts w:ascii="Times New Roman" w:hAnsi="Times New Roman"/>
      <w:sz w:val="28"/>
    </w:rPr>
  </w:style>
  <w:style w:type="paragraph" w:styleId="1">
    <w:name w:val="heading 1"/>
    <w:basedOn w:val="a0"/>
    <w:next w:val="a0"/>
    <w:link w:val="10"/>
    <w:uiPriority w:val="9"/>
    <w:qFormat/>
    <w:rsid w:val="00493795"/>
    <w:pPr>
      <w:keepNext/>
      <w:keepLines/>
      <w:ind w:firstLine="0"/>
      <w:jc w:val="center"/>
      <w:outlineLvl w:val="0"/>
    </w:pPr>
    <w:rPr>
      <w:rFonts w:eastAsiaTheme="majorEastAsia" w:cstheme="majorBidi"/>
      <w:bCs/>
      <w:caps/>
      <w:szCs w:val="28"/>
    </w:rPr>
  </w:style>
  <w:style w:type="paragraph" w:styleId="2">
    <w:name w:val="heading 2"/>
    <w:basedOn w:val="a0"/>
    <w:next w:val="a0"/>
    <w:link w:val="20"/>
    <w:uiPriority w:val="9"/>
    <w:unhideWhenUsed/>
    <w:qFormat/>
    <w:rsid w:val="007D6FF2"/>
    <w:pPr>
      <w:keepNext/>
      <w:keepLines/>
      <w:ind w:firstLine="0"/>
      <w:jc w:val="center"/>
      <w:outlineLvl w:val="1"/>
    </w:pPr>
    <w:rPr>
      <w:rFonts w:eastAsiaTheme="majorEastAsia" w:cstheme="majorBidi"/>
      <w:bCs/>
      <w:szCs w:val="26"/>
    </w:rPr>
  </w:style>
  <w:style w:type="paragraph" w:styleId="3">
    <w:name w:val="heading 3"/>
    <w:basedOn w:val="a0"/>
    <w:next w:val="a0"/>
    <w:link w:val="30"/>
    <w:qFormat/>
    <w:rsid w:val="00042971"/>
    <w:pPr>
      <w:keepNext/>
      <w:widowControl w:val="0"/>
      <w:autoSpaceDE w:val="0"/>
      <w:autoSpaceDN w:val="0"/>
      <w:adjustRightInd w:val="0"/>
      <w:spacing w:before="240" w:after="60" w:line="240" w:lineRule="auto"/>
      <w:jc w:val="left"/>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93795"/>
    <w:rPr>
      <w:rFonts w:ascii="Times New Roman" w:eastAsiaTheme="majorEastAsia" w:hAnsi="Times New Roman" w:cstheme="majorBidi"/>
      <w:bCs/>
      <w:caps/>
      <w:sz w:val="28"/>
      <w:szCs w:val="28"/>
    </w:rPr>
  </w:style>
  <w:style w:type="paragraph" w:customStyle="1" w:styleId="a">
    <w:name w:val="Список нумерованный"/>
    <w:basedOn w:val="a0"/>
    <w:rsid w:val="002372B0"/>
    <w:pPr>
      <w:numPr>
        <w:numId w:val="1"/>
      </w:numPr>
      <w:ind w:firstLine="1134"/>
    </w:pPr>
    <w:rPr>
      <w:rFonts w:eastAsia="Times New Roman" w:cs="Times New Roman"/>
      <w:szCs w:val="28"/>
      <w:lang w:eastAsia="ru-RU"/>
    </w:rPr>
  </w:style>
  <w:style w:type="character" w:customStyle="1" w:styleId="30">
    <w:name w:val="Заголовок 3 Знак"/>
    <w:basedOn w:val="a1"/>
    <w:link w:val="3"/>
    <w:rsid w:val="00042971"/>
    <w:rPr>
      <w:rFonts w:ascii="Arial" w:eastAsia="Times New Roman" w:hAnsi="Arial" w:cs="Arial"/>
      <w:b/>
      <w:bCs/>
      <w:sz w:val="26"/>
      <w:szCs w:val="26"/>
      <w:lang w:eastAsia="ru-RU"/>
    </w:rPr>
  </w:style>
  <w:style w:type="paragraph" w:styleId="a4">
    <w:name w:val="Balloon Text"/>
    <w:basedOn w:val="a0"/>
    <w:link w:val="a5"/>
    <w:uiPriority w:val="99"/>
    <w:semiHidden/>
    <w:unhideWhenUsed/>
    <w:rsid w:val="00042971"/>
    <w:pPr>
      <w:spacing w:line="240" w:lineRule="auto"/>
    </w:pPr>
    <w:rPr>
      <w:rFonts w:ascii="Tahoma" w:hAnsi="Tahoma" w:cs="Tahoma"/>
      <w:sz w:val="16"/>
      <w:szCs w:val="16"/>
    </w:rPr>
  </w:style>
  <w:style w:type="character" w:customStyle="1" w:styleId="a5">
    <w:name w:val="Текст выноски Знак"/>
    <w:basedOn w:val="a1"/>
    <w:link w:val="a4"/>
    <w:uiPriority w:val="99"/>
    <w:semiHidden/>
    <w:rsid w:val="00042971"/>
    <w:rPr>
      <w:rFonts w:ascii="Tahoma" w:hAnsi="Tahoma" w:cs="Tahoma"/>
      <w:sz w:val="16"/>
      <w:szCs w:val="16"/>
    </w:rPr>
  </w:style>
  <w:style w:type="character" w:customStyle="1" w:styleId="20">
    <w:name w:val="Заголовок 2 Знак"/>
    <w:basedOn w:val="a1"/>
    <w:link w:val="2"/>
    <w:uiPriority w:val="9"/>
    <w:rsid w:val="007D6FF2"/>
    <w:rPr>
      <w:rFonts w:ascii="Times New Roman" w:eastAsiaTheme="majorEastAsia" w:hAnsi="Times New Roman" w:cstheme="majorBidi"/>
      <w:bCs/>
      <w:sz w:val="28"/>
      <w:szCs w:val="26"/>
    </w:rPr>
  </w:style>
  <w:style w:type="paragraph" w:styleId="a6">
    <w:name w:val="Normal (Web)"/>
    <w:basedOn w:val="a0"/>
    <w:uiPriority w:val="99"/>
    <w:semiHidden/>
    <w:unhideWhenUsed/>
    <w:rsid w:val="00456F99"/>
    <w:pPr>
      <w:spacing w:before="100" w:beforeAutospacing="1" w:after="100" w:afterAutospacing="1" w:line="240" w:lineRule="auto"/>
      <w:jc w:val="left"/>
    </w:pPr>
    <w:rPr>
      <w:rFonts w:eastAsia="Times New Roman" w:cs="Times New Roman"/>
      <w:sz w:val="24"/>
      <w:szCs w:val="24"/>
      <w:lang w:eastAsia="ru-RU"/>
    </w:rPr>
  </w:style>
  <w:style w:type="character" w:styleId="a7">
    <w:name w:val="Emphasis"/>
    <w:basedOn w:val="a1"/>
    <w:uiPriority w:val="20"/>
    <w:qFormat/>
    <w:rsid w:val="00456F99"/>
    <w:rPr>
      <w:i/>
      <w:iCs/>
    </w:rPr>
  </w:style>
  <w:style w:type="character" w:styleId="a8">
    <w:name w:val="Strong"/>
    <w:basedOn w:val="a1"/>
    <w:uiPriority w:val="22"/>
    <w:qFormat/>
    <w:rsid w:val="00456F99"/>
    <w:rPr>
      <w:b/>
      <w:bCs/>
    </w:rPr>
  </w:style>
  <w:style w:type="paragraph" w:customStyle="1" w:styleId="formula">
    <w:name w:val="formula"/>
    <w:basedOn w:val="a0"/>
    <w:rsid w:val="00456F99"/>
    <w:pPr>
      <w:spacing w:before="100" w:beforeAutospacing="1" w:after="100" w:afterAutospacing="1" w:line="240" w:lineRule="auto"/>
      <w:jc w:val="left"/>
    </w:pPr>
    <w:rPr>
      <w:rFonts w:eastAsia="Times New Roman" w:cs="Times New Roman"/>
      <w:sz w:val="24"/>
      <w:szCs w:val="24"/>
      <w:lang w:eastAsia="ru-RU"/>
    </w:rPr>
  </w:style>
  <w:style w:type="paragraph" w:customStyle="1" w:styleId="illustration">
    <w:name w:val="illustration"/>
    <w:basedOn w:val="a0"/>
    <w:rsid w:val="00456F99"/>
    <w:pPr>
      <w:spacing w:before="100" w:beforeAutospacing="1" w:after="100" w:afterAutospacing="1" w:line="240" w:lineRule="auto"/>
      <w:jc w:val="left"/>
    </w:pPr>
    <w:rPr>
      <w:rFonts w:eastAsia="Times New Roman" w:cs="Times New Roman"/>
      <w:sz w:val="24"/>
      <w:szCs w:val="24"/>
      <w:lang w:eastAsia="ru-RU"/>
    </w:rPr>
  </w:style>
  <w:style w:type="character" w:customStyle="1" w:styleId="mathjaxmathml">
    <w:name w:val="mathjax_mathml"/>
    <w:basedOn w:val="a1"/>
    <w:rsid w:val="00456F99"/>
  </w:style>
  <w:style w:type="character" w:customStyle="1" w:styleId="text">
    <w:name w:val="text"/>
    <w:basedOn w:val="a1"/>
    <w:rsid w:val="00493795"/>
  </w:style>
  <w:style w:type="character" w:styleId="a9">
    <w:name w:val="Hyperlink"/>
    <w:basedOn w:val="a1"/>
    <w:uiPriority w:val="99"/>
    <w:unhideWhenUsed/>
    <w:rsid w:val="00493795"/>
    <w:rPr>
      <w:color w:val="0000FF"/>
      <w:u w:val="single"/>
    </w:rPr>
  </w:style>
  <w:style w:type="character" w:customStyle="1" w:styleId="toctoggle">
    <w:name w:val="toctoggle"/>
    <w:basedOn w:val="a1"/>
    <w:rsid w:val="00493795"/>
  </w:style>
  <w:style w:type="character" w:customStyle="1" w:styleId="tocnumber">
    <w:name w:val="tocnumber"/>
    <w:basedOn w:val="a1"/>
    <w:rsid w:val="00493795"/>
  </w:style>
  <w:style w:type="character" w:customStyle="1" w:styleId="toctext">
    <w:name w:val="toctext"/>
    <w:basedOn w:val="a1"/>
    <w:rsid w:val="00493795"/>
  </w:style>
  <w:style w:type="character" w:customStyle="1" w:styleId="editsection">
    <w:name w:val="editsection"/>
    <w:basedOn w:val="a1"/>
    <w:rsid w:val="00493795"/>
  </w:style>
  <w:style w:type="character" w:customStyle="1" w:styleId="mw-headline">
    <w:name w:val="mw-headline"/>
    <w:basedOn w:val="a1"/>
    <w:rsid w:val="00493795"/>
  </w:style>
  <w:style w:type="paragraph" w:styleId="aa">
    <w:name w:val="header"/>
    <w:basedOn w:val="a0"/>
    <w:link w:val="ab"/>
    <w:uiPriority w:val="99"/>
    <w:unhideWhenUsed/>
    <w:rsid w:val="00493795"/>
    <w:pPr>
      <w:tabs>
        <w:tab w:val="center" w:pos="4677"/>
        <w:tab w:val="right" w:pos="9355"/>
      </w:tabs>
      <w:spacing w:line="240" w:lineRule="auto"/>
    </w:pPr>
  </w:style>
  <w:style w:type="character" w:customStyle="1" w:styleId="ab">
    <w:name w:val="Верхний колонтитул Знак"/>
    <w:basedOn w:val="a1"/>
    <w:link w:val="aa"/>
    <w:uiPriority w:val="99"/>
    <w:rsid w:val="00493795"/>
    <w:rPr>
      <w:rFonts w:ascii="Times New Roman" w:hAnsi="Times New Roman"/>
      <w:sz w:val="28"/>
    </w:rPr>
  </w:style>
  <w:style w:type="paragraph" w:styleId="ac">
    <w:name w:val="footer"/>
    <w:basedOn w:val="a0"/>
    <w:link w:val="ad"/>
    <w:uiPriority w:val="99"/>
    <w:semiHidden/>
    <w:unhideWhenUsed/>
    <w:rsid w:val="00493795"/>
    <w:pPr>
      <w:tabs>
        <w:tab w:val="center" w:pos="4677"/>
        <w:tab w:val="right" w:pos="9355"/>
      </w:tabs>
      <w:spacing w:line="240" w:lineRule="auto"/>
    </w:pPr>
  </w:style>
  <w:style w:type="character" w:customStyle="1" w:styleId="ad">
    <w:name w:val="Нижний колонтитул Знак"/>
    <w:basedOn w:val="a1"/>
    <w:link w:val="ac"/>
    <w:uiPriority w:val="99"/>
    <w:semiHidden/>
    <w:rsid w:val="00493795"/>
    <w:rPr>
      <w:rFonts w:ascii="Times New Roman" w:hAnsi="Times New Roman"/>
      <w:sz w:val="28"/>
    </w:rPr>
  </w:style>
  <w:style w:type="paragraph" w:styleId="ae">
    <w:name w:val="List Paragraph"/>
    <w:basedOn w:val="a0"/>
    <w:uiPriority w:val="34"/>
    <w:qFormat/>
    <w:rsid w:val="00097C91"/>
    <w:pPr>
      <w:ind w:left="720"/>
      <w:contextualSpacing/>
    </w:pPr>
  </w:style>
  <w:style w:type="paragraph" w:styleId="11">
    <w:name w:val="toc 1"/>
    <w:basedOn w:val="a0"/>
    <w:next w:val="a0"/>
    <w:autoRedefine/>
    <w:uiPriority w:val="39"/>
    <w:unhideWhenUsed/>
    <w:rsid w:val="00F22191"/>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F22191"/>
    <w:pPr>
      <w:ind w:left="280"/>
      <w:jc w:val="left"/>
    </w:pPr>
    <w:rPr>
      <w:rFonts w:asciiTheme="minorHAnsi" w:hAnsiTheme="minorHAnsi" w:cstheme="minorHAnsi"/>
      <w:smallCaps/>
      <w:sz w:val="20"/>
      <w:szCs w:val="20"/>
    </w:rPr>
  </w:style>
  <w:style w:type="paragraph" w:styleId="31">
    <w:name w:val="toc 3"/>
    <w:basedOn w:val="a0"/>
    <w:next w:val="a0"/>
    <w:autoRedefine/>
    <w:uiPriority w:val="39"/>
    <w:unhideWhenUsed/>
    <w:rsid w:val="00F22191"/>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F22191"/>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F22191"/>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F22191"/>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F22191"/>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F22191"/>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F22191"/>
    <w:pPr>
      <w:ind w:left="2240"/>
      <w:jc w:val="left"/>
    </w:pPr>
    <w:rPr>
      <w:rFonts w:asciiTheme="minorHAnsi" w:hAnsiTheme="minorHAnsi" w:cstheme="minorHAnsi"/>
      <w:sz w:val="18"/>
      <w:szCs w:val="18"/>
    </w:rPr>
  </w:style>
  <w:style w:type="character" w:styleId="af">
    <w:name w:val="Placeholder Text"/>
    <w:basedOn w:val="a1"/>
    <w:uiPriority w:val="99"/>
    <w:semiHidden/>
    <w:rsid w:val="00364EAA"/>
    <w:rPr>
      <w:color w:val="808080"/>
    </w:rPr>
  </w:style>
  <w:style w:type="character" w:customStyle="1" w:styleId="texhtml">
    <w:name w:val="texhtml"/>
    <w:basedOn w:val="a1"/>
    <w:rsid w:val="003F3733"/>
  </w:style>
</w:styles>
</file>

<file path=word/webSettings.xml><?xml version="1.0" encoding="utf-8"?>
<w:webSettings xmlns:r="http://schemas.openxmlformats.org/officeDocument/2006/relationships" xmlns:w="http://schemas.openxmlformats.org/wordprocessingml/2006/main">
  <w:divs>
    <w:div w:id="93399947">
      <w:bodyDiv w:val="1"/>
      <w:marLeft w:val="0"/>
      <w:marRight w:val="0"/>
      <w:marTop w:val="0"/>
      <w:marBottom w:val="0"/>
      <w:divBdr>
        <w:top w:val="none" w:sz="0" w:space="0" w:color="auto"/>
        <w:left w:val="none" w:sz="0" w:space="0" w:color="auto"/>
        <w:bottom w:val="none" w:sz="0" w:space="0" w:color="auto"/>
        <w:right w:val="none" w:sz="0" w:space="0" w:color="auto"/>
      </w:divBdr>
      <w:divsChild>
        <w:div w:id="194779714">
          <w:marLeft w:val="0"/>
          <w:marRight w:val="0"/>
          <w:marTop w:val="0"/>
          <w:marBottom w:val="0"/>
          <w:divBdr>
            <w:top w:val="none" w:sz="0" w:space="0" w:color="auto"/>
            <w:left w:val="none" w:sz="0" w:space="0" w:color="auto"/>
            <w:bottom w:val="none" w:sz="0" w:space="0" w:color="auto"/>
            <w:right w:val="none" w:sz="0" w:space="0" w:color="auto"/>
          </w:divBdr>
        </w:div>
        <w:div w:id="533080908">
          <w:marLeft w:val="0"/>
          <w:marRight w:val="0"/>
          <w:marTop w:val="0"/>
          <w:marBottom w:val="0"/>
          <w:divBdr>
            <w:top w:val="none" w:sz="0" w:space="0" w:color="auto"/>
            <w:left w:val="none" w:sz="0" w:space="0" w:color="auto"/>
            <w:bottom w:val="none" w:sz="0" w:space="0" w:color="auto"/>
            <w:right w:val="none" w:sz="0" w:space="0" w:color="auto"/>
          </w:divBdr>
          <w:divsChild>
            <w:div w:id="395248788">
              <w:marLeft w:val="0"/>
              <w:marRight w:val="0"/>
              <w:marTop w:val="0"/>
              <w:marBottom w:val="0"/>
              <w:divBdr>
                <w:top w:val="none" w:sz="0" w:space="0" w:color="auto"/>
                <w:left w:val="none" w:sz="0" w:space="0" w:color="auto"/>
                <w:bottom w:val="none" w:sz="0" w:space="0" w:color="auto"/>
                <w:right w:val="none" w:sz="0" w:space="0" w:color="auto"/>
              </w:divBdr>
              <w:divsChild>
                <w:div w:id="1548833421">
                  <w:marLeft w:val="0"/>
                  <w:marRight w:val="0"/>
                  <w:marTop w:val="0"/>
                  <w:marBottom w:val="0"/>
                  <w:divBdr>
                    <w:top w:val="none" w:sz="0" w:space="0" w:color="auto"/>
                    <w:left w:val="none" w:sz="0" w:space="0" w:color="auto"/>
                    <w:bottom w:val="none" w:sz="0" w:space="0" w:color="auto"/>
                    <w:right w:val="none" w:sz="0" w:space="0" w:color="auto"/>
                  </w:divBdr>
                  <w:divsChild>
                    <w:div w:id="5593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235990">
          <w:marLeft w:val="0"/>
          <w:marRight w:val="0"/>
          <w:marTop w:val="0"/>
          <w:marBottom w:val="0"/>
          <w:divBdr>
            <w:top w:val="none" w:sz="0" w:space="0" w:color="auto"/>
            <w:left w:val="none" w:sz="0" w:space="0" w:color="auto"/>
            <w:bottom w:val="none" w:sz="0" w:space="0" w:color="auto"/>
            <w:right w:val="none" w:sz="0" w:space="0" w:color="auto"/>
          </w:divBdr>
          <w:divsChild>
            <w:div w:id="1901477544">
              <w:marLeft w:val="0"/>
              <w:marRight w:val="0"/>
              <w:marTop w:val="0"/>
              <w:marBottom w:val="0"/>
              <w:divBdr>
                <w:top w:val="none" w:sz="0" w:space="0" w:color="auto"/>
                <w:left w:val="none" w:sz="0" w:space="0" w:color="auto"/>
                <w:bottom w:val="none" w:sz="0" w:space="0" w:color="auto"/>
                <w:right w:val="none" w:sz="0" w:space="0" w:color="auto"/>
              </w:divBdr>
              <w:divsChild>
                <w:div w:id="422460109">
                  <w:marLeft w:val="0"/>
                  <w:marRight w:val="0"/>
                  <w:marTop w:val="0"/>
                  <w:marBottom w:val="0"/>
                  <w:divBdr>
                    <w:top w:val="none" w:sz="0" w:space="0" w:color="auto"/>
                    <w:left w:val="none" w:sz="0" w:space="0" w:color="auto"/>
                    <w:bottom w:val="none" w:sz="0" w:space="0" w:color="auto"/>
                    <w:right w:val="none" w:sz="0" w:space="0" w:color="auto"/>
                  </w:divBdr>
                  <w:divsChild>
                    <w:div w:id="66755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774643">
      <w:bodyDiv w:val="1"/>
      <w:marLeft w:val="0"/>
      <w:marRight w:val="0"/>
      <w:marTop w:val="0"/>
      <w:marBottom w:val="0"/>
      <w:divBdr>
        <w:top w:val="none" w:sz="0" w:space="0" w:color="auto"/>
        <w:left w:val="none" w:sz="0" w:space="0" w:color="auto"/>
        <w:bottom w:val="none" w:sz="0" w:space="0" w:color="auto"/>
        <w:right w:val="none" w:sz="0" w:space="0" w:color="auto"/>
      </w:divBdr>
    </w:div>
    <w:div w:id="1582831399">
      <w:bodyDiv w:val="1"/>
      <w:marLeft w:val="0"/>
      <w:marRight w:val="0"/>
      <w:marTop w:val="0"/>
      <w:marBottom w:val="0"/>
      <w:divBdr>
        <w:top w:val="none" w:sz="0" w:space="0" w:color="auto"/>
        <w:left w:val="none" w:sz="0" w:space="0" w:color="auto"/>
        <w:bottom w:val="none" w:sz="0" w:space="0" w:color="auto"/>
        <w:right w:val="none" w:sz="0" w:space="0" w:color="auto"/>
      </w:divBdr>
      <w:divsChild>
        <w:div w:id="1101803699">
          <w:marLeft w:val="0"/>
          <w:marRight w:val="0"/>
          <w:marTop w:val="0"/>
          <w:marBottom w:val="0"/>
          <w:divBdr>
            <w:top w:val="none" w:sz="0" w:space="0" w:color="auto"/>
            <w:left w:val="none" w:sz="0" w:space="0" w:color="auto"/>
            <w:bottom w:val="none" w:sz="0" w:space="0" w:color="auto"/>
            <w:right w:val="none" w:sz="0" w:space="0" w:color="auto"/>
          </w:divBdr>
          <w:divsChild>
            <w:div w:id="1754735830">
              <w:marLeft w:val="0"/>
              <w:marRight w:val="0"/>
              <w:marTop w:val="0"/>
              <w:marBottom w:val="0"/>
              <w:divBdr>
                <w:top w:val="none" w:sz="0" w:space="0" w:color="auto"/>
                <w:left w:val="none" w:sz="0" w:space="0" w:color="auto"/>
                <w:bottom w:val="none" w:sz="0" w:space="0" w:color="auto"/>
                <w:right w:val="none" w:sz="0" w:space="0" w:color="auto"/>
              </w:divBdr>
              <w:divsChild>
                <w:div w:id="384062045">
                  <w:marLeft w:val="0"/>
                  <w:marRight w:val="0"/>
                  <w:marTop w:val="0"/>
                  <w:marBottom w:val="0"/>
                  <w:divBdr>
                    <w:top w:val="none" w:sz="0" w:space="0" w:color="auto"/>
                    <w:left w:val="none" w:sz="0" w:space="0" w:color="auto"/>
                    <w:bottom w:val="none" w:sz="0" w:space="0" w:color="auto"/>
                    <w:right w:val="none" w:sz="0" w:space="0" w:color="auto"/>
                  </w:divBdr>
                  <w:divsChild>
                    <w:div w:id="754979438">
                      <w:marLeft w:val="0"/>
                      <w:marRight w:val="0"/>
                      <w:marTop w:val="0"/>
                      <w:marBottom w:val="0"/>
                      <w:divBdr>
                        <w:top w:val="none" w:sz="0" w:space="0" w:color="auto"/>
                        <w:left w:val="none" w:sz="0" w:space="0" w:color="auto"/>
                        <w:bottom w:val="none" w:sz="0" w:space="0" w:color="auto"/>
                        <w:right w:val="none" w:sz="0" w:space="0" w:color="auto"/>
                      </w:divBdr>
                      <w:divsChild>
                        <w:div w:id="1252197941">
                          <w:marLeft w:val="0"/>
                          <w:marRight w:val="0"/>
                          <w:marTop w:val="0"/>
                          <w:marBottom w:val="0"/>
                          <w:divBdr>
                            <w:top w:val="none" w:sz="0" w:space="0" w:color="auto"/>
                            <w:left w:val="none" w:sz="0" w:space="0" w:color="auto"/>
                            <w:bottom w:val="none" w:sz="0" w:space="0" w:color="auto"/>
                            <w:right w:val="none" w:sz="0" w:space="0" w:color="auto"/>
                          </w:divBdr>
                          <w:divsChild>
                            <w:div w:id="1681002866">
                              <w:marLeft w:val="0"/>
                              <w:marRight w:val="0"/>
                              <w:marTop w:val="0"/>
                              <w:marBottom w:val="0"/>
                              <w:divBdr>
                                <w:top w:val="none" w:sz="0" w:space="0" w:color="auto"/>
                                <w:left w:val="none" w:sz="0" w:space="0" w:color="auto"/>
                                <w:bottom w:val="none" w:sz="0" w:space="0" w:color="auto"/>
                                <w:right w:val="none" w:sz="0" w:space="0" w:color="auto"/>
                              </w:divBdr>
                              <w:divsChild>
                                <w:div w:id="132526676">
                                  <w:marLeft w:val="0"/>
                                  <w:marRight w:val="0"/>
                                  <w:marTop w:val="0"/>
                                  <w:marBottom w:val="0"/>
                                  <w:divBdr>
                                    <w:top w:val="none" w:sz="0" w:space="0" w:color="auto"/>
                                    <w:left w:val="none" w:sz="0" w:space="0" w:color="auto"/>
                                    <w:bottom w:val="none" w:sz="0" w:space="0" w:color="auto"/>
                                    <w:right w:val="none" w:sz="0" w:space="0" w:color="auto"/>
                                  </w:divBdr>
                                  <w:divsChild>
                                    <w:div w:id="1976711839">
                                      <w:marLeft w:val="0"/>
                                      <w:marRight w:val="0"/>
                                      <w:marTop w:val="0"/>
                                      <w:marBottom w:val="0"/>
                                      <w:divBdr>
                                        <w:top w:val="none" w:sz="0" w:space="0" w:color="auto"/>
                                        <w:left w:val="none" w:sz="0" w:space="0" w:color="auto"/>
                                        <w:bottom w:val="none" w:sz="0" w:space="0" w:color="auto"/>
                                        <w:right w:val="none" w:sz="0" w:space="0" w:color="auto"/>
                                      </w:divBdr>
                                      <w:divsChild>
                                        <w:div w:id="749697386">
                                          <w:marLeft w:val="0"/>
                                          <w:marRight w:val="0"/>
                                          <w:marTop w:val="0"/>
                                          <w:marBottom w:val="0"/>
                                          <w:divBdr>
                                            <w:top w:val="none" w:sz="0" w:space="0" w:color="auto"/>
                                            <w:left w:val="none" w:sz="0" w:space="0" w:color="auto"/>
                                            <w:bottom w:val="none" w:sz="0" w:space="0" w:color="auto"/>
                                            <w:right w:val="none" w:sz="0" w:space="0" w:color="auto"/>
                                          </w:divBdr>
                                          <w:divsChild>
                                            <w:div w:id="2042701351">
                                              <w:marLeft w:val="0"/>
                                              <w:marRight w:val="0"/>
                                              <w:marTop w:val="0"/>
                                              <w:marBottom w:val="0"/>
                                              <w:divBdr>
                                                <w:top w:val="none" w:sz="0" w:space="0" w:color="auto"/>
                                                <w:left w:val="none" w:sz="0" w:space="0" w:color="auto"/>
                                                <w:bottom w:val="none" w:sz="0" w:space="0" w:color="auto"/>
                                                <w:right w:val="none" w:sz="0" w:space="0" w:color="auto"/>
                                              </w:divBdr>
                                              <w:divsChild>
                                                <w:div w:id="2052609755">
                                                  <w:marLeft w:val="0"/>
                                                  <w:marRight w:val="0"/>
                                                  <w:marTop w:val="0"/>
                                                  <w:marBottom w:val="0"/>
                                                  <w:divBdr>
                                                    <w:top w:val="none" w:sz="0" w:space="0" w:color="auto"/>
                                                    <w:left w:val="none" w:sz="0" w:space="0" w:color="auto"/>
                                                    <w:bottom w:val="none" w:sz="0" w:space="0" w:color="auto"/>
                                                    <w:right w:val="none" w:sz="0" w:space="0" w:color="auto"/>
                                                  </w:divBdr>
                                                </w:div>
                                                <w:div w:id="1150713247">
                                                  <w:marLeft w:val="0"/>
                                                  <w:marRight w:val="0"/>
                                                  <w:marTop w:val="0"/>
                                                  <w:marBottom w:val="0"/>
                                                  <w:divBdr>
                                                    <w:top w:val="none" w:sz="0" w:space="0" w:color="auto"/>
                                                    <w:left w:val="none" w:sz="0" w:space="0" w:color="auto"/>
                                                    <w:bottom w:val="none" w:sz="0" w:space="0" w:color="auto"/>
                                                    <w:right w:val="none" w:sz="0" w:space="0" w:color="auto"/>
                                                  </w:divBdr>
                                                </w:div>
                                                <w:div w:id="2052993473">
                                                  <w:marLeft w:val="0"/>
                                                  <w:marRight w:val="0"/>
                                                  <w:marTop w:val="0"/>
                                                  <w:marBottom w:val="0"/>
                                                  <w:divBdr>
                                                    <w:top w:val="none" w:sz="0" w:space="0" w:color="auto"/>
                                                    <w:left w:val="none" w:sz="0" w:space="0" w:color="auto"/>
                                                    <w:bottom w:val="none" w:sz="0" w:space="0" w:color="auto"/>
                                                    <w:right w:val="none" w:sz="0" w:space="0" w:color="auto"/>
                                                  </w:divBdr>
                                                </w:div>
                                                <w:div w:id="1163660581">
                                                  <w:marLeft w:val="0"/>
                                                  <w:marRight w:val="0"/>
                                                  <w:marTop w:val="0"/>
                                                  <w:marBottom w:val="0"/>
                                                  <w:divBdr>
                                                    <w:top w:val="none" w:sz="0" w:space="0" w:color="auto"/>
                                                    <w:left w:val="none" w:sz="0" w:space="0" w:color="auto"/>
                                                    <w:bottom w:val="none" w:sz="0" w:space="0" w:color="auto"/>
                                                    <w:right w:val="none" w:sz="0" w:space="0" w:color="auto"/>
                                                  </w:divBdr>
                                                </w:div>
                                                <w:div w:id="1164514183">
                                                  <w:marLeft w:val="0"/>
                                                  <w:marRight w:val="0"/>
                                                  <w:marTop w:val="0"/>
                                                  <w:marBottom w:val="0"/>
                                                  <w:divBdr>
                                                    <w:top w:val="none" w:sz="0" w:space="0" w:color="auto"/>
                                                    <w:left w:val="none" w:sz="0" w:space="0" w:color="auto"/>
                                                    <w:bottom w:val="none" w:sz="0" w:space="0" w:color="auto"/>
                                                    <w:right w:val="none" w:sz="0" w:space="0" w:color="auto"/>
                                                  </w:divBdr>
                                                </w:div>
                                                <w:div w:id="1111238549">
                                                  <w:marLeft w:val="0"/>
                                                  <w:marRight w:val="0"/>
                                                  <w:marTop w:val="0"/>
                                                  <w:marBottom w:val="0"/>
                                                  <w:divBdr>
                                                    <w:top w:val="none" w:sz="0" w:space="0" w:color="auto"/>
                                                    <w:left w:val="none" w:sz="0" w:space="0" w:color="auto"/>
                                                    <w:bottom w:val="none" w:sz="0" w:space="0" w:color="auto"/>
                                                    <w:right w:val="none" w:sz="0" w:space="0" w:color="auto"/>
                                                  </w:divBdr>
                                                </w:div>
                                                <w:div w:id="452209634">
                                                  <w:marLeft w:val="0"/>
                                                  <w:marRight w:val="0"/>
                                                  <w:marTop w:val="0"/>
                                                  <w:marBottom w:val="0"/>
                                                  <w:divBdr>
                                                    <w:top w:val="none" w:sz="0" w:space="0" w:color="auto"/>
                                                    <w:left w:val="none" w:sz="0" w:space="0" w:color="auto"/>
                                                    <w:bottom w:val="none" w:sz="0" w:space="0" w:color="auto"/>
                                                    <w:right w:val="none" w:sz="0" w:space="0" w:color="auto"/>
                                                  </w:divBdr>
                                                </w:div>
                                                <w:div w:id="229733365">
                                                  <w:marLeft w:val="0"/>
                                                  <w:marRight w:val="0"/>
                                                  <w:marTop w:val="0"/>
                                                  <w:marBottom w:val="0"/>
                                                  <w:divBdr>
                                                    <w:top w:val="none" w:sz="0" w:space="0" w:color="auto"/>
                                                    <w:left w:val="none" w:sz="0" w:space="0" w:color="auto"/>
                                                    <w:bottom w:val="none" w:sz="0" w:space="0" w:color="auto"/>
                                                    <w:right w:val="none" w:sz="0" w:space="0" w:color="auto"/>
                                                  </w:divBdr>
                                                </w:div>
                                                <w:div w:id="37292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509967">
      <w:bodyDiv w:val="1"/>
      <w:marLeft w:val="0"/>
      <w:marRight w:val="0"/>
      <w:marTop w:val="0"/>
      <w:marBottom w:val="0"/>
      <w:divBdr>
        <w:top w:val="none" w:sz="0" w:space="0" w:color="auto"/>
        <w:left w:val="none" w:sz="0" w:space="0" w:color="auto"/>
        <w:bottom w:val="none" w:sz="0" w:space="0" w:color="auto"/>
        <w:right w:val="none" w:sz="0" w:space="0" w:color="auto"/>
      </w:divBdr>
    </w:div>
    <w:div w:id="1900628647">
      <w:bodyDiv w:val="1"/>
      <w:marLeft w:val="0"/>
      <w:marRight w:val="0"/>
      <w:marTop w:val="0"/>
      <w:marBottom w:val="0"/>
      <w:divBdr>
        <w:top w:val="none" w:sz="0" w:space="0" w:color="auto"/>
        <w:left w:val="none" w:sz="0" w:space="0" w:color="auto"/>
        <w:bottom w:val="none" w:sz="0" w:space="0" w:color="auto"/>
        <w:right w:val="none" w:sz="0" w:space="0" w:color="auto"/>
      </w:divBdr>
    </w:div>
    <w:div w:id="1969847284">
      <w:bodyDiv w:val="1"/>
      <w:marLeft w:val="0"/>
      <w:marRight w:val="0"/>
      <w:marTop w:val="0"/>
      <w:marBottom w:val="0"/>
      <w:divBdr>
        <w:top w:val="none" w:sz="0" w:space="0" w:color="auto"/>
        <w:left w:val="none" w:sz="0" w:space="0" w:color="auto"/>
        <w:bottom w:val="none" w:sz="0" w:space="0" w:color="auto"/>
        <w:right w:val="none" w:sz="0" w:space="0" w:color="auto"/>
      </w:divBdr>
    </w:div>
    <w:div w:id="204983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finansy/finansovyy-rynok.html"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ru.wikipedia.org/wiki/%D0%94%D0%B5%D0%BD%D0%B5%D0%B6%D0%BD%D1%8B%D0%B5_%D0%BF%D0%BE%D1%82%D0%BE%D0%BA%D0%B8" TargetMode="External"/><Relationship Id="rId39"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hyperlink" Target="http://ru.wikipedia.org/wiki/%D0%A0%D0%B5%D1%84%D0%B8%D0%BD%D0%B0%D0%BD%D1%81%D0%B8%D1%80%D0%BE%D0%B2%D0%B0%D0%BD%D0%B8%D0%B5" TargetMode="External"/><Relationship Id="rId34" Type="http://schemas.openxmlformats.org/officeDocument/2006/relationships/hyperlink" Target="http://ru.wikipedia.org/wiki/%D0%9A%D1%80%D0%B5%D0%B4%D0%B8%D1%82%D0%BD%D0%B0%D1%8F_%D0%BE%D1%80%D0%B3%D0%B0%D0%BD%D0%B8%D0%B7%D0%B0%D1%86%D0%B8%D1%8F" TargetMode="External"/><Relationship Id="rId42" Type="http://schemas.openxmlformats.org/officeDocument/2006/relationships/image" Target="media/image12.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ru.wikipedia.org/wiki/%D0%94%D0%B8%D1%81%D0%BA%D0%BE%D0%BD%D1%82%D0%B8%D1%80%D0%BE%D0%B2%D0%B0%D0%BD%D0%BD%D0%B0%D1%8F_%D1%81%D1%82%D0%BE%D0%B8%D0%BC%D0%BE%D1%81%D1%82%D1%8C" TargetMode="External"/><Relationship Id="rId33" Type="http://schemas.openxmlformats.org/officeDocument/2006/relationships/hyperlink" Target="http://ru.wikipedia.org/wiki/%D0%A6%D0%B5%D0%BD%D1%82%D1%80%D0%B0%D0%BB%D1%8C%D0%BD%D1%8B%D0%B9_%D0%B1%D0%B0%D0%BD%D0%BA" TargetMode="External"/><Relationship Id="rId38" Type="http://schemas.openxmlformats.org/officeDocument/2006/relationships/image" Target="media/image9.png"/><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ru.wikipedia.org/wiki/%D0%9A%D1%80%D0%B5%D0%B4%D0%B8%D1%82%D0%BD%D0%B0%D1%8F_%D0%BE%D1%80%D0%B3%D0%B0%D0%BD%D0%B8%D0%B7%D0%B0%D1%86%D0%B8%D1%8F" TargetMode="External"/><Relationship Id="rId29" Type="http://schemas.openxmlformats.org/officeDocument/2006/relationships/hyperlink" Target="http://ru.wikipedia.org/wiki/%D0%A4%D0%B5%D0%B4%D0%B5%D1%80%D0%B0%D0%BB%D1%8C%D0%BD%D0%B0%D1%8F_%D1%80%D0%B5%D0%B7%D0%B5%D1%80%D0%B2%D0%BD%D0%B0%D1%8F_%D1%81%D0%B8%D1%81%D1%82%D0%B5%D0%BC%D0%B0" TargetMode="Externa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ru.wikipedia.org/wiki/%D0%9F%D1%80%D0%BE%D1%86%D0%B5%D0%BD%D1%82%D0%BD%D0%B0%D1%8F_%D1%81%D1%82%D0%B0%D0%B2%D0%BA%D0%B0" TargetMode="External"/><Relationship Id="rId32" Type="http://schemas.openxmlformats.org/officeDocument/2006/relationships/hyperlink" Target="http://ru.wikipedia.org/wiki/%D0%AF%D0%BF%D0%BE%D0%BD%D0%B8%D1%8F" TargetMode="External"/><Relationship Id="rId37" Type="http://schemas.openxmlformats.org/officeDocument/2006/relationships/hyperlink" Target="http://www.grandars.ru/student/finansy/procentnaya-stavka.html" TargetMode="External"/><Relationship Id="rId40" Type="http://schemas.openxmlformats.org/officeDocument/2006/relationships/oleObject" Target="embeddings/_____Microsoft_Office_Excel_97-20031.xls"/><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ru.wikipedia.org/wiki/%D0%A3%D1%87%D1%91%D1%82%D0%BD%D0%B0%D1%8F_%D1%81%D1%82%D0%B0%D0%B2%D0%BA%D0%B0" TargetMode="External"/><Relationship Id="rId28" Type="http://schemas.openxmlformats.org/officeDocument/2006/relationships/hyperlink" Target="http://ru.wikipedia.org/wiki/%D0%9F%D1%80%D0%BE%D1%86%D0%B5%D0%BD%D1%82%D0%BD%D0%B0%D1%8F_%D1%81%D1%82%D0%B0%D0%B2%D0%BA%D0%B0" TargetMode="External"/><Relationship Id="rId36" Type="http://schemas.openxmlformats.org/officeDocument/2006/relationships/hyperlink" Target="http://www.finmath.ru/likbez/calculations/6" TargetMode="External"/><Relationship Id="rId10" Type="http://schemas.openxmlformats.org/officeDocument/2006/relationships/hyperlink" Target="http://www.grandars.ru/student/vysshaya-matematika/g-progressiya.html" TargetMode="External"/><Relationship Id="rId19" Type="http://schemas.openxmlformats.org/officeDocument/2006/relationships/hyperlink" Target="http://ru.wikipedia.org/wiki/%D0%A6%D0%B5%D0%BD%D1%82%D1%80%D0%B0%D0%BB%D1%8C%D0%BD%D1%8B%D0%B9_%D0%B1%D0%B0%D0%BD%D0%BA" TargetMode="External"/><Relationship Id="rId31" Type="http://schemas.openxmlformats.org/officeDocument/2006/relationships/hyperlink" Target="javascript:collapseTable(0);"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randars.ru/student/vysshaya-matematika/a-progressiya.html" TargetMode="External"/><Relationship Id="rId14" Type="http://schemas.openxmlformats.org/officeDocument/2006/relationships/image" Target="media/image4.png"/><Relationship Id="rId22" Type="http://schemas.openxmlformats.org/officeDocument/2006/relationships/hyperlink" Target="http://ru.wikipedia.org/wiki/%D0%A6%D0%B5%D0%BD%D1%82%D1%80%D0%B0%D0%BB%D1%8C%D0%BD%D1%8B%D0%B9_%D0%B1%D0%B0%D0%BD%D0%BA" TargetMode="External"/><Relationship Id="rId27" Type="http://schemas.openxmlformats.org/officeDocument/2006/relationships/hyperlink" Target="http://ru.wikipedia.org/wiki/%D0%98%D0%BD%D0%B2%D0%B5%D1%81%D1%82%D0%B8%D1%80%D0%BE%D0%B2%D0%B0%D0%BD%D0%B8%D0%B5" TargetMode="External"/><Relationship Id="rId30" Type="http://schemas.openxmlformats.org/officeDocument/2006/relationships/hyperlink" Target="http://ru.wikipedia.org/wiki/%D0%94%D0%BE%D0%B3%D0%BE%D0%B2%D0%BE%D1%80_%D0%B7%D0%B0%D0%B9%D0%BC%D0%B0" TargetMode="External"/><Relationship Id="rId35" Type="http://schemas.openxmlformats.org/officeDocument/2006/relationships/hyperlink" Target="http://ru.wikipedia.org/wiki/%D0%A0%D0%B5%D1%84%D0%B8%D0%BD%D0%B0%D0%BD%D1%81%D0%B8%D1%80%D0%BE%D0%B2%D0%B0%D0%BD%D0%B8%D0%B5" TargetMode="External"/><Relationship Id="rId43" Type="http://schemas.openxmlformats.org/officeDocument/2006/relationships/image" Target="media/image1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E5149"/>
    <w:rsid w:val="0075299B"/>
    <w:rsid w:val="00AE5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9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299B"/>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B01E2-338F-467F-9011-95A78951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29</Pages>
  <Words>5357</Words>
  <Characters>30541</Characters>
  <Application>Microsoft Office Word</Application>
  <DocSecurity>0</DocSecurity>
  <Lines>254</Lines>
  <Paragraphs>71</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контрольная работа 1</vt:lpstr>
      <vt:lpstr>Введение </vt:lpstr>
      <vt:lpstr>Методы сравнения коммерческих контрактов.</vt:lpstr>
      <vt:lpstr>Виды процентных ставок и способы начисления процентов (простые и сложные процент</vt:lpstr>
      <vt:lpstr>Фиксированные и плавающие процентные ставки. Ставка рефинансирования ЦБ РФ</vt:lpstr>
      <vt:lpstr>Заключение </vt:lpstr>
      <vt:lpstr>Список использованной литературы </vt:lpstr>
      <vt:lpstr>контрольная работа 2</vt:lpstr>
      <vt:lpstr>    Задача 26. </vt:lpstr>
      <vt:lpstr>    Задача 56. </vt:lpstr>
      <vt:lpstr>    Задача 86.</vt:lpstr>
      <vt:lpstr>    Задача 116.</vt:lpstr>
      <vt:lpstr>    Задача 146.</vt:lpstr>
      <vt:lpstr>    Задача 35.</vt:lpstr>
      <vt:lpstr>    Задача 65. </vt:lpstr>
      <vt:lpstr/>
      <vt:lpstr>    Задача 95. </vt:lpstr>
      <vt:lpstr>    Задача 125.</vt:lpstr>
      <vt:lpstr>    Задача 60.</vt:lpstr>
    </vt:vector>
  </TitlesOfParts>
  <Company>Microsoft</Company>
  <LinksUpToDate>false</LinksUpToDate>
  <CharactersWithSpaces>35827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24</cp:revision>
  <cp:lastPrinted>2012-02-07T08:15:00Z</cp:lastPrinted>
  <dcterms:created xsi:type="dcterms:W3CDTF">2012-02-01T20:53:00Z</dcterms:created>
  <dcterms:modified xsi:type="dcterms:W3CDTF">2012-02-07T08:23:00Z</dcterms:modified>
</cp:coreProperties>
</file>