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7B" w:rsidRPr="008A5118" w:rsidRDefault="00B130AC" w:rsidP="008A5118">
      <w:pPr>
        <w:ind w:firstLine="0"/>
        <w:jc w:val="center"/>
      </w:pPr>
      <w:r w:rsidRPr="008A5118">
        <w:t>СОДЕРЖАНИЕ</w:t>
      </w:r>
    </w:p>
    <w:p w:rsidR="00B130AC" w:rsidRDefault="00B130AC" w:rsidP="008A5118"/>
    <w:p w:rsidR="00A33803" w:rsidRDefault="00A33803" w:rsidP="008A5118"/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r w:rsidRPr="00BC688F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="00A33803" w:rsidRPr="00A33803">
        <w:rPr>
          <w:rFonts w:ascii="Times New Roman" w:hAnsi="Times New Roman" w:cs="Times New Roman"/>
          <w:b w:val="0"/>
          <w:sz w:val="28"/>
          <w:szCs w:val="28"/>
        </w:rPr>
        <w:instrText xml:space="preserve"> TOC \o "1-3" \h \z \u </w:instrText>
      </w:r>
      <w:r w:rsidRPr="00BC688F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hyperlink w:anchor="_Toc317668697" w:history="1">
        <w:r w:rsidR="00A33803" w:rsidRPr="00A33803">
          <w:rPr>
            <w:rStyle w:val="af0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1</w:t>
        </w:r>
        <w:r w:rsidR="00A33803"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_Toc317668697 \h </w:instrText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698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Введение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_Toc317668698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3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699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 xml:space="preserve">1. </w:t>
        </w:r>
        <w:r w:rsidR="00A33803" w:rsidRPr="00A33803">
          <w:rPr>
            <w:rStyle w:val="af0"/>
            <w:rFonts w:ascii="Times New Roman" w:eastAsia="Times New Roman" w:hAnsi="Times New Roman" w:cs="Times New Roman"/>
            <w:b w:val="0"/>
            <w:caps w:val="0"/>
            <w:noProof/>
            <w:sz w:val="28"/>
            <w:szCs w:val="28"/>
          </w:rPr>
          <w:t xml:space="preserve">Определение параметров (размера члена ренты, срока ренты, процентной ставки) </w:t>
        </w:r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постоянных рент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_Toc317668699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4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0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 xml:space="preserve">2. </w:t>
        </w:r>
        <w:r w:rsidR="00A33803" w:rsidRPr="00A33803">
          <w:rPr>
            <w:rStyle w:val="af0"/>
            <w:rFonts w:ascii="Times New Roman" w:eastAsia="Times New Roman" w:hAnsi="Times New Roman" w:cs="Times New Roman"/>
            <w:b w:val="0"/>
            <w:caps w:val="0"/>
            <w:noProof/>
            <w:sz w:val="28"/>
            <w:szCs w:val="28"/>
          </w:rPr>
          <w:t xml:space="preserve">Наращённые суммы и современные стоимости других видов постоянных рент </w:t>
        </w:r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(отложенные и вечные ренты)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_Toc317668700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9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1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 xml:space="preserve">3. </w:t>
        </w:r>
        <w:r w:rsidR="00A33803" w:rsidRPr="00A33803">
          <w:rPr>
            <w:rStyle w:val="af0"/>
            <w:rFonts w:ascii="Times New Roman" w:eastAsia="Times New Roman" w:hAnsi="Times New Roman" w:cs="Times New Roman"/>
            <w:b w:val="0"/>
            <w:caps w:val="0"/>
            <w:noProof/>
            <w:sz w:val="28"/>
            <w:szCs w:val="28"/>
          </w:rPr>
          <w:t>Ренты с постоянны</w:t>
        </w:r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м абсолютным приростом платежей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_Toc317668701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13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2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Заключение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_Toc317668702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16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3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Список использованной литературы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_Toc317668703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18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4" w:history="1">
        <w:r w:rsidR="00A33803" w:rsidRPr="00A33803">
          <w:rPr>
            <w:rStyle w:val="af0"/>
            <w:rFonts w:ascii="Times New Roman" w:hAnsi="Times New Roman" w:cs="Times New Roman"/>
            <w:b w:val="0"/>
            <w:noProof/>
            <w:sz w:val="28"/>
            <w:szCs w:val="28"/>
          </w:rPr>
          <w:t>Контрольная работа 2</w:t>
        </w:r>
        <w:r w:rsidR="00A33803"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_Toc317668704 \h </w:instrText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19</w:t>
        </w:r>
        <w:r w:rsidRPr="00A33803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5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16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_Toc317668705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19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6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46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_Toc317668706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19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7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76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_Toc317668707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19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8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106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_Toc317668708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20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09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136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_Toc317668709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20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10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25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_Toc317668710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21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11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55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_Toc317668711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21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12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85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_Toc317668712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22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13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115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_Toc317668713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22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Pr="00A33803" w:rsidRDefault="00BC688F" w:rsidP="00A33803">
      <w:pPr>
        <w:pStyle w:val="11"/>
        <w:tabs>
          <w:tab w:val="right" w:leader="dot" w:pos="9628"/>
        </w:tabs>
        <w:spacing w:before="0" w:after="0"/>
        <w:ind w:left="284" w:firstLin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  <w:lang w:eastAsia="ru-RU"/>
        </w:rPr>
      </w:pPr>
      <w:hyperlink w:anchor="_Toc317668714" w:history="1">
        <w:r w:rsidR="00A33803" w:rsidRPr="00A33803">
          <w:rPr>
            <w:rStyle w:val="af0"/>
            <w:rFonts w:ascii="Times New Roman" w:hAnsi="Times New Roman" w:cs="Times New Roman"/>
            <w:b w:val="0"/>
            <w:caps w:val="0"/>
            <w:noProof/>
            <w:sz w:val="28"/>
            <w:szCs w:val="28"/>
          </w:rPr>
          <w:t>Задача 50</w:t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ab/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begin"/>
        </w:r>
        <w:r w:rsidR="00A33803"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instrText xml:space="preserve"> PAGEREF _Toc317668714 \h </w:instrTex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separate"/>
        </w:r>
        <w:r w:rsidR="00367FBF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t>22</w:t>
        </w:r>
        <w:r w:rsidRPr="00A33803">
          <w:rPr>
            <w:rFonts w:ascii="Times New Roman" w:hAnsi="Times New Roman" w:cs="Times New Roman"/>
            <w:b w:val="0"/>
            <w:caps w:val="0"/>
            <w:noProof/>
            <w:webHidden/>
            <w:sz w:val="28"/>
            <w:szCs w:val="28"/>
          </w:rPr>
          <w:fldChar w:fldCharType="end"/>
        </w:r>
      </w:hyperlink>
    </w:p>
    <w:p w:rsidR="00A33803" w:rsidRDefault="00BC688F" w:rsidP="00A33803">
      <w:pPr>
        <w:ind w:firstLine="0"/>
      </w:pPr>
      <w:r w:rsidRPr="00A33803">
        <w:rPr>
          <w:rFonts w:cs="Times New Roman"/>
          <w:szCs w:val="28"/>
        </w:rPr>
        <w:fldChar w:fldCharType="end"/>
      </w:r>
    </w:p>
    <w:p w:rsidR="008A5118" w:rsidRDefault="008A5118" w:rsidP="008A5118"/>
    <w:p w:rsidR="008A5118" w:rsidRPr="008A5118" w:rsidRDefault="008A5118" w:rsidP="008A5118"/>
    <w:p w:rsidR="00B130AC" w:rsidRPr="008A5118" w:rsidRDefault="00B130AC" w:rsidP="008A5118"/>
    <w:p w:rsidR="009B6293" w:rsidRPr="008A5118" w:rsidRDefault="009B6293" w:rsidP="008A5118"/>
    <w:p w:rsidR="009B6293" w:rsidRPr="008A5118" w:rsidRDefault="009B6293" w:rsidP="008A5118">
      <w:r w:rsidRPr="008A5118">
        <w:br w:type="page"/>
      </w:r>
    </w:p>
    <w:p w:rsidR="00C23CB9" w:rsidRDefault="00C23CB9" w:rsidP="00C23CB9">
      <w:pPr>
        <w:pStyle w:val="1"/>
        <w:jc w:val="right"/>
      </w:pPr>
      <w:bookmarkStart w:id="0" w:name="_Toc317668697"/>
      <w:r>
        <w:lastRenderedPageBreak/>
        <w:t>Контрольная работа 1</w:t>
      </w:r>
      <w:bookmarkEnd w:id="0"/>
    </w:p>
    <w:p w:rsidR="009B6293" w:rsidRDefault="009B6293" w:rsidP="008A5118">
      <w:pPr>
        <w:pStyle w:val="1"/>
      </w:pPr>
      <w:bookmarkStart w:id="1" w:name="_Toc317668698"/>
      <w:r w:rsidRPr="008A5118">
        <w:t>Введение</w:t>
      </w:r>
      <w:bookmarkEnd w:id="1"/>
      <w:r w:rsidRPr="008A5118">
        <w:t xml:space="preserve"> </w:t>
      </w:r>
    </w:p>
    <w:p w:rsidR="00C23CB9" w:rsidRPr="00C23CB9" w:rsidRDefault="00C23CB9" w:rsidP="00C23CB9"/>
    <w:p w:rsidR="008A5118" w:rsidRDefault="008A5118" w:rsidP="008A5118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 xml:space="preserve">Финансовые операции часто носят продолжительный характер и состоят не из разового платежа, а из их последовательности, </w:t>
      </w:r>
      <w:r>
        <w:rPr>
          <w:rStyle w:val="apple-style-span"/>
          <w:color w:val="000000"/>
        </w:rPr>
        <w:t>т.е.</w:t>
      </w:r>
      <w:r w:rsidRPr="00F65470">
        <w:rPr>
          <w:rStyle w:val="apple-style-span"/>
          <w:color w:val="000000"/>
        </w:rPr>
        <w:t xml:space="preserve"> из потока платежей.</w:t>
      </w:r>
    </w:p>
    <w:p w:rsidR="008A5118" w:rsidRDefault="008A5118" w:rsidP="008A5118">
      <w:r w:rsidRPr="00F65470">
        <w:t>Поток платежей, все члены которого положительные величины, а временные интервалы постоянны, называют финансовой рентой или аннуитетом.</w:t>
      </w:r>
    </w:p>
    <w:p w:rsidR="008A5118" w:rsidRDefault="008A5118" w:rsidP="008A5118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Основные правила процентных вычислений, остаются неизменными и для совокупности платежей, однако возникает необходимость ввести несколько дополнительных понятий. В финансовом анализе для обозначения денежных потоков в наиболее общем смысле используется термин рента.</w:t>
      </w:r>
    </w:p>
    <w:p w:rsidR="008A5118" w:rsidRDefault="008A5118" w:rsidP="008A5118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 xml:space="preserve">Частным случаем ренты является финансовая рента или аннуитет </w:t>
      </w:r>
      <w:r>
        <w:rPr>
          <w:rStyle w:val="apple-style-span"/>
          <w:color w:val="000000"/>
        </w:rPr>
        <w:t>-</w:t>
      </w:r>
      <w:r w:rsidRPr="00F65470">
        <w:rPr>
          <w:rStyle w:val="apple-style-span"/>
          <w:color w:val="000000"/>
        </w:rPr>
        <w:t xml:space="preserve"> такой поток платежей, все члены которого равны друг другу, так же как и интервалы времени между ними.</w:t>
      </w:r>
    </w:p>
    <w:p w:rsidR="008A5118" w:rsidRDefault="008A5118" w:rsidP="008A5118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Часто аннуитетом называют финансовый актив, приносящий фиксированный доход ежегодно в течение ряда лет.</w:t>
      </w:r>
      <w:r w:rsidR="00C23CB9">
        <w:rPr>
          <w:rStyle w:val="apple-style-span"/>
          <w:color w:val="000000"/>
        </w:rPr>
        <w:t xml:space="preserve"> </w:t>
      </w:r>
      <w:r w:rsidRPr="00F65470">
        <w:rPr>
          <w:rStyle w:val="apple-style-span"/>
          <w:color w:val="000000"/>
        </w:rPr>
        <w:t>В буквальном переводе</w:t>
      </w:r>
      <w:r>
        <w:rPr>
          <w:rStyle w:val="apple-style-span"/>
          <w:color w:val="000000"/>
        </w:rPr>
        <w:t xml:space="preserve"> "</w:t>
      </w:r>
      <w:r w:rsidRPr="00F65470">
        <w:rPr>
          <w:rStyle w:val="apple-style-span"/>
          <w:color w:val="000000"/>
        </w:rPr>
        <w:t>аннуитет</w:t>
      </w:r>
      <w:r>
        <w:rPr>
          <w:rStyle w:val="apple-style-span"/>
          <w:color w:val="000000"/>
        </w:rPr>
        <w:t xml:space="preserve">" </w:t>
      </w:r>
      <w:r w:rsidRPr="00F65470">
        <w:rPr>
          <w:rStyle w:val="apple-style-span"/>
          <w:color w:val="000000"/>
        </w:rPr>
        <w:t>подразумевает, что платежи происходят с интервалом в один год, однако встречаются потоки с иной периодичностью выплат.</w:t>
      </w:r>
    </w:p>
    <w:p w:rsidR="008A5118" w:rsidRDefault="008A5118" w:rsidP="008A5118">
      <w:pPr>
        <w:rPr>
          <w:rStyle w:val="ad"/>
          <w:i w:val="0"/>
          <w:iCs w:val="0"/>
          <w:color w:val="000000"/>
        </w:rPr>
      </w:pPr>
      <w:r w:rsidRPr="00F65470">
        <w:rPr>
          <w:rStyle w:val="apple-style-span"/>
          <w:color w:val="000000"/>
        </w:rPr>
        <w:t xml:space="preserve">Очевидно, что рента </w:t>
      </w:r>
      <w:r>
        <w:rPr>
          <w:rStyle w:val="apple-style-span"/>
          <w:color w:val="000000"/>
        </w:rPr>
        <w:t>-</w:t>
      </w:r>
      <w:r w:rsidRPr="00F65470">
        <w:rPr>
          <w:rStyle w:val="apple-style-span"/>
          <w:color w:val="000000"/>
        </w:rPr>
        <w:t xml:space="preserve"> это более широкое понятие, чем аннуитет, так как существует множество денежных потоков, члены которых не равны друг другу или распределены неравномерно.</w:t>
      </w:r>
      <w:r w:rsidR="00C23CB9">
        <w:rPr>
          <w:rStyle w:val="apple-style-span"/>
          <w:color w:val="000000"/>
        </w:rPr>
        <w:t xml:space="preserve"> </w:t>
      </w:r>
      <w:r w:rsidRPr="00F65470">
        <w:rPr>
          <w:rStyle w:val="ad"/>
          <w:i w:val="0"/>
          <w:iCs w:val="0"/>
          <w:color w:val="000000"/>
        </w:rPr>
        <w:t>Форму аннуитетов имеют многие финансовые потоки, например выплата доходов по облигациям или платежи по кредиту, страховые взносы. Можно сказать, что финансы тяготеют к упорядочению денежных потоков.</w:t>
      </w:r>
    </w:p>
    <w:p w:rsidR="008A5118" w:rsidRDefault="008A5118" w:rsidP="008A5118">
      <w:r w:rsidRPr="00F65470">
        <w:rPr>
          <w:rStyle w:val="apple-style-span"/>
          <w:color w:val="000000"/>
        </w:rPr>
        <w:t>Принцип временной ценности денег делает невозможным прямое суммирование членов ренты. Для учета влияния фактора времени к каждому члену ренты применяются рассмотренные выше правила наращения и дисконтирования только сложных процентов, то есть предполагается, что получатель потока имеет возможность реинвестировать получаемые им суммы.</w:t>
      </w:r>
    </w:p>
    <w:p w:rsidR="009B6293" w:rsidRPr="008A5118" w:rsidRDefault="00B130AC" w:rsidP="008A5118">
      <w:pPr>
        <w:pStyle w:val="1"/>
      </w:pPr>
      <w:bookmarkStart w:id="2" w:name="_Toc317668699"/>
      <w:r w:rsidRPr="008A5118">
        <w:t xml:space="preserve">1. </w:t>
      </w:r>
      <w:r w:rsidR="009B6293" w:rsidRPr="008A5118">
        <w:rPr>
          <w:rFonts w:eastAsia="Times New Roman"/>
        </w:rPr>
        <w:t xml:space="preserve">Определение параметров (размера члена ренты, срока ренты, процентной ставки) </w:t>
      </w:r>
      <w:r w:rsidR="009B6293" w:rsidRPr="008A5118">
        <w:t>постоянных рент</w:t>
      </w:r>
      <w:bookmarkEnd w:id="2"/>
    </w:p>
    <w:p w:rsidR="00B130AC" w:rsidRPr="008A5118" w:rsidRDefault="00B130AC" w:rsidP="008A5118"/>
    <w:p w:rsidR="00B130AC" w:rsidRPr="008A5118" w:rsidRDefault="00B130AC" w:rsidP="008A5118">
      <w:r w:rsidRPr="008A5118">
        <w:t xml:space="preserve">Иногда при разработке контрактов возникает задача определения по заданной наращенной сумме ренты S или ее современной стоимости A остальных параметров ренты: R, n, i, p, m. Т  параметры как m и p обычно задаются по согласию двух подписывающих сторон. Остаются параметры R, n, i. Два из них задаются, а третий рассчитывается. Т  расчеты могут быть неоднократно повторены при различных значениях задаваемых  параметров,  пока  не  будет  достигнуто  согласие сторон. </w:t>
      </w:r>
    </w:p>
    <w:p w:rsidR="00B130AC" w:rsidRPr="008A5118" w:rsidRDefault="00B130AC" w:rsidP="008A5118">
      <w:r w:rsidRPr="008A5118">
        <w:t xml:space="preserve"> Определение размера ежегодной суммы платежа R</w:t>
      </w:r>
    </w:p>
    <w:p w:rsidR="00B130AC" w:rsidRPr="008A5118" w:rsidRDefault="00B130AC" w:rsidP="008A5118">
      <w:r w:rsidRPr="008A5118">
        <w:t xml:space="preserve">В зависимости от того какая обобщающая характеристика постоянной ренты задана S или A, возможны два варианта расчета 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744879" cy="317179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451" cy="316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118">
        <w:t xml:space="preserve">или </w:t>
      </w:r>
      <w:r w:rsidRPr="008A5118">
        <w:rPr>
          <w:noProof/>
          <w:lang w:eastAsia="ru-RU"/>
        </w:rPr>
        <w:drawing>
          <wp:inline distT="0" distB="0" distL="0" distR="0">
            <wp:extent cx="694690" cy="266065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/>
    <w:p w:rsidR="00B130AC" w:rsidRPr="008A5118" w:rsidRDefault="00B130AC" w:rsidP="008A5118">
      <w:r w:rsidRPr="008A5118">
        <w:t xml:space="preserve">Определение срока постоянной ренты </w:t>
      </w:r>
    </w:p>
    <w:p w:rsidR="00B130AC" w:rsidRPr="008A5118" w:rsidRDefault="00B130AC" w:rsidP="008A5118">
      <w:r w:rsidRPr="008A5118">
        <w:t xml:space="preserve">Рассмотрим решение этой задачи на примере обычной годовой ренты с постоянными заданными платежами. Решая исходные формулы для S и A  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2557780" cy="60198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 xml:space="preserve">относительно  срока  n,  получаем  соответственно  следующие  два выражения </w:t>
      </w:r>
      <w:r w:rsidRPr="008A5118">
        <w:rPr>
          <w:noProof/>
          <w:lang w:eastAsia="ru-RU"/>
        </w:rPr>
        <w:drawing>
          <wp:inline distT="0" distB="0" distL="0" distR="0">
            <wp:extent cx="2511425" cy="752475"/>
            <wp:effectExtent l="19050" t="0" r="3175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Последнее  выражение,  очевидно,  имеет  смысл  только при R&gt;Ai.</w:t>
      </w:r>
    </w:p>
    <w:p w:rsidR="00B130AC" w:rsidRPr="008A5118" w:rsidRDefault="00B130AC" w:rsidP="008A5118"/>
    <w:p w:rsidR="00B130AC" w:rsidRPr="008A5118" w:rsidRDefault="00B130AC" w:rsidP="008A5118">
      <w:r w:rsidRPr="008A5118">
        <w:t xml:space="preserve">Определение ставки процентов </w:t>
      </w:r>
    </w:p>
    <w:p w:rsidR="00B130AC" w:rsidRPr="008A5118" w:rsidRDefault="00B130AC" w:rsidP="008A5118">
      <w:r w:rsidRPr="008A5118">
        <w:t xml:space="preserve"> Для того, чтобы найти ставку i, необходимо решить одно из нелинейных уравнений (опять предполагаем, что речь идет о постоянной годовой ренте постнумерандо) следующего вида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2997835" cy="462915"/>
            <wp:effectExtent l="1905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которые эквивалентны двум другим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3391535" cy="54419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 xml:space="preserve">В этих уравнениях единственным неизвестным является процентная ставка i. Решение нелинейных уравнений может быть найдено лишь приближенно. Известно несколько методов решения таких уравнений: метод линейной интерполяции, метод Ньютона-Рафсона и др. Мы рассмотрим сначала первый из них. </w:t>
      </w:r>
    </w:p>
    <w:p w:rsidR="00B130AC" w:rsidRPr="008A5118" w:rsidRDefault="00B130AC" w:rsidP="008A5118">
      <w:r w:rsidRPr="008A5118">
        <w:t xml:space="preserve"> </w:t>
      </w:r>
    </w:p>
    <w:p w:rsidR="00B130AC" w:rsidRPr="008A5118" w:rsidRDefault="00B130AC" w:rsidP="008A5118">
      <w:r w:rsidRPr="008A5118">
        <w:t xml:space="preserve">Метод линейной интерполяции </w:t>
      </w:r>
    </w:p>
    <w:p w:rsidR="00B130AC" w:rsidRPr="008A5118" w:rsidRDefault="00B130AC" w:rsidP="008A5118">
      <w:r w:rsidRPr="008A5118">
        <w:t xml:space="preserve"> Прежде  всего  нужно  найти  с  помощью  прикидочных расчетов нижнюю (i</w:t>
      </w:r>
      <w:r w:rsidRPr="008A5118">
        <w:rPr>
          <w:vertAlign w:val="subscript"/>
        </w:rPr>
        <w:t>н</w:t>
      </w:r>
      <w:r w:rsidRPr="008A5118">
        <w:t>) и верхнюю (i</w:t>
      </w:r>
      <w:r w:rsidRPr="008A5118">
        <w:rPr>
          <w:vertAlign w:val="subscript"/>
        </w:rPr>
        <w:t>в</w:t>
      </w:r>
      <w:r w:rsidRPr="008A5118">
        <w:t>) оценки ставки. Это осуществляется путем подстановки в одну из формул различных числовых значений i и сравнения результата с правой частью выражения. Далее корректировка нижнего значения ставки производится по следующей интерполяционной формуле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1527810" cy="497840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в которой s</w:t>
      </w:r>
      <w:r w:rsidRPr="008A5118">
        <w:rPr>
          <w:vertAlign w:val="subscript"/>
        </w:rPr>
        <w:t>в</w:t>
      </w:r>
      <w:r w:rsidRPr="008A5118">
        <w:t xml:space="preserve"> и s</w:t>
      </w:r>
      <w:r w:rsidRPr="008A5118">
        <w:rPr>
          <w:vertAlign w:val="subscript"/>
        </w:rPr>
        <w:t>в</w:t>
      </w:r>
      <w:r w:rsidRPr="008A5118">
        <w:t xml:space="preserve"> – значения коэффициента наращения (или коэффициента приведения) ренты для процентных ставок i</w:t>
      </w:r>
      <w:r w:rsidRPr="008A5118">
        <w:rPr>
          <w:vertAlign w:val="subscript"/>
        </w:rPr>
        <w:t xml:space="preserve">н </w:t>
      </w:r>
      <w:r w:rsidRPr="008A5118">
        <w:t>и i</w:t>
      </w:r>
      <w:r w:rsidRPr="008A5118">
        <w:rPr>
          <w:vertAlign w:val="subscript"/>
        </w:rPr>
        <w:t>в</w:t>
      </w:r>
      <w:r w:rsidRPr="008A5118">
        <w:t xml:space="preserve">  соответственно.  Полученное  значение  ставки  проверяют, подставляя его в левую часть исходного уравнения и сравнивая результат с правой частью. Если достигнутая точность недостаточна, повторно применяют формулу, заменив в ней значение одной из приближенных оценок ставки на более точное, найденное  на  предыдущей  итерации,  и  соответствующее  ей значение множителя наращения (или приведения). </w:t>
      </w:r>
    </w:p>
    <w:p w:rsidR="00B130AC" w:rsidRPr="008A5118" w:rsidRDefault="00B130AC" w:rsidP="008A5118">
      <w:r w:rsidRPr="008A5118">
        <w:t xml:space="preserve"> Метод Ньютона-Рафсона </w:t>
      </w:r>
    </w:p>
    <w:p w:rsidR="00B130AC" w:rsidRPr="008A5118" w:rsidRDefault="00B130AC" w:rsidP="008A5118">
      <w:r w:rsidRPr="008A5118">
        <w:t xml:space="preserve">В этом методе решение также находят итеративно, постепенно шаг за шагом уточняя оценку. Метод разработан для решения нелинейных уравнений вида f(x)=0. </w:t>
      </w:r>
    </w:p>
    <w:p w:rsidR="00B130AC" w:rsidRPr="008A5118" w:rsidRDefault="00B130AC" w:rsidP="008A5118">
      <w:r w:rsidRPr="008A5118">
        <w:t xml:space="preserve">В нашем конкретном случае алгоритм поиска сводится к трем операциям на каждом шаге, которые зависят от постановки задачи (задана S или A) и типа ренты. </w:t>
      </w:r>
    </w:p>
    <w:p w:rsidR="00B130AC" w:rsidRPr="008A5118" w:rsidRDefault="00B130AC" w:rsidP="008A5118">
      <w:r w:rsidRPr="008A5118">
        <w:t xml:space="preserve">Сначала будем считать, что известна наращенная сумма S и найдена какая-то начальная оценка процентной ставки (например, методом проб).  </w:t>
      </w:r>
    </w:p>
    <w:p w:rsidR="00B130AC" w:rsidRPr="008A5118" w:rsidRDefault="00B130AC" w:rsidP="008A5118">
      <w:r w:rsidRPr="008A5118">
        <w:t xml:space="preserve">А) Постоянная годовая рента постнумерандо, проценты начисляются один раз в конце года, p=1, m=1. </w:t>
      </w:r>
    </w:p>
    <w:p w:rsidR="00B130AC" w:rsidRPr="008A5118" w:rsidRDefault="00B130AC" w:rsidP="008A5118">
      <w:r w:rsidRPr="008A5118">
        <w:t>Требуется  решить уравнение вида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3125470" cy="427990"/>
            <wp:effectExtent l="1905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470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Если  ввести  обозначение  q=1+i  и  умножить  обе  части уравнения на –(q-1), то получим алгоритм уточнения оценки на каждом шаге k, состоящий из следующих трех операций: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1793875" cy="1435100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 xml:space="preserve">Б) Постоянная p-срочная рента постнумерандо, проценты начисляются один раз в конце года, p≥ 1, m=1. </w:t>
      </w:r>
    </w:p>
    <w:p w:rsidR="00B130AC" w:rsidRPr="008A5118" w:rsidRDefault="00B130AC" w:rsidP="008A5118">
      <w:r w:rsidRPr="008A5118">
        <w:t>Требуется  решить уравнение вида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3952875" cy="523875"/>
            <wp:effectExtent l="19050" t="0" r="9525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Вновь  используем  обозначение  q=1+i  и  получим  алгоритм уточнения оценки на каждом шаге k, состоящий из следующих трех операций: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2002155" cy="1330960"/>
            <wp:effectExtent l="1905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155" cy="133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 xml:space="preserve">Замечания: </w:t>
      </w:r>
    </w:p>
    <w:p w:rsidR="00B130AC" w:rsidRPr="008A5118" w:rsidRDefault="00B130AC" w:rsidP="008A5118">
      <w:r w:rsidRPr="008A5118">
        <w:t>1) Начальную  оценку  q</w:t>
      </w:r>
      <w:r w:rsidRPr="008A5118">
        <w:rPr>
          <w:vertAlign w:val="subscript"/>
        </w:rPr>
        <w:t>0</w:t>
      </w:r>
      <w:r w:rsidRPr="008A5118">
        <w:t>=1+i</w:t>
      </w:r>
      <w:r w:rsidRPr="008A5118">
        <w:rPr>
          <w:vertAlign w:val="subscript"/>
        </w:rPr>
        <w:t>0</w:t>
      </w:r>
      <w:r w:rsidRPr="008A5118">
        <w:t xml:space="preserve"> ,  требующуюся  для  начала итеративной процедуры следует выбирать такой, чтобы соответствующий ей множитель  наращения был как можно ближе к заданному отношению S/R. Это сократит число итераций и обеспечит сходимость алгоритма. </w:t>
      </w:r>
    </w:p>
    <w:p w:rsidR="00B130AC" w:rsidRPr="008A5118" w:rsidRDefault="00B130AC" w:rsidP="008A5118">
      <w:r w:rsidRPr="008A5118">
        <w:t xml:space="preserve">2) Остановка  вычислений  осуществляется  после  того  как проверка, заключающаяся в сравнении множителя наращения и отношения S/R, свидетельствует об их совпадении с достаточной (наперед заданной) точностью. </w:t>
      </w:r>
    </w:p>
    <w:p w:rsidR="00B130AC" w:rsidRPr="008A5118" w:rsidRDefault="00B130AC" w:rsidP="008A5118">
      <w:r w:rsidRPr="008A5118">
        <w:t xml:space="preserve">Теперь  будем считать, что известна современная стоимость A  и  найдена  какая-то  подходящая  начальная  оценка процентной ставки.  </w:t>
      </w:r>
    </w:p>
    <w:p w:rsidR="00B130AC" w:rsidRPr="008A5118" w:rsidRDefault="00B130AC" w:rsidP="008A5118">
      <w:r w:rsidRPr="008A5118">
        <w:t xml:space="preserve">А) Постоянная годовая рента постнумерандо, проценты начисляются один раз в конце года, p=1, m=1. </w:t>
      </w:r>
    </w:p>
    <w:p w:rsidR="00B130AC" w:rsidRPr="008A5118" w:rsidRDefault="00B130AC" w:rsidP="008A5118">
      <w:r w:rsidRPr="008A5118">
        <w:t>Требуется решить уравнение вида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3298825" cy="49784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82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Здесь также используем обозначение q=1+i, и после умножения обеих частей равенства на (q-1) получим алгоритм уточнения оценки на каждом шаге k, состоящий из следующих трех операций: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1967865" cy="1319530"/>
            <wp:effectExtent l="1905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865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 xml:space="preserve">Б) Постоянная p-срочная рента постнумерандо, проценты начисляются один раз в конце года, p≥ 1, m=1. </w:t>
      </w:r>
    </w:p>
    <w:p w:rsidR="00B130AC" w:rsidRPr="008A5118" w:rsidRDefault="00B130AC" w:rsidP="008A5118">
      <w:r w:rsidRPr="008A5118">
        <w:t>Требуется  решить уравнение вида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3900805" cy="462915"/>
            <wp:effectExtent l="19050" t="0" r="4445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80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Сделав подстановку q=1+i, получим алгоритм уточнения оценки на каждом шаге k, состоящий из следующих трех операций:</w:t>
      </w:r>
    </w:p>
    <w:p w:rsidR="00B130AC" w:rsidRPr="008A5118" w:rsidRDefault="00B130AC" w:rsidP="008A5118">
      <w:r w:rsidRPr="008A5118">
        <w:rPr>
          <w:noProof/>
          <w:lang w:eastAsia="ru-RU"/>
        </w:rPr>
        <w:drawing>
          <wp:inline distT="0" distB="0" distL="0" distR="0">
            <wp:extent cx="2176145" cy="126174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0AC" w:rsidRPr="008A5118" w:rsidRDefault="00B130AC" w:rsidP="008A5118">
      <w:r w:rsidRPr="008A5118">
        <w:t>Пример: Известно, сто принц Чарльз при разводе с Дианой выплатил последней 17 млн.ф.ст. Как сообщалось, эта сумма была определена в расчете на то, что принцесса приживает 50 лет. Указанную сумму можно рассматривать как современную стоимость постоянной ренты. Определим размер члена этой ренты при условии, что процентная ставка равна 10%, а выплаты производятся помесячно.</w:t>
      </w:r>
    </w:p>
    <w:p w:rsidR="00B130AC" w:rsidRPr="008A5118" w:rsidRDefault="00B130AC" w:rsidP="008A5118">
      <w:r w:rsidRPr="008A5118">
        <w:t>Решение:</w:t>
      </w:r>
    </w:p>
    <w:p w:rsidR="00B130AC" w:rsidRPr="008A5118" w:rsidRDefault="008A5118" w:rsidP="008A5118">
      <m:oMathPara>
        <m:oMath>
          <m:r>
            <m:rPr>
              <m:sty m:val="p"/>
            </m:rPr>
            <w:rPr>
              <w:rFonts w:ascii="Cambria Math" w:hAnsi="Cambria Math"/>
            </w:rPr>
            <m:t>17000=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R</m:t>
          </m:r>
          <m:sSubSup>
            <m:sSubSupPr>
              <m:ctrlPr>
                <w:rPr>
                  <w:rFonts w:ascii="Cambria Math" w:hAnsi="Cambria Math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50:10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12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m:t>=R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1.1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-50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12*(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1.1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12</m:t>
                      </m:r>
                    </m:den>
                  </m:f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-1)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1.1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1/12</m:t>
              </m:r>
            </m:sup>
          </m:sSup>
          <m:r>
            <m:rPr>
              <m:sty m:val="p"/>
            </m:rPr>
            <w:rPr>
              <w:rFonts w:ascii="Cambria Math" w:hAnsi="Cambria Math"/>
              <w:lang w:val="en-US"/>
            </w:rPr>
            <m:t>=135.6</m:t>
          </m:r>
          <m:r>
            <m:rPr>
              <m:sty m:val="p"/>
            </m:rPr>
            <w:rPr>
              <w:rFonts w:ascii="Cambria Math" w:hAnsi="Cambria Math"/>
            </w:rPr>
            <m:t>тыс.ф.ст.</m:t>
          </m:r>
        </m:oMath>
      </m:oMathPara>
    </w:p>
    <w:p w:rsidR="00B130AC" w:rsidRPr="008A5118" w:rsidRDefault="00B130AC" w:rsidP="008A5118">
      <w:r w:rsidRPr="008A5118">
        <w:t>Пример: Какой необходим срок для накопления 100 млн.руб. при условии, что ежемесячно вносится по 1 млн.руб., а на накопления начисляются проценты по ставке  25% годовых?</w:t>
      </w:r>
    </w:p>
    <w:p w:rsidR="00B130AC" w:rsidRPr="008A5118" w:rsidRDefault="008A5118" w:rsidP="008A5118">
      <m:oMathPara>
        <m:oMath>
          <m:r>
            <m:rPr>
              <m:sty m:val="p"/>
            </m:rPr>
            <w:rPr>
              <w:rFonts w:ascii="Cambria Math" w:hAnsi="Cambria Math"/>
            </w:rPr>
            <m:t>n=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1.25</m:t>
                              </m:r>
                            </m:e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12</m:t>
                                  </m:r>
                                </m:den>
                              </m:f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1.25</m:t>
                  </m:r>
                </m:e>
              </m:func>
            </m:den>
          </m:f>
          <m:r>
            <m:rPr>
              <m:sty m:val="p"/>
            </m:rPr>
            <w:rPr>
              <w:rFonts w:ascii="Cambria Math" w:hAnsi="Cambria Math"/>
            </w:rPr>
            <m:t>4.7356 года.</m:t>
          </m:r>
        </m:oMath>
      </m:oMathPara>
    </w:p>
    <w:p w:rsidR="00B130AC" w:rsidRPr="008A5118" w:rsidRDefault="00B130AC" w:rsidP="008A5118"/>
    <w:p w:rsidR="00B130AC" w:rsidRPr="008A5118" w:rsidRDefault="00B130AC" w:rsidP="008A5118"/>
    <w:p w:rsidR="00B130AC" w:rsidRPr="008A5118" w:rsidRDefault="00B130AC" w:rsidP="008A5118"/>
    <w:p w:rsidR="00B130AC" w:rsidRPr="008A5118" w:rsidRDefault="00B130AC" w:rsidP="008A5118"/>
    <w:p w:rsidR="009B6293" w:rsidRPr="008A5118" w:rsidRDefault="009B6293" w:rsidP="008A5118"/>
    <w:p w:rsidR="009B6293" w:rsidRPr="008A5118" w:rsidRDefault="009B6293" w:rsidP="008A5118">
      <w:pPr>
        <w:rPr>
          <w:rFonts w:eastAsia="Calibri" w:cs="Times New Roman"/>
        </w:rPr>
      </w:pPr>
    </w:p>
    <w:p w:rsidR="009B6293" w:rsidRDefault="00B130AC" w:rsidP="008A5118">
      <w:pPr>
        <w:pStyle w:val="1"/>
      </w:pPr>
      <w:bookmarkStart w:id="3" w:name="_Toc317668700"/>
      <w:r w:rsidRPr="008A5118">
        <w:t xml:space="preserve">2. </w:t>
      </w:r>
      <w:r w:rsidR="009B6293" w:rsidRPr="008A5118">
        <w:rPr>
          <w:rFonts w:eastAsia="Times New Roman"/>
        </w:rPr>
        <w:t xml:space="preserve">Наращённые суммы и современные стоимости других видов постоянных рент </w:t>
      </w:r>
      <w:r w:rsidR="009B6293" w:rsidRPr="008A5118">
        <w:t>(отложенные и вечные ренты)</w:t>
      </w:r>
      <w:bookmarkEnd w:id="3"/>
    </w:p>
    <w:p w:rsidR="008A5118" w:rsidRPr="008A5118" w:rsidRDefault="008A5118" w:rsidP="008A5118"/>
    <w:p w:rsidR="008A5118" w:rsidRPr="008A5118" w:rsidRDefault="008A5118" w:rsidP="008A5118">
      <w:r w:rsidRPr="008A5118">
        <w:rPr>
          <w:color w:val="000000"/>
        </w:rPr>
        <w:t>Наращенная сумма может представлять собой общую сумму накопленной задолженности к концу срока, итоговый объем ин</w:t>
      </w:r>
      <w:r w:rsidRPr="008A5118">
        <w:rPr>
          <w:color w:val="000000"/>
        </w:rPr>
        <w:softHyphen/>
        <w:t>вестиций, накопленный денежный резерв и т. д.</w:t>
      </w:r>
    </w:p>
    <w:p w:rsidR="008A5118" w:rsidRPr="008A5118" w:rsidRDefault="008A5118" w:rsidP="008A5118">
      <w:r w:rsidRPr="008A5118">
        <w:rPr>
          <w:color w:val="000000"/>
          <w:szCs w:val="24"/>
        </w:rPr>
        <w:t>Современная стоимость характеризует приведенные к началу осуществления проекта затраты, капитализированный доход или чис</w:t>
      </w:r>
      <w:r w:rsidRPr="008A5118">
        <w:rPr>
          <w:color w:val="000000"/>
          <w:szCs w:val="24"/>
        </w:rPr>
        <w:softHyphen/>
        <w:t>тую приведенную прибыль от реализации проекта и т. д.</w:t>
      </w:r>
    </w:p>
    <w:p w:rsidR="008A5118" w:rsidRPr="008A5118" w:rsidRDefault="008A5118" w:rsidP="008A5118">
      <w:r w:rsidRPr="008A5118">
        <w:rPr>
          <w:color w:val="000000"/>
          <w:szCs w:val="24"/>
        </w:rPr>
        <w:t xml:space="preserve">В общем случае, когда ряд платежей </w:t>
      </w:r>
      <w:r w:rsidRPr="008A5118">
        <w:rPr>
          <w:color w:val="000000"/>
          <w:position w:val="-12"/>
          <w:szCs w:val="24"/>
        </w:rPr>
        <w:object w:dxaOrig="3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9.25pt" o:ole="">
            <v:imagedata r:id="rId23" o:title=""/>
          </v:shape>
          <o:OLEObject Type="Embed" ProgID="Equation.DSMT4" ShapeID="_x0000_i1025" DrawAspect="Content" ObjectID="_1391877627" r:id="rId24"/>
        </w:object>
      </w:r>
      <w:r w:rsidRPr="008A5118">
        <w:rPr>
          <w:color w:val="000000"/>
          <w:szCs w:val="24"/>
        </w:rPr>
        <w:t xml:space="preserve"> выплачивается спустя время </w:t>
      </w:r>
      <w:r w:rsidRPr="008A5118">
        <w:rPr>
          <w:color w:val="000000"/>
          <w:position w:val="-12"/>
          <w:szCs w:val="24"/>
        </w:rPr>
        <w:object w:dxaOrig="260" w:dyaOrig="380">
          <v:shape id="_x0000_i1026" type="#_x0000_t75" style="width:13.4pt;height:19.25pt" o:ole="">
            <v:imagedata r:id="rId25" o:title=""/>
          </v:shape>
          <o:OLEObject Type="Embed" ProgID="Equation.DSMT4" ShapeID="_x0000_i1026" DrawAspect="Content" ObjectID="_1391877628" r:id="rId26"/>
        </w:object>
      </w:r>
      <w:r w:rsidRPr="008A5118">
        <w:rPr>
          <w:color w:val="000000"/>
          <w:szCs w:val="24"/>
        </w:rPr>
        <w:t xml:space="preserve"> после некоторого начального момента времени при об</w:t>
      </w:r>
      <w:r w:rsidRPr="008A5118">
        <w:rPr>
          <w:color w:val="000000"/>
          <w:szCs w:val="24"/>
        </w:rPr>
        <w:softHyphen/>
        <w:t>щем сроке выплат п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 xml:space="preserve">лет, наращенная сумма </w:t>
      </w:r>
      <w:r w:rsidRPr="008A5118">
        <w:rPr>
          <w:iCs/>
          <w:color w:val="000000"/>
          <w:szCs w:val="24"/>
          <w:lang w:val="en-US"/>
        </w:rPr>
        <w:t>S</w:t>
      </w:r>
      <w:r w:rsidRPr="008A5118">
        <w:rPr>
          <w:color w:val="000000"/>
          <w:szCs w:val="24"/>
        </w:rPr>
        <w:t xml:space="preserve"> потока платежей на конец срока будет равна:</w:t>
      </w:r>
    </w:p>
    <w:p w:rsidR="008A5118" w:rsidRPr="008A5118" w:rsidRDefault="008A5118" w:rsidP="008A5118">
      <w:r w:rsidRPr="008A5118">
        <w:rPr>
          <w:color w:val="000000"/>
          <w:szCs w:val="24"/>
        </w:rPr>
        <w:tab/>
      </w:r>
      <w:r w:rsidRPr="008A5118">
        <w:rPr>
          <w:color w:val="000000"/>
          <w:position w:val="-30"/>
          <w:szCs w:val="24"/>
        </w:rPr>
        <w:object w:dxaOrig="2079" w:dyaOrig="639">
          <v:shape id="_x0000_i1027" type="#_x0000_t75" style="width:103.8pt;height:31.8pt" o:ole="">
            <v:imagedata r:id="rId27" o:title=""/>
          </v:shape>
          <o:OLEObject Type="Embed" ProgID="Equation.DSMT4" ShapeID="_x0000_i1027" DrawAspect="Content" ObjectID="_1391877629" r:id="rId28"/>
        </w:object>
      </w:r>
      <w:r w:rsidRPr="008A5118">
        <w:rPr>
          <w:color w:val="000000"/>
          <w:szCs w:val="24"/>
        </w:rPr>
        <w:t xml:space="preserve">.                                                   </w:t>
      </w:r>
    </w:p>
    <w:p w:rsidR="008A5118" w:rsidRPr="008A5118" w:rsidRDefault="008A5118" w:rsidP="008A5118">
      <w:r w:rsidRPr="008A5118">
        <w:rPr>
          <w:color w:val="000000"/>
          <w:szCs w:val="24"/>
        </w:rPr>
        <w:t xml:space="preserve">Данная формула предполагает, что проценты начисляются раз в год по сложной ставке </w:t>
      </w:r>
      <w:r w:rsidRPr="008A5118">
        <w:rPr>
          <w:iCs/>
          <w:color w:val="000000"/>
          <w:szCs w:val="24"/>
        </w:rPr>
        <w:t>i</w:t>
      </w:r>
      <w:r w:rsidRPr="008A5118">
        <w:rPr>
          <w:color w:val="000000"/>
          <w:szCs w:val="24"/>
        </w:rPr>
        <w:t>.</w:t>
      </w:r>
    </w:p>
    <w:p w:rsidR="008A5118" w:rsidRPr="008A5118" w:rsidRDefault="008A5118" w:rsidP="008A5118">
      <w:r w:rsidRPr="008A5118">
        <w:rPr>
          <w:color w:val="000000"/>
          <w:szCs w:val="24"/>
        </w:rPr>
        <w:t xml:space="preserve">Современная стоимость </w:t>
      </w:r>
      <w:r w:rsidRPr="008A5118">
        <w:rPr>
          <w:iCs/>
          <w:color w:val="000000"/>
          <w:szCs w:val="24"/>
        </w:rPr>
        <w:t>А</w:t>
      </w:r>
      <w:r w:rsidRPr="008A5118">
        <w:rPr>
          <w:color w:val="000000"/>
          <w:szCs w:val="24"/>
        </w:rPr>
        <w:t xml:space="preserve"> такого потока платежей:</w:t>
      </w:r>
    </w:p>
    <w:p w:rsidR="008A5118" w:rsidRPr="008A5118" w:rsidRDefault="008A5118" w:rsidP="008A5118">
      <w:r w:rsidRPr="008A5118">
        <w:rPr>
          <w:color w:val="000000"/>
          <w:position w:val="-40"/>
          <w:szCs w:val="24"/>
        </w:rPr>
        <w:object w:dxaOrig="1680" w:dyaOrig="840">
          <v:shape id="_x0000_i1028" type="#_x0000_t75" style="width:82.9pt;height:41.85pt" o:ole="">
            <v:imagedata r:id="rId29" o:title=""/>
          </v:shape>
          <o:OLEObject Type="Embed" ProgID="Equation.DSMT4" ShapeID="_x0000_i1028" DrawAspect="Content" ObjectID="_1391877630" r:id="rId30"/>
        </w:object>
      </w:r>
      <w:r w:rsidRPr="008A5118">
        <w:rPr>
          <w:color w:val="000000"/>
          <w:szCs w:val="24"/>
        </w:rPr>
        <w:t xml:space="preserve">.                                               </w:t>
      </w:r>
      <w:r w:rsidRPr="008A5118">
        <w:rPr>
          <w:color w:val="000000"/>
          <w:szCs w:val="24"/>
        </w:rPr>
        <w:tab/>
      </w:r>
    </w:p>
    <w:p w:rsidR="008A5118" w:rsidRPr="008A5118" w:rsidRDefault="008A5118" w:rsidP="008A5118">
      <w:pPr>
        <w:rPr>
          <w:color w:val="000000"/>
          <w:szCs w:val="24"/>
        </w:rPr>
      </w:pPr>
      <w:r w:rsidRPr="008A5118">
        <w:rPr>
          <w:color w:val="000000"/>
          <w:szCs w:val="24"/>
        </w:rPr>
        <w:t>Используются следующие методы расчетов рентных плате</w:t>
      </w:r>
      <w:r w:rsidRPr="008A5118">
        <w:rPr>
          <w:color w:val="000000"/>
          <w:szCs w:val="24"/>
        </w:rPr>
        <w:softHyphen/>
        <w:t>жей.</w:t>
      </w:r>
    </w:p>
    <w:p w:rsidR="008A5118" w:rsidRPr="008A5118" w:rsidRDefault="008A5118" w:rsidP="008A5118">
      <w:pPr>
        <w:rPr>
          <w:color w:val="000000"/>
          <w:szCs w:val="24"/>
        </w:rPr>
      </w:pPr>
    </w:p>
    <w:p w:rsidR="008A5118" w:rsidRPr="008A5118" w:rsidRDefault="008A5118" w:rsidP="008A5118">
      <w:r w:rsidRPr="008A5118">
        <w:t>2.1. Годовая рента</w:t>
      </w:r>
    </w:p>
    <w:p w:rsidR="008A5118" w:rsidRPr="008A5118" w:rsidRDefault="008A5118" w:rsidP="008A5118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8A5118" w:rsidRPr="008A5118" w:rsidRDefault="008A5118" w:rsidP="008A5118">
      <w:r w:rsidRPr="008A5118">
        <w:rPr>
          <w:rFonts w:cs="Arial"/>
          <w:color w:val="000000"/>
          <w:position w:val="-28"/>
        </w:rPr>
        <w:object w:dxaOrig="2000" w:dyaOrig="820">
          <v:shape id="_x0000_i1029" type="#_x0000_t75" style="width:100.45pt;height:41pt" o:ole="">
            <v:imagedata r:id="rId31" o:title=""/>
          </v:shape>
          <o:OLEObject Type="Embed" ProgID="Equation.DSMT4" ShapeID="_x0000_i1029" DrawAspect="Content" ObjectID="_1391877631" r:id="rId32"/>
        </w:object>
      </w:r>
      <w:r w:rsidRPr="008A5118">
        <w:rPr>
          <w:rFonts w:cs="Arial"/>
          <w:color w:val="000000"/>
        </w:rPr>
        <w:t xml:space="preserve">.                                                     </w:t>
      </w:r>
    </w:p>
    <w:p w:rsidR="008A5118" w:rsidRPr="008A5118" w:rsidRDefault="008A5118" w:rsidP="008A5118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8A5118" w:rsidRPr="008A5118" w:rsidRDefault="008A5118" w:rsidP="008A5118">
      <w:r w:rsidRPr="008A5118">
        <w:rPr>
          <w:rFonts w:cs="Arial"/>
          <w:color w:val="000000"/>
          <w:position w:val="-28"/>
        </w:rPr>
        <w:object w:dxaOrig="2120" w:dyaOrig="820">
          <v:shape id="_x0000_i1030" type="#_x0000_t75" style="width:106.35pt;height:41pt" o:ole="">
            <v:imagedata r:id="rId33" o:title=""/>
          </v:shape>
          <o:OLEObject Type="Embed" ProgID="Equation.DSMT4" ShapeID="_x0000_i1030" DrawAspect="Content" ObjectID="_1391877632" r:id="rId34"/>
        </w:object>
      </w:r>
      <w:r w:rsidRPr="008A5118">
        <w:rPr>
          <w:rFonts w:cs="Arial"/>
          <w:color w:val="000000"/>
        </w:rPr>
        <w:t xml:space="preserve">.                                            </w:t>
      </w:r>
      <w:r w:rsidRPr="008A5118">
        <w:rPr>
          <w:color w:val="000000"/>
          <w:szCs w:val="24"/>
        </w:rPr>
        <w:tab/>
      </w:r>
    </w:p>
    <w:p w:rsidR="008A5118" w:rsidRPr="008A5118" w:rsidRDefault="008A5118" w:rsidP="008A5118">
      <w:r w:rsidRPr="008A5118">
        <w:t xml:space="preserve">2.2. Годовая рента, начисление процентов </w:t>
      </w:r>
      <w:r w:rsidRPr="008A5118">
        <w:rPr>
          <w:lang w:val="en-US"/>
        </w:rPr>
        <w:t>m</w:t>
      </w:r>
      <w:r w:rsidRPr="008A5118">
        <w:t xml:space="preserve"> раз в году</w:t>
      </w:r>
    </w:p>
    <w:p w:rsidR="008A5118" w:rsidRPr="008A5118" w:rsidRDefault="008A5118" w:rsidP="008A5118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8A5118" w:rsidRDefault="008A5118" w:rsidP="008A5118">
      <w:pPr>
        <w:rPr>
          <w:rFonts w:cs="Arial"/>
          <w:color w:val="000000"/>
        </w:rPr>
      </w:pPr>
      <w:r w:rsidRPr="008A5118">
        <w:rPr>
          <w:rFonts w:cs="Arial"/>
          <w:color w:val="000000"/>
          <w:position w:val="-40"/>
        </w:rPr>
        <w:object w:dxaOrig="2480" w:dyaOrig="940">
          <v:shape id="_x0000_i1031" type="#_x0000_t75" style="width:123.9pt;height:46.9pt" o:ole="">
            <v:imagedata r:id="rId35" o:title=""/>
          </v:shape>
          <o:OLEObject Type="Embed" ProgID="Equation.DSMT4" ShapeID="_x0000_i1031" DrawAspect="Content" ObjectID="_1391877633" r:id="rId36"/>
        </w:object>
      </w:r>
      <w:r w:rsidRPr="008A5118">
        <w:rPr>
          <w:rFonts w:cs="Arial"/>
          <w:color w:val="000000"/>
        </w:rPr>
        <w:t xml:space="preserve">.                                                     </w:t>
      </w:r>
    </w:p>
    <w:p w:rsidR="008A5118" w:rsidRPr="008A5118" w:rsidRDefault="008A5118" w:rsidP="008A5118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8A5118" w:rsidRPr="008A5118" w:rsidRDefault="008A5118" w:rsidP="008A5118">
      <w:r w:rsidRPr="008A5118">
        <w:rPr>
          <w:rFonts w:cs="Arial"/>
          <w:color w:val="000000"/>
          <w:position w:val="-40"/>
        </w:rPr>
        <w:object w:dxaOrig="2600" w:dyaOrig="940">
          <v:shape id="_x0000_i1032" type="#_x0000_t75" style="width:129.75pt;height:46.9pt" o:ole="">
            <v:imagedata r:id="rId37" o:title=""/>
          </v:shape>
          <o:OLEObject Type="Embed" ProgID="Equation.DSMT4" ShapeID="_x0000_i1032" DrawAspect="Content" ObjectID="_1391877634" r:id="rId38"/>
        </w:object>
      </w:r>
      <w:r w:rsidRPr="008A5118">
        <w:rPr>
          <w:rFonts w:cs="Arial"/>
          <w:color w:val="000000"/>
        </w:rPr>
        <w:t xml:space="preserve">.                                            </w:t>
      </w:r>
      <w:r w:rsidRPr="008A5118">
        <w:rPr>
          <w:color w:val="000000"/>
          <w:szCs w:val="24"/>
        </w:rPr>
        <w:tab/>
      </w:r>
    </w:p>
    <w:p w:rsidR="008A5118" w:rsidRPr="008A5118" w:rsidRDefault="008A5118" w:rsidP="008A5118"/>
    <w:p w:rsidR="008A5118" w:rsidRPr="008A5118" w:rsidRDefault="008A5118" w:rsidP="008A5118">
      <w:r w:rsidRPr="008A5118">
        <w:t>2.3. Рента р-срочная (</w:t>
      </w:r>
      <w:r w:rsidRPr="008A5118">
        <w:rPr>
          <w:lang w:val="en-US"/>
        </w:rPr>
        <w:t>m</w:t>
      </w:r>
      <w:r w:rsidRPr="008A5118">
        <w:t xml:space="preserve">=1), начисление процентов </w:t>
      </w:r>
      <w:r w:rsidRPr="008A5118">
        <w:rPr>
          <w:lang w:val="en-US"/>
        </w:rPr>
        <w:t>m</w:t>
      </w:r>
      <w:r w:rsidRPr="008A5118">
        <w:t>=1 раз в году</w:t>
      </w:r>
    </w:p>
    <w:p w:rsidR="008A5118" w:rsidRPr="008A5118" w:rsidRDefault="008A5118" w:rsidP="008A5118">
      <w:r w:rsidRPr="008A5118">
        <w:t xml:space="preserve">Рента выплачивается р раз в году равными суммами </w:t>
      </w:r>
      <w:r w:rsidRPr="008A5118">
        <w:rPr>
          <w:lang w:val="en-US"/>
        </w:rPr>
        <w:t>R</w:t>
      </w:r>
      <w:r w:rsidRPr="008A5118">
        <w:t>, процент начисляется в конце года.</w:t>
      </w:r>
    </w:p>
    <w:p w:rsidR="008A5118" w:rsidRPr="008A5118" w:rsidRDefault="008A5118" w:rsidP="008A5118"/>
    <w:p w:rsidR="008A5118" w:rsidRPr="008A5118" w:rsidRDefault="008A5118" w:rsidP="008A5118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8A5118" w:rsidRPr="008A5118" w:rsidRDefault="008A5118" w:rsidP="008A5118">
      <w:r w:rsidRPr="008A5118">
        <w:rPr>
          <w:rFonts w:cs="Arial"/>
          <w:color w:val="000000"/>
          <w:position w:val="-40"/>
        </w:rPr>
        <w:object w:dxaOrig="2160" w:dyaOrig="940">
          <v:shape id="_x0000_i1033" type="#_x0000_t75" style="width:108.85pt;height:46.9pt" o:ole="">
            <v:imagedata r:id="rId39" o:title=""/>
          </v:shape>
          <o:OLEObject Type="Embed" ProgID="Equation.DSMT4" ShapeID="_x0000_i1033" DrawAspect="Content" ObjectID="_1391877635" r:id="rId40"/>
        </w:object>
      </w:r>
      <w:r w:rsidRPr="008A5118">
        <w:rPr>
          <w:rFonts w:cs="Arial"/>
          <w:color w:val="000000"/>
        </w:rPr>
        <w:t xml:space="preserve">.                                                     </w:t>
      </w:r>
    </w:p>
    <w:p w:rsidR="008A5118" w:rsidRPr="008A5118" w:rsidRDefault="008A5118" w:rsidP="008A5118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8A5118" w:rsidRPr="008A5118" w:rsidRDefault="008A5118" w:rsidP="008A5118">
      <w:r w:rsidRPr="008A5118">
        <w:rPr>
          <w:rFonts w:cs="Arial"/>
          <w:color w:val="000000"/>
          <w:position w:val="-40"/>
        </w:rPr>
        <w:object w:dxaOrig="2180" w:dyaOrig="940">
          <v:shape id="_x0000_i1034" type="#_x0000_t75" style="width:108.85pt;height:46.9pt" o:ole="">
            <v:imagedata r:id="rId41" o:title=""/>
          </v:shape>
          <o:OLEObject Type="Embed" ProgID="Equation.DSMT4" ShapeID="_x0000_i1034" DrawAspect="Content" ObjectID="_1391877636" r:id="rId42"/>
        </w:object>
      </w:r>
      <w:r w:rsidRPr="008A5118">
        <w:rPr>
          <w:rFonts w:cs="Arial"/>
          <w:color w:val="000000"/>
        </w:rPr>
        <w:t xml:space="preserve">.                                            </w:t>
      </w:r>
      <w:r w:rsidRPr="008A5118">
        <w:rPr>
          <w:color w:val="000000"/>
          <w:szCs w:val="24"/>
        </w:rPr>
        <w:tab/>
      </w:r>
    </w:p>
    <w:p w:rsidR="008A5118" w:rsidRPr="008A5118" w:rsidRDefault="008A5118" w:rsidP="008A5118">
      <w:r w:rsidRPr="008A5118">
        <w:t>2.4. Рента р-срочная (</w:t>
      </w:r>
      <w:r w:rsidRPr="008A5118">
        <w:rPr>
          <w:lang w:val="en-US"/>
        </w:rPr>
        <w:t>m</w:t>
      </w:r>
      <w:r w:rsidRPr="008A5118">
        <w:t xml:space="preserve">=р), начисление процентов </w:t>
      </w:r>
      <w:r w:rsidRPr="008A5118">
        <w:rPr>
          <w:lang w:val="en-US"/>
        </w:rPr>
        <w:t>m</w:t>
      </w:r>
      <w:r w:rsidRPr="008A5118">
        <w:t xml:space="preserve"> раз в году</w:t>
      </w:r>
    </w:p>
    <w:p w:rsidR="008A5118" w:rsidRPr="008A5118" w:rsidRDefault="008A5118" w:rsidP="008A5118">
      <w:r w:rsidRPr="008A5118">
        <w:t xml:space="preserve">Рента выплачивается р раз в году равными суммами </w:t>
      </w:r>
      <w:r w:rsidRPr="008A5118">
        <w:rPr>
          <w:lang w:val="en-US"/>
        </w:rPr>
        <w:t>R</w:t>
      </w:r>
      <w:r w:rsidRPr="008A5118">
        <w:t xml:space="preserve">, процент начисляется </w:t>
      </w:r>
      <w:r w:rsidRPr="008A5118">
        <w:rPr>
          <w:lang w:val="en-US"/>
        </w:rPr>
        <w:t>m</w:t>
      </w:r>
      <w:r w:rsidRPr="008A5118">
        <w:t xml:space="preserve"> раз в год.</w:t>
      </w:r>
    </w:p>
    <w:p w:rsidR="008A5118" w:rsidRPr="008A5118" w:rsidRDefault="008A5118" w:rsidP="008A5118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8A5118" w:rsidRPr="008A5118" w:rsidRDefault="008A5118" w:rsidP="008A5118">
      <w:r w:rsidRPr="008A5118">
        <w:rPr>
          <w:rFonts w:cs="Arial"/>
          <w:color w:val="000000"/>
          <w:position w:val="-28"/>
        </w:rPr>
        <w:object w:dxaOrig="2480" w:dyaOrig="820">
          <v:shape id="_x0000_i1035" type="#_x0000_t75" style="width:123.9pt;height:41pt" o:ole="">
            <v:imagedata r:id="rId43" o:title=""/>
          </v:shape>
          <o:OLEObject Type="Embed" ProgID="Equation.DSMT4" ShapeID="_x0000_i1035" DrawAspect="Content" ObjectID="_1391877637" r:id="rId44"/>
        </w:object>
      </w:r>
      <w:r w:rsidRPr="008A5118">
        <w:rPr>
          <w:rFonts w:cs="Arial"/>
          <w:color w:val="000000"/>
        </w:rPr>
        <w:t xml:space="preserve">.                                                     </w:t>
      </w:r>
    </w:p>
    <w:p w:rsidR="008A5118" w:rsidRPr="008A5118" w:rsidRDefault="008A5118" w:rsidP="008A5118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8A5118" w:rsidRPr="008A5118" w:rsidRDefault="008A5118" w:rsidP="008A5118">
      <w:r w:rsidRPr="008A5118">
        <w:rPr>
          <w:rFonts w:cs="Arial"/>
          <w:color w:val="000000"/>
          <w:position w:val="-28"/>
        </w:rPr>
        <w:object w:dxaOrig="2600" w:dyaOrig="820">
          <v:shape id="_x0000_i1036" type="#_x0000_t75" style="width:129.75pt;height:41pt" o:ole="">
            <v:imagedata r:id="rId45" o:title=""/>
          </v:shape>
          <o:OLEObject Type="Embed" ProgID="Equation.DSMT4" ShapeID="_x0000_i1036" DrawAspect="Content" ObjectID="_1391877638" r:id="rId46"/>
        </w:object>
      </w:r>
      <w:r w:rsidRPr="008A5118">
        <w:rPr>
          <w:rFonts w:cs="Arial"/>
          <w:color w:val="000000"/>
        </w:rPr>
        <w:t xml:space="preserve">.                                            </w:t>
      </w:r>
      <w:r w:rsidRPr="008A5118">
        <w:rPr>
          <w:color w:val="000000"/>
          <w:szCs w:val="24"/>
        </w:rPr>
        <w:tab/>
      </w:r>
    </w:p>
    <w:p w:rsidR="008A5118" w:rsidRPr="008A5118" w:rsidRDefault="008A5118" w:rsidP="008A5118">
      <w:pPr>
        <w:rPr>
          <w:color w:val="000000"/>
          <w:szCs w:val="24"/>
        </w:rPr>
      </w:pPr>
    </w:p>
    <w:p w:rsidR="008A5118" w:rsidRPr="008A5118" w:rsidRDefault="008A5118" w:rsidP="008A5118">
      <w:r w:rsidRPr="008A5118">
        <w:t>2.5. Рента р-срочная (</w:t>
      </w:r>
      <w:r w:rsidRPr="008A5118">
        <w:rPr>
          <w:lang w:val="en-US"/>
        </w:rPr>
        <w:t>m</w:t>
      </w:r>
      <w:r w:rsidRPr="008A5118">
        <w:t xml:space="preserve">&lt;&gt;р), начисление процентов </w:t>
      </w:r>
      <w:r w:rsidRPr="008A5118">
        <w:rPr>
          <w:lang w:val="en-US"/>
        </w:rPr>
        <w:t>m</w:t>
      </w:r>
      <w:r w:rsidRPr="008A5118">
        <w:t xml:space="preserve"> раз в году</w:t>
      </w:r>
    </w:p>
    <w:p w:rsidR="008A5118" w:rsidRPr="008A5118" w:rsidRDefault="008A5118" w:rsidP="008A5118">
      <w:r w:rsidRPr="008A5118">
        <w:t xml:space="preserve">Рента выплачивается р раз в году равными суммами </w:t>
      </w:r>
      <w:r w:rsidRPr="008A5118">
        <w:rPr>
          <w:lang w:val="en-US"/>
        </w:rPr>
        <w:t>R</w:t>
      </w:r>
      <w:r w:rsidRPr="008A5118">
        <w:t xml:space="preserve">, процент начисляется </w:t>
      </w:r>
      <w:r w:rsidRPr="008A5118">
        <w:rPr>
          <w:lang w:val="en-US"/>
        </w:rPr>
        <w:t>m</w:t>
      </w:r>
      <w:r w:rsidRPr="008A5118">
        <w:t xml:space="preserve"> раз в год.</w:t>
      </w:r>
    </w:p>
    <w:p w:rsidR="008A5118" w:rsidRPr="008A5118" w:rsidRDefault="008A5118" w:rsidP="008A5118">
      <w:r w:rsidRPr="008A5118">
        <w:rPr>
          <w:color w:val="000000"/>
          <w:szCs w:val="24"/>
        </w:rPr>
        <w:t>Наращенная сумма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вы</w:t>
      </w:r>
      <w:r w:rsidRPr="008A5118">
        <w:rPr>
          <w:color w:val="000000"/>
          <w:szCs w:val="24"/>
        </w:rPr>
        <w:softHyphen/>
        <w:t>числяется по формуле</w:t>
      </w:r>
    </w:p>
    <w:p w:rsidR="008A5118" w:rsidRPr="008A5118" w:rsidRDefault="008A5118" w:rsidP="008A5118">
      <w:r w:rsidRPr="008A5118">
        <w:rPr>
          <w:rFonts w:cs="Arial"/>
          <w:color w:val="000000"/>
          <w:position w:val="-40"/>
        </w:rPr>
        <w:object w:dxaOrig="2600" w:dyaOrig="940">
          <v:shape id="_x0000_i1037" type="#_x0000_t75" style="width:129.75pt;height:46.9pt" o:ole="">
            <v:imagedata r:id="rId47" o:title=""/>
          </v:shape>
          <o:OLEObject Type="Embed" ProgID="Equation.DSMT4" ShapeID="_x0000_i1037" DrawAspect="Content" ObjectID="_1391877639" r:id="rId48"/>
        </w:object>
      </w:r>
      <w:r w:rsidRPr="008A5118">
        <w:rPr>
          <w:rFonts w:cs="Arial"/>
          <w:color w:val="000000"/>
        </w:rPr>
        <w:t xml:space="preserve">.                                                     </w:t>
      </w:r>
    </w:p>
    <w:p w:rsidR="008A5118" w:rsidRPr="008A5118" w:rsidRDefault="008A5118" w:rsidP="008A5118">
      <w:r w:rsidRPr="008A5118">
        <w:rPr>
          <w:color w:val="000000"/>
          <w:szCs w:val="24"/>
        </w:rPr>
        <w:t>Современная стоимость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постнумеран</w:t>
      </w:r>
      <w:r w:rsidRPr="008A5118">
        <w:rPr>
          <w:color w:val="000000"/>
          <w:szCs w:val="24"/>
        </w:rPr>
        <w:softHyphen/>
        <w:t>до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равна:</w:t>
      </w:r>
    </w:p>
    <w:p w:rsidR="008A5118" w:rsidRPr="008A5118" w:rsidRDefault="008A5118" w:rsidP="008A5118">
      <w:r w:rsidRPr="008A5118">
        <w:rPr>
          <w:rFonts w:cs="Arial"/>
          <w:color w:val="000000"/>
          <w:position w:val="-40"/>
        </w:rPr>
        <w:object w:dxaOrig="2600" w:dyaOrig="940">
          <v:shape id="_x0000_i1038" type="#_x0000_t75" style="width:129.75pt;height:46.9pt" o:ole="">
            <v:imagedata r:id="rId49" o:title=""/>
          </v:shape>
          <o:OLEObject Type="Embed" ProgID="Equation.DSMT4" ShapeID="_x0000_i1038" DrawAspect="Content" ObjectID="_1391877640" r:id="rId50"/>
        </w:object>
      </w:r>
      <w:r w:rsidRPr="008A5118">
        <w:rPr>
          <w:rFonts w:cs="Arial"/>
          <w:color w:val="000000"/>
        </w:rPr>
        <w:t xml:space="preserve">.                                            </w:t>
      </w:r>
      <w:r w:rsidRPr="008A5118">
        <w:rPr>
          <w:color w:val="000000"/>
          <w:szCs w:val="24"/>
        </w:rPr>
        <w:tab/>
      </w:r>
    </w:p>
    <w:p w:rsidR="008A5118" w:rsidRPr="008A5118" w:rsidRDefault="008A5118" w:rsidP="008A5118">
      <w:r w:rsidRPr="008A5118">
        <w:t>2.6. Рента пренумерандо</w:t>
      </w:r>
    </w:p>
    <w:p w:rsidR="008A5118" w:rsidRPr="008A5118" w:rsidRDefault="008A5118" w:rsidP="008A5118">
      <w:pPr>
        <w:rPr>
          <w:color w:val="000000"/>
          <w:szCs w:val="24"/>
        </w:rPr>
      </w:pPr>
      <w:r w:rsidRPr="008A5118">
        <w:rPr>
          <w:color w:val="000000"/>
          <w:szCs w:val="24"/>
        </w:rPr>
        <w:t>Формула расчета наращенной суммы</w:t>
      </w:r>
      <w:r w:rsidRPr="008A5118">
        <w:rPr>
          <w:iCs/>
          <w:color w:val="000000"/>
          <w:szCs w:val="24"/>
        </w:rPr>
        <w:t xml:space="preserve"> </w:t>
      </w:r>
      <w:r w:rsidRPr="008A5118">
        <w:rPr>
          <w:color w:val="000000"/>
          <w:szCs w:val="24"/>
        </w:rPr>
        <w:t>постоянной ренты пренумеранд</w:t>
      </w:r>
      <w:r w:rsidRPr="008A5118">
        <w:rPr>
          <w:iCs/>
          <w:color w:val="000000"/>
          <w:szCs w:val="24"/>
        </w:rPr>
        <w:t xml:space="preserve">о </w:t>
      </w:r>
      <w:r w:rsidRPr="008A5118">
        <w:rPr>
          <w:color w:val="000000"/>
          <w:szCs w:val="24"/>
        </w:rPr>
        <w:t>имеет вид</w:t>
      </w:r>
    </w:p>
    <w:p w:rsidR="008A5118" w:rsidRPr="008A5118" w:rsidRDefault="008A5118" w:rsidP="008A5118">
      <w:r w:rsidRPr="008A5118">
        <w:rPr>
          <w:color w:val="000000"/>
          <w:szCs w:val="24"/>
        </w:rPr>
        <w:t xml:space="preserve"> </w:t>
      </w:r>
      <w:r w:rsidRPr="008A5118">
        <w:rPr>
          <w:rFonts w:cs="Arial"/>
          <w:color w:val="000000"/>
          <w:position w:val="-28"/>
        </w:rPr>
        <w:object w:dxaOrig="2780" w:dyaOrig="820">
          <v:shape id="_x0000_i1039" type="#_x0000_t75" style="width:139pt;height:41pt" o:ole="">
            <v:imagedata r:id="rId51" o:title=""/>
          </v:shape>
          <o:OLEObject Type="Embed" ProgID="Equation.DSMT4" ShapeID="_x0000_i1039" DrawAspect="Content" ObjectID="_1391877641" r:id="rId52"/>
        </w:object>
      </w:r>
      <w:r w:rsidRPr="008A5118">
        <w:rPr>
          <w:rFonts w:cs="Arial"/>
          <w:color w:val="000000"/>
        </w:rPr>
        <w:t xml:space="preserve">.                                            </w:t>
      </w:r>
      <w:r w:rsidRPr="008A5118">
        <w:rPr>
          <w:color w:val="000000"/>
          <w:szCs w:val="24"/>
        </w:rPr>
        <w:t xml:space="preserve"> </w:t>
      </w:r>
    </w:p>
    <w:p w:rsidR="008A5118" w:rsidRPr="008A5118" w:rsidRDefault="008A5118" w:rsidP="008A5118">
      <w:r w:rsidRPr="008A5118">
        <w:rPr>
          <w:color w:val="000000"/>
        </w:rPr>
        <w:t>Современная (текущая) стоимость</w:t>
      </w:r>
      <w:r w:rsidRPr="008A5118">
        <w:rPr>
          <w:iCs/>
          <w:color w:val="000000"/>
        </w:rPr>
        <w:t xml:space="preserve"> </w:t>
      </w:r>
      <w:r w:rsidRPr="008A5118">
        <w:rPr>
          <w:color w:val="000000"/>
        </w:rPr>
        <w:t>потока платежей пренумерандо</w:t>
      </w:r>
      <w:r w:rsidRPr="008A5118">
        <w:rPr>
          <w:iCs/>
          <w:color w:val="000000"/>
        </w:rPr>
        <w:t xml:space="preserve"> </w:t>
      </w:r>
      <w:r w:rsidRPr="008A5118">
        <w:rPr>
          <w:color w:val="000000"/>
        </w:rPr>
        <w:t>определяется по формуле</w:t>
      </w:r>
    </w:p>
    <w:p w:rsidR="008A5118" w:rsidRPr="008A5118" w:rsidRDefault="008A5118" w:rsidP="008A5118">
      <w:pPr>
        <w:rPr>
          <w:color w:val="000000"/>
          <w:szCs w:val="23"/>
        </w:rPr>
      </w:pPr>
      <w:r w:rsidRPr="008A5118">
        <w:rPr>
          <w:rFonts w:cs="Arial"/>
          <w:color w:val="000000"/>
          <w:position w:val="-28"/>
        </w:rPr>
        <w:object w:dxaOrig="2900" w:dyaOrig="820">
          <v:shape id="_x0000_i1040" type="#_x0000_t75" style="width:144.85pt;height:41pt" o:ole="">
            <v:imagedata r:id="rId53" o:title=""/>
          </v:shape>
          <o:OLEObject Type="Embed" ProgID="Equation.DSMT4" ShapeID="_x0000_i1040" DrawAspect="Content" ObjectID="_1391877642" r:id="rId54"/>
        </w:object>
      </w:r>
      <w:r w:rsidRPr="008A5118">
        <w:rPr>
          <w:rFonts w:cs="Arial"/>
          <w:color w:val="000000"/>
        </w:rPr>
        <w:t xml:space="preserve">.                                          </w:t>
      </w:r>
      <w:r w:rsidRPr="008A5118">
        <w:rPr>
          <w:color w:val="000000"/>
          <w:szCs w:val="23"/>
        </w:rPr>
        <w:t xml:space="preserve"> </w:t>
      </w:r>
    </w:p>
    <w:p w:rsidR="00B130AC" w:rsidRPr="008A5118" w:rsidRDefault="00B130AC" w:rsidP="008A5118">
      <w:r w:rsidRPr="008A5118">
        <w:t xml:space="preserve">Если полагают, что срок ренты </w:t>
      </w:r>
      <w:r w:rsidRPr="008A5118">
        <w:rPr>
          <w:iCs/>
        </w:rPr>
        <w:t>n</w:t>
      </w:r>
      <w:r w:rsidRPr="008A5118">
        <w:t xml:space="preserve"> = ∞, то ренту называют вечной. Наращенная сумма вечной ренты бесконечна. Однако современную величину такой ренты можно найти.</w:t>
      </w:r>
    </w:p>
    <w:p w:rsidR="00B130AC" w:rsidRPr="008A5118" w:rsidRDefault="00B130AC" w:rsidP="008A5118">
      <w:r w:rsidRPr="008A5118">
        <w:t xml:space="preserve">Для обычной вечной </w:t>
      </w:r>
      <w:r w:rsidRPr="008A5118">
        <w:rPr>
          <w:iCs/>
        </w:rPr>
        <w:t xml:space="preserve">p - </w:t>
      </w:r>
      <w:r w:rsidRPr="008A5118">
        <w:t xml:space="preserve">срочной ренты с начислением процентов 1 раз в год получаем при </w:t>
      </w:r>
      <w:r w:rsidRPr="008A5118">
        <w:rPr>
          <w:iCs/>
        </w:rPr>
        <w:t>n</w:t>
      </w:r>
      <w:r w:rsidRPr="008A5118">
        <w:t xml:space="preserve"> → ∞:</w:t>
      </w:r>
    </w:p>
    <w:p w:rsidR="00B130AC" w:rsidRPr="008A5118" w:rsidRDefault="00B130AC" w:rsidP="008A5118">
      <w:r w:rsidRPr="008A5118">
        <w:rPr>
          <w:position w:val="-24"/>
        </w:rPr>
        <w:object w:dxaOrig="3900" w:dyaOrig="620">
          <v:shape id="_x0000_i1041" type="#_x0000_t75" style="width:195.05pt;height:31pt" o:ole="" fillcolor="window">
            <v:imagedata r:id="rId55" o:title=""/>
          </v:shape>
          <o:OLEObject Type="Embed" ProgID="Equation.3" ShapeID="_x0000_i1041" DrawAspect="Content" ObjectID="_1391877643" r:id="rId56"/>
        </w:object>
      </w:r>
      <w:r w:rsidRPr="008A5118">
        <w:t>.</w:t>
      </w:r>
    </w:p>
    <w:p w:rsidR="00B130AC" w:rsidRPr="008A5118" w:rsidRDefault="00B130AC" w:rsidP="008A5118">
      <w:r w:rsidRPr="008A5118">
        <w:t>Для такой же ренты пренумерандо:</w:t>
      </w:r>
    </w:p>
    <w:p w:rsidR="00B130AC" w:rsidRPr="008A5118" w:rsidRDefault="00B130AC" w:rsidP="008A5118"/>
    <w:p w:rsidR="00B130AC" w:rsidRPr="008A5118" w:rsidRDefault="00B130AC" w:rsidP="008A5118">
      <w:r w:rsidRPr="008A5118">
        <w:rPr>
          <w:position w:val="-24"/>
        </w:rPr>
        <w:object w:dxaOrig="6300" w:dyaOrig="820">
          <v:shape id="_x0000_i1042" type="#_x0000_t75" style="width:314.8pt;height:41pt" o:ole="" fillcolor="window">
            <v:imagedata r:id="rId57" o:title=""/>
          </v:shape>
          <o:OLEObject Type="Embed" ProgID="Equation.3" ShapeID="_x0000_i1042" DrawAspect="Content" ObjectID="_1391877644" r:id="rId58"/>
        </w:object>
      </w:r>
      <w:r w:rsidRPr="008A5118">
        <w:t>.</w:t>
      </w:r>
    </w:p>
    <w:p w:rsidR="00B130AC" w:rsidRPr="008A5118" w:rsidRDefault="00B130AC" w:rsidP="008A5118">
      <w:r w:rsidRPr="008A5118">
        <w:t xml:space="preserve">Кроме того, </w:t>
      </w:r>
      <w:r w:rsidRPr="008A5118">
        <w:rPr>
          <w:position w:val="-30"/>
        </w:rPr>
        <w:object w:dxaOrig="4920" w:dyaOrig="760">
          <v:shape id="_x0000_i1043" type="#_x0000_t75" style="width:246.15pt;height:37.65pt" o:ole="" fillcolor="window">
            <v:imagedata r:id="rId59" o:title=""/>
          </v:shape>
          <o:OLEObject Type="Embed" ProgID="Equation.3" ShapeID="_x0000_i1043" DrawAspect="Content" ObjectID="_1391877645" r:id="rId60"/>
        </w:object>
      </w:r>
      <w:r w:rsidRPr="008A5118">
        <w:t>.</w:t>
      </w:r>
    </w:p>
    <w:p w:rsidR="00B130AC" w:rsidRPr="008A5118" w:rsidRDefault="00B130AC" w:rsidP="008A5118">
      <w:r w:rsidRPr="008A5118">
        <w:t xml:space="preserve">Таким образом, </w:t>
      </w:r>
      <w:r w:rsidRPr="008A5118">
        <w:rPr>
          <w:position w:val="-24"/>
        </w:rPr>
        <w:object w:dxaOrig="1160" w:dyaOrig="600">
          <v:shape id="_x0000_i1044" type="#_x0000_t75" style="width:57.75pt;height:30.15pt" o:ole="" fillcolor="window">
            <v:imagedata r:id="rId61" o:title=""/>
          </v:shape>
          <o:OLEObject Type="Embed" ProgID="Equation.3" ShapeID="_x0000_i1044" DrawAspect="Content" ObjectID="_1391877646" r:id="rId62"/>
        </w:object>
      </w:r>
      <w:r w:rsidRPr="008A5118">
        <w:t xml:space="preserve">, </w:t>
      </w:r>
      <w:r w:rsidRPr="008A5118">
        <w:rPr>
          <w:position w:val="-24"/>
        </w:rPr>
        <w:object w:dxaOrig="1219" w:dyaOrig="600">
          <v:shape id="_x0000_i1045" type="#_x0000_t75" style="width:61.1pt;height:30.15pt" o:ole="" fillcolor="window">
            <v:imagedata r:id="rId63" o:title=""/>
          </v:shape>
          <o:OLEObject Type="Embed" ProgID="Equation.3" ShapeID="_x0000_i1045" DrawAspect="Content" ObjectID="_1391877647" r:id="rId64"/>
        </w:object>
      </w:r>
      <w:r w:rsidRPr="008A5118">
        <w:t xml:space="preserve">, </w:t>
      </w:r>
      <w:r w:rsidRPr="008A5118">
        <w:rPr>
          <w:position w:val="-28"/>
        </w:rPr>
        <w:object w:dxaOrig="1540" w:dyaOrig="639">
          <v:shape id="_x0000_i1046" type="#_x0000_t75" style="width:77pt;height:31.8pt" o:ole="" fillcolor="window">
            <v:imagedata r:id="rId65" o:title=""/>
          </v:shape>
          <o:OLEObject Type="Embed" ProgID="Equation.3" ShapeID="_x0000_i1046" DrawAspect="Content" ObjectID="_1391877648" r:id="rId66"/>
        </w:object>
      </w:r>
      <w:r w:rsidRPr="008A5118">
        <w:t>.</w:t>
      </w:r>
      <w:r w:rsidR="008A5118">
        <w:t xml:space="preserve"> </w:t>
      </w:r>
    </w:p>
    <w:p w:rsidR="00B130AC" w:rsidRPr="008A5118" w:rsidRDefault="00B130AC" w:rsidP="008A5118">
      <w:r w:rsidRPr="008A5118">
        <w:t>Если вечная рента является годовой (</w:t>
      </w:r>
      <w:r w:rsidRPr="008A5118">
        <w:rPr>
          <w:iCs/>
        </w:rPr>
        <w:t xml:space="preserve">p = </w:t>
      </w:r>
      <w:r w:rsidRPr="008A5118">
        <w:t>1), то имеем:</w:t>
      </w:r>
    </w:p>
    <w:p w:rsidR="00B130AC" w:rsidRPr="008A5118" w:rsidRDefault="00B130AC" w:rsidP="008A5118">
      <w:r w:rsidRPr="008A5118">
        <w:rPr>
          <w:position w:val="-24"/>
        </w:rPr>
        <w:object w:dxaOrig="780" w:dyaOrig="580">
          <v:shape id="_x0000_i1047" type="#_x0000_t75" style="width:39.35pt;height:29.3pt" o:ole="" fillcolor="window">
            <v:imagedata r:id="rId67" o:title=""/>
          </v:shape>
          <o:OLEObject Type="Embed" ProgID="Equation.3" ShapeID="_x0000_i1047" DrawAspect="Content" ObjectID="_1391877649" r:id="rId68"/>
        </w:object>
      </w:r>
      <w:r w:rsidRPr="008A5118">
        <w:t xml:space="preserve">, </w:t>
      </w:r>
      <w:r w:rsidRPr="008A5118">
        <w:rPr>
          <w:position w:val="-24"/>
        </w:rPr>
        <w:object w:dxaOrig="820" w:dyaOrig="580">
          <v:shape id="_x0000_i1048" type="#_x0000_t75" style="width:41pt;height:29.3pt" o:ole="" fillcolor="window">
            <v:imagedata r:id="rId69" o:title=""/>
          </v:shape>
          <o:OLEObject Type="Embed" ProgID="Equation.3" ShapeID="_x0000_i1048" DrawAspect="Content" ObjectID="_1391877650" r:id="rId70"/>
        </w:object>
      </w:r>
      <w:r w:rsidRPr="008A5118">
        <w:t xml:space="preserve">, </w:t>
      </w:r>
      <w:r w:rsidRPr="008A5118">
        <w:rPr>
          <w:position w:val="-14"/>
        </w:rPr>
        <w:object w:dxaOrig="1460" w:dyaOrig="400">
          <v:shape id="_x0000_i1049" type="#_x0000_t75" style="width:72.85pt;height:19.25pt" o:ole="" fillcolor="window">
            <v:imagedata r:id="rId71" o:title=""/>
          </v:shape>
          <o:OLEObject Type="Embed" ProgID="Equation.3" ShapeID="_x0000_i1049" DrawAspect="Content" ObjectID="_1391877651" r:id="rId72"/>
        </w:object>
      </w:r>
      <w:r w:rsidRPr="008A5118">
        <w:t>.</w:t>
      </w:r>
      <w:r w:rsidR="008A5118">
        <w:t xml:space="preserve"> </w:t>
      </w:r>
    </w:p>
    <w:p w:rsidR="00B130AC" w:rsidRPr="008A5118" w:rsidRDefault="00B130AC" w:rsidP="008A5118">
      <w:r w:rsidRPr="008A5118">
        <w:t xml:space="preserve">Если начало ренты, т.е. начало ее первого периода, переносится в будущее на </w:t>
      </w:r>
      <w:r w:rsidRPr="008A5118">
        <w:rPr>
          <w:iCs/>
        </w:rPr>
        <w:t xml:space="preserve">t </w:t>
      </w:r>
      <w:r w:rsidRPr="008A5118">
        <w:t xml:space="preserve">единиц времени относительно текущего момента </w:t>
      </w:r>
      <w:r w:rsidRPr="008A5118">
        <w:rPr>
          <w:iCs/>
        </w:rPr>
        <w:t>t</w:t>
      </w:r>
      <w:r w:rsidRPr="008A5118">
        <w:t xml:space="preserve"> = 0, то такую ренту называют отсроченной. Современная стоимость отсроченной ренты </w:t>
      </w:r>
      <w:r w:rsidRPr="008A5118">
        <w:rPr>
          <w:iCs/>
        </w:rPr>
        <w:t>A</w:t>
      </w:r>
      <w:r w:rsidRPr="008A5118">
        <w:rPr>
          <w:iCs/>
          <w:vertAlign w:val="subscript"/>
        </w:rPr>
        <w:t>t</w:t>
      </w:r>
      <w:r w:rsidRPr="008A5118">
        <w:rPr>
          <w:iCs/>
        </w:rPr>
        <w:t xml:space="preserve"> </w:t>
      </w:r>
      <w:r w:rsidRPr="008A5118">
        <w:t>определяется следующим образом. Согласно определению современной стоимости потока платежей,</w:t>
      </w:r>
    </w:p>
    <w:p w:rsidR="00B130AC" w:rsidRPr="008A5118" w:rsidRDefault="00B130AC" w:rsidP="008A5118">
      <w:r w:rsidRPr="008A5118">
        <w:rPr>
          <w:position w:val="-30"/>
        </w:rPr>
        <w:object w:dxaOrig="5940" w:dyaOrig="700">
          <v:shape id="_x0000_i1050" type="#_x0000_t75" style="width:297.2pt;height:35.15pt" o:ole="" fillcolor="window">
            <v:imagedata r:id="rId73" o:title=""/>
          </v:shape>
          <o:OLEObject Type="Embed" ProgID="Equation.3" ShapeID="_x0000_i1050" DrawAspect="Content" ObjectID="_1391877652" r:id="rId74"/>
        </w:object>
      </w:r>
      <w:r w:rsidRPr="008A5118">
        <w:t>,</w:t>
      </w:r>
    </w:p>
    <w:p w:rsidR="00B130AC" w:rsidRPr="008A5118" w:rsidRDefault="00B130AC" w:rsidP="008A5118">
      <w:r w:rsidRPr="008A5118">
        <w:t xml:space="preserve">где </w:t>
      </w:r>
      <w:r w:rsidRPr="008A5118">
        <w:rPr>
          <w:position w:val="-10"/>
        </w:rPr>
        <w:object w:dxaOrig="540" w:dyaOrig="320">
          <v:shape id="_x0000_i1051" type="#_x0000_t75" style="width:26.8pt;height:15.9pt" o:ole="" fillcolor="window">
            <v:imagedata r:id="rId75" o:title=""/>
          </v:shape>
          <o:OLEObject Type="Embed" ProgID="Equation.3" ShapeID="_x0000_i1051" DrawAspect="Content" ObjectID="_1391877653" r:id="rId76"/>
        </w:object>
      </w:r>
      <w:r w:rsidRPr="008A5118">
        <w:t xml:space="preserve">, </w:t>
      </w:r>
      <w:r w:rsidRPr="008A5118">
        <w:rPr>
          <w:position w:val="-10"/>
        </w:rPr>
        <w:object w:dxaOrig="700" w:dyaOrig="320">
          <v:shape id="_x0000_i1052" type="#_x0000_t75" style="width:35.15pt;height:15.9pt" o:ole="" fillcolor="window">
            <v:imagedata r:id="rId77" o:title=""/>
          </v:shape>
          <o:OLEObject Type="Embed" ProgID="Equation.3" ShapeID="_x0000_i1052" DrawAspect="Content" ObjectID="_1391877654" r:id="rId78"/>
        </w:object>
      </w:r>
      <w:r w:rsidRPr="008A5118">
        <w:t xml:space="preserve">, </w:t>
      </w:r>
      <w:r w:rsidRPr="008A5118">
        <w:rPr>
          <w:position w:val="-10"/>
        </w:rPr>
        <w:object w:dxaOrig="440" w:dyaOrig="300">
          <v:shape id="_x0000_i1053" type="#_x0000_t75" style="width:21.75pt;height:15.05pt" o:ole="" fillcolor="window">
            <v:imagedata r:id="rId79" o:title=""/>
          </v:shape>
          <o:OLEObject Type="Embed" ProgID="Equation.3" ShapeID="_x0000_i1053" DrawAspect="Content" ObjectID="_1391877655" r:id="rId80"/>
        </w:object>
      </w:r>
      <w:r w:rsidRPr="008A5118">
        <w:t xml:space="preserve"> - дисконтные множители </w:t>
      </w:r>
      <w:r w:rsidRPr="008A5118">
        <w:rPr>
          <w:iCs/>
        </w:rPr>
        <w:t>k</w:t>
      </w:r>
      <w:r w:rsidRPr="008A5118">
        <w:t xml:space="preserve"> - го платежа на временных отрезках [0, </w:t>
      </w:r>
      <w:r w:rsidRPr="008A5118">
        <w:rPr>
          <w:iCs/>
        </w:rPr>
        <w:t>t</w:t>
      </w:r>
      <w:r w:rsidRPr="008A5118">
        <w:rPr>
          <w:iCs/>
          <w:vertAlign w:val="subscript"/>
        </w:rPr>
        <w:t>k</w:t>
      </w:r>
      <w:r w:rsidRPr="008A5118">
        <w:t>], [</w:t>
      </w:r>
      <w:r w:rsidRPr="008A5118">
        <w:rPr>
          <w:iCs/>
        </w:rPr>
        <w:t>t</w:t>
      </w:r>
      <w:r w:rsidRPr="008A5118">
        <w:t xml:space="preserve">, </w:t>
      </w:r>
      <w:r w:rsidRPr="008A5118">
        <w:rPr>
          <w:iCs/>
        </w:rPr>
        <w:t>t</w:t>
      </w:r>
      <w:r w:rsidRPr="008A5118">
        <w:rPr>
          <w:iCs/>
          <w:vertAlign w:val="subscript"/>
        </w:rPr>
        <w:t>k</w:t>
      </w:r>
      <w:r w:rsidRPr="008A5118">
        <w:t xml:space="preserve">], [0, </w:t>
      </w:r>
      <w:r w:rsidRPr="008A5118">
        <w:rPr>
          <w:iCs/>
        </w:rPr>
        <w:t>t</w:t>
      </w:r>
      <w:r w:rsidRPr="008A5118">
        <w:t xml:space="preserve">] соответственно. Так как </w:t>
      </w:r>
      <w:r w:rsidRPr="008A5118">
        <w:rPr>
          <w:position w:val="-30"/>
        </w:rPr>
        <w:object w:dxaOrig="1620" w:dyaOrig="700">
          <v:shape id="_x0000_i1054" type="#_x0000_t75" style="width:81.2pt;height:35.15pt" o:ole="" fillcolor="window">
            <v:imagedata r:id="rId81" o:title=""/>
          </v:shape>
          <o:OLEObject Type="Embed" ProgID="Equation.3" ShapeID="_x0000_i1054" DrawAspect="Content" ObjectID="_1391877656" r:id="rId82"/>
        </w:object>
      </w:r>
      <w:r w:rsidRPr="008A5118">
        <w:t xml:space="preserve">, то </w:t>
      </w:r>
      <w:r w:rsidRPr="008A5118">
        <w:rPr>
          <w:iCs/>
        </w:rPr>
        <w:t>A</w:t>
      </w:r>
      <w:r w:rsidRPr="008A5118">
        <w:t xml:space="preserve"> - стоимость ренты, рассчитанная на момент начала ее первого периода, т.е. на момент начала неотсроченной ренты.</w:t>
      </w:r>
    </w:p>
    <w:p w:rsidR="00B130AC" w:rsidRPr="008A5118" w:rsidRDefault="00B130AC" w:rsidP="008A5118">
      <w:r w:rsidRPr="008A5118">
        <w:t xml:space="preserve">Следовательно, </w:t>
      </w:r>
      <w:r w:rsidRPr="008A5118">
        <w:rPr>
          <w:iCs/>
        </w:rPr>
        <w:t>A</w:t>
      </w:r>
      <w:r w:rsidRPr="008A5118">
        <w:t xml:space="preserve"> - это современная стоимость неотсроченной ренты.</w:t>
      </w:r>
    </w:p>
    <w:p w:rsidR="00B130AC" w:rsidRPr="008A5118" w:rsidRDefault="00B130AC" w:rsidP="008A5118">
      <w:r w:rsidRPr="008A5118">
        <w:t xml:space="preserve">Таким образом, современная стоимость отсроченной ренты определяется путем дисконтирования по процентной ставке ренты в течение времени </w:t>
      </w:r>
      <w:r w:rsidRPr="008A5118">
        <w:rPr>
          <w:iCs/>
        </w:rPr>
        <w:t>t</w:t>
      </w:r>
      <w:r w:rsidRPr="008A5118">
        <w:t xml:space="preserve"> современной стоимости </w:t>
      </w:r>
      <w:r w:rsidRPr="008A5118">
        <w:rPr>
          <w:iCs/>
        </w:rPr>
        <w:t>A</w:t>
      </w:r>
      <w:r w:rsidRPr="008A5118">
        <w:t xml:space="preserve"> неотсроченной ренты:</w:t>
      </w:r>
    </w:p>
    <w:p w:rsidR="00B130AC" w:rsidRPr="008A5118" w:rsidRDefault="00B130AC" w:rsidP="008A5118">
      <w:r w:rsidRPr="008A5118">
        <w:rPr>
          <w:position w:val="-10"/>
        </w:rPr>
        <w:object w:dxaOrig="1120" w:dyaOrig="320">
          <v:shape id="_x0000_i1055" type="#_x0000_t75" style="width:56.1pt;height:15.9pt" o:ole="" fillcolor="window">
            <v:imagedata r:id="rId83" o:title=""/>
          </v:shape>
          <o:OLEObject Type="Embed" ProgID="Equation.3" ShapeID="_x0000_i1055" DrawAspect="Content" ObjectID="_1391877657" r:id="rId84"/>
        </w:object>
      </w:r>
      <w:r w:rsidR="008A5118">
        <w:t>.</w:t>
      </w:r>
    </w:p>
    <w:p w:rsidR="00B130AC" w:rsidRPr="008A5118" w:rsidRDefault="00B130AC" w:rsidP="008A5118">
      <w:pPr>
        <w:rPr>
          <w:rFonts w:eastAsia="Calibri" w:cs="Times New Roman"/>
        </w:rPr>
      </w:pPr>
    </w:p>
    <w:p w:rsidR="009B6293" w:rsidRPr="008A5118" w:rsidRDefault="009B6293" w:rsidP="008A5118">
      <w:r w:rsidRPr="008A5118">
        <w:br w:type="page"/>
      </w:r>
    </w:p>
    <w:p w:rsidR="009B6293" w:rsidRPr="008A5118" w:rsidRDefault="00B130AC" w:rsidP="008A5118">
      <w:pPr>
        <w:pStyle w:val="1"/>
      </w:pPr>
      <w:bookmarkStart w:id="4" w:name="_Toc317668701"/>
      <w:r w:rsidRPr="008A5118">
        <w:t xml:space="preserve">3. </w:t>
      </w:r>
      <w:r w:rsidR="009B6293" w:rsidRPr="008A5118">
        <w:rPr>
          <w:rFonts w:eastAsia="Times New Roman" w:cs="Times New Roman"/>
        </w:rPr>
        <w:t>Ренты с постоянны</w:t>
      </w:r>
      <w:r w:rsidR="009B6293" w:rsidRPr="008A5118">
        <w:t>м абсолютным приростом платежей</w:t>
      </w:r>
      <w:bookmarkEnd w:id="4"/>
    </w:p>
    <w:p w:rsidR="00B130AC" w:rsidRPr="008A5118" w:rsidRDefault="00B130AC" w:rsidP="008A5118">
      <w:pPr>
        <w:rPr>
          <w:rFonts w:eastAsia="Calibri" w:cs="Times New Roman"/>
        </w:rPr>
      </w:pPr>
    </w:p>
    <w:p w:rsidR="00B130AC" w:rsidRPr="008A5118" w:rsidRDefault="008A5118" w:rsidP="008A5118">
      <w:r>
        <w:t>Р</w:t>
      </w:r>
      <w:r w:rsidR="00B130AC" w:rsidRPr="008A5118">
        <w:t>ентой с постоянным абсолютным приращением называется рента, платежи которой образуют арифметическую прогрессию. Примером такой ренты служит поток платежей по кредиту, погашаемому в соответствии с дифференцированной схемой.</w:t>
      </w:r>
    </w:p>
    <w:p w:rsidR="00B130AC" w:rsidRPr="008A5118" w:rsidRDefault="00B130AC" w:rsidP="008A5118">
      <w:r w:rsidRPr="008A5118">
        <w:t xml:space="preserve">Несмотря на кажущуюся простоту, современная стоимость ренты с постоянным абсолютным приращением вычисляется наиболее сложным образом. Если обозначить размер первого платежа такой ренты через </w:t>
      </w:r>
      <w:r w:rsidRPr="008A5118">
        <w:rPr>
          <w:rStyle w:val="ad"/>
          <w:i w:val="0"/>
        </w:rPr>
        <w:t>R</w:t>
      </w:r>
      <w:r w:rsidRPr="008A5118">
        <w:t xml:space="preserve">, а величину прироста остальных платежей (разность арифметической прогрессии) — через </w:t>
      </w:r>
      <w:r w:rsidRPr="008A5118">
        <w:rPr>
          <w:rStyle w:val="ad"/>
          <w:i w:val="0"/>
        </w:rPr>
        <w:t>D</w:t>
      </w:r>
      <w:r w:rsidRPr="008A5118">
        <w:t xml:space="preserve">, то её современная стоимость будет вычисляться по общей </w:t>
      </w:r>
      <w:r w:rsidR="008A5118">
        <w:t xml:space="preserve">формуле, полученной из формулы </w:t>
      </w:r>
      <w:r w:rsidRPr="008A5118">
        <w:t>:</w:t>
      </w:r>
    </w:p>
    <w:p w:rsidR="00B130AC" w:rsidRPr="008A5118" w:rsidRDefault="00B130AC" w:rsidP="008A5118">
      <w:r w:rsidRPr="008A5118">
        <w:t>R(0)=∑k=1R+(k−1)D(1+jτ)k=R∑k=11(1+jτ)k+D∑k=1k−1(1+jτ)k</w:t>
      </w:r>
    </w:p>
    <w:p w:rsidR="00B130AC" w:rsidRPr="008A5118" w:rsidRDefault="00B130AC" w:rsidP="008A5118">
      <w:r w:rsidRPr="008A5118">
        <w:t xml:space="preserve">Первое слагаемое в правой части этой формулы нам уже знакомо </w:t>
      </w:r>
      <w:r w:rsidR="008A5118">
        <w:t>-</w:t>
      </w:r>
      <w:r w:rsidRPr="008A5118">
        <w:t xml:space="preserve"> это современная стоимость постоянной ренты, которая находится по формуле для конечной ренты или  для бесконечной ренты. Поэтому основной проблемой является нахождение краткой формы для второго слагаемого.</w:t>
      </w:r>
    </w:p>
    <w:p w:rsidR="00B130AC" w:rsidRPr="008A5118" w:rsidRDefault="00B130AC" w:rsidP="008A5118">
      <w:r w:rsidRPr="008A5118">
        <w:t>Современная стоимость конечной ренты с постоянным абсолютным приращением</w:t>
      </w:r>
      <w:r w:rsidR="008A5118">
        <w:t xml:space="preserve">. </w:t>
      </w:r>
      <w:r w:rsidRPr="008A5118">
        <w:t>Как обычно, сначала мы получим формулу для вычисления современной стоимости конечной ренты с абсолютным приращением, а затем с помощью предельного перехода получим более приятное выражение для ренты с бесконечным числом платежей.</w:t>
      </w:r>
    </w:p>
    <w:p w:rsidR="00B130AC" w:rsidRPr="008A5118" w:rsidRDefault="00B130AC" w:rsidP="008A5118">
      <w:r w:rsidRPr="008A5118">
        <w:rPr>
          <w:rStyle w:val="ae"/>
          <w:b w:val="0"/>
        </w:rPr>
        <w:t>Утверждение</w:t>
      </w:r>
      <w:r w:rsidRPr="008A5118">
        <w:br/>
        <w:t>Справедливо представление:</w:t>
      </w:r>
      <w:r w:rsidR="008A5118">
        <w:t xml:space="preserve">            </w:t>
      </w:r>
      <w:r w:rsidRPr="008A5118">
        <w:t>∑k=1nk−1(1+jτ)k=1−(1+njτ)(1+jτ)−n(jτ)2</w:t>
      </w:r>
    </w:p>
    <w:p w:rsidR="00B130AC" w:rsidRPr="008A5118" w:rsidRDefault="00B130AC" w:rsidP="008A5118">
      <w:r w:rsidRPr="008A5118">
        <w:rPr>
          <w:rStyle w:val="ae"/>
          <w:b w:val="0"/>
        </w:rPr>
        <w:t>Доказательство</w:t>
      </w:r>
      <w:r w:rsidR="008A5118">
        <w:rPr>
          <w:rStyle w:val="ae"/>
          <w:b w:val="0"/>
        </w:rPr>
        <w:t xml:space="preserve"> </w:t>
      </w:r>
      <w:r w:rsidRPr="008A5118">
        <w:t>Начнём доказательство издалека. Введём функцию</w:t>
      </w:r>
    </w:p>
    <w:p w:rsidR="00B130AC" w:rsidRPr="008A5118" w:rsidRDefault="00B130AC" w:rsidP="008A5118">
      <w:r w:rsidRPr="008A5118">
        <w:t>f(x)=∑k=1n−1(1+x)−k</w:t>
      </w:r>
    </w:p>
    <w:p w:rsidR="00B130AC" w:rsidRPr="008A5118" w:rsidRDefault="00B130AC" w:rsidP="008A5118">
      <w:r w:rsidRPr="008A5118">
        <w:t xml:space="preserve">Она представляет собой современную стоимость постоянной ренты, состоящей из </w:t>
      </w:r>
      <w:r w:rsidRPr="008A5118">
        <w:rPr>
          <w:rStyle w:val="ad"/>
          <w:i w:val="0"/>
        </w:rPr>
        <w:t>n</w:t>
      </w:r>
      <w:r w:rsidRPr="008A5118">
        <w:t xml:space="preserve"> – 1 платежа размером 1, вычисленную с использованием процентной ставки </w:t>
      </w:r>
      <w:r w:rsidRPr="008A5118">
        <w:rPr>
          <w:rStyle w:val="ad"/>
          <w:i w:val="0"/>
        </w:rPr>
        <w:t>x</w:t>
      </w:r>
      <w:r w:rsidRPr="008A5118">
        <w:t>. Согласно фо</w:t>
      </w:r>
      <w:r w:rsidR="008A5118">
        <w:t>рмуле</w:t>
      </w:r>
      <w:r w:rsidRPr="008A5118">
        <w:t>:</w:t>
      </w:r>
      <w:r w:rsidR="008A5118">
        <w:t xml:space="preserve">  </w:t>
      </w:r>
      <w:r w:rsidRPr="008A5118">
        <w:t>f(x)=1−(1+x)1−nx</w:t>
      </w:r>
    </w:p>
    <w:p w:rsidR="00B130AC" w:rsidRPr="008A5118" w:rsidRDefault="00B130AC" w:rsidP="008A5118">
      <w:r w:rsidRPr="008A5118">
        <w:t xml:space="preserve">С другой стороны, </w:t>
      </w:r>
      <w:r w:rsidRPr="008A5118">
        <w:rPr>
          <w:rStyle w:val="ad"/>
          <w:i w:val="0"/>
        </w:rPr>
        <w:t>f</w:t>
      </w:r>
      <w:r w:rsidRPr="008A5118">
        <w:t>(</w:t>
      </w:r>
      <w:r w:rsidRPr="008A5118">
        <w:rPr>
          <w:rStyle w:val="ad"/>
          <w:i w:val="0"/>
        </w:rPr>
        <w:t>x</w:t>
      </w:r>
      <w:r w:rsidRPr="008A5118">
        <w:t>) является дифференцируемой функцией, и её производная равна</w:t>
      </w:r>
      <w:r w:rsidR="008A5118">
        <w:t xml:space="preserve">       </w:t>
      </w:r>
      <w:r w:rsidRPr="008A5118">
        <w:t>f′(x)=−∑k=1n−1k(1+x)−k−1=−∑k=1nk−1(1+x)k</w:t>
      </w:r>
    </w:p>
    <w:p w:rsidR="00B130AC" w:rsidRPr="008A5118" w:rsidRDefault="00B130AC" w:rsidP="008A5118">
      <w:r w:rsidRPr="008A5118">
        <w:t xml:space="preserve">Если же мы продифференцируем краткое представление </w:t>
      </w:r>
      <w:r w:rsidRPr="008A5118">
        <w:rPr>
          <w:rStyle w:val="ad"/>
          <w:i w:val="0"/>
        </w:rPr>
        <w:t>f</w:t>
      </w:r>
      <w:r w:rsidRPr="008A5118">
        <w:t>(</w:t>
      </w:r>
      <w:r w:rsidRPr="008A5118">
        <w:rPr>
          <w:rStyle w:val="ad"/>
          <w:i w:val="0"/>
        </w:rPr>
        <w:t>x</w:t>
      </w:r>
      <w:r w:rsidRPr="008A5118">
        <w:t>), вычисленное по формуле (25.3), то получим следующее:</w:t>
      </w:r>
    </w:p>
    <w:p w:rsidR="00B130AC" w:rsidRPr="008A5118" w:rsidRDefault="00B130AC" w:rsidP="008A5118">
      <w:r w:rsidRPr="008A5118">
        <w:t>f′(x)=(n−1)(1+x)−nx−(1−(1+x)1−n)x2=(1+nx)(1+x)−n−1x2</w:t>
      </w:r>
    </w:p>
    <w:p w:rsidR="00B130AC" w:rsidRPr="008A5118" w:rsidRDefault="00B130AC" w:rsidP="008A5118">
      <w:r w:rsidRPr="008A5118">
        <w:t>Значит,</w:t>
      </w:r>
      <w:r w:rsidR="008A5118">
        <w:t xml:space="preserve">            </w:t>
      </w:r>
      <w:r w:rsidRPr="008A5118">
        <w:t>−∑k=1nk−1(1+x)k=−1−(1+nx)(1+x)−nx2</w:t>
      </w:r>
    </w:p>
    <w:p w:rsidR="00B130AC" w:rsidRPr="008A5118" w:rsidRDefault="00B130AC" w:rsidP="008A5118">
      <w:r w:rsidRPr="008A5118">
        <w:t xml:space="preserve">Убирая из полученного равенства знаки минуса и заменяя </w:t>
      </w:r>
      <w:r w:rsidRPr="008A5118">
        <w:rPr>
          <w:rStyle w:val="ad"/>
          <w:i w:val="0"/>
        </w:rPr>
        <w:t>x</w:t>
      </w:r>
      <w:r w:rsidRPr="008A5118">
        <w:t xml:space="preserve"> на </w:t>
      </w:r>
      <w:r w:rsidRPr="008A5118">
        <w:rPr>
          <w:rStyle w:val="ad"/>
          <w:i w:val="0"/>
        </w:rPr>
        <w:t>jτ</w:t>
      </w:r>
      <w:r w:rsidRPr="008A5118">
        <w:t>, мы получим требуемое равенство.</w:t>
      </w:r>
    </w:p>
    <w:p w:rsidR="00B130AC" w:rsidRPr="008A5118" w:rsidRDefault="00B130AC" w:rsidP="008A5118">
      <w:r w:rsidRPr="008A5118">
        <w:t>Вернёмся к нашей задаче вычисления современной стоимости конечной ренты с постоянным абсолютным приращением. Согласно только что доказанному утверждению и формуле (25.3), современная стоимость такой ренты равна</w:t>
      </w:r>
      <w:r w:rsidR="008A5118">
        <w:t xml:space="preserve">     </w:t>
      </w:r>
      <w:r w:rsidRPr="008A5118">
        <w:t>R(0)=Rjτ1−(1+jτ)−n+D(jτ)21−(1+njτ)(1+jτ)−n</w:t>
      </w:r>
    </w:p>
    <w:p w:rsidR="00B130AC" w:rsidRPr="008A5118" w:rsidRDefault="00B130AC" w:rsidP="008A5118">
      <w:r w:rsidRPr="008A5118">
        <w:t>Современная стоимость бесконечной ренты с постоянным абсолютным приращением</w:t>
      </w:r>
      <w:r w:rsidR="008A5118">
        <w:t xml:space="preserve">. </w:t>
      </w:r>
      <w:r w:rsidRPr="008A5118">
        <w:t xml:space="preserve">Если рента с постоянным абсолютным приращением содержит бесконечное число платежей, то выражения в квадратных скобках в формуле (27.2) обращаются в единицы. Обратите внимание: несмотря на то, что выражение (1 + </w:t>
      </w:r>
      <w:r w:rsidRPr="008A5118">
        <w:rPr>
          <w:rStyle w:val="ad"/>
          <w:i w:val="0"/>
        </w:rPr>
        <w:t>njτ</w:t>
      </w:r>
      <w:r w:rsidRPr="008A5118">
        <w:t xml:space="preserve">) бесконечно возрастает при увеличении </w:t>
      </w:r>
      <w:r w:rsidRPr="008A5118">
        <w:rPr>
          <w:rStyle w:val="ad"/>
          <w:i w:val="0"/>
        </w:rPr>
        <w:t>n</w:t>
      </w:r>
      <w:r w:rsidRPr="008A5118">
        <w:t xml:space="preserve">, произведение (1 + </w:t>
      </w:r>
      <w:r w:rsidRPr="008A5118">
        <w:rPr>
          <w:rStyle w:val="ad"/>
          <w:i w:val="0"/>
        </w:rPr>
        <w:t>njτ</w:t>
      </w:r>
      <w:r w:rsidRPr="008A5118">
        <w:t xml:space="preserve">)(1 + </w:t>
      </w:r>
      <w:r w:rsidRPr="008A5118">
        <w:rPr>
          <w:rStyle w:val="ad"/>
          <w:i w:val="0"/>
        </w:rPr>
        <w:t>jτ</w:t>
      </w:r>
      <w:r w:rsidRPr="008A5118">
        <w:t>)</w:t>
      </w:r>
      <w:r w:rsidRPr="008A5118">
        <w:rPr>
          <w:vertAlign w:val="superscript"/>
        </w:rPr>
        <w:t>–</w:t>
      </w:r>
      <w:r w:rsidRPr="008A5118">
        <w:rPr>
          <w:rStyle w:val="ad"/>
          <w:i w:val="0"/>
          <w:vertAlign w:val="superscript"/>
        </w:rPr>
        <w:t>n</w:t>
      </w:r>
      <w:r w:rsidRPr="008A5118">
        <w:t xml:space="preserve"> всё равно стремится при этом к нулю. Это свойство показательной функции: она растёт намного быстрее линейной.</w:t>
      </w:r>
    </w:p>
    <w:p w:rsidR="00B130AC" w:rsidRPr="008A5118" w:rsidRDefault="00B130AC" w:rsidP="008A5118">
      <w:r w:rsidRPr="008A5118">
        <w:t xml:space="preserve">В общем, устремляя </w:t>
      </w:r>
      <w:r w:rsidRPr="008A5118">
        <w:rPr>
          <w:rStyle w:val="ad"/>
          <w:i w:val="0"/>
        </w:rPr>
        <w:t>n</w:t>
      </w:r>
      <w:r w:rsidRPr="008A5118">
        <w:t xml:space="preserve"> к бесконечности в формуле (27.2), мы получаем следующее выражение для современной стоимости ренты с постоянным абсолютным приращением:</w:t>
      </w:r>
      <w:r w:rsidR="008A5118">
        <w:t xml:space="preserve">    </w:t>
      </w:r>
      <w:r w:rsidRPr="008A5118">
        <w:t>R(0)=Rjτ+D(jτ)2</w:t>
      </w:r>
    </w:p>
    <w:p w:rsidR="00B130AC" w:rsidRPr="008A5118" w:rsidRDefault="00B130AC" w:rsidP="008A5118">
      <w:r w:rsidRPr="008A5118">
        <w:rPr>
          <w:rStyle w:val="ae"/>
          <w:b w:val="0"/>
          <w:i/>
        </w:rPr>
        <w:t>Пример</w:t>
      </w:r>
      <w:r w:rsidR="008A5118">
        <w:t xml:space="preserve">. </w:t>
      </w:r>
      <w:r w:rsidRPr="008A5118">
        <w:t>Покажем в качестве примера, как удобные формулы для вычисления современной стоимости бесконечных рент могут быть использованы для вычисления современной стоимости их конечных аналогов.</w:t>
      </w:r>
    </w:p>
    <w:p w:rsidR="00B130AC" w:rsidRPr="008A5118" w:rsidRDefault="00B130AC" w:rsidP="008A5118">
      <w:r w:rsidRPr="008A5118">
        <w:t>Допустим, что вы хотите взять кредит размером 24 тысячи евро на два года под 12% годовых. Банк, предоставляющий кредит, использует дифференцированную схему погашения. В этом случае платежи в счёт погашения кредита образуют арифметическую прогрессию с начальным членом</w:t>
      </w:r>
    </w:p>
    <w:p w:rsidR="00B130AC" w:rsidRPr="008A5118" w:rsidRDefault="00B130AC" w:rsidP="008A5118">
      <w:r w:rsidRPr="008A5118">
        <w:rPr>
          <w:rStyle w:val="mathjaxmathml"/>
        </w:rPr>
        <w:t>124+0,12</w:t>
      </w:r>
      <w:r w:rsidRPr="008A5118">
        <w:rPr>
          <w:rStyle w:val="mathjaxmathml"/>
          <w:rFonts w:ascii="Cambria Math" w:hAnsi="Cambria Math" w:cs="Cambria Math"/>
        </w:rPr>
        <w:t>⋅</w:t>
      </w:r>
      <w:r w:rsidRPr="008A5118">
        <w:rPr>
          <w:rStyle w:val="mathjaxmathml"/>
        </w:rPr>
        <w:t>112</w:t>
      </w:r>
      <w:r w:rsidRPr="008A5118">
        <w:rPr>
          <w:rStyle w:val="mathjaxmathml"/>
          <w:rFonts w:ascii="Cambria Math" w:hAnsi="Cambria Math" w:cs="Cambria Math"/>
        </w:rPr>
        <w:t>⋅</w:t>
      </w:r>
      <w:r w:rsidRPr="008A5118">
        <w:rPr>
          <w:rStyle w:val="mathjaxmathml"/>
        </w:rPr>
        <w:t>24 000=1240</w:t>
      </w:r>
      <w:r w:rsidRPr="008A5118">
        <w:t xml:space="preserve"> евро</w:t>
      </w:r>
    </w:p>
    <w:p w:rsidR="00B130AC" w:rsidRPr="008A5118" w:rsidRDefault="00B130AC" w:rsidP="008A5118">
      <w:r w:rsidRPr="008A5118">
        <w:t>и разностью</w:t>
      </w:r>
    </w:p>
    <w:p w:rsidR="00B130AC" w:rsidRPr="008A5118" w:rsidRDefault="00B130AC" w:rsidP="008A5118">
      <w:r w:rsidRPr="008A5118">
        <w:rPr>
          <w:rStyle w:val="mathjaxmathml"/>
        </w:rPr>
        <w:t>−0,12</w:t>
      </w:r>
      <w:r w:rsidRPr="008A5118">
        <w:rPr>
          <w:rStyle w:val="mathjaxmathml"/>
          <w:rFonts w:ascii="Cambria Math" w:hAnsi="Cambria Math" w:cs="Cambria Math"/>
        </w:rPr>
        <w:t>⋅</w:t>
      </w:r>
      <w:r w:rsidRPr="008A5118">
        <w:rPr>
          <w:rStyle w:val="mathjaxmathml"/>
        </w:rPr>
        <w:t>112</w:t>
      </w:r>
      <w:r w:rsidRPr="008A5118">
        <w:rPr>
          <w:rStyle w:val="mathjaxmathml"/>
          <w:rFonts w:ascii="Cambria Math" w:hAnsi="Cambria Math" w:cs="Cambria Math"/>
        </w:rPr>
        <w:t>⋅</w:t>
      </w:r>
      <w:r w:rsidRPr="008A5118">
        <w:rPr>
          <w:rStyle w:val="mathjaxmathml"/>
        </w:rPr>
        <w:t>24 000</w:t>
      </w:r>
      <w:r w:rsidRPr="008A5118">
        <w:rPr>
          <w:rStyle w:val="mathjaxmathml"/>
          <w:rFonts w:ascii="Cambria Math" w:hAnsi="Cambria Math" w:cs="Cambria Math"/>
        </w:rPr>
        <w:t>⋅</w:t>
      </w:r>
      <w:r w:rsidRPr="008A5118">
        <w:rPr>
          <w:rStyle w:val="mathjaxmathml"/>
        </w:rPr>
        <w:t>124=−10</w:t>
      </w:r>
      <w:r w:rsidRPr="008A5118">
        <w:t xml:space="preserve"> евро.</w:t>
      </w:r>
    </w:p>
    <w:p w:rsidR="00B130AC" w:rsidRPr="008A5118" w:rsidRDefault="00B130AC" w:rsidP="008A5118">
      <w:r w:rsidRPr="008A5118">
        <w:t>Кроме того, банк взимает с вас комиссию за предоставление кредита (1% от суммы кредита в момент его выдачи) и комиссию за ведение ссудного счёта (0,1% от суммы кредита ежемесячно). Таким образом, ваши первоначальные поступления составят</w:t>
      </w:r>
      <w:r w:rsidR="008A5118">
        <w:t xml:space="preserve"> </w:t>
      </w:r>
      <w:r w:rsidRPr="008A5118">
        <w:t>(1 – 0,01) · 24 000 = 23 760 евро,</w:t>
      </w:r>
    </w:p>
    <w:p w:rsidR="00B130AC" w:rsidRPr="008A5118" w:rsidRDefault="00B130AC" w:rsidP="008A5118">
      <w:pPr>
        <w:ind w:firstLine="0"/>
      </w:pPr>
      <w:r w:rsidRPr="008A5118">
        <w:t>а каждый ежемесячный платёж увеличится на</w:t>
      </w:r>
      <w:r w:rsidR="008A5118">
        <w:t xml:space="preserve">               </w:t>
      </w:r>
      <w:r w:rsidRPr="008A5118">
        <w:t>0,001 · 24 000 = 24 евро.</w:t>
      </w:r>
    </w:p>
    <w:p w:rsidR="00B130AC" w:rsidRPr="008A5118" w:rsidRDefault="008A5118" w:rsidP="008A5118">
      <w:r>
        <w:t>Д</w:t>
      </w:r>
      <w:r w:rsidR="00B130AC" w:rsidRPr="008A5118">
        <w:t>ругой банк готов предоставить вам кредит без всяких комиссий, но под 15,6% годовых. Ваша задача - определить, стоит ли брать кредит в первом банке.</w:t>
      </w:r>
      <w:r>
        <w:t xml:space="preserve"> </w:t>
      </w:r>
      <w:r w:rsidR="00B130AC" w:rsidRPr="008A5118">
        <w:t>Всё, что нужно для этого сделать, - это найти современную стоимость потока ваших платежей по кредиту, используя номинальную ставку 15,6%. Если результат окажется меньше, чем 23 760 евро, то вам следует взять кредит в первом банке.</w:t>
      </w:r>
    </w:p>
    <w:p w:rsidR="00B130AC" w:rsidRPr="008A5118" w:rsidRDefault="00B130AC" w:rsidP="008A5118">
      <w:r w:rsidRPr="008A5118">
        <w:t xml:space="preserve">Для начала по формуле найдём современную стоимость бесконечного денежного потока, платежи которого образуют убывающую арифметическую прогрессию с начальным членом 1240 + 24 = 1264 евро и разностью –10 евро (заметим, что </w:t>
      </w:r>
      <w:r w:rsidRPr="008A5118">
        <w:rPr>
          <w:rStyle w:val="mathjaxmathml"/>
        </w:rPr>
        <w:t>jτ=0,156</w:t>
      </w:r>
      <w:r w:rsidRPr="008A5118">
        <w:rPr>
          <w:rStyle w:val="mathjaxmathml"/>
          <w:rFonts w:ascii="Cambria Math" w:hAnsi="Cambria Math" w:cs="Cambria Math"/>
        </w:rPr>
        <w:t>⋅</w:t>
      </w:r>
      <w:r w:rsidRPr="008A5118">
        <w:rPr>
          <w:rStyle w:val="mathjaxmathml"/>
        </w:rPr>
        <w:t>112=0,013</w:t>
      </w:r>
      <w:r w:rsidRPr="008A5118">
        <w:t>):</w:t>
      </w:r>
    </w:p>
    <w:p w:rsidR="00B130AC" w:rsidRPr="008A5118" w:rsidRDefault="00B130AC" w:rsidP="008A5118">
      <w:r w:rsidRPr="008A5118">
        <w:rPr>
          <w:rStyle w:val="mathjaxmathml"/>
        </w:rPr>
        <w:t>R1(0)=12640,013+−100,0132=38 059</w:t>
      </w:r>
      <w:r w:rsidRPr="008A5118">
        <w:t xml:space="preserve"> евро.</w:t>
      </w:r>
    </w:p>
    <w:p w:rsidR="00B130AC" w:rsidRPr="008A5118" w:rsidRDefault="00B130AC" w:rsidP="008A5118">
      <w:r w:rsidRPr="008A5118">
        <w:t>В этой бесконечной ренте «лишними» являются те платежи, которые начинаются с третьего года (c 25-го платежа). Они тоже образуют арифметическую прогрессию с разностью –10 евро, правда, с начальным членом</w:t>
      </w:r>
      <w:r w:rsidR="008A5118">
        <w:t xml:space="preserve">    </w:t>
      </w:r>
      <w:r w:rsidRPr="008A5118">
        <w:t>1264 –10 × 24 = 1024 евро.</w:t>
      </w:r>
    </w:p>
    <w:p w:rsidR="00B130AC" w:rsidRPr="008A5118" w:rsidRDefault="00B130AC" w:rsidP="008A5118">
      <w:r w:rsidRPr="008A5118">
        <w:t xml:space="preserve">Её стоимость к началу </w:t>
      </w:r>
      <w:r w:rsidRPr="008A5118">
        <w:rPr>
          <w:rStyle w:val="ad"/>
          <w:i w:val="0"/>
        </w:rPr>
        <w:t>третьего года</w:t>
      </w:r>
      <w:r w:rsidRPr="008A5118">
        <w:t xml:space="preserve"> (или к концу второго</w:t>
      </w:r>
      <w:r w:rsidR="008A5118">
        <w:t>) также находится по формуле</w:t>
      </w:r>
      <w:r w:rsidRPr="008A5118">
        <w:t>:</w:t>
      </w:r>
      <w:r w:rsidR="008A5118">
        <w:t xml:space="preserve">    </w:t>
      </w:r>
      <w:r w:rsidRPr="008A5118">
        <w:rPr>
          <w:rStyle w:val="mathjaxmathml"/>
        </w:rPr>
        <w:t>R2(2)=10240,013+−100,0132=19 598</w:t>
      </w:r>
      <w:r w:rsidRPr="008A5118">
        <w:t xml:space="preserve"> евро.</w:t>
      </w:r>
    </w:p>
    <w:p w:rsidR="00B130AC" w:rsidRPr="008A5118" w:rsidRDefault="00B130AC" w:rsidP="008A5118">
      <w:r w:rsidRPr="008A5118">
        <w:t>А современная стоимость этой «лишней» ренты составляет</w:t>
      </w:r>
    </w:p>
    <w:p w:rsidR="00B130AC" w:rsidRPr="008A5118" w:rsidRDefault="00B130AC" w:rsidP="008A5118">
      <w:r w:rsidRPr="008A5118">
        <w:rPr>
          <w:rStyle w:val="mathjaxmathml"/>
        </w:rPr>
        <w:t>R2(0)=19 598(1+0,013)24≈14 374</w:t>
      </w:r>
      <w:r w:rsidRPr="008A5118">
        <w:t xml:space="preserve"> евро.</w:t>
      </w:r>
    </w:p>
    <w:p w:rsidR="00B130AC" w:rsidRPr="008A5118" w:rsidRDefault="00B130AC" w:rsidP="008A5118">
      <w:r w:rsidRPr="008A5118">
        <w:t>Современная стоимость нашей «настоящей» конечной ренты равна</w:t>
      </w:r>
    </w:p>
    <w:p w:rsidR="00B130AC" w:rsidRPr="008A5118" w:rsidRDefault="00B130AC" w:rsidP="008A5118">
      <w:r w:rsidRPr="008A5118">
        <w:rPr>
          <w:rStyle w:val="ad"/>
          <w:i w:val="0"/>
        </w:rPr>
        <w:t>R</w:t>
      </w:r>
      <w:r w:rsidRPr="008A5118">
        <w:rPr>
          <w:vertAlign w:val="subscript"/>
        </w:rPr>
        <w:t>1</w:t>
      </w:r>
      <w:r w:rsidRPr="008A5118">
        <w:t xml:space="preserve">(0) – </w:t>
      </w:r>
      <w:r w:rsidRPr="008A5118">
        <w:rPr>
          <w:rStyle w:val="ad"/>
          <w:i w:val="0"/>
        </w:rPr>
        <w:t>R</w:t>
      </w:r>
      <w:r w:rsidRPr="008A5118">
        <w:rPr>
          <w:vertAlign w:val="subscript"/>
        </w:rPr>
        <w:t>2</w:t>
      </w:r>
      <w:r w:rsidRPr="008A5118">
        <w:t>(0) = 38 059 – 14 374 = 23 685 евро.</w:t>
      </w:r>
    </w:p>
    <w:p w:rsidR="00B130AC" w:rsidRDefault="00B130AC" w:rsidP="008A5118">
      <w:r w:rsidRPr="008A5118">
        <w:t xml:space="preserve">Полученный результат меньше, чем 23 760 евро, поэтому следует взять кредит в первом банке, даже несмотря на его комиссии. </w:t>
      </w:r>
    </w:p>
    <w:p w:rsidR="008A5118" w:rsidRDefault="008A5118" w:rsidP="008A5118">
      <w:pPr>
        <w:pStyle w:val="1"/>
      </w:pPr>
      <w:bookmarkStart w:id="5" w:name="_Toc317668702"/>
      <w:r>
        <w:t>Заключение</w:t>
      </w:r>
      <w:bookmarkEnd w:id="5"/>
      <w:r>
        <w:t xml:space="preserve"> </w:t>
      </w:r>
    </w:p>
    <w:p w:rsidR="00DD5C66" w:rsidRPr="00DD5C66" w:rsidRDefault="00DD5C66" w:rsidP="00DD5C66"/>
    <w:p w:rsidR="00DD5C66" w:rsidRDefault="00DD5C66" w:rsidP="00DD5C66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Если бы размеры рент всегда ограничивались двумя-тремя членами, то необходимость создания специальных способов расчета денежных потоков, возможно, и не возникла.</w:t>
      </w:r>
    </w:p>
    <w:p w:rsidR="00DD5C66" w:rsidRDefault="00DD5C66" w:rsidP="00DD5C66">
      <w:pPr>
        <w:rPr>
          <w:rStyle w:val="apple-style-span"/>
          <w:color w:val="000000"/>
        </w:rPr>
      </w:pPr>
      <w:r w:rsidRPr="00F65470">
        <w:rPr>
          <w:rStyle w:val="apple-style-span"/>
          <w:color w:val="000000"/>
        </w:rPr>
        <w:t>Ни в теории, ни на практике таких ограничений нет, наоборот, существуют большие, очень большие и даже бесконечные денежные потоки</w:t>
      </w:r>
      <w:r>
        <w:rPr>
          <w:rStyle w:val="apple-style-span"/>
          <w:color w:val="000000"/>
        </w:rPr>
        <w:t xml:space="preserve"> (</w:t>
      </w:r>
      <w:r w:rsidRPr="00F65470">
        <w:rPr>
          <w:rStyle w:val="apple-style-span"/>
          <w:color w:val="000000"/>
        </w:rPr>
        <w:t xml:space="preserve">вечные ренты), поэтому были разработаны специальные методы, позволяющие анализировать ренту не по каждому ее члену в отдельности, а как единую совокупность </w:t>
      </w:r>
      <w:r>
        <w:rPr>
          <w:rStyle w:val="apple-style-span"/>
          <w:color w:val="000000"/>
        </w:rPr>
        <w:t>-</w:t>
      </w:r>
      <w:r w:rsidRPr="00F65470">
        <w:rPr>
          <w:rStyle w:val="apple-style-span"/>
          <w:color w:val="000000"/>
        </w:rPr>
        <w:t xml:space="preserve"> рассчитывать ее будущую и приведенную величины, а также определять размеры других важных параметров ренты.</w:t>
      </w:r>
    </w:p>
    <w:p w:rsidR="00DD5C66" w:rsidRDefault="00DD5C66" w:rsidP="00DD5C66">
      <w:r w:rsidRPr="00F65470">
        <w:t>Финансовая рента имеет следующие параметры:</w:t>
      </w:r>
    </w:p>
    <w:p w:rsidR="00DD5C66" w:rsidRDefault="00DD5C66" w:rsidP="00DD5C66">
      <w:r>
        <w:t xml:space="preserve">- </w:t>
      </w:r>
      <w:r w:rsidRPr="00F65470">
        <w:t>член ренты - величина каждого отдельного платежа;</w:t>
      </w:r>
    </w:p>
    <w:p w:rsidR="00DD5C66" w:rsidRDefault="00DD5C66" w:rsidP="00DD5C66">
      <w:r>
        <w:t xml:space="preserve">-  </w:t>
      </w:r>
      <w:r w:rsidRPr="00F65470">
        <w:t xml:space="preserve">период ренты </w:t>
      </w:r>
      <w:r>
        <w:t>-</w:t>
      </w:r>
      <w:r w:rsidRPr="00F65470">
        <w:t xml:space="preserve"> временной интервал между двумя соседними платежами, срок ренты - время, измеренное от начала финансовой ренты до конца ее последнего периода;</w:t>
      </w:r>
    </w:p>
    <w:p w:rsidR="00DD5C66" w:rsidRDefault="00DD5C66" w:rsidP="00DD5C66">
      <w:r>
        <w:t xml:space="preserve">- </w:t>
      </w:r>
      <w:r w:rsidRPr="00F65470">
        <w:t>процентная ставка - ставка, используемая при наращении или дисконтировании платежей, образующих ренту, число платежей в году, число начислений процентов в году, моменты платежа внутри периода ренты.</w:t>
      </w:r>
    </w:p>
    <w:p w:rsidR="00DD5C66" w:rsidRDefault="00DD5C66" w:rsidP="00DD5C66">
      <w:r w:rsidRPr="00F65470">
        <w:t>Классификация рент может быть произведена по различным признаками.</w:t>
      </w:r>
    </w:p>
    <w:p w:rsidR="00DD5C66" w:rsidRDefault="00DD5C66" w:rsidP="00DD5C66">
      <w:r w:rsidRPr="00F65470">
        <w:t>В зависимости от продолжительности периода, ренты делят на годовые и p-срочные, где p - число выплат в году.</w:t>
      </w:r>
    </w:p>
    <w:p w:rsidR="00DD5C66" w:rsidRDefault="00DD5C66" w:rsidP="00DD5C66">
      <w:r w:rsidRPr="00F65470">
        <w:t>По числу начислений процентов различают ренты с начислением один в году, m раз или непрерывно. Моменты начисления процентов могут не совпадать с моментами рентных платежей.</w:t>
      </w:r>
    </w:p>
    <w:p w:rsidR="00DD5C66" w:rsidRDefault="00DD5C66" w:rsidP="00DD5C66">
      <w:r w:rsidRPr="00F65470">
        <w:t>По величине членов различают постоянные</w:t>
      </w:r>
      <w:r>
        <w:t xml:space="preserve"> (</w:t>
      </w:r>
      <w:r w:rsidRPr="00F65470">
        <w:t>с равными членами) и переменные ренты.</w:t>
      </w:r>
    </w:p>
    <w:p w:rsidR="00DD5C66" w:rsidRDefault="00DD5C66" w:rsidP="00DD5C66">
      <w:r w:rsidRPr="00F65470">
        <w:t>Если размеры платежей изменяются по какому - либо математическому закону, то часто появляется возможность вывести стандартные формулы, значительно упрощающие расчеты.</w:t>
      </w:r>
    </w:p>
    <w:p w:rsidR="00DD5C66" w:rsidRDefault="00DD5C66" w:rsidP="00DD5C66">
      <w:r w:rsidRPr="00F65470">
        <w:t>По вероятности выплаты членов различают ренты верные и условные.</w:t>
      </w:r>
    </w:p>
    <w:p w:rsidR="00DD5C66" w:rsidRDefault="00DD5C66" w:rsidP="00DD5C66">
      <w:r w:rsidRPr="00F65470">
        <w:t>Верные ренты подлежат безусловной выплате, например, при погашении кредита. Выплата условной ренты ставится в зависимость от наступления некоторого случайного события. Поэтому число ее членов заранее неизвестно. Например, число выплат пенсий зависит от продолжительности жизни пенсионера.</w:t>
      </w:r>
    </w:p>
    <w:p w:rsidR="00DD5C66" w:rsidRDefault="00DD5C66" w:rsidP="00DD5C66">
      <w:r w:rsidRPr="00F65470">
        <w:t>По числу членов различают ренты с конечным числом членов или ограниченные и бесконечные или вечные. В качестве вечной ренты можно рассматривать выплаты по облигационным займам с неограниченными или не фиксированными сроками.</w:t>
      </w:r>
    </w:p>
    <w:p w:rsidR="00DD5C66" w:rsidRDefault="00DD5C66" w:rsidP="00DD5C66">
      <w:r w:rsidRPr="00F65470">
        <w:t>В зависимости от наличия сдвига момента начала ренты по отношению к началу действия контракта или какому-либо другому моменту ренты подразделяются на немедленные и отложенные или отсроченные. Срок немедленных рент начинается сразу, а у отложенных запаздывает.</w:t>
      </w:r>
    </w:p>
    <w:p w:rsidR="00DD5C66" w:rsidRDefault="00DD5C66" w:rsidP="00DD5C66">
      <w:r w:rsidRPr="00F65470">
        <w:t>Ренты различают по моменту выплаты платежей.</w:t>
      </w:r>
    </w:p>
    <w:p w:rsidR="00DD5C66" w:rsidRDefault="00DD5C66" w:rsidP="00DD5C66">
      <w:r w:rsidRPr="00F65470">
        <w:t>Если платежи осуществляются в конце каждого периода, то такие ренты называются обычными или постнумерандо. Если же выплаты производятся в начале каждого периода, то ренты называются пренумерандо. Иногда предусматриваются платежи в середине каждого периода.</w:t>
      </w:r>
    </w:p>
    <w:p w:rsidR="00DD5C66" w:rsidRDefault="00DD5C66" w:rsidP="00DD5C66">
      <w:r w:rsidRPr="00F65470">
        <w:t>Анализ потоков платежей в большинстве случаев предполагает расчет наращенной суммы или современной величины ренты.</w:t>
      </w:r>
    </w:p>
    <w:p w:rsidR="008A5118" w:rsidRDefault="008A5118" w:rsidP="008A5118"/>
    <w:p w:rsidR="008A5118" w:rsidRDefault="008A5118">
      <w:pPr>
        <w:ind w:firstLine="0"/>
        <w:jc w:val="center"/>
      </w:pPr>
      <w:r>
        <w:br w:type="page"/>
      </w:r>
    </w:p>
    <w:p w:rsidR="008A5118" w:rsidRDefault="008A5118" w:rsidP="008A5118">
      <w:pPr>
        <w:pStyle w:val="1"/>
      </w:pPr>
      <w:bookmarkStart w:id="6" w:name="_Toc317668703"/>
      <w:r>
        <w:t>Список использованной литературы</w:t>
      </w:r>
      <w:bookmarkEnd w:id="6"/>
      <w:r>
        <w:t xml:space="preserve"> </w:t>
      </w:r>
    </w:p>
    <w:p w:rsidR="00B45871" w:rsidRPr="00B45871" w:rsidRDefault="00B45871" w:rsidP="00B45871"/>
    <w:p w:rsidR="00213DA4" w:rsidRDefault="00213DA4" w:rsidP="00213DA4">
      <w:pPr>
        <w:pStyle w:val="a"/>
        <w:ind w:hanging="426"/>
      </w:pPr>
      <w:r>
        <w:t>Багриновский</w:t>
      </w:r>
      <w:r w:rsidRPr="00F65470">
        <w:t xml:space="preserve"> К. </w:t>
      </w:r>
      <w:r>
        <w:t>Матюшок</w:t>
      </w:r>
      <w:r w:rsidRPr="00F65470">
        <w:t xml:space="preserve"> В. Экономико</w:t>
      </w:r>
      <w:r>
        <w:t>-</w:t>
      </w:r>
      <w:r w:rsidRPr="00F65470">
        <w:t>математические метода и модели: Учебник</w:t>
      </w:r>
      <w:r>
        <w:t xml:space="preserve"> </w:t>
      </w:r>
      <w:r w:rsidRPr="00F65470">
        <w:t>/</w:t>
      </w:r>
      <w:r>
        <w:t xml:space="preserve"> </w:t>
      </w:r>
      <w:r w:rsidRPr="00F65470">
        <w:t>К. Багриновский, В. Матюшок. -</w:t>
      </w:r>
      <w:r>
        <w:t xml:space="preserve"> </w:t>
      </w:r>
      <w:r w:rsidRPr="00F65470">
        <w:t>М</w:t>
      </w:r>
      <w:r>
        <w:t>.:</w:t>
      </w:r>
      <w:r w:rsidRPr="00F65470">
        <w:t xml:space="preserve"> Экономистъ, </w:t>
      </w:r>
      <w:r>
        <w:t>200</w:t>
      </w:r>
      <w:r w:rsidRPr="00F65470">
        <w:t xml:space="preserve">9. </w:t>
      </w:r>
      <w:r>
        <w:t xml:space="preserve">– </w:t>
      </w:r>
      <w:r w:rsidRPr="00F65470">
        <w:t>185</w:t>
      </w:r>
      <w:r>
        <w:t xml:space="preserve"> </w:t>
      </w:r>
      <w:r w:rsidRPr="00F65470">
        <w:t>с.</w:t>
      </w:r>
    </w:p>
    <w:p w:rsidR="00213DA4" w:rsidRDefault="00213DA4" w:rsidP="00213DA4">
      <w:pPr>
        <w:pStyle w:val="a"/>
        <w:ind w:hanging="426"/>
      </w:pPr>
      <w:r>
        <w:t>Бочаров</w:t>
      </w:r>
      <w:r w:rsidRPr="00F65470">
        <w:t xml:space="preserve"> П</w:t>
      </w:r>
      <w:r>
        <w:t>.П., Касимов</w:t>
      </w:r>
      <w:r w:rsidRPr="00F65470">
        <w:t xml:space="preserve"> Ю</w:t>
      </w:r>
      <w:r>
        <w:t xml:space="preserve">.Ф. </w:t>
      </w:r>
      <w:r w:rsidRPr="00F65470">
        <w:t>Финансовая математика: Учебник</w:t>
      </w:r>
      <w:r>
        <w:t xml:space="preserve"> </w:t>
      </w:r>
      <w:r w:rsidRPr="00F65470">
        <w:t>/ П</w:t>
      </w:r>
      <w:r>
        <w:t xml:space="preserve">.П. </w:t>
      </w:r>
      <w:r w:rsidRPr="00F65470">
        <w:t>Бочаров, Ю</w:t>
      </w:r>
      <w:r>
        <w:t xml:space="preserve">.Ф. </w:t>
      </w:r>
      <w:r w:rsidRPr="00F65470">
        <w:t>Касимов. -</w:t>
      </w:r>
      <w:r>
        <w:t xml:space="preserve"> </w:t>
      </w:r>
      <w:r w:rsidRPr="00F65470">
        <w:t>М</w:t>
      </w:r>
      <w:r>
        <w:t>.:</w:t>
      </w:r>
      <w:r w:rsidRPr="00F65470">
        <w:t xml:space="preserve"> Гардарики, 20</w:t>
      </w:r>
      <w:r>
        <w:t>10</w:t>
      </w:r>
      <w:r w:rsidRPr="00F65470">
        <w:t xml:space="preserve">. </w:t>
      </w:r>
      <w:r>
        <w:t xml:space="preserve">– </w:t>
      </w:r>
      <w:r w:rsidRPr="00F65470">
        <w:t>624</w:t>
      </w:r>
      <w:r>
        <w:t xml:space="preserve"> </w:t>
      </w:r>
      <w:r w:rsidRPr="00F65470">
        <w:t>с.</w:t>
      </w:r>
    </w:p>
    <w:p w:rsidR="00213DA4" w:rsidRDefault="00213DA4" w:rsidP="00213DA4">
      <w:pPr>
        <w:pStyle w:val="a"/>
        <w:ind w:hanging="426"/>
      </w:pPr>
      <w:r>
        <w:t>Кузнецов</w:t>
      </w:r>
      <w:r w:rsidRPr="00F65470">
        <w:t xml:space="preserve"> Б</w:t>
      </w:r>
      <w:r>
        <w:t xml:space="preserve">.Т. </w:t>
      </w:r>
      <w:r w:rsidRPr="00F65470">
        <w:t>Финансовая математика: Учебное пособие</w:t>
      </w:r>
      <w:r>
        <w:t xml:space="preserve"> </w:t>
      </w:r>
      <w:r w:rsidRPr="00F65470">
        <w:t>/</w:t>
      </w:r>
      <w:r>
        <w:t xml:space="preserve"> </w:t>
      </w:r>
      <w:r w:rsidRPr="00F65470">
        <w:t>Б</w:t>
      </w:r>
      <w:r>
        <w:t xml:space="preserve">.Т. </w:t>
      </w:r>
      <w:r w:rsidRPr="00F65470">
        <w:t>Кузнецов. -</w:t>
      </w:r>
      <w:r>
        <w:t xml:space="preserve"> </w:t>
      </w:r>
      <w:r w:rsidRPr="00F65470">
        <w:t>М</w:t>
      </w:r>
      <w:r>
        <w:t>.:</w:t>
      </w:r>
      <w:r w:rsidRPr="00F65470">
        <w:t xml:space="preserve"> Экзамен, 200</w:t>
      </w:r>
      <w:r>
        <w:t>9</w:t>
      </w:r>
      <w:r w:rsidRPr="00F65470">
        <w:t xml:space="preserve">. </w:t>
      </w:r>
      <w:r>
        <w:t xml:space="preserve">– </w:t>
      </w:r>
      <w:r w:rsidRPr="00F65470">
        <w:t>128</w:t>
      </w:r>
      <w:r>
        <w:t xml:space="preserve"> </w:t>
      </w:r>
      <w:r w:rsidRPr="00F65470">
        <w:t>с.</w:t>
      </w:r>
    </w:p>
    <w:p w:rsidR="00213DA4" w:rsidRDefault="00213DA4" w:rsidP="00213DA4">
      <w:pPr>
        <w:pStyle w:val="a"/>
        <w:ind w:hanging="426"/>
      </w:pPr>
      <w:r>
        <w:t>Кутуков</w:t>
      </w:r>
      <w:r w:rsidRPr="00F65470">
        <w:t xml:space="preserve"> В</w:t>
      </w:r>
      <w:r>
        <w:t xml:space="preserve">.Б. </w:t>
      </w:r>
      <w:r w:rsidRPr="00F65470">
        <w:t>Основы финансовой и страховой математики: Методы расчета кредитных, инвестиционных, пенсионных и страховых схем. -</w:t>
      </w:r>
      <w:r>
        <w:t xml:space="preserve"> </w:t>
      </w:r>
      <w:r w:rsidRPr="00F65470">
        <w:t>М</w:t>
      </w:r>
      <w:r>
        <w:t>.:</w:t>
      </w:r>
      <w:r w:rsidRPr="00F65470">
        <w:t xml:space="preserve"> Дело, </w:t>
      </w:r>
      <w:r>
        <w:t>200</w:t>
      </w:r>
      <w:r w:rsidRPr="00F65470">
        <w:t xml:space="preserve">8. </w:t>
      </w:r>
      <w:r>
        <w:t xml:space="preserve">– </w:t>
      </w:r>
      <w:r w:rsidRPr="00F65470">
        <w:t>304</w:t>
      </w:r>
      <w:r>
        <w:t xml:space="preserve"> </w:t>
      </w:r>
      <w:r w:rsidRPr="00F65470">
        <w:t>с.</w:t>
      </w:r>
    </w:p>
    <w:p w:rsidR="00213DA4" w:rsidRDefault="00213DA4" w:rsidP="00213DA4">
      <w:pPr>
        <w:pStyle w:val="a"/>
        <w:ind w:hanging="426"/>
      </w:pPr>
      <w:r>
        <w:t>Лукашин</w:t>
      </w:r>
      <w:r w:rsidRPr="00F65470">
        <w:t xml:space="preserve"> Ю</w:t>
      </w:r>
      <w:r>
        <w:t xml:space="preserve">.П. </w:t>
      </w:r>
      <w:r w:rsidRPr="00F65470">
        <w:t>Финансовая математика: Учебное пособие</w:t>
      </w:r>
      <w:r>
        <w:t xml:space="preserve"> </w:t>
      </w:r>
      <w:r w:rsidRPr="00F65470">
        <w:t>/</w:t>
      </w:r>
      <w:r>
        <w:t xml:space="preserve"> </w:t>
      </w:r>
      <w:r w:rsidRPr="00F65470">
        <w:t>Ю</w:t>
      </w:r>
      <w:r>
        <w:t xml:space="preserve">.П. </w:t>
      </w:r>
      <w:r w:rsidRPr="00F65470">
        <w:t>Лукашин. -</w:t>
      </w:r>
      <w:r>
        <w:t xml:space="preserve"> </w:t>
      </w:r>
      <w:r w:rsidRPr="00F65470">
        <w:t>М</w:t>
      </w:r>
      <w:r>
        <w:t>.:</w:t>
      </w:r>
      <w:r w:rsidRPr="00F65470">
        <w:t xml:space="preserve"> МФПА</w:t>
      </w:r>
      <w:r>
        <w:t>, 2010</w:t>
      </w:r>
      <w:r w:rsidRPr="00F65470">
        <w:t xml:space="preserve">. </w:t>
      </w:r>
      <w:r>
        <w:t>–</w:t>
      </w:r>
      <w:r w:rsidRPr="00F65470">
        <w:t xml:space="preserve"> 81</w:t>
      </w:r>
      <w:r>
        <w:t xml:space="preserve"> </w:t>
      </w:r>
      <w:r w:rsidRPr="00F65470">
        <w:t>с.</w:t>
      </w:r>
    </w:p>
    <w:p w:rsidR="00213DA4" w:rsidRDefault="00213DA4" w:rsidP="00213DA4">
      <w:pPr>
        <w:pStyle w:val="a"/>
        <w:ind w:hanging="426"/>
      </w:pPr>
      <w:r>
        <w:t>Малыхин</w:t>
      </w:r>
      <w:r w:rsidRPr="00F65470">
        <w:t xml:space="preserve"> В</w:t>
      </w:r>
      <w:r>
        <w:t xml:space="preserve">.И. </w:t>
      </w:r>
      <w:r w:rsidRPr="00F65470">
        <w:t>Финансовая математика</w:t>
      </w:r>
      <w:r>
        <w:t xml:space="preserve"> </w:t>
      </w:r>
      <w:r w:rsidRPr="00F65470">
        <w:t>/</w:t>
      </w:r>
      <w:r>
        <w:t xml:space="preserve"> </w:t>
      </w:r>
      <w:r w:rsidRPr="00F65470">
        <w:t>В</w:t>
      </w:r>
      <w:r>
        <w:t xml:space="preserve">.И. </w:t>
      </w:r>
      <w:r w:rsidRPr="00F65470">
        <w:t>Малыхин. -</w:t>
      </w:r>
      <w:r>
        <w:t xml:space="preserve"> </w:t>
      </w:r>
      <w:r w:rsidRPr="00F65470">
        <w:t>М</w:t>
      </w:r>
      <w:r>
        <w:t>.:</w:t>
      </w:r>
      <w:r w:rsidRPr="00F65470">
        <w:t xml:space="preserve"> Юнити </w:t>
      </w:r>
      <w:r>
        <w:t>-</w:t>
      </w:r>
      <w:r w:rsidRPr="00F65470">
        <w:t xml:space="preserve"> Дана, 200</w:t>
      </w:r>
      <w:r>
        <w:t>9</w:t>
      </w:r>
      <w:r w:rsidRPr="00F65470">
        <w:t xml:space="preserve">. </w:t>
      </w:r>
      <w:r>
        <w:t xml:space="preserve">– </w:t>
      </w:r>
      <w:r w:rsidRPr="00F65470">
        <w:t>237</w:t>
      </w:r>
      <w:r>
        <w:t xml:space="preserve"> </w:t>
      </w:r>
      <w:r w:rsidRPr="00F65470">
        <w:t>с.</w:t>
      </w:r>
    </w:p>
    <w:p w:rsidR="00213DA4" w:rsidRDefault="00213DA4" w:rsidP="00213DA4">
      <w:pPr>
        <w:pStyle w:val="a"/>
        <w:ind w:hanging="426"/>
      </w:pPr>
      <w:r>
        <w:t>Меньшиков</w:t>
      </w:r>
      <w:r w:rsidRPr="00F65470">
        <w:t xml:space="preserve"> С. Рентабельность и рента</w:t>
      </w:r>
      <w:r>
        <w:t xml:space="preserve"> </w:t>
      </w:r>
      <w:r w:rsidRPr="00F65470">
        <w:t>/</w:t>
      </w:r>
      <w:r>
        <w:t xml:space="preserve"> </w:t>
      </w:r>
      <w:r w:rsidRPr="00F65470">
        <w:t>С. Меньшиков</w:t>
      </w:r>
      <w:r>
        <w:t xml:space="preserve"> // </w:t>
      </w:r>
      <w:r w:rsidRPr="00F65470">
        <w:t>Экономическое стратегии. -</w:t>
      </w:r>
      <w:r>
        <w:t xml:space="preserve"> </w:t>
      </w:r>
      <w:r w:rsidRPr="00F65470">
        <w:t>20</w:t>
      </w:r>
      <w:r>
        <w:t>10</w:t>
      </w:r>
      <w:r w:rsidRPr="00F65470">
        <w:t>. -</w:t>
      </w:r>
      <w:r>
        <w:t xml:space="preserve"> </w:t>
      </w:r>
      <w:r w:rsidRPr="00F65470">
        <w:t>№1. -</w:t>
      </w:r>
      <w:r>
        <w:t xml:space="preserve"> </w:t>
      </w:r>
      <w:r w:rsidRPr="00F65470">
        <w:t>с</w:t>
      </w:r>
      <w:r>
        <w:t>.2</w:t>
      </w:r>
      <w:r w:rsidRPr="00F65470">
        <w:t>8-31.</w:t>
      </w:r>
    </w:p>
    <w:p w:rsidR="00213DA4" w:rsidRDefault="00213DA4" w:rsidP="00213DA4">
      <w:pPr>
        <w:pStyle w:val="a"/>
        <w:ind w:hanging="426"/>
      </w:pPr>
      <w:r>
        <w:t>Четыркин</w:t>
      </w:r>
      <w:r w:rsidRPr="00F65470">
        <w:t xml:space="preserve"> Е</w:t>
      </w:r>
      <w:r>
        <w:t xml:space="preserve">.М. </w:t>
      </w:r>
      <w:r w:rsidRPr="00F65470">
        <w:t>Финансовая математика</w:t>
      </w:r>
      <w:r>
        <w:t xml:space="preserve"> </w:t>
      </w:r>
      <w:r w:rsidRPr="00F65470">
        <w:t>/</w:t>
      </w:r>
      <w:r>
        <w:t xml:space="preserve"> </w:t>
      </w:r>
      <w:r w:rsidRPr="00F65470">
        <w:t>Е</w:t>
      </w:r>
      <w:r>
        <w:t xml:space="preserve">.М. </w:t>
      </w:r>
      <w:r w:rsidRPr="00F65470">
        <w:t>Четыркин. -</w:t>
      </w:r>
      <w:r>
        <w:t xml:space="preserve"> </w:t>
      </w:r>
      <w:r w:rsidRPr="00F65470">
        <w:t xml:space="preserve">4-е изд. </w:t>
      </w:r>
      <w:r>
        <w:t>-</w:t>
      </w:r>
      <w:r w:rsidRPr="00F65470">
        <w:t xml:space="preserve"> М</w:t>
      </w:r>
      <w:r>
        <w:t>.:</w:t>
      </w:r>
      <w:r w:rsidRPr="00F65470">
        <w:t xml:space="preserve"> Дело, 200</w:t>
      </w:r>
      <w:r>
        <w:t>9</w:t>
      </w:r>
      <w:r w:rsidRPr="00F65470">
        <w:t xml:space="preserve">. </w:t>
      </w:r>
      <w:r>
        <w:t xml:space="preserve">– </w:t>
      </w:r>
      <w:r w:rsidRPr="00F65470">
        <w:t>400</w:t>
      </w:r>
      <w:r>
        <w:t xml:space="preserve"> </w:t>
      </w:r>
      <w:r w:rsidRPr="00F65470">
        <w:t>с.</w:t>
      </w:r>
    </w:p>
    <w:p w:rsidR="00C23CB9" w:rsidRDefault="00C23CB9">
      <w:pPr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br w:type="page"/>
      </w:r>
    </w:p>
    <w:p w:rsidR="00C23CB9" w:rsidRDefault="00C23CB9" w:rsidP="00C23CB9">
      <w:pPr>
        <w:pStyle w:val="1"/>
        <w:jc w:val="right"/>
      </w:pPr>
      <w:bookmarkStart w:id="7" w:name="_Toc317668704"/>
      <w:r>
        <w:t>Контрольная работа 2</w:t>
      </w:r>
      <w:bookmarkEnd w:id="7"/>
    </w:p>
    <w:p w:rsidR="00C23CB9" w:rsidRDefault="00C23CB9" w:rsidP="00C23CB9">
      <w:pPr>
        <w:pStyle w:val="1"/>
      </w:pPr>
      <w:bookmarkStart w:id="8" w:name="_Toc317668705"/>
      <w:r>
        <w:t>Задача 16</w:t>
      </w:r>
      <w:bookmarkEnd w:id="8"/>
      <w:r>
        <w:t xml:space="preserve"> </w:t>
      </w:r>
    </w:p>
    <w:p w:rsidR="00B71E2C" w:rsidRPr="00B71E2C" w:rsidRDefault="00B71E2C" w:rsidP="00B71E2C"/>
    <w:p w:rsidR="00054075" w:rsidRDefault="00524486" w:rsidP="00382677">
      <w:pPr>
        <w:pStyle w:val="a0"/>
        <w:numPr>
          <w:ilvl w:val="0"/>
          <w:numId w:val="0"/>
        </w:numPr>
        <w:rPr>
          <w:color w:val="000000"/>
          <w:szCs w:val="22"/>
        </w:rPr>
      </w:pPr>
      <w:r>
        <w:rPr>
          <w:color w:val="000000"/>
          <w:szCs w:val="22"/>
        </w:rPr>
        <w:t>Предприниматель положил 8</w:t>
      </w:r>
      <w:r>
        <w:rPr>
          <w:i/>
          <w:iCs/>
          <w:color w:val="FFFFFF"/>
          <w:spacing w:val="4"/>
          <w:szCs w:val="22"/>
        </w:rPr>
        <w:t>-</w:t>
      </w:r>
      <w:r w:rsidR="00382677">
        <w:rPr>
          <w:color w:val="000000"/>
          <w:szCs w:val="22"/>
        </w:rPr>
        <w:t>000 р. в банк</w:t>
      </w:r>
      <w:r>
        <w:rPr>
          <w:color w:val="000000"/>
          <w:szCs w:val="22"/>
        </w:rPr>
        <w:t>. Какая сумма будет на счете этого клиента: через 1 год, через 8 месяцев, через 4 года, через 6 лет 6 месяцев.</w:t>
      </w:r>
      <w:r w:rsidR="00054075">
        <w:rPr>
          <w:color w:val="000000"/>
          <w:szCs w:val="22"/>
        </w:rPr>
        <w:t xml:space="preserve"> </w:t>
      </w:r>
      <w:r w:rsidR="00382677">
        <w:rPr>
          <w:color w:val="000000"/>
          <w:szCs w:val="22"/>
        </w:rPr>
        <w:t>Е</w:t>
      </w:r>
      <w:r w:rsidR="00054075">
        <w:rPr>
          <w:color w:val="000000"/>
          <w:szCs w:val="22"/>
        </w:rPr>
        <w:t xml:space="preserve">сли банк начисляет проценты по ставке </w:t>
      </w:r>
      <w:r w:rsidR="00054075">
        <w:rPr>
          <w:i/>
          <w:iCs/>
          <w:color w:val="000000"/>
          <w:szCs w:val="22"/>
          <w:lang w:val="en-US"/>
        </w:rPr>
        <w:t>j</w:t>
      </w:r>
      <w:r w:rsidR="00054075">
        <w:rPr>
          <w:color w:val="000000"/>
          <w:szCs w:val="22"/>
          <w:vertAlign w:val="subscript"/>
        </w:rPr>
        <w:t>3</w:t>
      </w:r>
      <w:r w:rsidR="00054075">
        <w:rPr>
          <w:color w:val="000000"/>
          <w:szCs w:val="22"/>
        </w:rPr>
        <w:t xml:space="preserve"> = 6%, где </w:t>
      </w:r>
      <w:r w:rsidR="00054075">
        <w:rPr>
          <w:i/>
          <w:iCs/>
          <w:color w:val="000000"/>
          <w:szCs w:val="22"/>
          <w:lang w:val="en-US"/>
        </w:rPr>
        <w:t>j</w:t>
      </w:r>
      <w:r w:rsidR="00054075">
        <w:rPr>
          <w:color w:val="000000"/>
          <w:szCs w:val="22"/>
          <w:vertAlign w:val="subscript"/>
        </w:rPr>
        <w:t>3</w:t>
      </w:r>
      <w:r w:rsidR="00054075">
        <w:rPr>
          <w:color w:val="000000"/>
          <w:szCs w:val="22"/>
        </w:rPr>
        <w:t xml:space="preserve"> – начисление процентов каждые три месяца.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382677" w:rsidRPr="00334997" w:rsidRDefault="00334997" w:rsidP="00524486">
      <w:pPr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  <w:lang w:val="en-US"/>
            </w:rPr>
            <m:t>S=P*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nm</m:t>
              </m:r>
            </m:sup>
          </m:sSup>
          <m:r>
            <w:rPr>
              <w:rFonts w:ascii="Cambria Math" w:hAnsi="Cambria Math"/>
              <w:lang w:val="en-US"/>
            </w:rPr>
            <m:t>=8 000*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0,06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1*4</m:t>
              </m:r>
            </m:sup>
          </m:sSup>
          <m:r>
            <w:rPr>
              <w:rFonts w:ascii="Cambria Math" w:hAnsi="Cambria Math"/>
              <w:lang w:val="en-US"/>
            </w:rPr>
            <m:t>=8 490</m:t>
          </m:r>
          <m:r>
            <w:rPr>
              <w:rFonts w:ascii="Cambria Math" w:hAnsi="Cambria Math"/>
            </w:rPr>
            <m:t>,908</m:t>
          </m:r>
          <m:r>
            <w:rPr>
              <w:rFonts w:ascii="Cambria Math" w:hAnsi="Cambria Math"/>
              <w:lang w:val="en-US"/>
            </w:rPr>
            <m:t xml:space="preserve"> руб.</m:t>
          </m:r>
        </m:oMath>
      </m:oMathPara>
    </w:p>
    <w:p w:rsidR="00334997" w:rsidRPr="00334997" w:rsidRDefault="00334997" w:rsidP="00524486">
      <w:pPr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  <w:lang w:val="en-US"/>
            </w:rPr>
            <m:t>S=P*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nm</m:t>
              </m:r>
            </m:sup>
          </m:sSup>
          <m:r>
            <w:rPr>
              <w:rFonts w:ascii="Cambria Math" w:hAnsi="Cambria Math"/>
              <w:lang w:val="en-US"/>
            </w:rPr>
            <m:t>=8 000*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0,06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*4</m:t>
              </m:r>
            </m:sup>
          </m:sSup>
          <m:r>
            <w:rPr>
              <w:rFonts w:ascii="Cambria Math" w:hAnsi="Cambria Math"/>
              <w:lang w:val="en-US"/>
            </w:rPr>
            <m:t>=8 324,013 руб.</m:t>
          </m:r>
        </m:oMath>
      </m:oMathPara>
    </w:p>
    <w:p w:rsidR="00334997" w:rsidRPr="00334997" w:rsidRDefault="00334997" w:rsidP="00524486">
      <w:pPr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  <w:lang w:val="en-US"/>
            </w:rPr>
            <m:t>S=P*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nm</m:t>
              </m:r>
            </m:sup>
          </m:sSup>
          <m:r>
            <w:rPr>
              <w:rFonts w:ascii="Cambria Math" w:hAnsi="Cambria Math"/>
              <w:lang w:val="en-US"/>
            </w:rPr>
            <m:t>=8 000*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0,06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4*4</m:t>
              </m:r>
            </m:sup>
          </m:sSup>
          <m:r>
            <w:rPr>
              <w:rFonts w:ascii="Cambria Math" w:hAnsi="Cambria Math"/>
              <w:lang w:val="en-US"/>
            </w:rPr>
            <m:t>=10 151,88 руб.</m:t>
          </m:r>
        </m:oMath>
      </m:oMathPara>
    </w:p>
    <w:p w:rsidR="00334997" w:rsidRPr="00334997" w:rsidRDefault="00334997" w:rsidP="00524486">
      <w:pPr>
        <w:ind w:firstLine="0"/>
        <w:rPr>
          <w:rFonts w:eastAsiaTheme="minorEastAsia"/>
          <w:i/>
        </w:rPr>
      </w:pPr>
      <m:oMathPara>
        <m:oMath>
          <m:r>
            <w:rPr>
              <w:rFonts w:ascii="Cambria Math" w:hAnsi="Cambria Math"/>
              <w:lang w:val="en-US"/>
            </w:rPr>
            <m:t>S=P*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nm</m:t>
              </m:r>
            </m:sup>
          </m:sSup>
          <m:r>
            <w:rPr>
              <w:rFonts w:ascii="Cambria Math" w:hAnsi="Cambria Math"/>
              <w:lang w:val="en-US"/>
            </w:rPr>
            <m:t>=8 000*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0,06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6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*4</m:t>
              </m:r>
            </m:sup>
          </m:sSup>
          <m:r>
            <w:rPr>
              <w:rFonts w:ascii="Cambria Math" w:hAnsi="Cambria Math"/>
              <w:lang w:val="en-US"/>
            </w:rPr>
            <m:t>=11 781,68  руб.</m:t>
          </m:r>
        </m:oMath>
      </m:oMathPara>
    </w:p>
    <w:p w:rsidR="00334997" w:rsidRPr="00334997" w:rsidRDefault="00334997" w:rsidP="00524486">
      <w:pPr>
        <w:ind w:firstLine="0"/>
        <w:rPr>
          <w:rFonts w:eastAsiaTheme="minorEastAsia"/>
          <w:b/>
        </w:rPr>
      </w:pPr>
      <w:r>
        <w:rPr>
          <w:rFonts w:eastAsiaTheme="minorEastAsia"/>
          <w:b/>
        </w:rPr>
        <w:t xml:space="preserve">Ответ: </w:t>
      </w:r>
      <w:r w:rsidR="004D38A8">
        <w:rPr>
          <w:color w:val="000000"/>
        </w:rPr>
        <w:t>через 1</w:t>
      </w:r>
      <w:r>
        <w:rPr>
          <w:color w:val="000000"/>
        </w:rPr>
        <w:t>г</w:t>
      </w:r>
      <w:r w:rsidR="004D38A8">
        <w:rPr>
          <w:color w:val="000000"/>
        </w:rPr>
        <w:t>. =</w:t>
      </w:r>
      <w:r w:rsidR="00DA126F">
        <w:rPr>
          <w:color w:val="000000"/>
        </w:rPr>
        <w:t xml:space="preserve"> 8 490,908 </w:t>
      </w:r>
      <w:r w:rsidR="004D38A8">
        <w:rPr>
          <w:color w:val="000000"/>
        </w:rPr>
        <w:t xml:space="preserve">руб.; </w:t>
      </w:r>
      <w:r>
        <w:rPr>
          <w:color w:val="000000"/>
        </w:rPr>
        <w:t>через 8 мес</w:t>
      </w:r>
      <w:r w:rsidR="004D38A8">
        <w:rPr>
          <w:color w:val="000000"/>
        </w:rPr>
        <w:t xml:space="preserve">. = </w:t>
      </w:r>
      <w:r w:rsidR="00DA126F">
        <w:rPr>
          <w:color w:val="000000"/>
        </w:rPr>
        <w:t>8 324,013</w:t>
      </w:r>
      <w:r w:rsidR="004D38A8">
        <w:rPr>
          <w:color w:val="000000"/>
        </w:rPr>
        <w:t xml:space="preserve"> руб.;</w:t>
      </w:r>
      <w:r>
        <w:rPr>
          <w:color w:val="000000"/>
        </w:rPr>
        <w:t xml:space="preserve"> через 4 г</w:t>
      </w:r>
      <w:r w:rsidR="004D38A8">
        <w:rPr>
          <w:color w:val="000000"/>
        </w:rPr>
        <w:t xml:space="preserve">. = </w:t>
      </w:r>
      <w:r w:rsidR="00DA126F">
        <w:rPr>
          <w:color w:val="000000"/>
        </w:rPr>
        <w:t>10 151,88</w:t>
      </w:r>
      <w:r w:rsidR="004D38A8">
        <w:rPr>
          <w:color w:val="000000"/>
        </w:rPr>
        <w:t xml:space="preserve"> руб.; </w:t>
      </w:r>
      <w:r>
        <w:rPr>
          <w:color w:val="000000"/>
        </w:rPr>
        <w:t>через 6 лет 6 мес</w:t>
      </w:r>
      <w:r w:rsidR="004D38A8">
        <w:rPr>
          <w:color w:val="000000"/>
        </w:rPr>
        <w:t xml:space="preserve">. = </w:t>
      </w:r>
      <w:r w:rsidR="00DA126F">
        <w:rPr>
          <w:color w:val="000000"/>
        </w:rPr>
        <w:t>11 781,68</w:t>
      </w:r>
      <w:r w:rsidR="004D38A8">
        <w:rPr>
          <w:color w:val="000000"/>
        </w:rPr>
        <w:t xml:space="preserve"> руб.</w:t>
      </w:r>
    </w:p>
    <w:p w:rsidR="00382677" w:rsidRDefault="00382677" w:rsidP="00524486">
      <w:pPr>
        <w:ind w:firstLine="0"/>
        <w:rPr>
          <w:b/>
        </w:rPr>
      </w:pPr>
    </w:p>
    <w:p w:rsidR="00B71E2C" w:rsidRDefault="00B71E2C" w:rsidP="00072655">
      <w:pPr>
        <w:pStyle w:val="1"/>
      </w:pPr>
    </w:p>
    <w:p w:rsidR="00072655" w:rsidRDefault="00072655" w:rsidP="00072655">
      <w:pPr>
        <w:pStyle w:val="1"/>
      </w:pPr>
      <w:bookmarkStart w:id="9" w:name="_Toc317668706"/>
      <w:r>
        <w:t xml:space="preserve">Задача </w:t>
      </w:r>
      <w:r w:rsidR="00054075">
        <w:t>46</w:t>
      </w:r>
      <w:bookmarkEnd w:id="9"/>
      <w:r>
        <w:t xml:space="preserve"> </w:t>
      </w:r>
    </w:p>
    <w:p w:rsidR="00B71E2C" w:rsidRPr="00B71E2C" w:rsidRDefault="00B71E2C" w:rsidP="00B71E2C"/>
    <w:p w:rsidR="00054075" w:rsidRDefault="00054075" w:rsidP="00054075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Рассчитайте, какую сумму надо положить на депозит, чтобы через четыре года она выросла до 20</w:t>
      </w:r>
      <w:r>
        <w:rPr>
          <w:i/>
          <w:iCs/>
          <w:color w:val="FFFFFF"/>
          <w:spacing w:val="4"/>
          <w:szCs w:val="22"/>
        </w:rPr>
        <w:t>-</w:t>
      </w:r>
      <w:r>
        <w:rPr>
          <w:color w:val="000000"/>
          <w:szCs w:val="18"/>
        </w:rPr>
        <w:t>000 тыс. р. при норме процента 9% годовых.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B71E2C" w:rsidRPr="00B71E2C" w:rsidRDefault="00B71E2C" w:rsidP="00524486">
      <w:pPr>
        <w:ind w:firstLine="0"/>
      </w:pPr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1+i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20 000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1+0,09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=14 168,5 тыс. руб.</m:t>
          </m:r>
        </m:oMath>
      </m:oMathPara>
    </w:p>
    <w:p w:rsidR="00524486" w:rsidRDefault="00B71E2C" w:rsidP="00054075">
      <w:pPr>
        <w:pStyle w:val="a0"/>
        <w:numPr>
          <w:ilvl w:val="0"/>
          <w:numId w:val="0"/>
        </w:numPr>
        <w:rPr>
          <w:color w:val="000000"/>
          <w:szCs w:val="18"/>
        </w:rPr>
      </w:pPr>
      <w:r w:rsidRPr="00CD1807">
        <w:rPr>
          <w:b/>
          <w:color w:val="000000"/>
          <w:szCs w:val="18"/>
        </w:rPr>
        <w:t>Ответ:</w:t>
      </w:r>
      <w:r>
        <w:rPr>
          <w:color w:val="000000"/>
          <w:szCs w:val="18"/>
        </w:rPr>
        <w:t xml:space="preserve"> </w:t>
      </w:r>
      <w:r w:rsidR="00CD1807">
        <w:rPr>
          <w:color w:val="000000"/>
          <w:szCs w:val="18"/>
        </w:rPr>
        <w:t>14 168,5 тыс. руб.</w:t>
      </w:r>
    </w:p>
    <w:p w:rsidR="00054075" w:rsidRPr="00054075" w:rsidRDefault="00054075" w:rsidP="00054075"/>
    <w:p w:rsidR="00072655" w:rsidRDefault="00072655" w:rsidP="00072655">
      <w:pPr>
        <w:pStyle w:val="1"/>
      </w:pPr>
      <w:bookmarkStart w:id="10" w:name="_Toc317668707"/>
      <w:r>
        <w:t xml:space="preserve">Задача </w:t>
      </w:r>
      <w:r w:rsidR="00054075">
        <w:t>76</w:t>
      </w:r>
      <w:bookmarkEnd w:id="10"/>
      <w:r>
        <w:t xml:space="preserve"> </w:t>
      </w:r>
    </w:p>
    <w:p w:rsidR="00CD1807" w:rsidRPr="00CD1807" w:rsidRDefault="00CD1807" w:rsidP="00CD1807"/>
    <w:p w:rsidR="00054075" w:rsidRDefault="00054075" w:rsidP="00054075">
      <w:pPr>
        <w:pStyle w:val="a0"/>
        <w:numPr>
          <w:ilvl w:val="0"/>
          <w:numId w:val="0"/>
        </w:numPr>
      </w:pPr>
      <w:r w:rsidRPr="00087DA9">
        <w:t>Какой сложной годовой ставкой можно заменить в контракте простую ставку 18 % (365), не изменяя финансовых последствий? Срок операции 580 дней.</w:t>
      </w:r>
    </w:p>
    <w:p w:rsidR="002411F0" w:rsidRPr="0046306B" w:rsidRDefault="002411F0" w:rsidP="00054075">
      <w:pPr>
        <w:pStyle w:val="a0"/>
        <w:numPr>
          <w:ilvl w:val="0"/>
          <w:numId w:val="0"/>
        </w:numPr>
        <w:rPr>
          <w:b/>
        </w:rPr>
      </w:pPr>
      <w:r w:rsidRPr="0046306B">
        <w:rPr>
          <w:b/>
        </w:rPr>
        <w:t xml:space="preserve">Решение: </w:t>
      </w:r>
    </w:p>
    <w:p w:rsidR="002411F0" w:rsidRDefault="002411F0" w:rsidP="00054075">
      <w:pPr>
        <w:pStyle w:val="a0"/>
        <w:numPr>
          <w:ilvl w:val="0"/>
          <w:numId w:val="0"/>
        </w:numPr>
      </w:pPr>
      <w:r>
        <w:t>Приравниваем множители наращения в формулах:</w:t>
      </w:r>
    </w:p>
    <w:p w:rsidR="002411F0" w:rsidRPr="002411F0" w:rsidRDefault="002411F0" w:rsidP="00054075">
      <w:pPr>
        <w:pStyle w:val="a0"/>
        <w:numPr>
          <w:ilvl w:val="0"/>
          <w:numId w:val="0"/>
        </w:numPr>
        <w:rPr>
          <w:lang w:val="en-US"/>
        </w:rPr>
      </w:pPr>
      <m:oMathPara>
        <m:oMath>
          <m:r>
            <w:rPr>
              <w:rFonts w:ascii="Cambria Math" w:hAnsi="Cambria Math"/>
            </w:rPr>
            <m:t>1+</m:t>
          </m:r>
          <m:r>
            <w:rPr>
              <w:rFonts w:ascii="Cambria Math" w:hAnsi="Cambria Math"/>
              <w:lang w:val="en-US"/>
            </w:rPr>
            <m:t>n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1+i</m:t>
                  </m:r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</m:sSup>
          <m:r>
            <w:rPr>
              <w:rFonts w:ascii="Cambria Math" w:hAnsi="Cambria Math"/>
              <w:lang w:val="en-US"/>
            </w:rPr>
            <m:t>;</m:t>
          </m:r>
        </m:oMath>
      </m:oMathPara>
    </w:p>
    <w:p w:rsidR="002411F0" w:rsidRPr="002411F0" w:rsidRDefault="002411F0" w:rsidP="00054075">
      <w:pPr>
        <w:pStyle w:val="a0"/>
        <w:numPr>
          <w:ilvl w:val="0"/>
          <w:numId w:val="0"/>
        </w:numPr>
        <w:rPr>
          <w:lang w:val="en-US"/>
        </w:rPr>
      </w:pPr>
      <m:oMathPara>
        <m:oMath>
          <m:r>
            <w:rPr>
              <w:rFonts w:ascii="Cambria Math" w:hAnsi="Cambria Math"/>
            </w:rPr>
            <m:t>i</m:t>
          </m:r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r>
                <w:rPr>
                  <w:rFonts w:ascii="Cambria Math" w:hAnsi="Cambria Math"/>
                  <w:lang w:val="en-US"/>
                </w:rPr>
                <m:t>n</m:t>
              </m:r>
            </m:deg>
            <m:e>
              <m:r>
                <w:rPr>
                  <w:rFonts w:ascii="Cambria Math" w:hAnsi="Cambria Math"/>
                  <w:lang w:val="en-US"/>
                </w:rPr>
                <m:t>1+ni</m:t>
              </m:r>
            </m:e>
          </m:rad>
          <m:r>
            <w:rPr>
              <w:rFonts w:ascii="Cambria Math" w:hAnsi="Cambria Math"/>
              <w:lang w:val="en-US"/>
            </w:rPr>
            <m:t>-1;</m:t>
          </m:r>
        </m:oMath>
      </m:oMathPara>
    </w:p>
    <w:p w:rsidR="002411F0" w:rsidRPr="002411F0" w:rsidRDefault="002411F0" w:rsidP="00054075">
      <w:pPr>
        <w:pStyle w:val="a0"/>
        <w:numPr>
          <w:ilvl w:val="0"/>
          <w:numId w:val="0"/>
        </w:numPr>
        <w:rPr>
          <w:lang w:val="en-US"/>
        </w:rPr>
      </w:pPr>
      <m:oMathPara>
        <m:oMath>
          <m:r>
            <w:rPr>
              <w:rFonts w:ascii="Cambria Math" w:hAnsi="Cambria Math"/>
            </w:rPr>
            <m:t>i</m:t>
          </m:r>
          <m:r>
            <w:rPr>
              <w:rFonts w:ascii="Cambria Math" w:hAnsi="Cambria Math"/>
              <w:lang w:val="en-US"/>
            </w:rPr>
            <m:t>=</m:t>
          </m:r>
          <m:rad>
            <m:radPr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580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365</m:t>
                  </m:r>
                </m:den>
              </m:f>
            </m:deg>
            <m:e>
              <m:r>
                <w:rPr>
                  <w:rFonts w:ascii="Cambria Math" w:hAnsi="Cambria Math"/>
                  <w:lang w:val="en-US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580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*0,18</m:t>
              </m:r>
            </m:e>
          </m:rad>
          <m:r>
            <w:rPr>
              <w:rFonts w:ascii="Cambria Math" w:hAnsi="Cambria Math"/>
              <w:lang w:val="en-US"/>
            </w:rPr>
            <m:t>-1=0,1715 или 17,15%.</m:t>
          </m:r>
        </m:oMath>
      </m:oMathPara>
    </w:p>
    <w:p w:rsidR="00072655" w:rsidRPr="00072655" w:rsidRDefault="002411F0" w:rsidP="0046306B">
      <w:pPr>
        <w:ind w:firstLine="0"/>
      </w:pPr>
      <w:r w:rsidRPr="0046306B">
        <w:rPr>
          <w:b/>
        </w:rPr>
        <w:t>Ответ:</w:t>
      </w:r>
      <w:r>
        <w:t xml:space="preserve"> 0,1715 или 17,15%.</w:t>
      </w:r>
    </w:p>
    <w:p w:rsidR="00CD1807" w:rsidRDefault="00CD1807" w:rsidP="00072655">
      <w:pPr>
        <w:pStyle w:val="1"/>
      </w:pPr>
    </w:p>
    <w:p w:rsidR="00072655" w:rsidRDefault="00072655" w:rsidP="00072655">
      <w:pPr>
        <w:pStyle w:val="1"/>
      </w:pPr>
      <w:bookmarkStart w:id="11" w:name="_Toc317668708"/>
      <w:r>
        <w:t xml:space="preserve">Задача </w:t>
      </w:r>
      <w:r w:rsidR="00054075">
        <w:t>106</w:t>
      </w:r>
      <w:bookmarkEnd w:id="11"/>
      <w:r>
        <w:t xml:space="preserve"> </w:t>
      </w:r>
    </w:p>
    <w:p w:rsidR="00CD1807" w:rsidRPr="00CD1807" w:rsidRDefault="00CD1807" w:rsidP="00CD1807"/>
    <w:p w:rsidR="00054075" w:rsidRDefault="00054075" w:rsidP="00054075">
      <w:pPr>
        <w:pStyle w:val="a0"/>
        <w:numPr>
          <w:ilvl w:val="0"/>
          <w:numId w:val="0"/>
        </w:numPr>
      </w:pPr>
      <w:r w:rsidRPr="00087DA9">
        <w:t>Банк начисляет 1</w:t>
      </w:r>
      <w:r>
        <w:t>0</w:t>
      </w:r>
      <w:r w:rsidRPr="00087DA9">
        <w:t xml:space="preserve">% годовых. Чему равен первоначальный вклад, если через </w:t>
      </w:r>
      <w:r>
        <w:t>2</w:t>
      </w:r>
      <w:r w:rsidRPr="00087DA9">
        <w:t xml:space="preserve"> года на счете </w:t>
      </w:r>
      <w:r>
        <w:t>4</w:t>
      </w:r>
      <w:r w:rsidRPr="00087DA9">
        <w:t xml:space="preserve"> млн. р.? Проценты начисляются </w:t>
      </w:r>
      <w:r>
        <w:t>ежемесячно</w:t>
      </w:r>
      <w:r w:rsidRPr="00087DA9">
        <w:t>.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524486" w:rsidRPr="00087DA9" w:rsidRDefault="00CD1807" w:rsidP="00054075">
      <w:pPr>
        <w:pStyle w:val="a0"/>
        <w:numPr>
          <w:ilvl w:val="0"/>
          <w:numId w:val="0"/>
        </w:numPr>
      </w:pPr>
      <m:oMathPara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nm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i/>
                  <w:szCs w:val="22"/>
                  <w:lang w:eastAsia="en-US"/>
                </w:rPr>
              </m:ctrlPr>
            </m:fPr>
            <m:num>
              <m:r>
                <w:rPr>
                  <w:rFonts w:ascii="Cambria Math" w:hAnsi="Cambria Math"/>
                </w:rPr>
                <m:t>4 000 000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theme="minorBidi"/>
                      <w:i/>
                      <w:szCs w:val="22"/>
                      <w:lang w:eastAsia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i/>
                          <w:szCs w:val="22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0,1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2*12</m:t>
                  </m:r>
                </m:sup>
              </m:sSup>
            </m:den>
          </m:f>
          <m:r>
            <w:rPr>
              <w:rFonts w:ascii="Cambria Math" w:hAnsi="Cambria Math"/>
            </w:rPr>
            <m:t>=3 277 638 млн.  руб.</m:t>
          </m:r>
        </m:oMath>
      </m:oMathPara>
    </w:p>
    <w:p w:rsidR="00072655" w:rsidRPr="00072655" w:rsidRDefault="00CD1807" w:rsidP="00CD1807">
      <w:pPr>
        <w:ind w:firstLine="0"/>
      </w:pPr>
      <w:r w:rsidRPr="00CD1807">
        <w:rPr>
          <w:b/>
        </w:rPr>
        <w:t>Ответ:</w:t>
      </w:r>
      <w:r>
        <w:t xml:space="preserve">  3 277 638 млн. руб.</w:t>
      </w:r>
    </w:p>
    <w:p w:rsidR="00CD1807" w:rsidRDefault="00CD1807" w:rsidP="00072655">
      <w:pPr>
        <w:pStyle w:val="1"/>
      </w:pPr>
    </w:p>
    <w:p w:rsidR="00072655" w:rsidRDefault="00072655" w:rsidP="00072655">
      <w:pPr>
        <w:pStyle w:val="1"/>
      </w:pPr>
      <w:bookmarkStart w:id="12" w:name="_Toc317668709"/>
      <w:r>
        <w:t xml:space="preserve">Задача </w:t>
      </w:r>
      <w:r w:rsidR="00054075">
        <w:t>136</w:t>
      </w:r>
      <w:bookmarkEnd w:id="12"/>
      <w:r>
        <w:t xml:space="preserve"> </w:t>
      </w:r>
    </w:p>
    <w:p w:rsidR="00CD1807" w:rsidRPr="00CD1807" w:rsidRDefault="00CD1807" w:rsidP="00CD1807"/>
    <w:p w:rsidR="00054075" w:rsidRDefault="00054075" w:rsidP="00054075">
      <w:pPr>
        <w:pStyle w:val="a0"/>
        <w:numPr>
          <w:ilvl w:val="0"/>
          <w:numId w:val="0"/>
        </w:numPr>
      </w:pPr>
      <w:r w:rsidRPr="00087DA9">
        <w:t xml:space="preserve">Потребительский кредит в размере </w:t>
      </w:r>
      <w:r>
        <w:t>5</w:t>
      </w:r>
      <w:r w:rsidRPr="00087DA9">
        <w:t xml:space="preserve"> тыс. у.е. на </w:t>
      </w:r>
      <w:r>
        <w:t>3</w:t>
      </w:r>
      <w:r w:rsidRPr="00087DA9">
        <w:t xml:space="preserve"> года под </w:t>
      </w:r>
      <w:r>
        <w:t>15</w:t>
      </w:r>
      <w:r w:rsidRPr="00087DA9">
        <w:t>% за каждый год. Выплаты равные, ежемесячные. Определить размер погасительного платежа и доходность для кредитора в виде годовой ставки сложных процентов.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C005E9" w:rsidRDefault="00C005E9" w:rsidP="00524486">
      <w:pPr>
        <w:ind w:firstLine="0"/>
      </w:pPr>
      <w:r w:rsidRPr="00043855">
        <w:t xml:space="preserve">Если долг погашается n одинаковыми платежами, то размер каждого погасительного платежа  </w:t>
      </w:r>
      <w:r w:rsidRPr="00043855">
        <w:rPr>
          <w:noProof/>
          <w:lang w:eastAsia="ru-RU"/>
        </w:rPr>
        <w:drawing>
          <wp:inline distT="0" distB="0" distL="0" distR="0">
            <wp:extent cx="1148080" cy="393700"/>
            <wp:effectExtent l="0" t="0" r="0" b="0"/>
            <wp:docPr id="1" name="Рисунок 34" descr="http://www.decredit.ru/ar/inc/2im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decredit.ru/ar/inc/2im/image006.gif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3855">
        <w:t>.</w:t>
      </w:r>
    </w:p>
    <w:p w:rsidR="00C005E9" w:rsidRDefault="00C005E9" w:rsidP="00524486">
      <w:pPr>
        <w:ind w:firstLine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С=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5 000*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1+0,15*3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36</m:t>
              </m:r>
            </m:den>
          </m:f>
          <m:r>
            <w:rPr>
              <w:rFonts w:ascii="Cambria Math" w:hAnsi="Cambria Math"/>
            </w:rPr>
            <m:t>=201,39 у.е.</m:t>
          </m:r>
        </m:oMath>
      </m:oMathPara>
    </w:p>
    <w:p w:rsidR="000261D4" w:rsidRDefault="000261D4" w:rsidP="000261D4">
      <w:pPr>
        <w:rPr>
          <w:rFonts w:cs="Times New Roman"/>
        </w:rPr>
      </w:pPr>
      <w:r w:rsidRPr="000261D4">
        <w:rPr>
          <w:rFonts w:cs="Times New Roman"/>
        </w:rPr>
        <w:t>Доходность операции определяем по формуле:</w:t>
      </w:r>
    </w:p>
    <w:p w:rsidR="000261D4" w:rsidRPr="00E36E8B" w:rsidRDefault="00BC688F" w:rsidP="000261D4">
      <w:pPr>
        <w:rPr>
          <w:rFonts w:eastAsiaTheme="minorEastAsia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</w:rPr>
                <m:t>e</m:t>
              </m:r>
            </m:sub>
          </m:sSub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j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m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m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</w:rPr>
                <m:t>m</m:t>
              </m:r>
            </m:sup>
          </m:sSup>
          <m:r>
            <w:rPr>
              <w:rFonts w:ascii="Cambria Math" w:hAnsi="Cambria Math" w:cs="Times New Roman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0,15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12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</w:rPr>
                <m:t>12</m:t>
              </m:r>
            </m:sup>
          </m:sSup>
          <m:r>
            <w:rPr>
              <w:rFonts w:ascii="Cambria Math" w:hAnsi="Cambria Math" w:cs="Times New Roman"/>
            </w:rPr>
            <m:t>=0,16075 или 16,1%.</m:t>
          </m:r>
        </m:oMath>
      </m:oMathPara>
    </w:p>
    <w:p w:rsidR="00E36E8B" w:rsidRDefault="00E36E8B" w:rsidP="00E36E8B">
      <w:pPr>
        <w:ind w:firstLine="0"/>
        <w:rPr>
          <w:rFonts w:eastAsiaTheme="minorEastAsia" w:cs="Times New Roman"/>
        </w:rPr>
      </w:pPr>
      <w:r w:rsidRPr="00E36E8B">
        <w:rPr>
          <w:rFonts w:eastAsiaTheme="minorEastAsia" w:cs="Times New Roman"/>
          <w:b/>
        </w:rPr>
        <w:t xml:space="preserve">Ответ: </w:t>
      </w:r>
      <w:r w:rsidRPr="00E36E8B">
        <w:rPr>
          <w:rFonts w:eastAsiaTheme="minorEastAsia" w:cs="Times New Roman"/>
        </w:rPr>
        <w:t>0,16075 или 16,1%.</w:t>
      </w:r>
    </w:p>
    <w:p w:rsidR="00072655" w:rsidRPr="00072655" w:rsidRDefault="00072655" w:rsidP="00072655"/>
    <w:p w:rsidR="00072655" w:rsidRDefault="00072655" w:rsidP="00072655">
      <w:pPr>
        <w:pStyle w:val="1"/>
      </w:pPr>
      <w:bookmarkStart w:id="13" w:name="_Toc317668710"/>
      <w:r>
        <w:t xml:space="preserve">Задача </w:t>
      </w:r>
      <w:r w:rsidR="00054075">
        <w:t>25</w:t>
      </w:r>
      <w:bookmarkEnd w:id="13"/>
      <w:r>
        <w:t xml:space="preserve"> </w:t>
      </w:r>
    </w:p>
    <w:p w:rsidR="005A4260" w:rsidRPr="005A4260" w:rsidRDefault="005A4260" w:rsidP="005A4260"/>
    <w:p w:rsidR="00054075" w:rsidRDefault="00054075" w:rsidP="00054075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Взносы на сберегательный счет составляют 200 тыс. р. в начале каждого года. Определите, сколько будет на счете через семь лет при ставке процента 10%.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7F007A" w:rsidRDefault="007F007A" w:rsidP="007F007A">
      <w:pPr>
        <w:rPr>
          <w:rFonts w:cs="Arial"/>
          <w:color w:val="000000"/>
          <w:position w:val="-28"/>
        </w:rPr>
      </w:pPr>
      <w:r w:rsidRPr="00691403">
        <w:rPr>
          <w:color w:val="000000"/>
          <w:szCs w:val="24"/>
        </w:rPr>
        <w:t>Формула расчета наращенной суммы</w:t>
      </w:r>
      <w:r w:rsidRPr="00691403">
        <w:rPr>
          <w:iCs/>
          <w:color w:val="000000"/>
          <w:szCs w:val="24"/>
        </w:rPr>
        <w:t xml:space="preserve"> </w:t>
      </w:r>
      <w:r w:rsidRPr="00691403">
        <w:rPr>
          <w:color w:val="000000"/>
          <w:szCs w:val="24"/>
        </w:rPr>
        <w:t>постоянной ренты пренумеранд</w:t>
      </w:r>
      <w:r w:rsidRPr="00691403">
        <w:rPr>
          <w:iCs/>
          <w:color w:val="000000"/>
          <w:szCs w:val="24"/>
        </w:rPr>
        <w:t xml:space="preserve">о </w:t>
      </w:r>
      <w:r w:rsidRPr="00691403">
        <w:rPr>
          <w:color w:val="000000"/>
          <w:szCs w:val="24"/>
        </w:rPr>
        <w:t>имеет вид</w:t>
      </w:r>
      <w:r>
        <w:rPr>
          <w:color w:val="000000"/>
          <w:szCs w:val="24"/>
        </w:rPr>
        <w:t xml:space="preserve">:                      </w:t>
      </w:r>
      <w:r w:rsidRPr="00691403">
        <w:rPr>
          <w:rFonts w:cs="Arial"/>
          <w:color w:val="000000"/>
          <w:position w:val="-28"/>
        </w:rPr>
        <w:object w:dxaOrig="2780" w:dyaOrig="820">
          <v:shape id="_x0000_i1056" type="#_x0000_t75" style="width:139pt;height:41pt" o:ole="">
            <v:imagedata r:id="rId51" o:title=""/>
          </v:shape>
          <o:OLEObject Type="Embed" ProgID="Equation.DSMT4" ShapeID="_x0000_i1056" DrawAspect="Content" ObjectID="_1391877658" r:id="rId86"/>
        </w:object>
      </w:r>
      <w:r>
        <w:rPr>
          <w:rFonts w:cs="Arial"/>
          <w:color w:val="000000"/>
          <w:position w:val="-28"/>
        </w:rPr>
        <w:t>;</w:t>
      </w:r>
    </w:p>
    <w:p w:rsidR="007F007A" w:rsidRDefault="007F007A" w:rsidP="007F007A">
      <w:pPr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S=200 000*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1+0,1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num>
            <m:den>
              <m:r>
                <w:rPr>
                  <w:rFonts w:ascii="Cambria Math" w:hAnsi="Cambria Math"/>
                </w:rPr>
                <m:t>0,1</m:t>
              </m:r>
            </m:den>
          </m:f>
          <m:r>
            <w:rPr>
              <w:rFonts w:ascii="Cambria Math" w:hAnsi="Cambria Math"/>
            </w:rPr>
            <m:t>*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1+0,1</m:t>
              </m:r>
            </m:e>
          </m:d>
          <m:r>
            <w:rPr>
              <w:rFonts w:ascii="Cambria Math" w:hAnsi="Cambria Math"/>
            </w:rPr>
            <m:t>=2 087 178 тыс. руб.</m:t>
          </m:r>
        </m:oMath>
      </m:oMathPara>
    </w:p>
    <w:p w:rsidR="006206A6" w:rsidRPr="006206A6" w:rsidRDefault="006206A6" w:rsidP="006206A6">
      <w:pPr>
        <w:ind w:firstLine="0"/>
      </w:pPr>
      <w:r w:rsidRPr="006206A6">
        <w:rPr>
          <w:rFonts w:eastAsiaTheme="minorEastAsia"/>
          <w:b/>
        </w:rPr>
        <w:t>Ответ:</w:t>
      </w:r>
      <w:r>
        <w:rPr>
          <w:rFonts w:eastAsiaTheme="minorEastAsia"/>
        </w:rPr>
        <w:t xml:space="preserve"> 2 087 178 тыс. руб.</w:t>
      </w:r>
      <w:r w:rsidRPr="006206A6">
        <w:rPr>
          <w:rFonts w:eastAsiaTheme="minorEastAsia"/>
        </w:rPr>
        <w:t xml:space="preserve"> </w:t>
      </w:r>
    </w:p>
    <w:p w:rsidR="00072655" w:rsidRPr="00072655" w:rsidRDefault="00072655" w:rsidP="00072655"/>
    <w:p w:rsidR="00072655" w:rsidRDefault="00072655" w:rsidP="00072655">
      <w:pPr>
        <w:pStyle w:val="1"/>
      </w:pPr>
      <w:bookmarkStart w:id="14" w:name="_Toc317668711"/>
      <w:r>
        <w:t xml:space="preserve">Задача </w:t>
      </w:r>
      <w:r w:rsidR="00054075">
        <w:t>55</w:t>
      </w:r>
      <w:bookmarkEnd w:id="14"/>
      <w:r>
        <w:t xml:space="preserve"> </w:t>
      </w:r>
    </w:p>
    <w:p w:rsidR="005A4260" w:rsidRPr="005A4260" w:rsidRDefault="005A4260" w:rsidP="005A4260"/>
    <w:p w:rsidR="00054075" w:rsidRDefault="00054075" w:rsidP="00054075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Рассчитайте процентную ставку для трехлетнего займа размером 5 млн. р. с ежеквартальным погашением по 800 тыс. р.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E546B0" w:rsidRDefault="00E546B0" w:rsidP="00E546B0">
      <w:r>
        <w:rPr>
          <w:noProof/>
          <w:lang w:eastAsia="ru-RU"/>
        </w:rPr>
        <w:drawing>
          <wp:inline distT="0" distB="0" distL="0" distR="0">
            <wp:extent cx="3302753" cy="1458429"/>
            <wp:effectExtent l="19050" t="19050" r="11947" b="27471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 t="10547" r="65208" b="62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941" cy="1458512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546B0" w:rsidRDefault="00E546B0" w:rsidP="00E546B0">
      <w:pPr>
        <w:pStyle w:val="ac"/>
        <w:spacing w:before="0" w:beforeAutospacing="0" w:after="0" w:afterAutospacing="0" w:line="360" w:lineRule="auto"/>
      </w:pPr>
      <w:r>
        <w:rPr>
          <w:b/>
          <w:bCs/>
        </w:rPr>
        <w:t>СТАВКА</w:t>
      </w:r>
      <w:r>
        <w:t>(</w:t>
      </w:r>
      <w:r>
        <w:rPr>
          <w:b/>
          <w:bCs/>
        </w:rPr>
        <w:t>кпер</w:t>
      </w:r>
      <w:r>
        <w:t>;</w:t>
      </w:r>
      <w:r>
        <w:rPr>
          <w:b/>
          <w:bCs/>
        </w:rPr>
        <w:t>плт</w:t>
      </w:r>
      <w:r>
        <w:t>;</w:t>
      </w:r>
      <w:r>
        <w:rPr>
          <w:b/>
          <w:bCs/>
        </w:rPr>
        <w:t>пс</w:t>
      </w:r>
      <w:r>
        <w:t>;бс;тип)</w:t>
      </w:r>
    </w:p>
    <w:p w:rsidR="00E546B0" w:rsidRDefault="00E546B0" w:rsidP="00E546B0">
      <w:pPr>
        <w:pStyle w:val="ac"/>
        <w:spacing w:before="0" w:beforeAutospacing="0" w:after="0" w:afterAutospacing="0" w:line="360" w:lineRule="auto"/>
      </w:pPr>
      <w:r>
        <w:t>Кпер - общее число периодов платежей по аннуитету: 3*4 = 12</w:t>
      </w:r>
    </w:p>
    <w:p w:rsidR="00E546B0" w:rsidRDefault="00E546B0" w:rsidP="00E546B0">
      <w:pPr>
        <w:pStyle w:val="ac"/>
        <w:spacing w:before="0" w:beforeAutospacing="0" w:after="0" w:afterAutospacing="0" w:line="360" w:lineRule="auto"/>
      </w:pPr>
      <w:r>
        <w:t>Плт  - регулярный платеж (один раз в период), величина которого остается постоянной в течение всего срока аннуитета: -800 000 руб.</w:t>
      </w:r>
    </w:p>
    <w:p w:rsidR="00E546B0" w:rsidRDefault="00E546B0" w:rsidP="00E546B0">
      <w:pPr>
        <w:pStyle w:val="ac"/>
        <w:spacing w:before="0" w:beforeAutospacing="0" w:after="0" w:afterAutospacing="0" w:line="360" w:lineRule="auto"/>
      </w:pPr>
      <w:r>
        <w:t>Пс - текущая стоимость: 5 000 000 руб.</w:t>
      </w:r>
    </w:p>
    <w:p w:rsidR="00E546B0" w:rsidRDefault="00E546B0" w:rsidP="00E546B0">
      <w:pPr>
        <w:pStyle w:val="ac"/>
        <w:spacing w:before="0" w:beforeAutospacing="0" w:after="0" w:afterAutospacing="0" w:line="360" w:lineRule="auto"/>
      </w:pPr>
      <w:r>
        <w:t>Тип - число 0 или 1, обозначающее, когда должна производиться выплата: 0</w:t>
      </w:r>
    </w:p>
    <w:p w:rsidR="00E546B0" w:rsidRDefault="00E546B0" w:rsidP="00E546B0"/>
    <w:p w:rsidR="00E546B0" w:rsidRPr="00953638" w:rsidRDefault="00E546B0" w:rsidP="00E546B0">
      <w:pPr>
        <w:ind w:firstLine="0"/>
      </w:pPr>
      <w:r>
        <w:rPr>
          <w:b/>
        </w:rPr>
        <w:t xml:space="preserve">Ответ: </w:t>
      </w:r>
      <w:r w:rsidRPr="00953638">
        <w:t>ставка процента составит 47,3% годовых.</w:t>
      </w:r>
    </w:p>
    <w:p w:rsidR="00072655" w:rsidRPr="00072655" w:rsidRDefault="00072655" w:rsidP="00072655"/>
    <w:p w:rsidR="00072655" w:rsidRDefault="00072655" w:rsidP="00072655">
      <w:pPr>
        <w:pStyle w:val="1"/>
      </w:pPr>
      <w:bookmarkStart w:id="15" w:name="_Toc317668712"/>
      <w:r>
        <w:t xml:space="preserve">Задача </w:t>
      </w:r>
      <w:r w:rsidR="00054075">
        <w:t>85</w:t>
      </w:r>
      <w:bookmarkEnd w:id="15"/>
      <w:r>
        <w:t xml:space="preserve"> </w:t>
      </w:r>
    </w:p>
    <w:p w:rsidR="005A4260" w:rsidRPr="005A4260" w:rsidRDefault="005A4260" w:rsidP="005A4260"/>
    <w:p w:rsidR="00054075" w:rsidRPr="00087DA9" w:rsidRDefault="00054075" w:rsidP="006F73D6">
      <w:pPr>
        <w:pStyle w:val="a0"/>
        <w:numPr>
          <w:ilvl w:val="0"/>
          <w:numId w:val="0"/>
        </w:numPr>
      </w:pPr>
      <w:r w:rsidRPr="00087DA9">
        <w:t xml:space="preserve">Создается фонд. Средства в фонд поступают в виде постоянной годовой ренты в течение 5 лет. Размер разового платежа </w:t>
      </w:r>
      <w:r>
        <w:t xml:space="preserve">4 млн. руб., на </w:t>
      </w:r>
      <w:r w:rsidRPr="00087DA9">
        <w:t>поступившие взносы начисляются проценты по ставке 18,5 % годовых.</w:t>
      </w:r>
      <w:r w:rsidR="006F73D6" w:rsidRPr="006F73D6">
        <w:t xml:space="preserve"> </w:t>
      </w:r>
      <w:r w:rsidR="006F73D6">
        <w:t>Н</w:t>
      </w:r>
      <w:r w:rsidR="006F73D6" w:rsidRPr="00087DA9">
        <w:t>ачисление процентов производится ежемесячно.</w:t>
      </w:r>
      <w:r w:rsidR="006F73D6">
        <w:t xml:space="preserve"> </w:t>
      </w:r>
      <w:r w:rsidRPr="00087DA9">
        <w:t xml:space="preserve"> Найти величину фонда на конец срока.</w:t>
      </w:r>
    </w:p>
    <w:p w:rsidR="00072655" w:rsidRDefault="006F73D6" w:rsidP="006F73D6">
      <w:pPr>
        <w:ind w:firstLine="0"/>
        <w:rPr>
          <w:b/>
        </w:rPr>
      </w:pPr>
      <w:r w:rsidRPr="006F73D6">
        <w:rPr>
          <w:b/>
        </w:rPr>
        <w:t>Решение:</w:t>
      </w:r>
    </w:p>
    <w:p w:rsidR="006F73D6" w:rsidRPr="00691403" w:rsidRDefault="006F73D6" w:rsidP="006F73D6">
      <w:r w:rsidRPr="00691403">
        <w:t xml:space="preserve">Рента </w:t>
      </w:r>
      <w:r w:rsidRPr="00691403">
        <w:rPr>
          <w:lang w:val="en-US"/>
        </w:rPr>
        <w:t>p</w:t>
      </w:r>
      <w:r w:rsidRPr="00691403">
        <w:t xml:space="preserve">-срочная </w:t>
      </w:r>
      <w:r w:rsidRPr="00691403">
        <w:rPr>
          <w:noProof/>
          <w:lang w:eastAsia="ru-RU"/>
        </w:rPr>
        <w:drawing>
          <wp:inline distT="0" distB="0" distL="0" distR="0">
            <wp:extent cx="405130" cy="139065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1403">
        <w:t>:</w:t>
      </w:r>
    </w:p>
    <w:p w:rsidR="006F73D6" w:rsidRPr="00691403" w:rsidRDefault="006F73D6" w:rsidP="006F73D6">
      <m:oMathPara>
        <m:oMath>
          <m:r>
            <m:rPr>
              <m:sty m:val="p"/>
            </m:rPr>
            <w:rPr>
              <w:rFonts w:ascii="Cambria Math" w:hAnsi="Cambria Math"/>
            </w:rPr>
            <m:t>S=4*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(1+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0,185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12*5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0,185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12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12/4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</w:rPr>
            <m:t>=32,025 млн.руб.</m:t>
          </m:r>
        </m:oMath>
      </m:oMathPara>
    </w:p>
    <w:p w:rsidR="006F73D6" w:rsidRPr="006F73D6" w:rsidRDefault="006F73D6" w:rsidP="006F73D6">
      <w:pPr>
        <w:ind w:firstLine="0"/>
        <w:rPr>
          <w:b/>
        </w:rPr>
      </w:pPr>
      <w:r>
        <w:rPr>
          <w:b/>
        </w:rPr>
        <w:t xml:space="preserve">Ответ: </w:t>
      </w:r>
      <w:r w:rsidR="00524486" w:rsidRPr="00524486">
        <w:t>32,025 млн. руб.</w:t>
      </w:r>
    </w:p>
    <w:p w:rsidR="006F73D6" w:rsidRPr="00072655" w:rsidRDefault="006F73D6" w:rsidP="00072655"/>
    <w:p w:rsidR="005A4260" w:rsidRDefault="005A4260" w:rsidP="00072655">
      <w:pPr>
        <w:pStyle w:val="1"/>
      </w:pPr>
    </w:p>
    <w:p w:rsidR="00072655" w:rsidRDefault="00072655" w:rsidP="00072655">
      <w:pPr>
        <w:pStyle w:val="1"/>
      </w:pPr>
      <w:bookmarkStart w:id="16" w:name="_Toc317668713"/>
      <w:r>
        <w:t xml:space="preserve">Задача </w:t>
      </w:r>
      <w:r w:rsidR="00054075">
        <w:t>115</w:t>
      </w:r>
      <w:bookmarkEnd w:id="16"/>
      <w:r>
        <w:t xml:space="preserve"> </w:t>
      </w:r>
    </w:p>
    <w:p w:rsidR="005A4260" w:rsidRPr="005A4260" w:rsidRDefault="005A4260" w:rsidP="005A4260"/>
    <w:p w:rsidR="00054075" w:rsidRPr="00087DA9" w:rsidRDefault="00054075" w:rsidP="00054075">
      <w:pPr>
        <w:pStyle w:val="a0"/>
        <w:numPr>
          <w:ilvl w:val="0"/>
          <w:numId w:val="0"/>
        </w:numPr>
      </w:pPr>
      <w:r w:rsidRPr="00087DA9">
        <w:t xml:space="preserve">10 млн. р. </w:t>
      </w:r>
      <w:r>
        <w:t>п</w:t>
      </w:r>
      <w:r w:rsidRPr="00087DA9">
        <w:t xml:space="preserve">оложены 1-го марта </w:t>
      </w:r>
      <w:r>
        <w:t xml:space="preserve">на </w:t>
      </w:r>
      <w:r w:rsidRPr="00087DA9">
        <w:t xml:space="preserve">месячный депозит под </w:t>
      </w:r>
      <w:r>
        <w:t>1</w:t>
      </w:r>
      <w:r w:rsidRPr="00087DA9">
        <w:t xml:space="preserve">0% годовых. Какова наращенная сумма, если операция повторяется </w:t>
      </w:r>
      <w:r>
        <w:t>4</w:t>
      </w:r>
      <w:r w:rsidRPr="00087DA9">
        <w:t xml:space="preserve"> раза?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8D5DCE" w:rsidRDefault="00B45B1D" w:rsidP="00B45B1D">
      <w:pPr>
        <w:ind w:firstLine="0"/>
        <w:jc w:val="center"/>
        <w:rPr>
          <w:rFonts w:eastAsiaTheme="minorEastAsia"/>
          <w:i/>
        </w:rPr>
      </w:pPr>
      <m:oMathPara>
        <m:oMath>
          <m:r>
            <w:rPr>
              <w:rFonts w:ascii="Cambria Math" w:hAnsi="Cambria Math"/>
              <w:sz w:val="22"/>
            </w:rPr>
            <m:t>S</m:t>
          </m:r>
          <m:r>
            <w:rPr>
              <w:rFonts w:ascii="Cambria Math" w:hAnsi="Cambria Math"/>
              <w:sz w:val="22"/>
            </w:rPr>
            <m:t>=10</m:t>
          </m:r>
          <m:r>
            <w:rPr>
              <w:rFonts w:ascii="Cambria Math" w:hAnsi="Cambria Math"/>
              <w:sz w:val="22"/>
            </w:rPr>
            <m:t>*</m:t>
          </m:r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</w:rPr>
                    <m:t>31</m:t>
                  </m:r>
                </m:num>
                <m:den>
                  <m:r>
                    <w:rPr>
                      <w:rFonts w:ascii="Cambria Math" w:hAnsi="Cambria Math"/>
                      <w:sz w:val="22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sz w:val="22"/>
                </w:rPr>
                <m:t>*0,1</m:t>
              </m:r>
            </m:e>
          </m:d>
          <m:r>
            <w:rPr>
              <w:rFonts w:ascii="Cambria Math" w:hAnsi="Cambria Math"/>
              <w:sz w:val="22"/>
            </w:rPr>
            <m:t>*</m:t>
          </m:r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22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sz w:val="22"/>
                </w:rPr>
                <m:t>*0,1</m:t>
              </m:r>
            </m:e>
          </m:d>
          <m:r>
            <w:rPr>
              <w:rFonts w:ascii="Cambria Math" w:hAnsi="Cambria Math"/>
              <w:sz w:val="22"/>
            </w:rPr>
            <m:t>*</m:t>
          </m:r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</w:rPr>
                    <m:t>31</m:t>
                  </m:r>
                </m:num>
                <m:den>
                  <m:r>
                    <w:rPr>
                      <w:rFonts w:ascii="Cambria Math" w:hAnsi="Cambria Math"/>
                      <w:sz w:val="22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sz w:val="22"/>
                </w:rPr>
                <m:t>*0,1</m:t>
              </m:r>
            </m:e>
          </m:d>
          <m:r>
            <w:rPr>
              <w:rFonts w:ascii="Cambria Math" w:hAnsi="Cambria Math"/>
              <w:sz w:val="22"/>
            </w:rPr>
            <m:t>*</m:t>
          </m:r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</w:rPr>
                    <m:t>30</m:t>
                  </m:r>
                </m:num>
                <m:den>
                  <m:r>
                    <w:rPr>
                      <w:rFonts w:ascii="Cambria Math" w:hAnsi="Cambria Math"/>
                      <w:sz w:val="22"/>
                    </w:rPr>
                    <m:t>365</m:t>
                  </m:r>
                </m:den>
              </m:f>
              <m:r>
                <w:rPr>
                  <w:rFonts w:ascii="Cambria Math" w:hAnsi="Cambria Math"/>
                  <w:sz w:val="22"/>
                </w:rPr>
                <m:t>*0,1</m:t>
              </m:r>
            </m:e>
          </m:d>
          <m:r>
            <w:rPr>
              <w:rFonts w:ascii="Cambria Math" w:hAnsi="Cambria Math"/>
              <w:sz w:val="22"/>
            </w:rPr>
            <m:t>=</m:t>
          </m:r>
          <m:r>
            <w:rPr>
              <w:rFonts w:ascii="Cambria Math" w:hAnsi="Cambria Math"/>
              <w:sz w:val="22"/>
            </w:rPr>
            <m:t>11,13415 млн.</m:t>
          </m:r>
          <m:r>
            <w:rPr>
              <w:rFonts w:ascii="Cambria Math" w:hAnsi="Cambria Math"/>
              <w:sz w:val="22"/>
            </w:rPr>
            <m:t xml:space="preserve"> руб.</m:t>
          </m:r>
        </m:oMath>
      </m:oMathPara>
    </w:p>
    <w:p w:rsidR="00B45B1D" w:rsidRPr="00B45B1D" w:rsidRDefault="00B45B1D" w:rsidP="00524486">
      <w:pPr>
        <w:ind w:firstLine="0"/>
        <w:rPr>
          <w:rFonts w:eastAsiaTheme="minorEastAsia"/>
        </w:rPr>
      </w:pPr>
      <w:r w:rsidRPr="00B45B1D">
        <w:rPr>
          <w:rFonts w:eastAsiaTheme="minorEastAsia"/>
          <w:b/>
        </w:rPr>
        <w:t>Ответ:</w:t>
      </w:r>
      <w:r w:rsidRPr="00B45B1D">
        <w:rPr>
          <w:rFonts w:eastAsiaTheme="minorEastAsia"/>
        </w:rPr>
        <w:t xml:space="preserve"> </w:t>
      </w:r>
      <w:r w:rsidR="00367FBF">
        <w:rPr>
          <w:rFonts w:eastAsiaTheme="minorEastAsia"/>
        </w:rPr>
        <w:t>11,13415 млн.</w:t>
      </w:r>
      <w:r w:rsidRPr="00B45B1D">
        <w:rPr>
          <w:rFonts w:eastAsiaTheme="minorEastAsia"/>
        </w:rPr>
        <w:t xml:space="preserve"> руб.</w:t>
      </w:r>
    </w:p>
    <w:p w:rsidR="00072655" w:rsidRDefault="00072655" w:rsidP="00072655">
      <w:pPr>
        <w:pStyle w:val="1"/>
      </w:pPr>
      <w:bookmarkStart w:id="17" w:name="_Toc317668714"/>
      <w:r>
        <w:t xml:space="preserve">Задача </w:t>
      </w:r>
      <w:r w:rsidR="00054075">
        <w:t>50</w:t>
      </w:r>
      <w:bookmarkEnd w:id="17"/>
      <w:r>
        <w:t xml:space="preserve"> </w:t>
      </w:r>
    </w:p>
    <w:p w:rsidR="005A4260" w:rsidRPr="005A4260" w:rsidRDefault="005A4260" w:rsidP="005A4260"/>
    <w:p w:rsidR="00054075" w:rsidRDefault="00054075" w:rsidP="00054075">
      <w:pPr>
        <w:pStyle w:val="a0"/>
        <w:numPr>
          <w:ilvl w:val="0"/>
          <w:numId w:val="0"/>
        </w:numPr>
        <w:rPr>
          <w:color w:val="000000"/>
          <w:szCs w:val="18"/>
        </w:rPr>
      </w:pPr>
      <w:r>
        <w:rPr>
          <w:color w:val="000000"/>
          <w:szCs w:val="18"/>
        </w:rPr>
        <w:t>Рассчитайте, через сколько лет обязательные ежемесячные платежи размером 150 тыс. р. принесут доход в 10 млн. р. при ставке процента 13,5% годовых.</w:t>
      </w:r>
    </w:p>
    <w:p w:rsidR="00524486" w:rsidRDefault="00524486" w:rsidP="00524486">
      <w:pPr>
        <w:ind w:firstLine="0"/>
        <w:rPr>
          <w:b/>
        </w:rPr>
      </w:pPr>
      <w:r w:rsidRPr="006F73D6">
        <w:rPr>
          <w:b/>
        </w:rPr>
        <w:t>Решение:</w:t>
      </w:r>
    </w:p>
    <w:p w:rsidR="002201AC" w:rsidRDefault="002201AC" w:rsidP="002201AC">
      <w:pPr>
        <w:pStyle w:val="ac"/>
        <w:spacing w:before="0" w:beforeAutospacing="0" w:after="0" w:afterAutospacing="0" w:line="360" w:lineRule="auto"/>
      </w:pPr>
      <w:r>
        <w:rPr>
          <w:b/>
          <w:bCs/>
        </w:rPr>
        <w:t>КПЕР</w:t>
      </w:r>
      <w:r>
        <w:t>(</w:t>
      </w:r>
      <w:r>
        <w:rPr>
          <w:b/>
          <w:bCs/>
        </w:rPr>
        <w:t>ставка</w:t>
      </w:r>
      <w:r>
        <w:t xml:space="preserve"> ;</w:t>
      </w:r>
      <w:r>
        <w:rPr>
          <w:b/>
          <w:bCs/>
        </w:rPr>
        <w:t>плт</w:t>
      </w:r>
      <w:r>
        <w:t>;</w:t>
      </w:r>
      <w:r>
        <w:rPr>
          <w:b/>
          <w:bCs/>
        </w:rPr>
        <w:t>пс</w:t>
      </w:r>
      <w:r>
        <w:t>;бс;тип)</w:t>
      </w:r>
    </w:p>
    <w:p w:rsidR="002201AC" w:rsidRDefault="002201AC" w:rsidP="002201AC">
      <w:pPr>
        <w:pStyle w:val="ac"/>
        <w:spacing w:before="0" w:beforeAutospacing="0" w:after="0" w:afterAutospacing="0" w:line="360" w:lineRule="auto"/>
      </w:pPr>
      <w:r>
        <w:t>Ставка - процентная ставка за период: 13,5%/12</w:t>
      </w:r>
    </w:p>
    <w:p w:rsidR="002201AC" w:rsidRDefault="002201AC" w:rsidP="002201AC">
      <w:pPr>
        <w:pStyle w:val="ac"/>
        <w:spacing w:before="0" w:beforeAutospacing="0" w:after="0" w:afterAutospacing="0" w:line="360" w:lineRule="auto"/>
      </w:pPr>
      <w:r>
        <w:t>Плт    - выплата, производимая в каждый период; это значение не может меняться в течение всего периода выплат: -150 000 руб.</w:t>
      </w:r>
    </w:p>
    <w:p w:rsidR="002201AC" w:rsidRDefault="002201AC" w:rsidP="002201AC">
      <w:pPr>
        <w:pStyle w:val="ac"/>
        <w:spacing w:before="0" w:beforeAutospacing="0" w:after="0" w:afterAutospacing="0" w:line="360" w:lineRule="auto"/>
      </w:pPr>
      <w:r>
        <w:t>Пс    - приведенная к текущему моменту стоимость или общая сумма, которая на текущий момент равноценна ряду будущих платежей: 10 000 000 руб.</w:t>
      </w:r>
    </w:p>
    <w:p w:rsidR="002201AC" w:rsidRDefault="002201AC" w:rsidP="002201AC">
      <w:pPr>
        <w:pStyle w:val="ac"/>
        <w:spacing w:before="0" w:beforeAutospacing="0" w:after="0" w:afterAutospacing="0" w:line="360" w:lineRule="auto"/>
      </w:pPr>
      <w:r>
        <w:t>Тип    - число 0 или 1, обозначающее, когда должна производиться выплата: 0</w:t>
      </w:r>
    </w:p>
    <w:p w:rsidR="002201AC" w:rsidRDefault="002201AC" w:rsidP="002201AC">
      <w:r>
        <w:rPr>
          <w:noProof/>
          <w:lang w:eastAsia="ru-RU"/>
        </w:rPr>
        <w:drawing>
          <wp:inline distT="0" distB="0" distL="0" distR="0">
            <wp:extent cx="3396541" cy="1597236"/>
            <wp:effectExtent l="19050" t="19050" r="13409" b="22014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 t="10553" r="70996" b="65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168" cy="159753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201AC" w:rsidRPr="00953638" w:rsidRDefault="002201AC" w:rsidP="002201AC">
      <w:r w:rsidRPr="002201AC">
        <w:rPr>
          <w:b/>
        </w:rPr>
        <w:t>Ответ:</w:t>
      </w:r>
      <w:r w:rsidRPr="00953638">
        <w:t xml:space="preserve">  через 4,</w:t>
      </w:r>
      <w:r>
        <w:t>17</w:t>
      </w:r>
      <w:r w:rsidRPr="00953638">
        <w:t xml:space="preserve"> года обязательные ежемесячные платежи размером 150 тыс. руб. принесут доход в 10 млн. руб. при ставке процента 13,5% годовых.</w:t>
      </w:r>
    </w:p>
    <w:p w:rsidR="00054075" w:rsidRDefault="00054075" w:rsidP="00054075"/>
    <w:p w:rsidR="00C23CB9" w:rsidRDefault="00C23CB9" w:rsidP="00C23CB9">
      <w:pPr>
        <w:pStyle w:val="a"/>
        <w:numPr>
          <w:ilvl w:val="0"/>
          <w:numId w:val="0"/>
        </w:numPr>
      </w:pPr>
    </w:p>
    <w:p w:rsidR="008A5118" w:rsidRDefault="008A5118" w:rsidP="008A5118"/>
    <w:p w:rsidR="008A5118" w:rsidRPr="008A5118" w:rsidRDefault="008A5118" w:rsidP="008A5118"/>
    <w:p w:rsidR="00B130AC" w:rsidRPr="008A5118" w:rsidRDefault="00B130AC" w:rsidP="008A5118"/>
    <w:p w:rsidR="00B130AC" w:rsidRPr="008A5118" w:rsidRDefault="00B130AC" w:rsidP="008A5118"/>
    <w:p w:rsidR="00B130AC" w:rsidRPr="008A5118" w:rsidRDefault="00B130AC" w:rsidP="008A5118"/>
    <w:p w:rsidR="00B130AC" w:rsidRPr="008A5118" w:rsidRDefault="00B130AC" w:rsidP="008A5118"/>
    <w:p w:rsidR="00B130AC" w:rsidRPr="008A5118" w:rsidRDefault="00B130AC" w:rsidP="008A5118"/>
    <w:p w:rsidR="009B6293" w:rsidRPr="008A5118" w:rsidRDefault="00B130AC" w:rsidP="008A5118">
      <w:r w:rsidRPr="008A5118">
        <w:tab/>
      </w:r>
    </w:p>
    <w:sectPr w:rsidR="009B6293" w:rsidRPr="008A5118" w:rsidSect="00B130AC">
      <w:headerReference w:type="default" r:id="rId90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E8E" w:rsidRDefault="001C3E8E" w:rsidP="00B130AC">
      <w:pPr>
        <w:spacing w:line="240" w:lineRule="auto"/>
      </w:pPr>
      <w:r>
        <w:separator/>
      </w:r>
    </w:p>
  </w:endnote>
  <w:endnote w:type="continuationSeparator" w:id="1">
    <w:p w:rsidR="001C3E8E" w:rsidRDefault="001C3E8E" w:rsidP="00B130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E8E" w:rsidRDefault="001C3E8E" w:rsidP="00B130AC">
      <w:pPr>
        <w:spacing w:line="240" w:lineRule="auto"/>
      </w:pPr>
      <w:r>
        <w:separator/>
      </w:r>
    </w:p>
  </w:footnote>
  <w:footnote w:type="continuationSeparator" w:id="1">
    <w:p w:rsidR="001C3E8E" w:rsidRDefault="001C3E8E" w:rsidP="00B130A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18283"/>
      <w:docPartObj>
        <w:docPartGallery w:val="Page Numbers (Top of Page)"/>
        <w:docPartUnique/>
      </w:docPartObj>
    </w:sdtPr>
    <w:sdtContent>
      <w:p w:rsidR="00367FBF" w:rsidRDefault="00367FBF" w:rsidP="00B130AC">
        <w:pPr>
          <w:pStyle w:val="a7"/>
          <w:ind w:firstLine="0"/>
          <w:jc w:val="center"/>
        </w:pPr>
        <w:r w:rsidRPr="00B130AC">
          <w:rPr>
            <w:sz w:val="20"/>
            <w:szCs w:val="20"/>
          </w:rPr>
          <w:fldChar w:fldCharType="begin"/>
        </w:r>
        <w:r w:rsidRPr="00B130AC">
          <w:rPr>
            <w:sz w:val="20"/>
            <w:szCs w:val="20"/>
          </w:rPr>
          <w:instrText xml:space="preserve"> PAGE   \* MERGEFORMAT </w:instrText>
        </w:r>
        <w:r w:rsidRPr="00B130AC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22</w:t>
        </w:r>
        <w:r w:rsidRPr="00B130AC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8387A"/>
    <w:multiLevelType w:val="hybridMultilevel"/>
    <w:tmpl w:val="A0F2FB1E"/>
    <w:lvl w:ilvl="0" w:tplc="CE5C2A84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DE20131"/>
    <w:multiLevelType w:val="hybridMultilevel"/>
    <w:tmpl w:val="410E183C"/>
    <w:lvl w:ilvl="0" w:tplc="1FBCE848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B6293"/>
    <w:rsid w:val="00000BC2"/>
    <w:rsid w:val="00001945"/>
    <w:rsid w:val="000042A7"/>
    <w:rsid w:val="0001209E"/>
    <w:rsid w:val="0001279E"/>
    <w:rsid w:val="00013073"/>
    <w:rsid w:val="000132B9"/>
    <w:rsid w:val="00013738"/>
    <w:rsid w:val="00013E0F"/>
    <w:rsid w:val="00015C42"/>
    <w:rsid w:val="00016B36"/>
    <w:rsid w:val="000173B4"/>
    <w:rsid w:val="0001778E"/>
    <w:rsid w:val="0002047B"/>
    <w:rsid w:val="0002062D"/>
    <w:rsid w:val="0002076D"/>
    <w:rsid w:val="00020F5D"/>
    <w:rsid w:val="000235F5"/>
    <w:rsid w:val="000245B6"/>
    <w:rsid w:val="000261D4"/>
    <w:rsid w:val="0002636A"/>
    <w:rsid w:val="0002673F"/>
    <w:rsid w:val="00032388"/>
    <w:rsid w:val="00032883"/>
    <w:rsid w:val="0003386E"/>
    <w:rsid w:val="00033DB2"/>
    <w:rsid w:val="000342D7"/>
    <w:rsid w:val="000366A0"/>
    <w:rsid w:val="00037564"/>
    <w:rsid w:val="00037FAF"/>
    <w:rsid w:val="00040AF7"/>
    <w:rsid w:val="000411B7"/>
    <w:rsid w:val="00041F0B"/>
    <w:rsid w:val="00042C90"/>
    <w:rsid w:val="00045EB6"/>
    <w:rsid w:val="00045FE4"/>
    <w:rsid w:val="00052EDE"/>
    <w:rsid w:val="00052F79"/>
    <w:rsid w:val="000536BF"/>
    <w:rsid w:val="00054075"/>
    <w:rsid w:val="00054B0E"/>
    <w:rsid w:val="00056932"/>
    <w:rsid w:val="00057023"/>
    <w:rsid w:val="000574A3"/>
    <w:rsid w:val="00061819"/>
    <w:rsid w:val="00071860"/>
    <w:rsid w:val="00072655"/>
    <w:rsid w:val="000728E5"/>
    <w:rsid w:val="00072DE5"/>
    <w:rsid w:val="00073B80"/>
    <w:rsid w:val="000741D8"/>
    <w:rsid w:val="000751F3"/>
    <w:rsid w:val="000835FE"/>
    <w:rsid w:val="00083DEB"/>
    <w:rsid w:val="000848CA"/>
    <w:rsid w:val="00084ADF"/>
    <w:rsid w:val="00086858"/>
    <w:rsid w:val="000901C3"/>
    <w:rsid w:val="00090EAC"/>
    <w:rsid w:val="00091289"/>
    <w:rsid w:val="000934EC"/>
    <w:rsid w:val="000945D5"/>
    <w:rsid w:val="00095607"/>
    <w:rsid w:val="00095B4C"/>
    <w:rsid w:val="00095ECF"/>
    <w:rsid w:val="00096103"/>
    <w:rsid w:val="000A30AE"/>
    <w:rsid w:val="000B070D"/>
    <w:rsid w:val="000B172E"/>
    <w:rsid w:val="000B2D2B"/>
    <w:rsid w:val="000B5875"/>
    <w:rsid w:val="000B6037"/>
    <w:rsid w:val="000B6F11"/>
    <w:rsid w:val="000B7A25"/>
    <w:rsid w:val="000C1E49"/>
    <w:rsid w:val="000C2785"/>
    <w:rsid w:val="000C3FBF"/>
    <w:rsid w:val="000C432F"/>
    <w:rsid w:val="000D06DD"/>
    <w:rsid w:val="000D4F9E"/>
    <w:rsid w:val="000D7169"/>
    <w:rsid w:val="000E048A"/>
    <w:rsid w:val="000E18F8"/>
    <w:rsid w:val="000E24D3"/>
    <w:rsid w:val="000F0CE3"/>
    <w:rsid w:val="000F0F95"/>
    <w:rsid w:val="000F12C2"/>
    <w:rsid w:val="000F1585"/>
    <w:rsid w:val="000F169C"/>
    <w:rsid w:val="000F2144"/>
    <w:rsid w:val="000F28BA"/>
    <w:rsid w:val="000F6A67"/>
    <w:rsid w:val="000F7942"/>
    <w:rsid w:val="000F7F28"/>
    <w:rsid w:val="00105395"/>
    <w:rsid w:val="00107C02"/>
    <w:rsid w:val="00111415"/>
    <w:rsid w:val="00115353"/>
    <w:rsid w:val="001155C9"/>
    <w:rsid w:val="00115DF4"/>
    <w:rsid w:val="00117282"/>
    <w:rsid w:val="00117FF2"/>
    <w:rsid w:val="001200E9"/>
    <w:rsid w:val="001205E9"/>
    <w:rsid w:val="0012145E"/>
    <w:rsid w:val="0012226E"/>
    <w:rsid w:val="001226E9"/>
    <w:rsid w:val="00122D21"/>
    <w:rsid w:val="001246F9"/>
    <w:rsid w:val="00125B61"/>
    <w:rsid w:val="00130806"/>
    <w:rsid w:val="00134961"/>
    <w:rsid w:val="00135FBC"/>
    <w:rsid w:val="00137BE8"/>
    <w:rsid w:val="001427AD"/>
    <w:rsid w:val="00143574"/>
    <w:rsid w:val="00143B2B"/>
    <w:rsid w:val="00145002"/>
    <w:rsid w:val="001520E6"/>
    <w:rsid w:val="001550FC"/>
    <w:rsid w:val="00155E45"/>
    <w:rsid w:val="001566D2"/>
    <w:rsid w:val="001626E1"/>
    <w:rsid w:val="001645C8"/>
    <w:rsid w:val="00165535"/>
    <w:rsid w:val="00165BAA"/>
    <w:rsid w:val="00165E75"/>
    <w:rsid w:val="00171898"/>
    <w:rsid w:val="00172452"/>
    <w:rsid w:val="00172AF7"/>
    <w:rsid w:val="00173115"/>
    <w:rsid w:val="00174845"/>
    <w:rsid w:val="00175800"/>
    <w:rsid w:val="00184C9F"/>
    <w:rsid w:val="0018601E"/>
    <w:rsid w:val="00187B71"/>
    <w:rsid w:val="00191398"/>
    <w:rsid w:val="00191D03"/>
    <w:rsid w:val="001931A7"/>
    <w:rsid w:val="00194DDE"/>
    <w:rsid w:val="00194E7C"/>
    <w:rsid w:val="001A29E1"/>
    <w:rsid w:val="001A3DA1"/>
    <w:rsid w:val="001A4479"/>
    <w:rsid w:val="001A520E"/>
    <w:rsid w:val="001A6EB3"/>
    <w:rsid w:val="001A7DF0"/>
    <w:rsid w:val="001C15D1"/>
    <w:rsid w:val="001C1910"/>
    <w:rsid w:val="001C3E8E"/>
    <w:rsid w:val="001C3FE2"/>
    <w:rsid w:val="001C4EDB"/>
    <w:rsid w:val="001C5117"/>
    <w:rsid w:val="001C54B8"/>
    <w:rsid w:val="001C5DAE"/>
    <w:rsid w:val="001C7ADE"/>
    <w:rsid w:val="001D0855"/>
    <w:rsid w:val="001D2DA5"/>
    <w:rsid w:val="001D2DB6"/>
    <w:rsid w:val="001D3500"/>
    <w:rsid w:val="001D5152"/>
    <w:rsid w:val="001D6721"/>
    <w:rsid w:val="001D7699"/>
    <w:rsid w:val="001E584A"/>
    <w:rsid w:val="001E5E8F"/>
    <w:rsid w:val="001E7068"/>
    <w:rsid w:val="001F4BD4"/>
    <w:rsid w:val="001F5342"/>
    <w:rsid w:val="001F569A"/>
    <w:rsid w:val="001F6212"/>
    <w:rsid w:val="00205DCD"/>
    <w:rsid w:val="00206F83"/>
    <w:rsid w:val="00207002"/>
    <w:rsid w:val="0020796B"/>
    <w:rsid w:val="00207D1E"/>
    <w:rsid w:val="00211DE0"/>
    <w:rsid w:val="00213DA4"/>
    <w:rsid w:val="002152C5"/>
    <w:rsid w:val="00216433"/>
    <w:rsid w:val="00217ABB"/>
    <w:rsid w:val="002201AC"/>
    <w:rsid w:val="00220901"/>
    <w:rsid w:val="00221DB4"/>
    <w:rsid w:val="00224833"/>
    <w:rsid w:val="00230CF2"/>
    <w:rsid w:val="002312EF"/>
    <w:rsid w:val="00233715"/>
    <w:rsid w:val="00237500"/>
    <w:rsid w:val="00240A27"/>
    <w:rsid w:val="002411F0"/>
    <w:rsid w:val="00241A7E"/>
    <w:rsid w:val="00241E7F"/>
    <w:rsid w:val="00242196"/>
    <w:rsid w:val="00243ECF"/>
    <w:rsid w:val="0024639D"/>
    <w:rsid w:val="00247BB2"/>
    <w:rsid w:val="00250360"/>
    <w:rsid w:val="00250AD8"/>
    <w:rsid w:val="002535FC"/>
    <w:rsid w:val="0025452F"/>
    <w:rsid w:val="00256B21"/>
    <w:rsid w:val="00257D82"/>
    <w:rsid w:val="002602D3"/>
    <w:rsid w:val="00262217"/>
    <w:rsid w:val="002649E4"/>
    <w:rsid w:val="00265AC9"/>
    <w:rsid w:val="00265B9F"/>
    <w:rsid w:val="002664B8"/>
    <w:rsid w:val="002700CF"/>
    <w:rsid w:val="00270770"/>
    <w:rsid w:val="00273681"/>
    <w:rsid w:val="00274A95"/>
    <w:rsid w:val="00274C6B"/>
    <w:rsid w:val="00275019"/>
    <w:rsid w:val="00276BAC"/>
    <w:rsid w:val="00280235"/>
    <w:rsid w:val="00281854"/>
    <w:rsid w:val="00281D5A"/>
    <w:rsid w:val="00281F99"/>
    <w:rsid w:val="00286E97"/>
    <w:rsid w:val="002915F4"/>
    <w:rsid w:val="002930B7"/>
    <w:rsid w:val="002939E0"/>
    <w:rsid w:val="00293B05"/>
    <w:rsid w:val="00294DCE"/>
    <w:rsid w:val="0029577A"/>
    <w:rsid w:val="002A27CB"/>
    <w:rsid w:val="002A51D6"/>
    <w:rsid w:val="002B183A"/>
    <w:rsid w:val="002B356C"/>
    <w:rsid w:val="002B4F7C"/>
    <w:rsid w:val="002B5C63"/>
    <w:rsid w:val="002C0538"/>
    <w:rsid w:val="002C11CF"/>
    <w:rsid w:val="002C2A41"/>
    <w:rsid w:val="002C41F3"/>
    <w:rsid w:val="002C43D1"/>
    <w:rsid w:val="002D0D09"/>
    <w:rsid w:val="002D21CF"/>
    <w:rsid w:val="002D2350"/>
    <w:rsid w:val="002D4958"/>
    <w:rsid w:val="002D574F"/>
    <w:rsid w:val="002E1978"/>
    <w:rsid w:val="002E1C14"/>
    <w:rsid w:val="002E29A4"/>
    <w:rsid w:val="002E4229"/>
    <w:rsid w:val="002E74B9"/>
    <w:rsid w:val="002F1471"/>
    <w:rsid w:val="002F24F6"/>
    <w:rsid w:val="002F4188"/>
    <w:rsid w:val="002F4A8F"/>
    <w:rsid w:val="002F513E"/>
    <w:rsid w:val="002F6A42"/>
    <w:rsid w:val="002F7AB2"/>
    <w:rsid w:val="00301CBE"/>
    <w:rsid w:val="00301FA0"/>
    <w:rsid w:val="00302634"/>
    <w:rsid w:val="0030677F"/>
    <w:rsid w:val="00306A24"/>
    <w:rsid w:val="0031417F"/>
    <w:rsid w:val="00315214"/>
    <w:rsid w:val="0032029A"/>
    <w:rsid w:val="003207D2"/>
    <w:rsid w:val="00320C65"/>
    <w:rsid w:val="00320FED"/>
    <w:rsid w:val="0032306B"/>
    <w:rsid w:val="00330A75"/>
    <w:rsid w:val="003322E5"/>
    <w:rsid w:val="00333D23"/>
    <w:rsid w:val="00334997"/>
    <w:rsid w:val="003349AE"/>
    <w:rsid w:val="0033509E"/>
    <w:rsid w:val="003356D0"/>
    <w:rsid w:val="003370AD"/>
    <w:rsid w:val="0034047B"/>
    <w:rsid w:val="00341EFE"/>
    <w:rsid w:val="00341FBE"/>
    <w:rsid w:val="00342258"/>
    <w:rsid w:val="0034281B"/>
    <w:rsid w:val="00342D89"/>
    <w:rsid w:val="003445E5"/>
    <w:rsid w:val="00347DE0"/>
    <w:rsid w:val="00350D55"/>
    <w:rsid w:val="00352739"/>
    <w:rsid w:val="003535FA"/>
    <w:rsid w:val="00354061"/>
    <w:rsid w:val="00354CE1"/>
    <w:rsid w:val="00355063"/>
    <w:rsid w:val="00355E85"/>
    <w:rsid w:val="003606DD"/>
    <w:rsid w:val="0036120F"/>
    <w:rsid w:val="00363CCF"/>
    <w:rsid w:val="003646C7"/>
    <w:rsid w:val="00365EF5"/>
    <w:rsid w:val="00366E00"/>
    <w:rsid w:val="00366E9D"/>
    <w:rsid w:val="003673C7"/>
    <w:rsid w:val="00367FBF"/>
    <w:rsid w:val="00371747"/>
    <w:rsid w:val="003739D2"/>
    <w:rsid w:val="00374F44"/>
    <w:rsid w:val="003750B1"/>
    <w:rsid w:val="0037743A"/>
    <w:rsid w:val="0038026A"/>
    <w:rsid w:val="00380593"/>
    <w:rsid w:val="00382677"/>
    <w:rsid w:val="00384D4D"/>
    <w:rsid w:val="00386B5B"/>
    <w:rsid w:val="003906D4"/>
    <w:rsid w:val="00392A50"/>
    <w:rsid w:val="00396E29"/>
    <w:rsid w:val="003A299A"/>
    <w:rsid w:val="003A35B4"/>
    <w:rsid w:val="003A51EF"/>
    <w:rsid w:val="003A55BE"/>
    <w:rsid w:val="003B1A1B"/>
    <w:rsid w:val="003B25A5"/>
    <w:rsid w:val="003B450B"/>
    <w:rsid w:val="003B47A3"/>
    <w:rsid w:val="003C2993"/>
    <w:rsid w:val="003C3257"/>
    <w:rsid w:val="003C61A0"/>
    <w:rsid w:val="003D105C"/>
    <w:rsid w:val="003D4B6A"/>
    <w:rsid w:val="003D55A9"/>
    <w:rsid w:val="003D786F"/>
    <w:rsid w:val="003E5567"/>
    <w:rsid w:val="003E654E"/>
    <w:rsid w:val="003F0D4E"/>
    <w:rsid w:val="003F4862"/>
    <w:rsid w:val="003F5821"/>
    <w:rsid w:val="003F7843"/>
    <w:rsid w:val="00400CC6"/>
    <w:rsid w:val="00404220"/>
    <w:rsid w:val="00404DF4"/>
    <w:rsid w:val="00405ECE"/>
    <w:rsid w:val="0040683B"/>
    <w:rsid w:val="00411B8E"/>
    <w:rsid w:val="004157EE"/>
    <w:rsid w:val="00420856"/>
    <w:rsid w:val="00423A01"/>
    <w:rsid w:val="00432B56"/>
    <w:rsid w:val="004332E9"/>
    <w:rsid w:val="0043491D"/>
    <w:rsid w:val="00440E48"/>
    <w:rsid w:val="00441D9E"/>
    <w:rsid w:val="00443CF7"/>
    <w:rsid w:val="00445071"/>
    <w:rsid w:val="0044681C"/>
    <w:rsid w:val="00450348"/>
    <w:rsid w:val="00452C1B"/>
    <w:rsid w:val="00453DCA"/>
    <w:rsid w:val="00456903"/>
    <w:rsid w:val="00456D40"/>
    <w:rsid w:val="0046297F"/>
    <w:rsid w:val="00462C6C"/>
    <w:rsid w:val="0046306B"/>
    <w:rsid w:val="0046608A"/>
    <w:rsid w:val="00475192"/>
    <w:rsid w:val="00475CAF"/>
    <w:rsid w:val="00477FB0"/>
    <w:rsid w:val="00481993"/>
    <w:rsid w:val="00485826"/>
    <w:rsid w:val="00490BAE"/>
    <w:rsid w:val="00497977"/>
    <w:rsid w:val="004A1CB2"/>
    <w:rsid w:val="004B0B27"/>
    <w:rsid w:val="004B0F37"/>
    <w:rsid w:val="004B2DB7"/>
    <w:rsid w:val="004B6F3C"/>
    <w:rsid w:val="004C033E"/>
    <w:rsid w:val="004C54DA"/>
    <w:rsid w:val="004D080E"/>
    <w:rsid w:val="004D17DA"/>
    <w:rsid w:val="004D3255"/>
    <w:rsid w:val="004D38A8"/>
    <w:rsid w:val="004D53EC"/>
    <w:rsid w:val="004E2790"/>
    <w:rsid w:val="004E2CA0"/>
    <w:rsid w:val="004E4C9A"/>
    <w:rsid w:val="004E6997"/>
    <w:rsid w:val="004E7542"/>
    <w:rsid w:val="004E7BD3"/>
    <w:rsid w:val="004F3879"/>
    <w:rsid w:val="004F3A3D"/>
    <w:rsid w:val="004F3D25"/>
    <w:rsid w:val="004F417A"/>
    <w:rsid w:val="004F4319"/>
    <w:rsid w:val="004F7D5B"/>
    <w:rsid w:val="0050055D"/>
    <w:rsid w:val="00502424"/>
    <w:rsid w:val="00502507"/>
    <w:rsid w:val="00503E74"/>
    <w:rsid w:val="00505C0C"/>
    <w:rsid w:val="0050610F"/>
    <w:rsid w:val="00506A1E"/>
    <w:rsid w:val="00507008"/>
    <w:rsid w:val="005100E4"/>
    <w:rsid w:val="005119AC"/>
    <w:rsid w:val="00512F2B"/>
    <w:rsid w:val="00512F78"/>
    <w:rsid w:val="005135D0"/>
    <w:rsid w:val="005174EB"/>
    <w:rsid w:val="0052001A"/>
    <w:rsid w:val="00521714"/>
    <w:rsid w:val="005235B8"/>
    <w:rsid w:val="00524486"/>
    <w:rsid w:val="005249BE"/>
    <w:rsid w:val="00524A78"/>
    <w:rsid w:val="00524D50"/>
    <w:rsid w:val="005261CA"/>
    <w:rsid w:val="00533340"/>
    <w:rsid w:val="00535254"/>
    <w:rsid w:val="00536E74"/>
    <w:rsid w:val="00537315"/>
    <w:rsid w:val="0053756A"/>
    <w:rsid w:val="005413D9"/>
    <w:rsid w:val="00542C0D"/>
    <w:rsid w:val="005434CE"/>
    <w:rsid w:val="005526C5"/>
    <w:rsid w:val="005562E2"/>
    <w:rsid w:val="00557215"/>
    <w:rsid w:val="0056591D"/>
    <w:rsid w:val="005678F8"/>
    <w:rsid w:val="00571949"/>
    <w:rsid w:val="00572A3A"/>
    <w:rsid w:val="0057327B"/>
    <w:rsid w:val="00573F41"/>
    <w:rsid w:val="00573FF6"/>
    <w:rsid w:val="00581644"/>
    <w:rsid w:val="005822DC"/>
    <w:rsid w:val="005838E7"/>
    <w:rsid w:val="00585CCB"/>
    <w:rsid w:val="00592D99"/>
    <w:rsid w:val="00594A57"/>
    <w:rsid w:val="00596829"/>
    <w:rsid w:val="00596AC9"/>
    <w:rsid w:val="005A127B"/>
    <w:rsid w:val="005A1831"/>
    <w:rsid w:val="005A2A0D"/>
    <w:rsid w:val="005A4260"/>
    <w:rsid w:val="005A52F1"/>
    <w:rsid w:val="005B196A"/>
    <w:rsid w:val="005B4862"/>
    <w:rsid w:val="005B6A99"/>
    <w:rsid w:val="005B704B"/>
    <w:rsid w:val="005B7850"/>
    <w:rsid w:val="005C4B11"/>
    <w:rsid w:val="005C69D8"/>
    <w:rsid w:val="005D0A19"/>
    <w:rsid w:val="005D3DC2"/>
    <w:rsid w:val="005D563C"/>
    <w:rsid w:val="005D7D5F"/>
    <w:rsid w:val="005E26E5"/>
    <w:rsid w:val="005E27A3"/>
    <w:rsid w:val="005E48C3"/>
    <w:rsid w:val="005E5B48"/>
    <w:rsid w:val="005E66FE"/>
    <w:rsid w:val="005F2E56"/>
    <w:rsid w:val="005F4A52"/>
    <w:rsid w:val="005F4DAE"/>
    <w:rsid w:val="005F4F11"/>
    <w:rsid w:val="005F7C87"/>
    <w:rsid w:val="00600899"/>
    <w:rsid w:val="00600C8E"/>
    <w:rsid w:val="006027CE"/>
    <w:rsid w:val="00604798"/>
    <w:rsid w:val="00610425"/>
    <w:rsid w:val="0061291B"/>
    <w:rsid w:val="00612E8A"/>
    <w:rsid w:val="0061546D"/>
    <w:rsid w:val="00617C80"/>
    <w:rsid w:val="006206A6"/>
    <w:rsid w:val="00622EAB"/>
    <w:rsid w:val="006230C3"/>
    <w:rsid w:val="006247D0"/>
    <w:rsid w:val="00626DAE"/>
    <w:rsid w:val="00627097"/>
    <w:rsid w:val="00627FC4"/>
    <w:rsid w:val="00630E28"/>
    <w:rsid w:val="0063225B"/>
    <w:rsid w:val="00632B9E"/>
    <w:rsid w:val="00632E40"/>
    <w:rsid w:val="00633AC9"/>
    <w:rsid w:val="00635D54"/>
    <w:rsid w:val="00635FC1"/>
    <w:rsid w:val="00643009"/>
    <w:rsid w:val="006447CD"/>
    <w:rsid w:val="00645E4B"/>
    <w:rsid w:val="0065021E"/>
    <w:rsid w:val="00650BCC"/>
    <w:rsid w:val="00651ABA"/>
    <w:rsid w:val="00652ABF"/>
    <w:rsid w:val="00654334"/>
    <w:rsid w:val="00654508"/>
    <w:rsid w:val="00656E3A"/>
    <w:rsid w:val="00657158"/>
    <w:rsid w:val="0066096D"/>
    <w:rsid w:val="006613AF"/>
    <w:rsid w:val="00662A85"/>
    <w:rsid w:val="00663EA8"/>
    <w:rsid w:val="0066489B"/>
    <w:rsid w:val="00665F64"/>
    <w:rsid w:val="00667346"/>
    <w:rsid w:val="00671672"/>
    <w:rsid w:val="0067220A"/>
    <w:rsid w:val="00674E28"/>
    <w:rsid w:val="00674EC5"/>
    <w:rsid w:val="00675232"/>
    <w:rsid w:val="006826E2"/>
    <w:rsid w:val="00684682"/>
    <w:rsid w:val="00685D57"/>
    <w:rsid w:val="006871DA"/>
    <w:rsid w:val="00687D46"/>
    <w:rsid w:val="00690C96"/>
    <w:rsid w:val="006912FE"/>
    <w:rsid w:val="006916D9"/>
    <w:rsid w:val="006916DE"/>
    <w:rsid w:val="00694BE2"/>
    <w:rsid w:val="00696D8F"/>
    <w:rsid w:val="006979C3"/>
    <w:rsid w:val="006A1217"/>
    <w:rsid w:val="006A1269"/>
    <w:rsid w:val="006A2DAF"/>
    <w:rsid w:val="006A66AB"/>
    <w:rsid w:val="006A7B0C"/>
    <w:rsid w:val="006B1435"/>
    <w:rsid w:val="006B2288"/>
    <w:rsid w:val="006B2374"/>
    <w:rsid w:val="006B2661"/>
    <w:rsid w:val="006B35C9"/>
    <w:rsid w:val="006B6761"/>
    <w:rsid w:val="006B6CF8"/>
    <w:rsid w:val="006B76DC"/>
    <w:rsid w:val="006C02FB"/>
    <w:rsid w:val="006C089B"/>
    <w:rsid w:val="006C2148"/>
    <w:rsid w:val="006C2FDD"/>
    <w:rsid w:val="006C3364"/>
    <w:rsid w:val="006C5669"/>
    <w:rsid w:val="006C56DF"/>
    <w:rsid w:val="006C65A4"/>
    <w:rsid w:val="006C7225"/>
    <w:rsid w:val="006C78E6"/>
    <w:rsid w:val="006D36FF"/>
    <w:rsid w:val="006D4D0F"/>
    <w:rsid w:val="006D4F12"/>
    <w:rsid w:val="006D6D95"/>
    <w:rsid w:val="006E184C"/>
    <w:rsid w:val="006E1CB1"/>
    <w:rsid w:val="006E20E7"/>
    <w:rsid w:val="006E26AE"/>
    <w:rsid w:val="006E3030"/>
    <w:rsid w:val="006E4EB4"/>
    <w:rsid w:val="006E73E3"/>
    <w:rsid w:val="006E759F"/>
    <w:rsid w:val="006F1EAB"/>
    <w:rsid w:val="006F2194"/>
    <w:rsid w:val="006F6199"/>
    <w:rsid w:val="006F6540"/>
    <w:rsid w:val="006F6919"/>
    <w:rsid w:val="006F6F7F"/>
    <w:rsid w:val="006F73D6"/>
    <w:rsid w:val="006F798A"/>
    <w:rsid w:val="0070041B"/>
    <w:rsid w:val="0070053A"/>
    <w:rsid w:val="00702E53"/>
    <w:rsid w:val="00711E95"/>
    <w:rsid w:val="0071526B"/>
    <w:rsid w:val="00721A4C"/>
    <w:rsid w:val="00722632"/>
    <w:rsid w:val="00722D90"/>
    <w:rsid w:val="0073007C"/>
    <w:rsid w:val="007314FC"/>
    <w:rsid w:val="0073355E"/>
    <w:rsid w:val="00734CBE"/>
    <w:rsid w:val="00735B7A"/>
    <w:rsid w:val="0073669A"/>
    <w:rsid w:val="00736B54"/>
    <w:rsid w:val="00736D63"/>
    <w:rsid w:val="00737576"/>
    <w:rsid w:val="0073779A"/>
    <w:rsid w:val="00741083"/>
    <w:rsid w:val="0074192E"/>
    <w:rsid w:val="00741D35"/>
    <w:rsid w:val="00742EDD"/>
    <w:rsid w:val="00743D26"/>
    <w:rsid w:val="00744BA2"/>
    <w:rsid w:val="007471C3"/>
    <w:rsid w:val="00750A6D"/>
    <w:rsid w:val="00753F87"/>
    <w:rsid w:val="0075464F"/>
    <w:rsid w:val="00754F7D"/>
    <w:rsid w:val="00755718"/>
    <w:rsid w:val="00755E97"/>
    <w:rsid w:val="00756DE4"/>
    <w:rsid w:val="0075705C"/>
    <w:rsid w:val="00761558"/>
    <w:rsid w:val="0076157B"/>
    <w:rsid w:val="00770B0C"/>
    <w:rsid w:val="00782556"/>
    <w:rsid w:val="007847A6"/>
    <w:rsid w:val="00791C22"/>
    <w:rsid w:val="00791CE5"/>
    <w:rsid w:val="00792B16"/>
    <w:rsid w:val="007934E4"/>
    <w:rsid w:val="00793A6C"/>
    <w:rsid w:val="0079582C"/>
    <w:rsid w:val="00797C03"/>
    <w:rsid w:val="007A06E8"/>
    <w:rsid w:val="007A1220"/>
    <w:rsid w:val="007A528D"/>
    <w:rsid w:val="007A5C5E"/>
    <w:rsid w:val="007A5E7D"/>
    <w:rsid w:val="007B25CC"/>
    <w:rsid w:val="007B6FD0"/>
    <w:rsid w:val="007C2A32"/>
    <w:rsid w:val="007C4761"/>
    <w:rsid w:val="007C7667"/>
    <w:rsid w:val="007C7D56"/>
    <w:rsid w:val="007C7E2B"/>
    <w:rsid w:val="007D07D0"/>
    <w:rsid w:val="007D4BE4"/>
    <w:rsid w:val="007D586F"/>
    <w:rsid w:val="007E29C9"/>
    <w:rsid w:val="007E74EC"/>
    <w:rsid w:val="007F007A"/>
    <w:rsid w:val="007F0AD7"/>
    <w:rsid w:val="007F0BEE"/>
    <w:rsid w:val="007F27D0"/>
    <w:rsid w:val="007F7BF1"/>
    <w:rsid w:val="007F7C43"/>
    <w:rsid w:val="008046C6"/>
    <w:rsid w:val="0081219A"/>
    <w:rsid w:val="00813951"/>
    <w:rsid w:val="00814542"/>
    <w:rsid w:val="00815F61"/>
    <w:rsid w:val="0082010E"/>
    <w:rsid w:val="008201DA"/>
    <w:rsid w:val="00823C3E"/>
    <w:rsid w:val="00823E87"/>
    <w:rsid w:val="0082476B"/>
    <w:rsid w:val="0082667C"/>
    <w:rsid w:val="00830666"/>
    <w:rsid w:val="008324EB"/>
    <w:rsid w:val="008371A9"/>
    <w:rsid w:val="00845458"/>
    <w:rsid w:val="00845B05"/>
    <w:rsid w:val="00851C7A"/>
    <w:rsid w:val="00851CE2"/>
    <w:rsid w:val="00853834"/>
    <w:rsid w:val="00855385"/>
    <w:rsid w:val="00856141"/>
    <w:rsid w:val="00857AF5"/>
    <w:rsid w:val="0086060B"/>
    <w:rsid w:val="00861534"/>
    <w:rsid w:val="008618E2"/>
    <w:rsid w:val="00862853"/>
    <w:rsid w:val="00871D53"/>
    <w:rsid w:val="008723E0"/>
    <w:rsid w:val="00874B87"/>
    <w:rsid w:val="00877A19"/>
    <w:rsid w:val="008813D4"/>
    <w:rsid w:val="00882299"/>
    <w:rsid w:val="00882CFB"/>
    <w:rsid w:val="00882EE0"/>
    <w:rsid w:val="008840FA"/>
    <w:rsid w:val="00885A0C"/>
    <w:rsid w:val="00886042"/>
    <w:rsid w:val="00887E9B"/>
    <w:rsid w:val="00890A8D"/>
    <w:rsid w:val="0089104A"/>
    <w:rsid w:val="008929EA"/>
    <w:rsid w:val="00894FE8"/>
    <w:rsid w:val="008969E1"/>
    <w:rsid w:val="00897E2D"/>
    <w:rsid w:val="008A1C6F"/>
    <w:rsid w:val="008A2906"/>
    <w:rsid w:val="008A31E0"/>
    <w:rsid w:val="008A5118"/>
    <w:rsid w:val="008A7EF6"/>
    <w:rsid w:val="008B16AC"/>
    <w:rsid w:val="008B5468"/>
    <w:rsid w:val="008B562C"/>
    <w:rsid w:val="008B6F4C"/>
    <w:rsid w:val="008B7A5F"/>
    <w:rsid w:val="008C1312"/>
    <w:rsid w:val="008C22E9"/>
    <w:rsid w:val="008C6CD1"/>
    <w:rsid w:val="008C743B"/>
    <w:rsid w:val="008D0FD4"/>
    <w:rsid w:val="008D19D7"/>
    <w:rsid w:val="008D48F1"/>
    <w:rsid w:val="008D5DCE"/>
    <w:rsid w:val="008D68CC"/>
    <w:rsid w:val="008E083F"/>
    <w:rsid w:val="008E2393"/>
    <w:rsid w:val="008E3E75"/>
    <w:rsid w:val="008E55E4"/>
    <w:rsid w:val="008E6BFF"/>
    <w:rsid w:val="008E798A"/>
    <w:rsid w:val="008E7DDD"/>
    <w:rsid w:val="008F1574"/>
    <w:rsid w:val="008F5EA5"/>
    <w:rsid w:val="0090024C"/>
    <w:rsid w:val="00901308"/>
    <w:rsid w:val="009039E1"/>
    <w:rsid w:val="00910B62"/>
    <w:rsid w:val="00911EF4"/>
    <w:rsid w:val="00912D11"/>
    <w:rsid w:val="0091318A"/>
    <w:rsid w:val="009142FA"/>
    <w:rsid w:val="00914B37"/>
    <w:rsid w:val="00915D4C"/>
    <w:rsid w:val="00917A2A"/>
    <w:rsid w:val="00925FFD"/>
    <w:rsid w:val="00927F4B"/>
    <w:rsid w:val="0093201E"/>
    <w:rsid w:val="00933408"/>
    <w:rsid w:val="009335BC"/>
    <w:rsid w:val="00933622"/>
    <w:rsid w:val="00934C2A"/>
    <w:rsid w:val="00934E2D"/>
    <w:rsid w:val="00936051"/>
    <w:rsid w:val="0094314B"/>
    <w:rsid w:val="00943511"/>
    <w:rsid w:val="00945E09"/>
    <w:rsid w:val="00950FBE"/>
    <w:rsid w:val="009511B5"/>
    <w:rsid w:val="00952A3A"/>
    <w:rsid w:val="00955BC7"/>
    <w:rsid w:val="00957368"/>
    <w:rsid w:val="0096195A"/>
    <w:rsid w:val="00962037"/>
    <w:rsid w:val="00964777"/>
    <w:rsid w:val="0096547F"/>
    <w:rsid w:val="00965EF4"/>
    <w:rsid w:val="009706DA"/>
    <w:rsid w:val="009717D3"/>
    <w:rsid w:val="009721BB"/>
    <w:rsid w:val="0097451E"/>
    <w:rsid w:val="0097546C"/>
    <w:rsid w:val="00975586"/>
    <w:rsid w:val="009765CA"/>
    <w:rsid w:val="00980C22"/>
    <w:rsid w:val="0098142D"/>
    <w:rsid w:val="009852E9"/>
    <w:rsid w:val="0099061B"/>
    <w:rsid w:val="00992E69"/>
    <w:rsid w:val="00994DBF"/>
    <w:rsid w:val="009954F0"/>
    <w:rsid w:val="00995F0A"/>
    <w:rsid w:val="009A154A"/>
    <w:rsid w:val="009A2A9A"/>
    <w:rsid w:val="009A4C65"/>
    <w:rsid w:val="009A6BD5"/>
    <w:rsid w:val="009A6DC5"/>
    <w:rsid w:val="009A7679"/>
    <w:rsid w:val="009A77C6"/>
    <w:rsid w:val="009A77FE"/>
    <w:rsid w:val="009B3280"/>
    <w:rsid w:val="009B3AB7"/>
    <w:rsid w:val="009B4661"/>
    <w:rsid w:val="009B4F58"/>
    <w:rsid w:val="009B604E"/>
    <w:rsid w:val="009B6293"/>
    <w:rsid w:val="009C1012"/>
    <w:rsid w:val="009C2F65"/>
    <w:rsid w:val="009C3044"/>
    <w:rsid w:val="009D00BD"/>
    <w:rsid w:val="009D1216"/>
    <w:rsid w:val="009D17D6"/>
    <w:rsid w:val="009D1B65"/>
    <w:rsid w:val="009D2AC9"/>
    <w:rsid w:val="009D6082"/>
    <w:rsid w:val="009E28FA"/>
    <w:rsid w:val="009E5276"/>
    <w:rsid w:val="009E551C"/>
    <w:rsid w:val="009E75B3"/>
    <w:rsid w:val="009F1184"/>
    <w:rsid w:val="009F48FF"/>
    <w:rsid w:val="00A01F3D"/>
    <w:rsid w:val="00A0279F"/>
    <w:rsid w:val="00A05847"/>
    <w:rsid w:val="00A100CC"/>
    <w:rsid w:val="00A1133A"/>
    <w:rsid w:val="00A12F83"/>
    <w:rsid w:val="00A14FE7"/>
    <w:rsid w:val="00A168BE"/>
    <w:rsid w:val="00A1761B"/>
    <w:rsid w:val="00A20312"/>
    <w:rsid w:val="00A2031F"/>
    <w:rsid w:val="00A2032E"/>
    <w:rsid w:val="00A216AA"/>
    <w:rsid w:val="00A257DD"/>
    <w:rsid w:val="00A25BBE"/>
    <w:rsid w:val="00A26F79"/>
    <w:rsid w:val="00A33803"/>
    <w:rsid w:val="00A402F8"/>
    <w:rsid w:val="00A4329D"/>
    <w:rsid w:val="00A448FF"/>
    <w:rsid w:val="00A451D6"/>
    <w:rsid w:val="00A46957"/>
    <w:rsid w:val="00A47BA3"/>
    <w:rsid w:val="00A47D33"/>
    <w:rsid w:val="00A53810"/>
    <w:rsid w:val="00A53D38"/>
    <w:rsid w:val="00A600ED"/>
    <w:rsid w:val="00A6122D"/>
    <w:rsid w:val="00A61308"/>
    <w:rsid w:val="00A6133A"/>
    <w:rsid w:val="00A63570"/>
    <w:rsid w:val="00A63F0B"/>
    <w:rsid w:val="00A72B8F"/>
    <w:rsid w:val="00A749F8"/>
    <w:rsid w:val="00A74D9C"/>
    <w:rsid w:val="00A75D8B"/>
    <w:rsid w:val="00A770D2"/>
    <w:rsid w:val="00A77C04"/>
    <w:rsid w:val="00A822CE"/>
    <w:rsid w:val="00A8240B"/>
    <w:rsid w:val="00A85438"/>
    <w:rsid w:val="00A87FDD"/>
    <w:rsid w:val="00A90E27"/>
    <w:rsid w:val="00A92E04"/>
    <w:rsid w:val="00A93AD4"/>
    <w:rsid w:val="00A95534"/>
    <w:rsid w:val="00AA1253"/>
    <w:rsid w:val="00AA18FE"/>
    <w:rsid w:val="00AA278A"/>
    <w:rsid w:val="00AA31E6"/>
    <w:rsid w:val="00AA4049"/>
    <w:rsid w:val="00AA7D49"/>
    <w:rsid w:val="00AB081E"/>
    <w:rsid w:val="00AB10CC"/>
    <w:rsid w:val="00AB4933"/>
    <w:rsid w:val="00AB4BF3"/>
    <w:rsid w:val="00AC0AAD"/>
    <w:rsid w:val="00AC475B"/>
    <w:rsid w:val="00AC5BA0"/>
    <w:rsid w:val="00AC5E83"/>
    <w:rsid w:val="00AC79E5"/>
    <w:rsid w:val="00AD2A89"/>
    <w:rsid w:val="00AD5D22"/>
    <w:rsid w:val="00AD7580"/>
    <w:rsid w:val="00AD7E95"/>
    <w:rsid w:val="00AE0203"/>
    <w:rsid w:val="00AE0856"/>
    <w:rsid w:val="00AE17E2"/>
    <w:rsid w:val="00AE22EA"/>
    <w:rsid w:val="00AE6F32"/>
    <w:rsid w:val="00AF2176"/>
    <w:rsid w:val="00AF22A6"/>
    <w:rsid w:val="00AF5084"/>
    <w:rsid w:val="00AF5897"/>
    <w:rsid w:val="00AF5D8E"/>
    <w:rsid w:val="00AF7AC7"/>
    <w:rsid w:val="00B0015F"/>
    <w:rsid w:val="00B0419F"/>
    <w:rsid w:val="00B04E2D"/>
    <w:rsid w:val="00B06DEE"/>
    <w:rsid w:val="00B0728B"/>
    <w:rsid w:val="00B077B6"/>
    <w:rsid w:val="00B101E1"/>
    <w:rsid w:val="00B11F3E"/>
    <w:rsid w:val="00B12677"/>
    <w:rsid w:val="00B130AC"/>
    <w:rsid w:val="00B1312A"/>
    <w:rsid w:val="00B141B9"/>
    <w:rsid w:val="00B16945"/>
    <w:rsid w:val="00B16B7B"/>
    <w:rsid w:val="00B17BE2"/>
    <w:rsid w:val="00B21186"/>
    <w:rsid w:val="00B22CBD"/>
    <w:rsid w:val="00B24282"/>
    <w:rsid w:val="00B27DB5"/>
    <w:rsid w:val="00B30989"/>
    <w:rsid w:val="00B30CF5"/>
    <w:rsid w:val="00B32D86"/>
    <w:rsid w:val="00B33D39"/>
    <w:rsid w:val="00B353BD"/>
    <w:rsid w:val="00B35BD6"/>
    <w:rsid w:val="00B37123"/>
    <w:rsid w:val="00B37B9C"/>
    <w:rsid w:val="00B4093F"/>
    <w:rsid w:val="00B40A22"/>
    <w:rsid w:val="00B41563"/>
    <w:rsid w:val="00B42105"/>
    <w:rsid w:val="00B43842"/>
    <w:rsid w:val="00B43C4A"/>
    <w:rsid w:val="00B43FAC"/>
    <w:rsid w:val="00B44412"/>
    <w:rsid w:val="00B45871"/>
    <w:rsid w:val="00B45B1D"/>
    <w:rsid w:val="00B50CCC"/>
    <w:rsid w:val="00B51BFD"/>
    <w:rsid w:val="00B52CFD"/>
    <w:rsid w:val="00B5305E"/>
    <w:rsid w:val="00B531E5"/>
    <w:rsid w:val="00B537BB"/>
    <w:rsid w:val="00B574CD"/>
    <w:rsid w:val="00B613B7"/>
    <w:rsid w:val="00B635FD"/>
    <w:rsid w:val="00B63698"/>
    <w:rsid w:val="00B70F4C"/>
    <w:rsid w:val="00B71E2C"/>
    <w:rsid w:val="00B73971"/>
    <w:rsid w:val="00B774AF"/>
    <w:rsid w:val="00B816AE"/>
    <w:rsid w:val="00B84080"/>
    <w:rsid w:val="00B8579A"/>
    <w:rsid w:val="00B90635"/>
    <w:rsid w:val="00B93653"/>
    <w:rsid w:val="00B94FC0"/>
    <w:rsid w:val="00B95F39"/>
    <w:rsid w:val="00BA0E53"/>
    <w:rsid w:val="00BA4C51"/>
    <w:rsid w:val="00BA5844"/>
    <w:rsid w:val="00BA7734"/>
    <w:rsid w:val="00BB067B"/>
    <w:rsid w:val="00BB17F4"/>
    <w:rsid w:val="00BB2BAA"/>
    <w:rsid w:val="00BB6FC4"/>
    <w:rsid w:val="00BC0730"/>
    <w:rsid w:val="00BC0828"/>
    <w:rsid w:val="00BC0CF3"/>
    <w:rsid w:val="00BC2515"/>
    <w:rsid w:val="00BC332B"/>
    <w:rsid w:val="00BC438C"/>
    <w:rsid w:val="00BC468D"/>
    <w:rsid w:val="00BC5F18"/>
    <w:rsid w:val="00BC688F"/>
    <w:rsid w:val="00BC7D35"/>
    <w:rsid w:val="00BD0575"/>
    <w:rsid w:val="00BD05AE"/>
    <w:rsid w:val="00BD15CB"/>
    <w:rsid w:val="00BD1F4E"/>
    <w:rsid w:val="00BD5A93"/>
    <w:rsid w:val="00BD7970"/>
    <w:rsid w:val="00BE2107"/>
    <w:rsid w:val="00BE2474"/>
    <w:rsid w:val="00BE2A5B"/>
    <w:rsid w:val="00BE5E92"/>
    <w:rsid w:val="00BE6A7D"/>
    <w:rsid w:val="00BF0078"/>
    <w:rsid w:val="00BF0F8F"/>
    <w:rsid w:val="00BF15E1"/>
    <w:rsid w:val="00BF3ED5"/>
    <w:rsid w:val="00BF48FE"/>
    <w:rsid w:val="00BF66F6"/>
    <w:rsid w:val="00C005E9"/>
    <w:rsid w:val="00C01B57"/>
    <w:rsid w:val="00C05434"/>
    <w:rsid w:val="00C0644D"/>
    <w:rsid w:val="00C06B7C"/>
    <w:rsid w:val="00C07570"/>
    <w:rsid w:val="00C10473"/>
    <w:rsid w:val="00C10E0C"/>
    <w:rsid w:val="00C137EB"/>
    <w:rsid w:val="00C13F02"/>
    <w:rsid w:val="00C15F63"/>
    <w:rsid w:val="00C17275"/>
    <w:rsid w:val="00C2265F"/>
    <w:rsid w:val="00C22994"/>
    <w:rsid w:val="00C23CB9"/>
    <w:rsid w:val="00C25D5C"/>
    <w:rsid w:val="00C26F5F"/>
    <w:rsid w:val="00C27861"/>
    <w:rsid w:val="00C31201"/>
    <w:rsid w:val="00C32B55"/>
    <w:rsid w:val="00C32DEA"/>
    <w:rsid w:val="00C3313B"/>
    <w:rsid w:val="00C3371B"/>
    <w:rsid w:val="00C33F16"/>
    <w:rsid w:val="00C40047"/>
    <w:rsid w:val="00C40445"/>
    <w:rsid w:val="00C41219"/>
    <w:rsid w:val="00C4615E"/>
    <w:rsid w:val="00C469A2"/>
    <w:rsid w:val="00C46D18"/>
    <w:rsid w:val="00C47AB7"/>
    <w:rsid w:val="00C47E44"/>
    <w:rsid w:val="00C5259D"/>
    <w:rsid w:val="00C528C3"/>
    <w:rsid w:val="00C533C0"/>
    <w:rsid w:val="00C612D5"/>
    <w:rsid w:val="00C62096"/>
    <w:rsid w:val="00C646FF"/>
    <w:rsid w:val="00C662FF"/>
    <w:rsid w:val="00C6671A"/>
    <w:rsid w:val="00C6675D"/>
    <w:rsid w:val="00C677F4"/>
    <w:rsid w:val="00C6798B"/>
    <w:rsid w:val="00C67B24"/>
    <w:rsid w:val="00C730B7"/>
    <w:rsid w:val="00C739B5"/>
    <w:rsid w:val="00C74F91"/>
    <w:rsid w:val="00C76A40"/>
    <w:rsid w:val="00C77036"/>
    <w:rsid w:val="00C80D58"/>
    <w:rsid w:val="00C81B26"/>
    <w:rsid w:val="00C81E98"/>
    <w:rsid w:val="00C82C74"/>
    <w:rsid w:val="00C83D79"/>
    <w:rsid w:val="00C87DFA"/>
    <w:rsid w:val="00C90A15"/>
    <w:rsid w:val="00C942BD"/>
    <w:rsid w:val="00C95378"/>
    <w:rsid w:val="00C9673D"/>
    <w:rsid w:val="00CA0FEE"/>
    <w:rsid w:val="00CA3249"/>
    <w:rsid w:val="00CA5590"/>
    <w:rsid w:val="00CA5D6D"/>
    <w:rsid w:val="00CA6700"/>
    <w:rsid w:val="00CB012A"/>
    <w:rsid w:val="00CB0454"/>
    <w:rsid w:val="00CB0602"/>
    <w:rsid w:val="00CB074B"/>
    <w:rsid w:val="00CB20C1"/>
    <w:rsid w:val="00CB254F"/>
    <w:rsid w:val="00CB3904"/>
    <w:rsid w:val="00CB3EF5"/>
    <w:rsid w:val="00CB5AC6"/>
    <w:rsid w:val="00CB63B1"/>
    <w:rsid w:val="00CC077B"/>
    <w:rsid w:val="00CD1807"/>
    <w:rsid w:val="00CD76FF"/>
    <w:rsid w:val="00CE1362"/>
    <w:rsid w:val="00CE3C57"/>
    <w:rsid w:val="00CE3FB3"/>
    <w:rsid w:val="00CE6BA2"/>
    <w:rsid w:val="00CF0A81"/>
    <w:rsid w:val="00CF0BC1"/>
    <w:rsid w:val="00CF591B"/>
    <w:rsid w:val="00CF5E40"/>
    <w:rsid w:val="00CF6238"/>
    <w:rsid w:val="00CF6CD4"/>
    <w:rsid w:val="00D03584"/>
    <w:rsid w:val="00D03F97"/>
    <w:rsid w:val="00D045C8"/>
    <w:rsid w:val="00D05B31"/>
    <w:rsid w:val="00D0719F"/>
    <w:rsid w:val="00D10AC2"/>
    <w:rsid w:val="00D11710"/>
    <w:rsid w:val="00D15347"/>
    <w:rsid w:val="00D15FE6"/>
    <w:rsid w:val="00D20215"/>
    <w:rsid w:val="00D2231C"/>
    <w:rsid w:val="00D22719"/>
    <w:rsid w:val="00D22C11"/>
    <w:rsid w:val="00D2383C"/>
    <w:rsid w:val="00D24CF2"/>
    <w:rsid w:val="00D27467"/>
    <w:rsid w:val="00D30C28"/>
    <w:rsid w:val="00D33C41"/>
    <w:rsid w:val="00D360CD"/>
    <w:rsid w:val="00D37518"/>
    <w:rsid w:val="00D410B9"/>
    <w:rsid w:val="00D420D8"/>
    <w:rsid w:val="00D44E23"/>
    <w:rsid w:val="00D466DD"/>
    <w:rsid w:val="00D52962"/>
    <w:rsid w:val="00D53E3F"/>
    <w:rsid w:val="00D612A0"/>
    <w:rsid w:val="00D62EB1"/>
    <w:rsid w:val="00D73C1E"/>
    <w:rsid w:val="00D77294"/>
    <w:rsid w:val="00D77658"/>
    <w:rsid w:val="00D8004E"/>
    <w:rsid w:val="00D80A2F"/>
    <w:rsid w:val="00D82FD8"/>
    <w:rsid w:val="00D8331C"/>
    <w:rsid w:val="00D83396"/>
    <w:rsid w:val="00D85098"/>
    <w:rsid w:val="00D85A60"/>
    <w:rsid w:val="00D86845"/>
    <w:rsid w:val="00D87A1F"/>
    <w:rsid w:val="00D97937"/>
    <w:rsid w:val="00D97F46"/>
    <w:rsid w:val="00DA055A"/>
    <w:rsid w:val="00DA0BC1"/>
    <w:rsid w:val="00DA126F"/>
    <w:rsid w:val="00DA1339"/>
    <w:rsid w:val="00DA16D5"/>
    <w:rsid w:val="00DA46AD"/>
    <w:rsid w:val="00DA54AA"/>
    <w:rsid w:val="00DA558B"/>
    <w:rsid w:val="00DB15BC"/>
    <w:rsid w:val="00DB2C70"/>
    <w:rsid w:val="00DB2CA7"/>
    <w:rsid w:val="00DB3893"/>
    <w:rsid w:val="00DB3D0F"/>
    <w:rsid w:val="00DB4BD9"/>
    <w:rsid w:val="00DC1E70"/>
    <w:rsid w:val="00DC285D"/>
    <w:rsid w:val="00DC2F65"/>
    <w:rsid w:val="00DC3307"/>
    <w:rsid w:val="00DC41B8"/>
    <w:rsid w:val="00DC4280"/>
    <w:rsid w:val="00DC478E"/>
    <w:rsid w:val="00DC68EB"/>
    <w:rsid w:val="00DC6C57"/>
    <w:rsid w:val="00DC73FF"/>
    <w:rsid w:val="00DD2F82"/>
    <w:rsid w:val="00DD5C66"/>
    <w:rsid w:val="00DD7137"/>
    <w:rsid w:val="00DE11B7"/>
    <w:rsid w:val="00DE13F9"/>
    <w:rsid w:val="00DE6F5F"/>
    <w:rsid w:val="00DF23BF"/>
    <w:rsid w:val="00DF5307"/>
    <w:rsid w:val="00DF7D0B"/>
    <w:rsid w:val="00E031A4"/>
    <w:rsid w:val="00E0612B"/>
    <w:rsid w:val="00E06DAB"/>
    <w:rsid w:val="00E1039D"/>
    <w:rsid w:val="00E112D8"/>
    <w:rsid w:val="00E11E2D"/>
    <w:rsid w:val="00E141B7"/>
    <w:rsid w:val="00E233D2"/>
    <w:rsid w:val="00E24BB9"/>
    <w:rsid w:val="00E2589B"/>
    <w:rsid w:val="00E266F7"/>
    <w:rsid w:val="00E3104B"/>
    <w:rsid w:val="00E32E04"/>
    <w:rsid w:val="00E35FF3"/>
    <w:rsid w:val="00E36E8B"/>
    <w:rsid w:val="00E40C69"/>
    <w:rsid w:val="00E4157D"/>
    <w:rsid w:val="00E43C61"/>
    <w:rsid w:val="00E45137"/>
    <w:rsid w:val="00E4583E"/>
    <w:rsid w:val="00E46895"/>
    <w:rsid w:val="00E46C3B"/>
    <w:rsid w:val="00E50BD9"/>
    <w:rsid w:val="00E50E65"/>
    <w:rsid w:val="00E51F31"/>
    <w:rsid w:val="00E52031"/>
    <w:rsid w:val="00E5389F"/>
    <w:rsid w:val="00E53942"/>
    <w:rsid w:val="00E539E3"/>
    <w:rsid w:val="00E546B0"/>
    <w:rsid w:val="00E6773D"/>
    <w:rsid w:val="00E712FC"/>
    <w:rsid w:val="00E73195"/>
    <w:rsid w:val="00E73EF5"/>
    <w:rsid w:val="00E7460D"/>
    <w:rsid w:val="00E7506B"/>
    <w:rsid w:val="00E750C3"/>
    <w:rsid w:val="00E7663B"/>
    <w:rsid w:val="00E81063"/>
    <w:rsid w:val="00E81811"/>
    <w:rsid w:val="00E82F9A"/>
    <w:rsid w:val="00E842B1"/>
    <w:rsid w:val="00E9005B"/>
    <w:rsid w:val="00E91464"/>
    <w:rsid w:val="00E91BC0"/>
    <w:rsid w:val="00E91E9C"/>
    <w:rsid w:val="00E92B9F"/>
    <w:rsid w:val="00E97C24"/>
    <w:rsid w:val="00EA0D05"/>
    <w:rsid w:val="00EA10BC"/>
    <w:rsid w:val="00EA133C"/>
    <w:rsid w:val="00EA2EA1"/>
    <w:rsid w:val="00EA38A2"/>
    <w:rsid w:val="00EA6BB9"/>
    <w:rsid w:val="00EA75AF"/>
    <w:rsid w:val="00EB2653"/>
    <w:rsid w:val="00EB4215"/>
    <w:rsid w:val="00EB5C5F"/>
    <w:rsid w:val="00EB65AA"/>
    <w:rsid w:val="00EB759A"/>
    <w:rsid w:val="00EC256E"/>
    <w:rsid w:val="00EC3F94"/>
    <w:rsid w:val="00EC52D6"/>
    <w:rsid w:val="00ED0721"/>
    <w:rsid w:val="00ED197F"/>
    <w:rsid w:val="00ED1B0E"/>
    <w:rsid w:val="00ED3149"/>
    <w:rsid w:val="00EE4517"/>
    <w:rsid w:val="00EE650F"/>
    <w:rsid w:val="00EE6D18"/>
    <w:rsid w:val="00EE7047"/>
    <w:rsid w:val="00EF0647"/>
    <w:rsid w:val="00EF4B58"/>
    <w:rsid w:val="00EF5BBA"/>
    <w:rsid w:val="00EF601D"/>
    <w:rsid w:val="00EF7D4D"/>
    <w:rsid w:val="00F03981"/>
    <w:rsid w:val="00F04424"/>
    <w:rsid w:val="00F05A23"/>
    <w:rsid w:val="00F10FAD"/>
    <w:rsid w:val="00F11E21"/>
    <w:rsid w:val="00F128BC"/>
    <w:rsid w:val="00F137E6"/>
    <w:rsid w:val="00F14B54"/>
    <w:rsid w:val="00F15091"/>
    <w:rsid w:val="00F16775"/>
    <w:rsid w:val="00F16C9F"/>
    <w:rsid w:val="00F21C98"/>
    <w:rsid w:val="00F22F3A"/>
    <w:rsid w:val="00F2415C"/>
    <w:rsid w:val="00F2773F"/>
    <w:rsid w:val="00F34201"/>
    <w:rsid w:val="00F357F6"/>
    <w:rsid w:val="00F37A9E"/>
    <w:rsid w:val="00F40BF6"/>
    <w:rsid w:val="00F41098"/>
    <w:rsid w:val="00F4605A"/>
    <w:rsid w:val="00F4781A"/>
    <w:rsid w:val="00F47E3F"/>
    <w:rsid w:val="00F5040F"/>
    <w:rsid w:val="00F52E39"/>
    <w:rsid w:val="00F570BB"/>
    <w:rsid w:val="00F607D6"/>
    <w:rsid w:val="00F61514"/>
    <w:rsid w:val="00F620CE"/>
    <w:rsid w:val="00F6506C"/>
    <w:rsid w:val="00F6631B"/>
    <w:rsid w:val="00F67193"/>
    <w:rsid w:val="00F676DC"/>
    <w:rsid w:val="00F70BBB"/>
    <w:rsid w:val="00F72F43"/>
    <w:rsid w:val="00F736A0"/>
    <w:rsid w:val="00F7712B"/>
    <w:rsid w:val="00F77736"/>
    <w:rsid w:val="00F80015"/>
    <w:rsid w:val="00F80F3C"/>
    <w:rsid w:val="00F85275"/>
    <w:rsid w:val="00F86251"/>
    <w:rsid w:val="00F87849"/>
    <w:rsid w:val="00F912D9"/>
    <w:rsid w:val="00F95726"/>
    <w:rsid w:val="00F96544"/>
    <w:rsid w:val="00FA0813"/>
    <w:rsid w:val="00FA210B"/>
    <w:rsid w:val="00FA499C"/>
    <w:rsid w:val="00FA5A17"/>
    <w:rsid w:val="00FA6978"/>
    <w:rsid w:val="00FA6A93"/>
    <w:rsid w:val="00FA6CA7"/>
    <w:rsid w:val="00FB1D30"/>
    <w:rsid w:val="00FB2235"/>
    <w:rsid w:val="00FB7AE2"/>
    <w:rsid w:val="00FC213D"/>
    <w:rsid w:val="00FC40DA"/>
    <w:rsid w:val="00FC41B4"/>
    <w:rsid w:val="00FC4E3C"/>
    <w:rsid w:val="00FC7173"/>
    <w:rsid w:val="00FC755C"/>
    <w:rsid w:val="00FD03F0"/>
    <w:rsid w:val="00FD0D5C"/>
    <w:rsid w:val="00FD1344"/>
    <w:rsid w:val="00FD1E40"/>
    <w:rsid w:val="00FD3B04"/>
    <w:rsid w:val="00FD458D"/>
    <w:rsid w:val="00FD5440"/>
    <w:rsid w:val="00FD71C9"/>
    <w:rsid w:val="00FE06F0"/>
    <w:rsid w:val="00FE2DA0"/>
    <w:rsid w:val="00FE3C65"/>
    <w:rsid w:val="00FE508E"/>
    <w:rsid w:val="00FE68EA"/>
    <w:rsid w:val="00FF23A9"/>
    <w:rsid w:val="00FF3C13"/>
    <w:rsid w:val="00FF42DC"/>
    <w:rsid w:val="00FF538C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130AC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"/>
    <w:qFormat/>
    <w:rsid w:val="00B130AC"/>
    <w:pPr>
      <w:keepNext/>
      <w:keepLines/>
      <w:ind w:firstLine="0"/>
      <w:jc w:val="center"/>
      <w:outlineLvl w:val="0"/>
    </w:pPr>
    <w:rPr>
      <w:rFonts w:eastAsiaTheme="majorEastAsia" w:cstheme="majorBidi"/>
      <w:bCs/>
      <w:caps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B130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8A51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B130AC"/>
    <w:rPr>
      <w:rFonts w:ascii="Times New Roman" w:eastAsiaTheme="majorEastAsia" w:hAnsi="Times New Roman" w:cstheme="majorBidi"/>
      <w:bCs/>
      <w:caps/>
      <w:sz w:val="28"/>
      <w:szCs w:val="28"/>
    </w:rPr>
  </w:style>
  <w:style w:type="paragraph" w:styleId="a5">
    <w:name w:val="Balloon Text"/>
    <w:basedOn w:val="a1"/>
    <w:link w:val="a6"/>
    <w:uiPriority w:val="99"/>
    <w:semiHidden/>
    <w:unhideWhenUsed/>
    <w:rsid w:val="00B130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130AC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unhideWhenUsed/>
    <w:rsid w:val="00B130A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B130AC"/>
    <w:rPr>
      <w:rFonts w:ascii="Times New Roman" w:hAnsi="Times New Roman"/>
      <w:sz w:val="28"/>
    </w:rPr>
  </w:style>
  <w:style w:type="paragraph" w:styleId="a9">
    <w:name w:val="footer"/>
    <w:basedOn w:val="a1"/>
    <w:link w:val="aa"/>
    <w:uiPriority w:val="99"/>
    <w:semiHidden/>
    <w:unhideWhenUsed/>
    <w:rsid w:val="00B130A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semiHidden/>
    <w:rsid w:val="00B130AC"/>
    <w:rPr>
      <w:rFonts w:ascii="Times New Roman" w:hAnsi="Times New Roman"/>
      <w:sz w:val="28"/>
    </w:rPr>
  </w:style>
  <w:style w:type="paragraph" w:styleId="ab">
    <w:name w:val="List Paragraph"/>
    <w:basedOn w:val="a1"/>
    <w:uiPriority w:val="34"/>
    <w:qFormat/>
    <w:rsid w:val="00B130AC"/>
    <w:pPr>
      <w:ind w:left="720"/>
      <w:contextualSpacing/>
    </w:pPr>
  </w:style>
  <w:style w:type="character" w:customStyle="1" w:styleId="20">
    <w:name w:val="Заголовок 2 Знак"/>
    <w:basedOn w:val="a2"/>
    <w:link w:val="2"/>
    <w:uiPriority w:val="9"/>
    <w:semiHidden/>
    <w:rsid w:val="00B130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Normal (Web)"/>
    <w:basedOn w:val="a1"/>
    <w:unhideWhenUsed/>
    <w:rsid w:val="00B130A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d">
    <w:name w:val="Emphasis"/>
    <w:basedOn w:val="a2"/>
    <w:uiPriority w:val="99"/>
    <w:qFormat/>
    <w:rsid w:val="00B130AC"/>
    <w:rPr>
      <w:i/>
      <w:iCs/>
    </w:rPr>
  </w:style>
  <w:style w:type="character" w:styleId="ae">
    <w:name w:val="Strong"/>
    <w:basedOn w:val="a2"/>
    <w:uiPriority w:val="22"/>
    <w:qFormat/>
    <w:rsid w:val="00B130AC"/>
    <w:rPr>
      <w:b/>
      <w:bCs/>
    </w:rPr>
  </w:style>
  <w:style w:type="paragraph" w:customStyle="1" w:styleId="formula">
    <w:name w:val="formula"/>
    <w:basedOn w:val="a1"/>
    <w:rsid w:val="00B130A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mathjaxmathml">
    <w:name w:val="mathjax_mathml"/>
    <w:basedOn w:val="a2"/>
    <w:rsid w:val="00B130AC"/>
  </w:style>
  <w:style w:type="character" w:customStyle="1" w:styleId="30">
    <w:name w:val="Заголовок 3 Знак"/>
    <w:basedOn w:val="a2"/>
    <w:link w:val="3"/>
    <w:uiPriority w:val="9"/>
    <w:semiHidden/>
    <w:rsid w:val="008A5118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1"/>
    <w:link w:val="32"/>
    <w:rsid w:val="008A5118"/>
    <w:pPr>
      <w:shd w:val="clear" w:color="auto" w:fill="FFFFFF"/>
      <w:spacing w:line="480" w:lineRule="auto"/>
      <w:ind w:firstLine="851"/>
    </w:pPr>
    <w:rPr>
      <w:rFonts w:eastAsia="Times New Roman" w:cs="Times New Roman"/>
      <w:szCs w:val="28"/>
      <w:lang w:eastAsia="ru-RU"/>
    </w:rPr>
  </w:style>
  <w:style w:type="character" w:customStyle="1" w:styleId="32">
    <w:name w:val="Основной текст 3 Знак"/>
    <w:basedOn w:val="a2"/>
    <w:link w:val="31"/>
    <w:rsid w:val="008A5118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apple-style-span">
    <w:name w:val="apple-style-span"/>
    <w:basedOn w:val="a2"/>
    <w:uiPriority w:val="99"/>
    <w:rsid w:val="008A5118"/>
    <w:rPr>
      <w:rFonts w:cs="Times New Roman"/>
    </w:rPr>
  </w:style>
  <w:style w:type="paragraph" w:customStyle="1" w:styleId="a">
    <w:name w:val="лит"/>
    <w:autoRedefine/>
    <w:uiPriority w:val="99"/>
    <w:rsid w:val="00B45871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Список нумерованный"/>
    <w:basedOn w:val="a1"/>
    <w:rsid w:val="00054075"/>
    <w:pPr>
      <w:numPr>
        <w:numId w:val="2"/>
      </w:numPr>
      <w:ind w:firstLine="1134"/>
    </w:pPr>
    <w:rPr>
      <w:rFonts w:eastAsia="Times New Roman" w:cs="Times New Roman"/>
      <w:szCs w:val="28"/>
      <w:lang w:eastAsia="ru-RU"/>
    </w:rPr>
  </w:style>
  <w:style w:type="character" w:styleId="af">
    <w:name w:val="Placeholder Text"/>
    <w:basedOn w:val="a2"/>
    <w:uiPriority w:val="99"/>
    <w:semiHidden/>
    <w:rsid w:val="00C10473"/>
    <w:rPr>
      <w:color w:val="808080"/>
    </w:rPr>
  </w:style>
  <w:style w:type="paragraph" w:styleId="11">
    <w:name w:val="toc 1"/>
    <w:basedOn w:val="a1"/>
    <w:next w:val="a1"/>
    <w:autoRedefine/>
    <w:uiPriority w:val="39"/>
    <w:unhideWhenUsed/>
    <w:rsid w:val="00A33803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21">
    <w:name w:val="toc 2"/>
    <w:basedOn w:val="a1"/>
    <w:next w:val="a1"/>
    <w:autoRedefine/>
    <w:uiPriority w:val="39"/>
    <w:unhideWhenUsed/>
    <w:rsid w:val="00A33803"/>
    <w:pPr>
      <w:ind w:left="28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33">
    <w:name w:val="toc 3"/>
    <w:basedOn w:val="a1"/>
    <w:next w:val="a1"/>
    <w:autoRedefine/>
    <w:uiPriority w:val="39"/>
    <w:unhideWhenUsed/>
    <w:rsid w:val="00A33803"/>
    <w:pPr>
      <w:ind w:left="56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4">
    <w:name w:val="toc 4"/>
    <w:basedOn w:val="a1"/>
    <w:next w:val="a1"/>
    <w:autoRedefine/>
    <w:uiPriority w:val="39"/>
    <w:unhideWhenUsed/>
    <w:rsid w:val="00A33803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1"/>
    <w:next w:val="a1"/>
    <w:autoRedefine/>
    <w:uiPriority w:val="39"/>
    <w:unhideWhenUsed/>
    <w:rsid w:val="00A33803"/>
    <w:pPr>
      <w:ind w:left="1120"/>
      <w:jc w:val="left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1"/>
    <w:next w:val="a1"/>
    <w:autoRedefine/>
    <w:uiPriority w:val="39"/>
    <w:unhideWhenUsed/>
    <w:rsid w:val="00A33803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1"/>
    <w:next w:val="a1"/>
    <w:autoRedefine/>
    <w:uiPriority w:val="39"/>
    <w:unhideWhenUsed/>
    <w:rsid w:val="00A33803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1"/>
    <w:next w:val="a1"/>
    <w:autoRedefine/>
    <w:uiPriority w:val="39"/>
    <w:unhideWhenUsed/>
    <w:rsid w:val="00A33803"/>
    <w:pPr>
      <w:ind w:left="196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1"/>
    <w:next w:val="a1"/>
    <w:autoRedefine/>
    <w:uiPriority w:val="39"/>
    <w:unhideWhenUsed/>
    <w:rsid w:val="00A33803"/>
    <w:pPr>
      <w:ind w:left="2240"/>
      <w:jc w:val="left"/>
    </w:pPr>
    <w:rPr>
      <w:rFonts w:asciiTheme="minorHAnsi" w:hAnsiTheme="minorHAnsi" w:cstheme="minorHAnsi"/>
      <w:sz w:val="18"/>
      <w:szCs w:val="18"/>
    </w:rPr>
  </w:style>
  <w:style w:type="character" w:styleId="af0">
    <w:name w:val="Hyperlink"/>
    <w:basedOn w:val="a2"/>
    <w:uiPriority w:val="99"/>
    <w:unhideWhenUsed/>
    <w:rsid w:val="00A338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5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58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9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4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0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38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54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7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9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3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33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8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99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19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7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28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11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2.bin"/><Relationship Id="rId39" Type="http://schemas.openxmlformats.org/officeDocument/2006/relationships/image" Target="media/image24.wmf"/><Relationship Id="rId21" Type="http://schemas.openxmlformats.org/officeDocument/2006/relationships/image" Target="media/image14.png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8.wmf"/><Relationship Id="rId50" Type="http://schemas.openxmlformats.org/officeDocument/2006/relationships/oleObject" Target="embeddings/oleObject14.bin"/><Relationship Id="rId55" Type="http://schemas.openxmlformats.org/officeDocument/2006/relationships/image" Target="media/image32.wmf"/><Relationship Id="rId63" Type="http://schemas.openxmlformats.org/officeDocument/2006/relationships/image" Target="media/image36.wmf"/><Relationship Id="rId68" Type="http://schemas.openxmlformats.org/officeDocument/2006/relationships/oleObject" Target="embeddings/oleObject23.bin"/><Relationship Id="rId76" Type="http://schemas.openxmlformats.org/officeDocument/2006/relationships/oleObject" Target="embeddings/oleObject27.bin"/><Relationship Id="rId84" Type="http://schemas.openxmlformats.org/officeDocument/2006/relationships/oleObject" Target="embeddings/oleObject31.bin"/><Relationship Id="rId89" Type="http://schemas.openxmlformats.org/officeDocument/2006/relationships/image" Target="media/image50.png"/><Relationship Id="rId7" Type="http://schemas.openxmlformats.org/officeDocument/2006/relationships/endnotes" Target="endnotes.xml"/><Relationship Id="rId71" Type="http://schemas.openxmlformats.org/officeDocument/2006/relationships/image" Target="media/image40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19.wmf"/><Relationship Id="rId11" Type="http://schemas.openxmlformats.org/officeDocument/2006/relationships/image" Target="media/image4.png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23.wmf"/><Relationship Id="rId40" Type="http://schemas.openxmlformats.org/officeDocument/2006/relationships/oleObject" Target="embeddings/oleObject9.bin"/><Relationship Id="rId45" Type="http://schemas.openxmlformats.org/officeDocument/2006/relationships/image" Target="media/image27.wmf"/><Relationship Id="rId53" Type="http://schemas.openxmlformats.org/officeDocument/2006/relationships/image" Target="media/image31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oleObject" Target="embeddings/oleObject26.bin"/><Relationship Id="rId79" Type="http://schemas.openxmlformats.org/officeDocument/2006/relationships/image" Target="media/image44.wmf"/><Relationship Id="rId87" Type="http://schemas.openxmlformats.org/officeDocument/2006/relationships/image" Target="media/image48.png"/><Relationship Id="rId5" Type="http://schemas.openxmlformats.org/officeDocument/2006/relationships/webSettings" Target="webSettings.xml"/><Relationship Id="rId61" Type="http://schemas.openxmlformats.org/officeDocument/2006/relationships/image" Target="media/image35.wmf"/><Relationship Id="rId82" Type="http://schemas.openxmlformats.org/officeDocument/2006/relationships/oleObject" Target="embeddings/oleObject30.bin"/><Relationship Id="rId90" Type="http://schemas.openxmlformats.org/officeDocument/2006/relationships/header" Target="header1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8.wmf"/><Relationship Id="rId30" Type="http://schemas.openxmlformats.org/officeDocument/2006/relationships/oleObject" Target="embeddings/oleObject4.bin"/><Relationship Id="rId35" Type="http://schemas.openxmlformats.org/officeDocument/2006/relationships/image" Target="media/image22.wmf"/><Relationship Id="rId43" Type="http://schemas.openxmlformats.org/officeDocument/2006/relationships/image" Target="media/image26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39.wmf"/><Relationship Id="rId77" Type="http://schemas.openxmlformats.org/officeDocument/2006/relationships/image" Target="media/image43.wmf"/><Relationship Id="rId8" Type="http://schemas.openxmlformats.org/officeDocument/2006/relationships/image" Target="media/image1.png"/><Relationship Id="rId51" Type="http://schemas.openxmlformats.org/officeDocument/2006/relationships/image" Target="media/image30.wmf"/><Relationship Id="rId72" Type="http://schemas.openxmlformats.org/officeDocument/2006/relationships/oleObject" Target="embeddings/oleObject25.bin"/><Relationship Id="rId80" Type="http://schemas.openxmlformats.org/officeDocument/2006/relationships/oleObject" Target="embeddings/oleObject29.bin"/><Relationship Id="rId85" Type="http://schemas.openxmlformats.org/officeDocument/2006/relationships/image" Target="media/image47.gif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wmf"/><Relationship Id="rId33" Type="http://schemas.openxmlformats.org/officeDocument/2006/relationships/image" Target="media/image21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34.wmf"/><Relationship Id="rId67" Type="http://schemas.openxmlformats.org/officeDocument/2006/relationships/image" Target="media/image38.wmf"/><Relationship Id="rId20" Type="http://schemas.openxmlformats.org/officeDocument/2006/relationships/image" Target="media/image13.png"/><Relationship Id="rId41" Type="http://schemas.openxmlformats.org/officeDocument/2006/relationships/image" Target="media/image25.wmf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image" Target="media/image42.wmf"/><Relationship Id="rId83" Type="http://schemas.openxmlformats.org/officeDocument/2006/relationships/image" Target="media/image46.wmf"/><Relationship Id="rId88" Type="http://schemas.openxmlformats.org/officeDocument/2006/relationships/image" Target="media/image49.png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29.wmf"/><Relationship Id="rId57" Type="http://schemas.openxmlformats.org/officeDocument/2006/relationships/image" Target="media/image33.wmf"/><Relationship Id="rId10" Type="http://schemas.openxmlformats.org/officeDocument/2006/relationships/image" Target="media/image3.png"/><Relationship Id="rId31" Type="http://schemas.openxmlformats.org/officeDocument/2006/relationships/image" Target="media/image20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7.wmf"/><Relationship Id="rId73" Type="http://schemas.openxmlformats.org/officeDocument/2006/relationships/image" Target="media/image41.wmf"/><Relationship Id="rId78" Type="http://schemas.openxmlformats.org/officeDocument/2006/relationships/oleObject" Target="embeddings/oleObject28.bin"/><Relationship Id="rId81" Type="http://schemas.openxmlformats.org/officeDocument/2006/relationships/image" Target="media/image45.wmf"/><Relationship Id="rId86" Type="http://schemas.openxmlformats.org/officeDocument/2006/relationships/oleObject" Target="embeddings/oleObject32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728A6-1C3D-4674-AA6F-1FF962B0C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22</Pages>
  <Words>4028</Words>
  <Characters>22962</Characters>
  <Application>Microsoft Office Word</Application>
  <DocSecurity>0</DocSecurity>
  <Lines>191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22</vt:i4>
      </vt:variant>
    </vt:vector>
  </HeadingPairs>
  <TitlesOfParts>
    <vt:vector size="23" baseType="lpstr">
      <vt:lpstr/>
      <vt:lpstr>Контрольная работа 1</vt:lpstr>
      <vt:lpstr>Введение </vt:lpstr>
      <vt:lpstr>1. Определение параметров (размера члена ренты, срока ренты, процентной ставки) </vt:lpstr>
      <vt:lpstr>2. Наращённые суммы и современные стоимости других видов постоянных рент (отложе</vt:lpstr>
      <vt:lpstr>3. Ренты с постоянным абсолютным приростом платежей</vt:lpstr>
      <vt:lpstr>Заключение </vt:lpstr>
      <vt:lpstr>Список использованной литературы </vt:lpstr>
      <vt:lpstr>Контрольная работа 2</vt:lpstr>
      <vt:lpstr>Задача 16 </vt:lpstr>
      <vt:lpstr/>
      <vt:lpstr>Задача 46 </vt:lpstr>
      <vt:lpstr>Задача 76 </vt:lpstr>
      <vt:lpstr/>
      <vt:lpstr>Задача 106 </vt:lpstr>
      <vt:lpstr/>
      <vt:lpstr>Задача 136 </vt:lpstr>
      <vt:lpstr>Задача 25 </vt:lpstr>
      <vt:lpstr>Задача 55 </vt:lpstr>
      <vt:lpstr>Задача 85 </vt:lpstr>
      <vt:lpstr/>
      <vt:lpstr>Задача 115 </vt:lpstr>
      <vt:lpstr>Задача 50 </vt:lpstr>
    </vt:vector>
  </TitlesOfParts>
  <Company>Microsoft</Company>
  <LinksUpToDate>false</LinksUpToDate>
  <CharactersWithSpaces>26937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Лилу</dc:creator>
  <cp:lastModifiedBy>Лилу</cp:lastModifiedBy>
  <cp:revision>23</cp:revision>
  <cp:lastPrinted>2012-02-27T16:37:00Z</cp:lastPrinted>
  <dcterms:created xsi:type="dcterms:W3CDTF">2012-02-18T12:41:00Z</dcterms:created>
  <dcterms:modified xsi:type="dcterms:W3CDTF">2012-02-27T16:43:00Z</dcterms:modified>
</cp:coreProperties>
</file>