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D0D" w:rsidRDefault="00917D0D" w:rsidP="00917D0D">
      <w:pPr>
        <w:ind w:firstLine="0"/>
        <w:jc w:val="center"/>
      </w:pPr>
      <w:bookmarkStart w:id="0" w:name="_Toc317011789"/>
      <w:r w:rsidRPr="00917D0D">
        <w:t>СОДЕРЖАНИЕ</w:t>
      </w:r>
    </w:p>
    <w:p w:rsidR="00917D0D" w:rsidRDefault="00917D0D" w:rsidP="00917D0D">
      <w:pPr>
        <w:ind w:firstLine="0"/>
        <w:jc w:val="center"/>
      </w:pPr>
    </w:p>
    <w:p w:rsidR="00917D0D" w:rsidRPr="00917D0D" w:rsidRDefault="00917D0D" w:rsidP="00917D0D">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r w:rsidRPr="00917D0D">
        <w:rPr>
          <w:rFonts w:ascii="Times New Roman" w:hAnsi="Times New Roman" w:cs="Times New Roman"/>
          <w:b w:val="0"/>
          <w:caps w:val="0"/>
          <w:sz w:val="28"/>
          <w:szCs w:val="28"/>
        </w:rPr>
        <w:fldChar w:fldCharType="begin"/>
      </w:r>
      <w:r w:rsidRPr="00917D0D">
        <w:rPr>
          <w:rFonts w:ascii="Times New Roman" w:hAnsi="Times New Roman" w:cs="Times New Roman"/>
          <w:b w:val="0"/>
          <w:caps w:val="0"/>
          <w:sz w:val="28"/>
          <w:szCs w:val="28"/>
        </w:rPr>
        <w:instrText xml:space="preserve"> TOC \o "1-3" \h \z \u </w:instrText>
      </w:r>
      <w:r w:rsidRPr="00917D0D">
        <w:rPr>
          <w:rFonts w:ascii="Times New Roman" w:hAnsi="Times New Roman" w:cs="Times New Roman"/>
          <w:b w:val="0"/>
          <w:caps w:val="0"/>
          <w:sz w:val="28"/>
          <w:szCs w:val="28"/>
        </w:rPr>
        <w:fldChar w:fldCharType="separate"/>
      </w:r>
      <w:hyperlink w:anchor="_Toc322113991" w:history="1">
        <w:r w:rsidRPr="00917D0D">
          <w:rPr>
            <w:rStyle w:val="ab"/>
            <w:rFonts w:ascii="Times New Roman" w:hAnsi="Times New Roman" w:cs="Times New Roman"/>
            <w:b w:val="0"/>
            <w:caps w:val="0"/>
            <w:noProof/>
            <w:sz w:val="28"/>
            <w:szCs w:val="28"/>
          </w:rPr>
          <w:t>Определение срока ссуды и размера процентной ставки</w:t>
        </w:r>
        <w:r w:rsidRPr="00917D0D">
          <w:rPr>
            <w:rFonts w:ascii="Times New Roman" w:hAnsi="Times New Roman" w:cs="Times New Roman"/>
            <w:b w:val="0"/>
            <w:caps w:val="0"/>
            <w:noProof/>
            <w:webHidden/>
            <w:sz w:val="28"/>
            <w:szCs w:val="28"/>
          </w:rPr>
          <w:tab/>
        </w:r>
        <w:r w:rsidRPr="00917D0D">
          <w:rPr>
            <w:rFonts w:ascii="Times New Roman" w:hAnsi="Times New Roman" w:cs="Times New Roman"/>
            <w:b w:val="0"/>
            <w:caps w:val="0"/>
            <w:noProof/>
            <w:webHidden/>
            <w:sz w:val="28"/>
            <w:szCs w:val="28"/>
          </w:rPr>
          <w:fldChar w:fldCharType="begin"/>
        </w:r>
        <w:r w:rsidRPr="00917D0D">
          <w:rPr>
            <w:rFonts w:ascii="Times New Roman" w:hAnsi="Times New Roman" w:cs="Times New Roman"/>
            <w:b w:val="0"/>
            <w:caps w:val="0"/>
            <w:noProof/>
            <w:webHidden/>
            <w:sz w:val="28"/>
            <w:szCs w:val="28"/>
          </w:rPr>
          <w:instrText xml:space="preserve"> PAGEREF _Toc322113991 \h </w:instrText>
        </w:r>
        <w:r w:rsidRPr="00917D0D">
          <w:rPr>
            <w:rFonts w:ascii="Times New Roman" w:hAnsi="Times New Roman" w:cs="Times New Roman"/>
            <w:b w:val="0"/>
            <w:caps w:val="0"/>
            <w:noProof/>
            <w:webHidden/>
            <w:sz w:val="28"/>
            <w:szCs w:val="28"/>
          </w:rPr>
        </w:r>
        <w:r w:rsidRPr="00917D0D">
          <w:rPr>
            <w:rFonts w:ascii="Times New Roman" w:hAnsi="Times New Roman" w:cs="Times New Roman"/>
            <w:b w:val="0"/>
            <w:caps w:val="0"/>
            <w:noProof/>
            <w:webHidden/>
            <w:sz w:val="28"/>
            <w:szCs w:val="28"/>
          </w:rPr>
          <w:fldChar w:fldCharType="separate"/>
        </w:r>
        <w:r w:rsidR="00D47CBD">
          <w:rPr>
            <w:rFonts w:ascii="Times New Roman" w:hAnsi="Times New Roman" w:cs="Times New Roman"/>
            <w:b w:val="0"/>
            <w:caps w:val="0"/>
            <w:noProof/>
            <w:webHidden/>
            <w:sz w:val="28"/>
            <w:szCs w:val="28"/>
          </w:rPr>
          <w:t>3</w:t>
        </w:r>
        <w:r w:rsidRPr="00917D0D">
          <w:rPr>
            <w:rFonts w:ascii="Times New Roman" w:hAnsi="Times New Roman" w:cs="Times New Roman"/>
            <w:b w:val="0"/>
            <w:caps w:val="0"/>
            <w:noProof/>
            <w:webHidden/>
            <w:sz w:val="28"/>
            <w:szCs w:val="28"/>
          </w:rPr>
          <w:fldChar w:fldCharType="end"/>
        </w:r>
      </w:hyperlink>
    </w:p>
    <w:p w:rsidR="00917D0D" w:rsidRPr="00917D0D" w:rsidRDefault="00917D0D" w:rsidP="00917D0D">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22113992" w:history="1">
        <w:r w:rsidRPr="00917D0D">
          <w:rPr>
            <w:rStyle w:val="ab"/>
            <w:rFonts w:ascii="Times New Roman" w:hAnsi="Times New Roman" w:cs="Times New Roman"/>
            <w:b w:val="0"/>
            <w:caps w:val="0"/>
            <w:noProof/>
            <w:sz w:val="28"/>
            <w:szCs w:val="28"/>
          </w:rPr>
          <w:t>Непрерывное наращение и дисконтирование, непрерывные проценты</w:t>
        </w:r>
        <w:r w:rsidRPr="00917D0D">
          <w:rPr>
            <w:rFonts w:ascii="Times New Roman" w:hAnsi="Times New Roman" w:cs="Times New Roman"/>
            <w:b w:val="0"/>
            <w:caps w:val="0"/>
            <w:noProof/>
            <w:webHidden/>
            <w:sz w:val="28"/>
            <w:szCs w:val="28"/>
          </w:rPr>
          <w:tab/>
        </w:r>
        <w:r w:rsidRPr="00917D0D">
          <w:rPr>
            <w:rFonts w:ascii="Times New Roman" w:hAnsi="Times New Roman" w:cs="Times New Roman"/>
            <w:b w:val="0"/>
            <w:caps w:val="0"/>
            <w:noProof/>
            <w:webHidden/>
            <w:sz w:val="28"/>
            <w:szCs w:val="28"/>
          </w:rPr>
          <w:fldChar w:fldCharType="begin"/>
        </w:r>
        <w:r w:rsidRPr="00917D0D">
          <w:rPr>
            <w:rFonts w:ascii="Times New Roman" w:hAnsi="Times New Roman" w:cs="Times New Roman"/>
            <w:b w:val="0"/>
            <w:caps w:val="0"/>
            <w:noProof/>
            <w:webHidden/>
            <w:sz w:val="28"/>
            <w:szCs w:val="28"/>
          </w:rPr>
          <w:instrText xml:space="preserve"> PAGEREF _Toc322113992 \h </w:instrText>
        </w:r>
        <w:r w:rsidRPr="00917D0D">
          <w:rPr>
            <w:rFonts w:ascii="Times New Roman" w:hAnsi="Times New Roman" w:cs="Times New Roman"/>
            <w:b w:val="0"/>
            <w:caps w:val="0"/>
            <w:noProof/>
            <w:webHidden/>
            <w:sz w:val="28"/>
            <w:szCs w:val="28"/>
          </w:rPr>
        </w:r>
        <w:r w:rsidRPr="00917D0D">
          <w:rPr>
            <w:rFonts w:ascii="Times New Roman" w:hAnsi="Times New Roman" w:cs="Times New Roman"/>
            <w:b w:val="0"/>
            <w:caps w:val="0"/>
            <w:noProof/>
            <w:webHidden/>
            <w:sz w:val="28"/>
            <w:szCs w:val="28"/>
          </w:rPr>
          <w:fldChar w:fldCharType="separate"/>
        </w:r>
        <w:r w:rsidR="00D47CBD">
          <w:rPr>
            <w:rFonts w:ascii="Times New Roman" w:hAnsi="Times New Roman" w:cs="Times New Roman"/>
            <w:b w:val="0"/>
            <w:caps w:val="0"/>
            <w:noProof/>
            <w:webHidden/>
            <w:sz w:val="28"/>
            <w:szCs w:val="28"/>
          </w:rPr>
          <w:t>7</w:t>
        </w:r>
        <w:r w:rsidRPr="00917D0D">
          <w:rPr>
            <w:rFonts w:ascii="Times New Roman" w:hAnsi="Times New Roman" w:cs="Times New Roman"/>
            <w:b w:val="0"/>
            <w:caps w:val="0"/>
            <w:noProof/>
            <w:webHidden/>
            <w:sz w:val="28"/>
            <w:szCs w:val="28"/>
          </w:rPr>
          <w:fldChar w:fldCharType="end"/>
        </w:r>
      </w:hyperlink>
    </w:p>
    <w:p w:rsidR="00917D0D" w:rsidRPr="00917D0D" w:rsidRDefault="00917D0D" w:rsidP="00917D0D">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22113993" w:history="1">
        <w:r w:rsidRPr="00917D0D">
          <w:rPr>
            <w:rStyle w:val="ab"/>
            <w:rFonts w:ascii="Times New Roman" w:hAnsi="Times New Roman" w:cs="Times New Roman"/>
            <w:b w:val="0"/>
            <w:caps w:val="0"/>
            <w:noProof/>
            <w:sz w:val="28"/>
            <w:szCs w:val="28"/>
          </w:rPr>
          <w:t>Средние процентные ставки, эквивалентность процентных ставок (эквивалентность простых и сложных ставок, эквивалентность сложных дискретных и непрерывных ставок)</w:t>
        </w:r>
        <w:r w:rsidRPr="00917D0D">
          <w:rPr>
            <w:rFonts w:ascii="Times New Roman" w:hAnsi="Times New Roman" w:cs="Times New Roman"/>
            <w:b w:val="0"/>
            <w:caps w:val="0"/>
            <w:noProof/>
            <w:webHidden/>
            <w:sz w:val="28"/>
            <w:szCs w:val="28"/>
          </w:rPr>
          <w:tab/>
        </w:r>
        <w:r w:rsidRPr="00917D0D">
          <w:rPr>
            <w:rFonts w:ascii="Times New Roman" w:hAnsi="Times New Roman" w:cs="Times New Roman"/>
            <w:b w:val="0"/>
            <w:caps w:val="0"/>
            <w:noProof/>
            <w:webHidden/>
            <w:sz w:val="28"/>
            <w:szCs w:val="28"/>
          </w:rPr>
          <w:fldChar w:fldCharType="begin"/>
        </w:r>
        <w:r w:rsidRPr="00917D0D">
          <w:rPr>
            <w:rFonts w:ascii="Times New Roman" w:hAnsi="Times New Roman" w:cs="Times New Roman"/>
            <w:b w:val="0"/>
            <w:caps w:val="0"/>
            <w:noProof/>
            <w:webHidden/>
            <w:sz w:val="28"/>
            <w:szCs w:val="28"/>
          </w:rPr>
          <w:instrText xml:space="preserve"> PAGEREF _Toc322113993 \h </w:instrText>
        </w:r>
        <w:r w:rsidRPr="00917D0D">
          <w:rPr>
            <w:rFonts w:ascii="Times New Roman" w:hAnsi="Times New Roman" w:cs="Times New Roman"/>
            <w:b w:val="0"/>
            <w:caps w:val="0"/>
            <w:noProof/>
            <w:webHidden/>
            <w:sz w:val="28"/>
            <w:szCs w:val="28"/>
          </w:rPr>
        </w:r>
        <w:r w:rsidRPr="00917D0D">
          <w:rPr>
            <w:rFonts w:ascii="Times New Roman" w:hAnsi="Times New Roman" w:cs="Times New Roman"/>
            <w:b w:val="0"/>
            <w:caps w:val="0"/>
            <w:noProof/>
            <w:webHidden/>
            <w:sz w:val="28"/>
            <w:szCs w:val="28"/>
          </w:rPr>
          <w:fldChar w:fldCharType="separate"/>
        </w:r>
        <w:r w:rsidR="00D47CBD">
          <w:rPr>
            <w:rFonts w:ascii="Times New Roman" w:hAnsi="Times New Roman" w:cs="Times New Roman"/>
            <w:b w:val="0"/>
            <w:caps w:val="0"/>
            <w:noProof/>
            <w:webHidden/>
            <w:sz w:val="28"/>
            <w:szCs w:val="28"/>
          </w:rPr>
          <w:t>9</w:t>
        </w:r>
        <w:r w:rsidRPr="00917D0D">
          <w:rPr>
            <w:rFonts w:ascii="Times New Roman" w:hAnsi="Times New Roman" w:cs="Times New Roman"/>
            <w:b w:val="0"/>
            <w:caps w:val="0"/>
            <w:noProof/>
            <w:webHidden/>
            <w:sz w:val="28"/>
            <w:szCs w:val="28"/>
          </w:rPr>
          <w:fldChar w:fldCharType="end"/>
        </w:r>
      </w:hyperlink>
    </w:p>
    <w:p w:rsidR="00917D0D" w:rsidRPr="00917D0D" w:rsidRDefault="00917D0D" w:rsidP="00917D0D">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22113994" w:history="1">
        <w:r w:rsidRPr="00917D0D">
          <w:rPr>
            <w:rStyle w:val="ab"/>
            <w:rFonts w:ascii="Times New Roman" w:hAnsi="Times New Roman" w:cs="Times New Roman"/>
            <w:b w:val="0"/>
            <w:caps w:val="0"/>
            <w:noProof/>
            <w:sz w:val="28"/>
            <w:szCs w:val="28"/>
          </w:rPr>
          <w:t>Заключение</w:t>
        </w:r>
        <w:r w:rsidRPr="00917D0D">
          <w:rPr>
            <w:rFonts w:ascii="Times New Roman" w:hAnsi="Times New Roman" w:cs="Times New Roman"/>
            <w:b w:val="0"/>
            <w:caps w:val="0"/>
            <w:noProof/>
            <w:webHidden/>
            <w:sz w:val="28"/>
            <w:szCs w:val="28"/>
          </w:rPr>
          <w:tab/>
        </w:r>
        <w:r w:rsidRPr="00917D0D">
          <w:rPr>
            <w:rFonts w:ascii="Times New Roman" w:hAnsi="Times New Roman" w:cs="Times New Roman"/>
            <w:b w:val="0"/>
            <w:caps w:val="0"/>
            <w:noProof/>
            <w:webHidden/>
            <w:sz w:val="28"/>
            <w:szCs w:val="28"/>
          </w:rPr>
          <w:fldChar w:fldCharType="begin"/>
        </w:r>
        <w:r w:rsidRPr="00917D0D">
          <w:rPr>
            <w:rFonts w:ascii="Times New Roman" w:hAnsi="Times New Roman" w:cs="Times New Roman"/>
            <w:b w:val="0"/>
            <w:caps w:val="0"/>
            <w:noProof/>
            <w:webHidden/>
            <w:sz w:val="28"/>
            <w:szCs w:val="28"/>
          </w:rPr>
          <w:instrText xml:space="preserve"> PAGEREF _Toc322113994 \h </w:instrText>
        </w:r>
        <w:r w:rsidRPr="00917D0D">
          <w:rPr>
            <w:rFonts w:ascii="Times New Roman" w:hAnsi="Times New Roman" w:cs="Times New Roman"/>
            <w:b w:val="0"/>
            <w:caps w:val="0"/>
            <w:noProof/>
            <w:webHidden/>
            <w:sz w:val="28"/>
            <w:szCs w:val="28"/>
          </w:rPr>
        </w:r>
        <w:r w:rsidRPr="00917D0D">
          <w:rPr>
            <w:rFonts w:ascii="Times New Roman" w:hAnsi="Times New Roman" w:cs="Times New Roman"/>
            <w:b w:val="0"/>
            <w:caps w:val="0"/>
            <w:noProof/>
            <w:webHidden/>
            <w:sz w:val="28"/>
            <w:szCs w:val="28"/>
          </w:rPr>
          <w:fldChar w:fldCharType="separate"/>
        </w:r>
        <w:r w:rsidR="00D47CBD">
          <w:rPr>
            <w:rFonts w:ascii="Times New Roman" w:hAnsi="Times New Roman" w:cs="Times New Roman"/>
            <w:b w:val="0"/>
            <w:caps w:val="0"/>
            <w:noProof/>
            <w:webHidden/>
            <w:sz w:val="28"/>
            <w:szCs w:val="28"/>
          </w:rPr>
          <w:t>12</w:t>
        </w:r>
        <w:r w:rsidRPr="00917D0D">
          <w:rPr>
            <w:rFonts w:ascii="Times New Roman" w:hAnsi="Times New Roman" w:cs="Times New Roman"/>
            <w:b w:val="0"/>
            <w:caps w:val="0"/>
            <w:noProof/>
            <w:webHidden/>
            <w:sz w:val="28"/>
            <w:szCs w:val="28"/>
          </w:rPr>
          <w:fldChar w:fldCharType="end"/>
        </w:r>
      </w:hyperlink>
    </w:p>
    <w:p w:rsidR="00917D0D" w:rsidRPr="00917D0D" w:rsidRDefault="00917D0D" w:rsidP="00917D0D">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22113995" w:history="1">
        <w:r w:rsidRPr="00917D0D">
          <w:rPr>
            <w:rStyle w:val="ab"/>
            <w:rFonts w:ascii="Times New Roman" w:hAnsi="Times New Roman" w:cs="Times New Roman"/>
            <w:b w:val="0"/>
            <w:caps w:val="0"/>
            <w:noProof/>
            <w:sz w:val="28"/>
            <w:szCs w:val="28"/>
          </w:rPr>
          <w:t>Список использованной литературы</w:t>
        </w:r>
        <w:r w:rsidRPr="00917D0D">
          <w:rPr>
            <w:rFonts w:ascii="Times New Roman" w:hAnsi="Times New Roman" w:cs="Times New Roman"/>
            <w:b w:val="0"/>
            <w:caps w:val="0"/>
            <w:noProof/>
            <w:webHidden/>
            <w:sz w:val="28"/>
            <w:szCs w:val="28"/>
          </w:rPr>
          <w:tab/>
        </w:r>
        <w:r w:rsidRPr="00917D0D">
          <w:rPr>
            <w:rFonts w:ascii="Times New Roman" w:hAnsi="Times New Roman" w:cs="Times New Roman"/>
            <w:b w:val="0"/>
            <w:caps w:val="0"/>
            <w:noProof/>
            <w:webHidden/>
            <w:sz w:val="28"/>
            <w:szCs w:val="28"/>
          </w:rPr>
          <w:fldChar w:fldCharType="begin"/>
        </w:r>
        <w:r w:rsidRPr="00917D0D">
          <w:rPr>
            <w:rFonts w:ascii="Times New Roman" w:hAnsi="Times New Roman" w:cs="Times New Roman"/>
            <w:b w:val="0"/>
            <w:caps w:val="0"/>
            <w:noProof/>
            <w:webHidden/>
            <w:sz w:val="28"/>
            <w:szCs w:val="28"/>
          </w:rPr>
          <w:instrText xml:space="preserve"> PAGEREF _Toc322113995 \h </w:instrText>
        </w:r>
        <w:r w:rsidRPr="00917D0D">
          <w:rPr>
            <w:rFonts w:ascii="Times New Roman" w:hAnsi="Times New Roman" w:cs="Times New Roman"/>
            <w:b w:val="0"/>
            <w:caps w:val="0"/>
            <w:noProof/>
            <w:webHidden/>
            <w:sz w:val="28"/>
            <w:szCs w:val="28"/>
          </w:rPr>
        </w:r>
        <w:r w:rsidRPr="00917D0D">
          <w:rPr>
            <w:rFonts w:ascii="Times New Roman" w:hAnsi="Times New Roman" w:cs="Times New Roman"/>
            <w:b w:val="0"/>
            <w:caps w:val="0"/>
            <w:noProof/>
            <w:webHidden/>
            <w:sz w:val="28"/>
            <w:szCs w:val="28"/>
          </w:rPr>
          <w:fldChar w:fldCharType="separate"/>
        </w:r>
        <w:r w:rsidR="00D47CBD">
          <w:rPr>
            <w:rFonts w:ascii="Times New Roman" w:hAnsi="Times New Roman" w:cs="Times New Roman"/>
            <w:b w:val="0"/>
            <w:caps w:val="0"/>
            <w:noProof/>
            <w:webHidden/>
            <w:sz w:val="28"/>
            <w:szCs w:val="28"/>
          </w:rPr>
          <w:t>13</w:t>
        </w:r>
        <w:r w:rsidRPr="00917D0D">
          <w:rPr>
            <w:rFonts w:ascii="Times New Roman" w:hAnsi="Times New Roman" w:cs="Times New Roman"/>
            <w:b w:val="0"/>
            <w:caps w:val="0"/>
            <w:noProof/>
            <w:webHidden/>
            <w:sz w:val="28"/>
            <w:szCs w:val="28"/>
          </w:rPr>
          <w:fldChar w:fldCharType="end"/>
        </w:r>
      </w:hyperlink>
    </w:p>
    <w:p w:rsidR="00917D0D" w:rsidRPr="00917D0D" w:rsidRDefault="00917D0D" w:rsidP="00917D0D">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22113996" w:history="1">
        <w:r w:rsidRPr="00917D0D">
          <w:rPr>
            <w:rStyle w:val="ab"/>
            <w:rFonts w:ascii="Times New Roman" w:hAnsi="Times New Roman" w:cs="Times New Roman"/>
            <w:b w:val="0"/>
            <w:caps w:val="0"/>
            <w:noProof/>
            <w:sz w:val="28"/>
            <w:szCs w:val="28"/>
          </w:rPr>
          <w:t>Задача 9</w:t>
        </w:r>
        <w:r w:rsidRPr="00917D0D">
          <w:rPr>
            <w:rFonts w:ascii="Times New Roman" w:hAnsi="Times New Roman" w:cs="Times New Roman"/>
            <w:b w:val="0"/>
            <w:caps w:val="0"/>
            <w:noProof/>
            <w:webHidden/>
            <w:sz w:val="28"/>
            <w:szCs w:val="28"/>
          </w:rPr>
          <w:tab/>
        </w:r>
        <w:r w:rsidRPr="00917D0D">
          <w:rPr>
            <w:rFonts w:ascii="Times New Roman" w:hAnsi="Times New Roman" w:cs="Times New Roman"/>
            <w:b w:val="0"/>
            <w:caps w:val="0"/>
            <w:noProof/>
            <w:webHidden/>
            <w:sz w:val="28"/>
            <w:szCs w:val="28"/>
          </w:rPr>
          <w:fldChar w:fldCharType="begin"/>
        </w:r>
        <w:r w:rsidRPr="00917D0D">
          <w:rPr>
            <w:rFonts w:ascii="Times New Roman" w:hAnsi="Times New Roman" w:cs="Times New Roman"/>
            <w:b w:val="0"/>
            <w:caps w:val="0"/>
            <w:noProof/>
            <w:webHidden/>
            <w:sz w:val="28"/>
            <w:szCs w:val="28"/>
          </w:rPr>
          <w:instrText xml:space="preserve"> PAGEREF _Toc322113996 \h </w:instrText>
        </w:r>
        <w:r w:rsidRPr="00917D0D">
          <w:rPr>
            <w:rFonts w:ascii="Times New Roman" w:hAnsi="Times New Roman" w:cs="Times New Roman"/>
            <w:b w:val="0"/>
            <w:caps w:val="0"/>
            <w:noProof/>
            <w:webHidden/>
            <w:sz w:val="28"/>
            <w:szCs w:val="28"/>
          </w:rPr>
        </w:r>
        <w:r w:rsidRPr="00917D0D">
          <w:rPr>
            <w:rFonts w:ascii="Times New Roman" w:hAnsi="Times New Roman" w:cs="Times New Roman"/>
            <w:b w:val="0"/>
            <w:caps w:val="0"/>
            <w:noProof/>
            <w:webHidden/>
            <w:sz w:val="28"/>
            <w:szCs w:val="28"/>
          </w:rPr>
          <w:fldChar w:fldCharType="separate"/>
        </w:r>
        <w:r w:rsidR="00D47CBD">
          <w:rPr>
            <w:rFonts w:ascii="Times New Roman" w:hAnsi="Times New Roman" w:cs="Times New Roman"/>
            <w:b w:val="0"/>
            <w:caps w:val="0"/>
            <w:noProof/>
            <w:webHidden/>
            <w:sz w:val="28"/>
            <w:szCs w:val="28"/>
          </w:rPr>
          <w:t>14</w:t>
        </w:r>
        <w:r w:rsidRPr="00917D0D">
          <w:rPr>
            <w:rFonts w:ascii="Times New Roman" w:hAnsi="Times New Roman" w:cs="Times New Roman"/>
            <w:b w:val="0"/>
            <w:caps w:val="0"/>
            <w:noProof/>
            <w:webHidden/>
            <w:sz w:val="28"/>
            <w:szCs w:val="28"/>
          </w:rPr>
          <w:fldChar w:fldCharType="end"/>
        </w:r>
      </w:hyperlink>
    </w:p>
    <w:p w:rsidR="00917D0D" w:rsidRPr="00917D0D" w:rsidRDefault="00917D0D" w:rsidP="00917D0D">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22113997" w:history="1">
        <w:r w:rsidRPr="00917D0D">
          <w:rPr>
            <w:rStyle w:val="ab"/>
            <w:rFonts w:ascii="Times New Roman" w:hAnsi="Times New Roman" w:cs="Times New Roman"/>
            <w:b w:val="0"/>
            <w:caps w:val="0"/>
            <w:noProof/>
            <w:sz w:val="28"/>
            <w:szCs w:val="28"/>
          </w:rPr>
          <w:t>Задача 39</w:t>
        </w:r>
        <w:r w:rsidRPr="00917D0D">
          <w:rPr>
            <w:rFonts w:ascii="Times New Roman" w:hAnsi="Times New Roman" w:cs="Times New Roman"/>
            <w:b w:val="0"/>
            <w:caps w:val="0"/>
            <w:noProof/>
            <w:webHidden/>
            <w:sz w:val="28"/>
            <w:szCs w:val="28"/>
          </w:rPr>
          <w:tab/>
        </w:r>
        <w:r w:rsidRPr="00917D0D">
          <w:rPr>
            <w:rFonts w:ascii="Times New Roman" w:hAnsi="Times New Roman" w:cs="Times New Roman"/>
            <w:b w:val="0"/>
            <w:caps w:val="0"/>
            <w:noProof/>
            <w:webHidden/>
            <w:sz w:val="28"/>
            <w:szCs w:val="28"/>
          </w:rPr>
          <w:fldChar w:fldCharType="begin"/>
        </w:r>
        <w:r w:rsidRPr="00917D0D">
          <w:rPr>
            <w:rFonts w:ascii="Times New Roman" w:hAnsi="Times New Roman" w:cs="Times New Roman"/>
            <w:b w:val="0"/>
            <w:caps w:val="0"/>
            <w:noProof/>
            <w:webHidden/>
            <w:sz w:val="28"/>
            <w:szCs w:val="28"/>
          </w:rPr>
          <w:instrText xml:space="preserve"> PAGEREF _Toc322113997 \h </w:instrText>
        </w:r>
        <w:r w:rsidRPr="00917D0D">
          <w:rPr>
            <w:rFonts w:ascii="Times New Roman" w:hAnsi="Times New Roman" w:cs="Times New Roman"/>
            <w:b w:val="0"/>
            <w:caps w:val="0"/>
            <w:noProof/>
            <w:webHidden/>
            <w:sz w:val="28"/>
            <w:szCs w:val="28"/>
          </w:rPr>
        </w:r>
        <w:r w:rsidRPr="00917D0D">
          <w:rPr>
            <w:rFonts w:ascii="Times New Roman" w:hAnsi="Times New Roman" w:cs="Times New Roman"/>
            <w:b w:val="0"/>
            <w:caps w:val="0"/>
            <w:noProof/>
            <w:webHidden/>
            <w:sz w:val="28"/>
            <w:szCs w:val="28"/>
          </w:rPr>
          <w:fldChar w:fldCharType="separate"/>
        </w:r>
        <w:r w:rsidR="00D47CBD">
          <w:rPr>
            <w:rFonts w:ascii="Times New Roman" w:hAnsi="Times New Roman" w:cs="Times New Roman"/>
            <w:b w:val="0"/>
            <w:caps w:val="0"/>
            <w:noProof/>
            <w:webHidden/>
            <w:sz w:val="28"/>
            <w:szCs w:val="28"/>
          </w:rPr>
          <w:t>14</w:t>
        </w:r>
        <w:r w:rsidRPr="00917D0D">
          <w:rPr>
            <w:rFonts w:ascii="Times New Roman" w:hAnsi="Times New Roman" w:cs="Times New Roman"/>
            <w:b w:val="0"/>
            <w:caps w:val="0"/>
            <w:noProof/>
            <w:webHidden/>
            <w:sz w:val="28"/>
            <w:szCs w:val="28"/>
          </w:rPr>
          <w:fldChar w:fldCharType="end"/>
        </w:r>
      </w:hyperlink>
    </w:p>
    <w:p w:rsidR="00917D0D" w:rsidRPr="00917D0D" w:rsidRDefault="00917D0D" w:rsidP="00917D0D">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22113998" w:history="1">
        <w:r w:rsidRPr="00917D0D">
          <w:rPr>
            <w:rStyle w:val="ab"/>
            <w:rFonts w:ascii="Times New Roman" w:hAnsi="Times New Roman" w:cs="Times New Roman"/>
            <w:b w:val="0"/>
            <w:caps w:val="0"/>
            <w:noProof/>
            <w:sz w:val="28"/>
            <w:szCs w:val="28"/>
          </w:rPr>
          <w:t>Задача 69</w:t>
        </w:r>
        <w:r w:rsidRPr="00917D0D">
          <w:rPr>
            <w:rFonts w:ascii="Times New Roman" w:hAnsi="Times New Roman" w:cs="Times New Roman"/>
            <w:b w:val="0"/>
            <w:caps w:val="0"/>
            <w:noProof/>
            <w:webHidden/>
            <w:sz w:val="28"/>
            <w:szCs w:val="28"/>
          </w:rPr>
          <w:tab/>
        </w:r>
        <w:r w:rsidRPr="00917D0D">
          <w:rPr>
            <w:rFonts w:ascii="Times New Roman" w:hAnsi="Times New Roman" w:cs="Times New Roman"/>
            <w:b w:val="0"/>
            <w:caps w:val="0"/>
            <w:noProof/>
            <w:webHidden/>
            <w:sz w:val="28"/>
            <w:szCs w:val="28"/>
          </w:rPr>
          <w:fldChar w:fldCharType="begin"/>
        </w:r>
        <w:r w:rsidRPr="00917D0D">
          <w:rPr>
            <w:rFonts w:ascii="Times New Roman" w:hAnsi="Times New Roman" w:cs="Times New Roman"/>
            <w:b w:val="0"/>
            <w:caps w:val="0"/>
            <w:noProof/>
            <w:webHidden/>
            <w:sz w:val="28"/>
            <w:szCs w:val="28"/>
          </w:rPr>
          <w:instrText xml:space="preserve"> PAGEREF _Toc322113998 \h </w:instrText>
        </w:r>
        <w:r w:rsidRPr="00917D0D">
          <w:rPr>
            <w:rFonts w:ascii="Times New Roman" w:hAnsi="Times New Roman" w:cs="Times New Roman"/>
            <w:b w:val="0"/>
            <w:caps w:val="0"/>
            <w:noProof/>
            <w:webHidden/>
            <w:sz w:val="28"/>
            <w:szCs w:val="28"/>
          </w:rPr>
        </w:r>
        <w:r w:rsidRPr="00917D0D">
          <w:rPr>
            <w:rFonts w:ascii="Times New Roman" w:hAnsi="Times New Roman" w:cs="Times New Roman"/>
            <w:b w:val="0"/>
            <w:caps w:val="0"/>
            <w:noProof/>
            <w:webHidden/>
            <w:sz w:val="28"/>
            <w:szCs w:val="28"/>
          </w:rPr>
          <w:fldChar w:fldCharType="separate"/>
        </w:r>
        <w:r w:rsidR="00D47CBD">
          <w:rPr>
            <w:rFonts w:ascii="Times New Roman" w:hAnsi="Times New Roman" w:cs="Times New Roman"/>
            <w:b w:val="0"/>
            <w:caps w:val="0"/>
            <w:noProof/>
            <w:webHidden/>
            <w:sz w:val="28"/>
            <w:szCs w:val="28"/>
          </w:rPr>
          <w:t>15</w:t>
        </w:r>
        <w:r w:rsidRPr="00917D0D">
          <w:rPr>
            <w:rFonts w:ascii="Times New Roman" w:hAnsi="Times New Roman" w:cs="Times New Roman"/>
            <w:b w:val="0"/>
            <w:caps w:val="0"/>
            <w:noProof/>
            <w:webHidden/>
            <w:sz w:val="28"/>
            <w:szCs w:val="28"/>
          </w:rPr>
          <w:fldChar w:fldCharType="end"/>
        </w:r>
      </w:hyperlink>
    </w:p>
    <w:p w:rsidR="00917D0D" w:rsidRPr="00917D0D" w:rsidRDefault="00917D0D" w:rsidP="00917D0D">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22113999" w:history="1">
        <w:r w:rsidRPr="00917D0D">
          <w:rPr>
            <w:rStyle w:val="ab"/>
            <w:rFonts w:ascii="Times New Roman" w:hAnsi="Times New Roman" w:cs="Times New Roman"/>
            <w:b w:val="0"/>
            <w:caps w:val="0"/>
            <w:noProof/>
            <w:sz w:val="28"/>
            <w:szCs w:val="28"/>
          </w:rPr>
          <w:t>Задача 99</w:t>
        </w:r>
        <w:r w:rsidRPr="00917D0D">
          <w:rPr>
            <w:rFonts w:ascii="Times New Roman" w:hAnsi="Times New Roman" w:cs="Times New Roman"/>
            <w:b w:val="0"/>
            <w:caps w:val="0"/>
            <w:noProof/>
            <w:webHidden/>
            <w:sz w:val="28"/>
            <w:szCs w:val="28"/>
          </w:rPr>
          <w:tab/>
        </w:r>
        <w:r w:rsidRPr="00917D0D">
          <w:rPr>
            <w:rFonts w:ascii="Times New Roman" w:hAnsi="Times New Roman" w:cs="Times New Roman"/>
            <w:b w:val="0"/>
            <w:caps w:val="0"/>
            <w:noProof/>
            <w:webHidden/>
            <w:sz w:val="28"/>
            <w:szCs w:val="28"/>
          </w:rPr>
          <w:fldChar w:fldCharType="begin"/>
        </w:r>
        <w:r w:rsidRPr="00917D0D">
          <w:rPr>
            <w:rFonts w:ascii="Times New Roman" w:hAnsi="Times New Roman" w:cs="Times New Roman"/>
            <w:b w:val="0"/>
            <w:caps w:val="0"/>
            <w:noProof/>
            <w:webHidden/>
            <w:sz w:val="28"/>
            <w:szCs w:val="28"/>
          </w:rPr>
          <w:instrText xml:space="preserve"> PAGEREF _Toc322113999 \h </w:instrText>
        </w:r>
        <w:r w:rsidRPr="00917D0D">
          <w:rPr>
            <w:rFonts w:ascii="Times New Roman" w:hAnsi="Times New Roman" w:cs="Times New Roman"/>
            <w:b w:val="0"/>
            <w:caps w:val="0"/>
            <w:noProof/>
            <w:webHidden/>
            <w:sz w:val="28"/>
            <w:szCs w:val="28"/>
          </w:rPr>
        </w:r>
        <w:r w:rsidRPr="00917D0D">
          <w:rPr>
            <w:rFonts w:ascii="Times New Roman" w:hAnsi="Times New Roman" w:cs="Times New Roman"/>
            <w:b w:val="0"/>
            <w:caps w:val="0"/>
            <w:noProof/>
            <w:webHidden/>
            <w:sz w:val="28"/>
            <w:szCs w:val="28"/>
          </w:rPr>
          <w:fldChar w:fldCharType="separate"/>
        </w:r>
        <w:r w:rsidR="00D47CBD">
          <w:rPr>
            <w:rFonts w:ascii="Times New Roman" w:hAnsi="Times New Roman" w:cs="Times New Roman"/>
            <w:b w:val="0"/>
            <w:caps w:val="0"/>
            <w:noProof/>
            <w:webHidden/>
            <w:sz w:val="28"/>
            <w:szCs w:val="28"/>
          </w:rPr>
          <w:t>15</w:t>
        </w:r>
        <w:r w:rsidRPr="00917D0D">
          <w:rPr>
            <w:rFonts w:ascii="Times New Roman" w:hAnsi="Times New Roman" w:cs="Times New Roman"/>
            <w:b w:val="0"/>
            <w:caps w:val="0"/>
            <w:noProof/>
            <w:webHidden/>
            <w:sz w:val="28"/>
            <w:szCs w:val="28"/>
          </w:rPr>
          <w:fldChar w:fldCharType="end"/>
        </w:r>
      </w:hyperlink>
    </w:p>
    <w:p w:rsidR="00917D0D" w:rsidRPr="00917D0D" w:rsidRDefault="00917D0D" w:rsidP="00917D0D">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22114000" w:history="1">
        <w:r w:rsidRPr="00917D0D">
          <w:rPr>
            <w:rStyle w:val="ab"/>
            <w:rFonts w:ascii="Times New Roman" w:hAnsi="Times New Roman" w:cs="Times New Roman"/>
            <w:b w:val="0"/>
            <w:caps w:val="0"/>
            <w:noProof/>
            <w:sz w:val="28"/>
            <w:szCs w:val="28"/>
          </w:rPr>
          <w:t>Задача 129</w:t>
        </w:r>
        <w:r w:rsidRPr="00917D0D">
          <w:rPr>
            <w:rFonts w:ascii="Times New Roman" w:hAnsi="Times New Roman" w:cs="Times New Roman"/>
            <w:b w:val="0"/>
            <w:caps w:val="0"/>
            <w:noProof/>
            <w:webHidden/>
            <w:sz w:val="28"/>
            <w:szCs w:val="28"/>
          </w:rPr>
          <w:tab/>
        </w:r>
        <w:r w:rsidRPr="00917D0D">
          <w:rPr>
            <w:rFonts w:ascii="Times New Roman" w:hAnsi="Times New Roman" w:cs="Times New Roman"/>
            <w:b w:val="0"/>
            <w:caps w:val="0"/>
            <w:noProof/>
            <w:webHidden/>
            <w:sz w:val="28"/>
            <w:szCs w:val="28"/>
          </w:rPr>
          <w:fldChar w:fldCharType="begin"/>
        </w:r>
        <w:r w:rsidRPr="00917D0D">
          <w:rPr>
            <w:rFonts w:ascii="Times New Roman" w:hAnsi="Times New Roman" w:cs="Times New Roman"/>
            <w:b w:val="0"/>
            <w:caps w:val="0"/>
            <w:noProof/>
            <w:webHidden/>
            <w:sz w:val="28"/>
            <w:szCs w:val="28"/>
          </w:rPr>
          <w:instrText xml:space="preserve"> PAGEREF _Toc322114000 \h </w:instrText>
        </w:r>
        <w:r w:rsidRPr="00917D0D">
          <w:rPr>
            <w:rFonts w:ascii="Times New Roman" w:hAnsi="Times New Roman" w:cs="Times New Roman"/>
            <w:b w:val="0"/>
            <w:caps w:val="0"/>
            <w:noProof/>
            <w:webHidden/>
            <w:sz w:val="28"/>
            <w:szCs w:val="28"/>
          </w:rPr>
        </w:r>
        <w:r w:rsidRPr="00917D0D">
          <w:rPr>
            <w:rFonts w:ascii="Times New Roman" w:hAnsi="Times New Roman" w:cs="Times New Roman"/>
            <w:b w:val="0"/>
            <w:caps w:val="0"/>
            <w:noProof/>
            <w:webHidden/>
            <w:sz w:val="28"/>
            <w:szCs w:val="28"/>
          </w:rPr>
          <w:fldChar w:fldCharType="separate"/>
        </w:r>
        <w:r w:rsidR="00D47CBD">
          <w:rPr>
            <w:rFonts w:ascii="Times New Roman" w:hAnsi="Times New Roman" w:cs="Times New Roman"/>
            <w:b w:val="0"/>
            <w:caps w:val="0"/>
            <w:noProof/>
            <w:webHidden/>
            <w:sz w:val="28"/>
            <w:szCs w:val="28"/>
          </w:rPr>
          <w:t>16</w:t>
        </w:r>
        <w:r w:rsidRPr="00917D0D">
          <w:rPr>
            <w:rFonts w:ascii="Times New Roman" w:hAnsi="Times New Roman" w:cs="Times New Roman"/>
            <w:b w:val="0"/>
            <w:caps w:val="0"/>
            <w:noProof/>
            <w:webHidden/>
            <w:sz w:val="28"/>
            <w:szCs w:val="28"/>
          </w:rPr>
          <w:fldChar w:fldCharType="end"/>
        </w:r>
      </w:hyperlink>
    </w:p>
    <w:p w:rsidR="00917D0D" w:rsidRPr="00917D0D" w:rsidRDefault="00917D0D" w:rsidP="00917D0D">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22114001" w:history="1">
        <w:r w:rsidRPr="00917D0D">
          <w:rPr>
            <w:rStyle w:val="ab"/>
            <w:rFonts w:ascii="Times New Roman" w:hAnsi="Times New Roman" w:cs="Times New Roman"/>
            <w:b w:val="0"/>
            <w:caps w:val="0"/>
            <w:noProof/>
            <w:sz w:val="28"/>
            <w:szCs w:val="28"/>
          </w:rPr>
          <w:t>Задача 18</w:t>
        </w:r>
        <w:r w:rsidRPr="00917D0D">
          <w:rPr>
            <w:rFonts w:ascii="Times New Roman" w:hAnsi="Times New Roman" w:cs="Times New Roman"/>
            <w:b w:val="0"/>
            <w:caps w:val="0"/>
            <w:noProof/>
            <w:webHidden/>
            <w:sz w:val="28"/>
            <w:szCs w:val="28"/>
          </w:rPr>
          <w:tab/>
        </w:r>
        <w:r w:rsidRPr="00917D0D">
          <w:rPr>
            <w:rFonts w:ascii="Times New Roman" w:hAnsi="Times New Roman" w:cs="Times New Roman"/>
            <w:b w:val="0"/>
            <w:caps w:val="0"/>
            <w:noProof/>
            <w:webHidden/>
            <w:sz w:val="28"/>
            <w:szCs w:val="28"/>
          </w:rPr>
          <w:fldChar w:fldCharType="begin"/>
        </w:r>
        <w:r w:rsidRPr="00917D0D">
          <w:rPr>
            <w:rFonts w:ascii="Times New Roman" w:hAnsi="Times New Roman" w:cs="Times New Roman"/>
            <w:b w:val="0"/>
            <w:caps w:val="0"/>
            <w:noProof/>
            <w:webHidden/>
            <w:sz w:val="28"/>
            <w:szCs w:val="28"/>
          </w:rPr>
          <w:instrText xml:space="preserve"> PAGEREF _Toc322114001 \h </w:instrText>
        </w:r>
        <w:r w:rsidRPr="00917D0D">
          <w:rPr>
            <w:rFonts w:ascii="Times New Roman" w:hAnsi="Times New Roman" w:cs="Times New Roman"/>
            <w:b w:val="0"/>
            <w:caps w:val="0"/>
            <w:noProof/>
            <w:webHidden/>
            <w:sz w:val="28"/>
            <w:szCs w:val="28"/>
          </w:rPr>
        </w:r>
        <w:r w:rsidRPr="00917D0D">
          <w:rPr>
            <w:rFonts w:ascii="Times New Roman" w:hAnsi="Times New Roman" w:cs="Times New Roman"/>
            <w:b w:val="0"/>
            <w:caps w:val="0"/>
            <w:noProof/>
            <w:webHidden/>
            <w:sz w:val="28"/>
            <w:szCs w:val="28"/>
          </w:rPr>
          <w:fldChar w:fldCharType="separate"/>
        </w:r>
        <w:r w:rsidR="00D47CBD">
          <w:rPr>
            <w:rFonts w:ascii="Times New Roman" w:hAnsi="Times New Roman" w:cs="Times New Roman"/>
            <w:b w:val="0"/>
            <w:caps w:val="0"/>
            <w:noProof/>
            <w:webHidden/>
            <w:sz w:val="28"/>
            <w:szCs w:val="28"/>
          </w:rPr>
          <w:t>16</w:t>
        </w:r>
        <w:r w:rsidRPr="00917D0D">
          <w:rPr>
            <w:rFonts w:ascii="Times New Roman" w:hAnsi="Times New Roman" w:cs="Times New Roman"/>
            <w:b w:val="0"/>
            <w:caps w:val="0"/>
            <w:noProof/>
            <w:webHidden/>
            <w:sz w:val="28"/>
            <w:szCs w:val="28"/>
          </w:rPr>
          <w:fldChar w:fldCharType="end"/>
        </w:r>
      </w:hyperlink>
    </w:p>
    <w:p w:rsidR="00917D0D" w:rsidRPr="00917D0D" w:rsidRDefault="00917D0D" w:rsidP="00917D0D">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22114002" w:history="1">
        <w:r w:rsidRPr="00917D0D">
          <w:rPr>
            <w:rStyle w:val="ab"/>
            <w:rFonts w:ascii="Times New Roman" w:hAnsi="Times New Roman" w:cs="Times New Roman"/>
            <w:b w:val="0"/>
            <w:caps w:val="0"/>
            <w:noProof/>
            <w:sz w:val="28"/>
            <w:szCs w:val="28"/>
          </w:rPr>
          <w:t>Задача 48</w:t>
        </w:r>
        <w:r w:rsidRPr="00917D0D">
          <w:rPr>
            <w:rFonts w:ascii="Times New Roman" w:hAnsi="Times New Roman" w:cs="Times New Roman"/>
            <w:b w:val="0"/>
            <w:caps w:val="0"/>
            <w:noProof/>
            <w:webHidden/>
            <w:sz w:val="28"/>
            <w:szCs w:val="28"/>
          </w:rPr>
          <w:tab/>
        </w:r>
        <w:r w:rsidRPr="00917D0D">
          <w:rPr>
            <w:rFonts w:ascii="Times New Roman" w:hAnsi="Times New Roman" w:cs="Times New Roman"/>
            <w:b w:val="0"/>
            <w:caps w:val="0"/>
            <w:noProof/>
            <w:webHidden/>
            <w:sz w:val="28"/>
            <w:szCs w:val="28"/>
          </w:rPr>
          <w:fldChar w:fldCharType="begin"/>
        </w:r>
        <w:r w:rsidRPr="00917D0D">
          <w:rPr>
            <w:rFonts w:ascii="Times New Roman" w:hAnsi="Times New Roman" w:cs="Times New Roman"/>
            <w:b w:val="0"/>
            <w:caps w:val="0"/>
            <w:noProof/>
            <w:webHidden/>
            <w:sz w:val="28"/>
            <w:szCs w:val="28"/>
          </w:rPr>
          <w:instrText xml:space="preserve"> PAGEREF _Toc322114002 \h </w:instrText>
        </w:r>
        <w:r w:rsidRPr="00917D0D">
          <w:rPr>
            <w:rFonts w:ascii="Times New Roman" w:hAnsi="Times New Roman" w:cs="Times New Roman"/>
            <w:b w:val="0"/>
            <w:caps w:val="0"/>
            <w:noProof/>
            <w:webHidden/>
            <w:sz w:val="28"/>
            <w:szCs w:val="28"/>
          </w:rPr>
        </w:r>
        <w:r w:rsidRPr="00917D0D">
          <w:rPr>
            <w:rFonts w:ascii="Times New Roman" w:hAnsi="Times New Roman" w:cs="Times New Roman"/>
            <w:b w:val="0"/>
            <w:caps w:val="0"/>
            <w:noProof/>
            <w:webHidden/>
            <w:sz w:val="28"/>
            <w:szCs w:val="28"/>
          </w:rPr>
          <w:fldChar w:fldCharType="separate"/>
        </w:r>
        <w:r w:rsidR="00D47CBD">
          <w:rPr>
            <w:rFonts w:ascii="Times New Roman" w:hAnsi="Times New Roman" w:cs="Times New Roman"/>
            <w:b w:val="0"/>
            <w:caps w:val="0"/>
            <w:noProof/>
            <w:webHidden/>
            <w:sz w:val="28"/>
            <w:szCs w:val="28"/>
          </w:rPr>
          <w:t>17</w:t>
        </w:r>
        <w:r w:rsidRPr="00917D0D">
          <w:rPr>
            <w:rFonts w:ascii="Times New Roman" w:hAnsi="Times New Roman" w:cs="Times New Roman"/>
            <w:b w:val="0"/>
            <w:caps w:val="0"/>
            <w:noProof/>
            <w:webHidden/>
            <w:sz w:val="28"/>
            <w:szCs w:val="28"/>
          </w:rPr>
          <w:fldChar w:fldCharType="end"/>
        </w:r>
      </w:hyperlink>
    </w:p>
    <w:p w:rsidR="00917D0D" w:rsidRPr="00917D0D" w:rsidRDefault="00917D0D" w:rsidP="00917D0D">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22114003" w:history="1">
        <w:r w:rsidRPr="00917D0D">
          <w:rPr>
            <w:rStyle w:val="ab"/>
            <w:rFonts w:ascii="Times New Roman" w:hAnsi="Times New Roman" w:cs="Times New Roman"/>
            <w:b w:val="0"/>
            <w:caps w:val="0"/>
            <w:noProof/>
            <w:sz w:val="28"/>
            <w:szCs w:val="28"/>
          </w:rPr>
          <w:t>Задача 78</w:t>
        </w:r>
        <w:r w:rsidRPr="00917D0D">
          <w:rPr>
            <w:rFonts w:ascii="Times New Roman" w:hAnsi="Times New Roman" w:cs="Times New Roman"/>
            <w:b w:val="0"/>
            <w:caps w:val="0"/>
            <w:noProof/>
            <w:webHidden/>
            <w:sz w:val="28"/>
            <w:szCs w:val="28"/>
          </w:rPr>
          <w:tab/>
        </w:r>
        <w:r w:rsidRPr="00917D0D">
          <w:rPr>
            <w:rFonts w:ascii="Times New Roman" w:hAnsi="Times New Roman" w:cs="Times New Roman"/>
            <w:b w:val="0"/>
            <w:caps w:val="0"/>
            <w:noProof/>
            <w:webHidden/>
            <w:sz w:val="28"/>
            <w:szCs w:val="28"/>
          </w:rPr>
          <w:fldChar w:fldCharType="begin"/>
        </w:r>
        <w:r w:rsidRPr="00917D0D">
          <w:rPr>
            <w:rFonts w:ascii="Times New Roman" w:hAnsi="Times New Roman" w:cs="Times New Roman"/>
            <w:b w:val="0"/>
            <w:caps w:val="0"/>
            <w:noProof/>
            <w:webHidden/>
            <w:sz w:val="28"/>
            <w:szCs w:val="28"/>
          </w:rPr>
          <w:instrText xml:space="preserve"> PAGEREF _Toc322114003 \h </w:instrText>
        </w:r>
        <w:r w:rsidRPr="00917D0D">
          <w:rPr>
            <w:rFonts w:ascii="Times New Roman" w:hAnsi="Times New Roman" w:cs="Times New Roman"/>
            <w:b w:val="0"/>
            <w:caps w:val="0"/>
            <w:noProof/>
            <w:webHidden/>
            <w:sz w:val="28"/>
            <w:szCs w:val="28"/>
          </w:rPr>
        </w:r>
        <w:r w:rsidRPr="00917D0D">
          <w:rPr>
            <w:rFonts w:ascii="Times New Roman" w:hAnsi="Times New Roman" w:cs="Times New Roman"/>
            <w:b w:val="0"/>
            <w:caps w:val="0"/>
            <w:noProof/>
            <w:webHidden/>
            <w:sz w:val="28"/>
            <w:szCs w:val="28"/>
          </w:rPr>
          <w:fldChar w:fldCharType="separate"/>
        </w:r>
        <w:r w:rsidR="00D47CBD">
          <w:rPr>
            <w:rFonts w:ascii="Times New Roman" w:hAnsi="Times New Roman" w:cs="Times New Roman"/>
            <w:b w:val="0"/>
            <w:caps w:val="0"/>
            <w:noProof/>
            <w:webHidden/>
            <w:sz w:val="28"/>
            <w:szCs w:val="28"/>
          </w:rPr>
          <w:t>18</w:t>
        </w:r>
        <w:r w:rsidRPr="00917D0D">
          <w:rPr>
            <w:rFonts w:ascii="Times New Roman" w:hAnsi="Times New Roman" w:cs="Times New Roman"/>
            <w:b w:val="0"/>
            <w:caps w:val="0"/>
            <w:noProof/>
            <w:webHidden/>
            <w:sz w:val="28"/>
            <w:szCs w:val="28"/>
          </w:rPr>
          <w:fldChar w:fldCharType="end"/>
        </w:r>
      </w:hyperlink>
    </w:p>
    <w:p w:rsidR="00917D0D" w:rsidRPr="00917D0D" w:rsidRDefault="00917D0D" w:rsidP="00917D0D">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22114004" w:history="1">
        <w:r w:rsidRPr="00917D0D">
          <w:rPr>
            <w:rStyle w:val="ab"/>
            <w:rFonts w:ascii="Times New Roman" w:hAnsi="Times New Roman" w:cs="Times New Roman"/>
            <w:b w:val="0"/>
            <w:caps w:val="0"/>
            <w:noProof/>
            <w:sz w:val="28"/>
            <w:szCs w:val="28"/>
          </w:rPr>
          <w:t>Задача 108</w:t>
        </w:r>
        <w:r w:rsidRPr="00917D0D">
          <w:rPr>
            <w:rFonts w:ascii="Times New Roman" w:hAnsi="Times New Roman" w:cs="Times New Roman"/>
            <w:b w:val="0"/>
            <w:caps w:val="0"/>
            <w:noProof/>
            <w:webHidden/>
            <w:sz w:val="28"/>
            <w:szCs w:val="28"/>
          </w:rPr>
          <w:tab/>
        </w:r>
        <w:r w:rsidRPr="00917D0D">
          <w:rPr>
            <w:rFonts w:ascii="Times New Roman" w:hAnsi="Times New Roman" w:cs="Times New Roman"/>
            <w:b w:val="0"/>
            <w:caps w:val="0"/>
            <w:noProof/>
            <w:webHidden/>
            <w:sz w:val="28"/>
            <w:szCs w:val="28"/>
          </w:rPr>
          <w:fldChar w:fldCharType="begin"/>
        </w:r>
        <w:r w:rsidRPr="00917D0D">
          <w:rPr>
            <w:rFonts w:ascii="Times New Roman" w:hAnsi="Times New Roman" w:cs="Times New Roman"/>
            <w:b w:val="0"/>
            <w:caps w:val="0"/>
            <w:noProof/>
            <w:webHidden/>
            <w:sz w:val="28"/>
            <w:szCs w:val="28"/>
          </w:rPr>
          <w:instrText xml:space="preserve"> PAGEREF _Toc322114004 \h </w:instrText>
        </w:r>
        <w:r w:rsidRPr="00917D0D">
          <w:rPr>
            <w:rFonts w:ascii="Times New Roman" w:hAnsi="Times New Roman" w:cs="Times New Roman"/>
            <w:b w:val="0"/>
            <w:caps w:val="0"/>
            <w:noProof/>
            <w:webHidden/>
            <w:sz w:val="28"/>
            <w:szCs w:val="28"/>
          </w:rPr>
        </w:r>
        <w:r w:rsidRPr="00917D0D">
          <w:rPr>
            <w:rFonts w:ascii="Times New Roman" w:hAnsi="Times New Roman" w:cs="Times New Roman"/>
            <w:b w:val="0"/>
            <w:caps w:val="0"/>
            <w:noProof/>
            <w:webHidden/>
            <w:sz w:val="28"/>
            <w:szCs w:val="28"/>
          </w:rPr>
          <w:fldChar w:fldCharType="separate"/>
        </w:r>
        <w:r w:rsidR="00D47CBD">
          <w:rPr>
            <w:rFonts w:ascii="Times New Roman" w:hAnsi="Times New Roman" w:cs="Times New Roman"/>
            <w:b w:val="0"/>
            <w:caps w:val="0"/>
            <w:noProof/>
            <w:webHidden/>
            <w:sz w:val="28"/>
            <w:szCs w:val="28"/>
          </w:rPr>
          <w:t>18</w:t>
        </w:r>
        <w:r w:rsidRPr="00917D0D">
          <w:rPr>
            <w:rFonts w:ascii="Times New Roman" w:hAnsi="Times New Roman" w:cs="Times New Roman"/>
            <w:b w:val="0"/>
            <w:caps w:val="0"/>
            <w:noProof/>
            <w:webHidden/>
            <w:sz w:val="28"/>
            <w:szCs w:val="28"/>
          </w:rPr>
          <w:fldChar w:fldCharType="end"/>
        </w:r>
      </w:hyperlink>
    </w:p>
    <w:p w:rsidR="00917D0D" w:rsidRPr="00917D0D" w:rsidRDefault="00917D0D" w:rsidP="00917D0D">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22114005" w:history="1">
        <w:r w:rsidRPr="00917D0D">
          <w:rPr>
            <w:rStyle w:val="ab"/>
            <w:rFonts w:ascii="Times New Roman" w:hAnsi="Times New Roman" w:cs="Times New Roman"/>
            <w:b w:val="0"/>
            <w:caps w:val="0"/>
            <w:noProof/>
            <w:sz w:val="28"/>
            <w:szCs w:val="28"/>
          </w:rPr>
          <w:t>Задача 43</w:t>
        </w:r>
        <w:r w:rsidRPr="00917D0D">
          <w:rPr>
            <w:rFonts w:ascii="Times New Roman" w:hAnsi="Times New Roman" w:cs="Times New Roman"/>
            <w:b w:val="0"/>
            <w:caps w:val="0"/>
            <w:noProof/>
            <w:webHidden/>
            <w:sz w:val="28"/>
            <w:szCs w:val="28"/>
          </w:rPr>
          <w:tab/>
        </w:r>
        <w:r w:rsidRPr="00917D0D">
          <w:rPr>
            <w:rFonts w:ascii="Times New Roman" w:hAnsi="Times New Roman" w:cs="Times New Roman"/>
            <w:b w:val="0"/>
            <w:caps w:val="0"/>
            <w:noProof/>
            <w:webHidden/>
            <w:sz w:val="28"/>
            <w:szCs w:val="28"/>
          </w:rPr>
          <w:fldChar w:fldCharType="begin"/>
        </w:r>
        <w:r w:rsidRPr="00917D0D">
          <w:rPr>
            <w:rFonts w:ascii="Times New Roman" w:hAnsi="Times New Roman" w:cs="Times New Roman"/>
            <w:b w:val="0"/>
            <w:caps w:val="0"/>
            <w:noProof/>
            <w:webHidden/>
            <w:sz w:val="28"/>
            <w:szCs w:val="28"/>
          </w:rPr>
          <w:instrText xml:space="preserve"> PAGEREF _Toc322114005 \h </w:instrText>
        </w:r>
        <w:r w:rsidRPr="00917D0D">
          <w:rPr>
            <w:rFonts w:ascii="Times New Roman" w:hAnsi="Times New Roman" w:cs="Times New Roman"/>
            <w:b w:val="0"/>
            <w:caps w:val="0"/>
            <w:noProof/>
            <w:webHidden/>
            <w:sz w:val="28"/>
            <w:szCs w:val="28"/>
          </w:rPr>
        </w:r>
        <w:r w:rsidRPr="00917D0D">
          <w:rPr>
            <w:rFonts w:ascii="Times New Roman" w:hAnsi="Times New Roman" w:cs="Times New Roman"/>
            <w:b w:val="0"/>
            <w:caps w:val="0"/>
            <w:noProof/>
            <w:webHidden/>
            <w:sz w:val="28"/>
            <w:szCs w:val="28"/>
          </w:rPr>
          <w:fldChar w:fldCharType="separate"/>
        </w:r>
        <w:r w:rsidR="00D47CBD">
          <w:rPr>
            <w:rFonts w:ascii="Times New Roman" w:hAnsi="Times New Roman" w:cs="Times New Roman"/>
            <w:b w:val="0"/>
            <w:caps w:val="0"/>
            <w:noProof/>
            <w:webHidden/>
            <w:sz w:val="28"/>
            <w:szCs w:val="28"/>
          </w:rPr>
          <w:t>19</w:t>
        </w:r>
        <w:r w:rsidRPr="00917D0D">
          <w:rPr>
            <w:rFonts w:ascii="Times New Roman" w:hAnsi="Times New Roman" w:cs="Times New Roman"/>
            <w:b w:val="0"/>
            <w:caps w:val="0"/>
            <w:noProof/>
            <w:webHidden/>
            <w:sz w:val="28"/>
            <w:szCs w:val="28"/>
          </w:rPr>
          <w:fldChar w:fldCharType="end"/>
        </w:r>
      </w:hyperlink>
    </w:p>
    <w:p w:rsidR="00917D0D" w:rsidRPr="00917D0D" w:rsidRDefault="00917D0D" w:rsidP="00917D0D">
      <w:pPr>
        <w:ind w:firstLine="0"/>
      </w:pPr>
      <w:r w:rsidRPr="00917D0D">
        <w:fldChar w:fldCharType="end"/>
      </w:r>
    </w:p>
    <w:p w:rsidR="00917D0D" w:rsidRPr="00917D0D" w:rsidRDefault="00917D0D" w:rsidP="00917D0D">
      <w:pPr>
        <w:ind w:firstLine="0"/>
        <w:jc w:val="center"/>
      </w:pPr>
    </w:p>
    <w:p w:rsidR="00917D0D" w:rsidRPr="00917D0D" w:rsidRDefault="00917D0D">
      <w:pPr>
        <w:ind w:firstLine="0"/>
        <w:jc w:val="center"/>
      </w:pPr>
      <w:r w:rsidRPr="00917D0D">
        <w:br w:type="page"/>
      </w:r>
    </w:p>
    <w:p w:rsidR="00917D0D" w:rsidRPr="00917D0D" w:rsidRDefault="00917D0D" w:rsidP="00917D0D">
      <w:pPr>
        <w:pStyle w:val="1"/>
      </w:pPr>
      <w:bookmarkStart w:id="1" w:name="_Toc318392487"/>
      <w:bookmarkStart w:id="2" w:name="_Toc320206056"/>
      <w:bookmarkStart w:id="3" w:name="_Toc322113991"/>
      <w:r w:rsidRPr="00917D0D">
        <w:lastRenderedPageBreak/>
        <w:t>Определение срока ссуды и размера процентной ставки</w:t>
      </w:r>
      <w:bookmarkEnd w:id="1"/>
      <w:bookmarkEnd w:id="2"/>
      <w:bookmarkEnd w:id="3"/>
    </w:p>
    <w:p w:rsidR="00917D0D" w:rsidRPr="00917D0D" w:rsidRDefault="00917D0D" w:rsidP="00917D0D"/>
    <w:p w:rsidR="00917D0D" w:rsidRPr="00917D0D" w:rsidRDefault="00917D0D" w:rsidP="00917D0D">
      <w:r w:rsidRPr="00917D0D">
        <w:t xml:space="preserve">Наряду с расчетом будущей и современной величины денежных средств часто возникают задачи определения других параметров финансовых операций: их продолжительности и величины процентной или учетной ставок. Например, может возникнуть вопрос: сколько времени понадобится, чтобы данная сумма при заданном уровне процентной ставки удвоилась, или при каком уровне учетной ставки в течение года исходная сумма возрастет в полтора раза? Решение подобных задач сводится к преобразованию соответствующей формулы наращения (дисконтирования) таким образом, чтобы вычислить значение неизвестного параметра. Например, если надо рассчитать продолжительность ссуды по известным первоначальной и будущей суммам, а также уровню простой процентной ставки, то преобразуя формулу начисления простых декурсивных процентов (S = P * (1 + ni)), получим формулу (5) из табл. 1. (Все формулы и их нумерация приведены в табл. 1). По такой же формуле будет определяться срок до погашения обязательства при математическом дисконтировании. </w:t>
      </w:r>
    </w:p>
    <w:p w:rsidR="00917D0D" w:rsidRPr="00917D0D" w:rsidRDefault="00917D0D" w:rsidP="00917D0D">
      <w:r w:rsidRPr="00917D0D">
        <w:t xml:space="preserve">Определение срока финансовой операции для антисипативного начисления процентов и банковского учета производится по формуле (1) из табл. 1. Например, нужно определить через какой период времени произойдет удвоение суммы долга при начислении на нее 20% годовых простых а) при декурсивном методе начисления процентов; б) при использовании антисипативного метода. Временная база в обоих случаях принимается равной 365 дней (точные проценты). Применив формулы (1) и (2), получим: </w:t>
      </w:r>
    </w:p>
    <w:p w:rsidR="00917D0D" w:rsidRPr="00917D0D" w:rsidRDefault="00917D0D" w:rsidP="00917D0D">
      <w:r w:rsidRPr="00917D0D">
        <w:t xml:space="preserve">а) t = (2 – 1) / 0,2 * 365 = 1825 дней (5 лет); </w:t>
      </w:r>
    </w:p>
    <w:p w:rsidR="00917D0D" w:rsidRPr="00917D0D" w:rsidRDefault="00917D0D" w:rsidP="00917D0D">
      <w:r w:rsidRPr="00917D0D">
        <w:t xml:space="preserve">б) t = (1 – 1 / 2) / 0,2 * 365 = 912,5 дней (2,5 года) </w:t>
      </w:r>
    </w:p>
    <w:p w:rsidR="00917D0D" w:rsidRPr="00917D0D" w:rsidRDefault="00917D0D" w:rsidP="00917D0D">
      <w:r w:rsidRPr="00917D0D">
        <w:t xml:space="preserve">Эти же формулы можно применить для определения срока до погашения обязательств при дисконтировании. Например, по векселю номиналом 700 тыс. рублей банк выплатил 520 тыс. рублей, произведя его учет по простой ставке 32% годовых. Чему равен срок до погашения векселя? Применив формулу (2), получим: </w:t>
      </w:r>
    </w:p>
    <w:p w:rsidR="00917D0D" w:rsidRPr="00917D0D" w:rsidRDefault="00917D0D" w:rsidP="00917D0D">
      <w:r w:rsidRPr="00917D0D">
        <w:t xml:space="preserve">t = (1 – 520 / 700) / 0,32 * 360 = 289 дней </w:t>
      </w:r>
    </w:p>
    <w:p w:rsidR="00917D0D" w:rsidRPr="00917D0D" w:rsidRDefault="00917D0D" w:rsidP="00917D0D">
      <w:r w:rsidRPr="00917D0D">
        <w:t xml:space="preserve">Товар, стоимостью 1,5 млн. рублей оплачивается на условиях коммерческого кредита, предоставленного под 15% годовых (простая процентная ставка, временная база 360 дней). Сумма оплаты по истечении срока кредита составила 1 млн. 650 тыс. рублей. Чему равен срок предоставленного кредита? Из формулы (1) следует: </w:t>
      </w:r>
    </w:p>
    <w:p w:rsidR="00917D0D" w:rsidRPr="00917D0D" w:rsidRDefault="00917D0D" w:rsidP="00917D0D">
      <w:r w:rsidRPr="00917D0D">
        <w:t xml:space="preserve">t = (1,65 / 1,5 – 1) / 0,15 * 360 = 240 дней   </w:t>
      </w:r>
    </w:p>
    <w:p w:rsidR="00917D0D" w:rsidRPr="00917D0D" w:rsidRDefault="00917D0D" w:rsidP="00917D0D">
      <w:r w:rsidRPr="00917D0D">
        <w:t>Таблица 1</w:t>
      </w:r>
    </w:p>
    <w:p w:rsidR="00917D0D" w:rsidRPr="00917D0D" w:rsidRDefault="00917D0D" w:rsidP="00917D0D">
      <w:r w:rsidRPr="00917D0D">
        <w:t>Формулы расчета продолжительности финансовых операций и процентных (учетных) ставок по ним</w:t>
      </w:r>
    </w:p>
    <w:p w:rsidR="00917D0D" w:rsidRPr="00917D0D" w:rsidRDefault="00917D0D" w:rsidP="00917D0D"/>
    <w:tbl>
      <w:tblPr>
        <w:tblW w:w="9751" w:type="dxa"/>
        <w:jc w:val="center"/>
        <w:tblCellSpacing w:w="0" w:type="dxa"/>
        <w:tblCellMar>
          <w:left w:w="0" w:type="dxa"/>
          <w:right w:w="0" w:type="dxa"/>
        </w:tblCellMar>
        <w:tblLook w:val="04A0"/>
      </w:tblPr>
      <w:tblGrid>
        <w:gridCol w:w="4738"/>
        <w:gridCol w:w="2415"/>
        <w:gridCol w:w="2598"/>
      </w:tblGrid>
      <w:tr w:rsidR="00917D0D" w:rsidRPr="00917D0D" w:rsidTr="00D50DA6">
        <w:trPr>
          <w:trHeight w:val="57"/>
          <w:tblCellSpacing w:w="0" w:type="dxa"/>
          <w:jc w:val="center"/>
        </w:trPr>
        <w:tc>
          <w:tcPr>
            <w:tcW w:w="2429" w:type="pct"/>
            <w:tcMar>
              <w:top w:w="45" w:type="dxa"/>
              <w:left w:w="45" w:type="dxa"/>
              <w:bottom w:w="45" w:type="dxa"/>
              <w:right w:w="45" w:type="dxa"/>
            </w:tcMar>
            <w:vAlign w:val="center"/>
            <w:hideMark/>
          </w:tcPr>
          <w:p w:rsidR="00917D0D" w:rsidRPr="00917D0D" w:rsidRDefault="00917D0D" w:rsidP="00D50DA6">
            <w:pPr>
              <w:spacing w:line="240" w:lineRule="auto"/>
              <w:ind w:firstLine="0"/>
              <w:jc w:val="center"/>
              <w:rPr>
                <w:sz w:val="24"/>
              </w:rPr>
            </w:pPr>
            <w:r w:rsidRPr="00917D0D">
              <w:rPr>
                <w:sz w:val="24"/>
              </w:rPr>
              <w:t>Способ начисления</w:t>
            </w:r>
          </w:p>
          <w:p w:rsidR="00917D0D" w:rsidRPr="00917D0D" w:rsidRDefault="00917D0D" w:rsidP="00D50DA6">
            <w:pPr>
              <w:spacing w:line="240" w:lineRule="auto"/>
              <w:ind w:firstLine="0"/>
              <w:jc w:val="left"/>
              <w:rPr>
                <w:sz w:val="24"/>
              </w:rPr>
            </w:pPr>
            <w:r w:rsidRPr="00917D0D">
              <w:rPr>
                <w:sz w:val="24"/>
              </w:rPr>
              <w:t>процентов</w:t>
            </w:r>
          </w:p>
        </w:tc>
        <w:tc>
          <w:tcPr>
            <w:tcW w:w="1238" w:type="pct"/>
            <w:tcMar>
              <w:top w:w="45" w:type="dxa"/>
              <w:left w:w="45" w:type="dxa"/>
              <w:bottom w:w="45" w:type="dxa"/>
              <w:right w:w="45" w:type="dxa"/>
            </w:tcMar>
            <w:vAlign w:val="center"/>
            <w:hideMark/>
          </w:tcPr>
          <w:p w:rsidR="00917D0D" w:rsidRPr="00917D0D" w:rsidRDefault="00917D0D" w:rsidP="00D50DA6">
            <w:pPr>
              <w:spacing w:line="240" w:lineRule="auto"/>
              <w:ind w:firstLine="0"/>
              <w:jc w:val="center"/>
              <w:rPr>
                <w:sz w:val="24"/>
              </w:rPr>
            </w:pPr>
            <w:r w:rsidRPr="00917D0D">
              <w:rPr>
                <w:sz w:val="24"/>
              </w:rPr>
              <w:t>Продолжительность ссуды</w:t>
            </w:r>
          </w:p>
        </w:tc>
        <w:tc>
          <w:tcPr>
            <w:tcW w:w="1332" w:type="pct"/>
            <w:tcMar>
              <w:top w:w="45" w:type="dxa"/>
              <w:left w:w="45" w:type="dxa"/>
              <w:bottom w:w="45" w:type="dxa"/>
              <w:right w:w="45" w:type="dxa"/>
            </w:tcMar>
            <w:vAlign w:val="center"/>
            <w:hideMark/>
          </w:tcPr>
          <w:p w:rsidR="00917D0D" w:rsidRPr="00917D0D" w:rsidRDefault="00917D0D" w:rsidP="00D50DA6">
            <w:pPr>
              <w:spacing w:line="240" w:lineRule="auto"/>
              <w:ind w:firstLine="0"/>
              <w:jc w:val="center"/>
              <w:rPr>
                <w:sz w:val="24"/>
              </w:rPr>
            </w:pPr>
            <w:r w:rsidRPr="00917D0D">
              <w:rPr>
                <w:sz w:val="24"/>
              </w:rPr>
              <w:t>Процентная (учетная) ставка</w:t>
            </w:r>
          </w:p>
        </w:tc>
      </w:tr>
      <w:tr w:rsidR="00917D0D" w:rsidRPr="00917D0D" w:rsidTr="00D50DA6">
        <w:trPr>
          <w:trHeight w:val="57"/>
          <w:tblCellSpacing w:w="0" w:type="dxa"/>
          <w:jc w:val="center"/>
        </w:trPr>
        <w:tc>
          <w:tcPr>
            <w:tcW w:w="2429" w:type="pct"/>
            <w:tcMar>
              <w:top w:w="45" w:type="dxa"/>
              <w:left w:w="45" w:type="dxa"/>
              <w:bottom w:w="45" w:type="dxa"/>
              <w:right w:w="45" w:type="dxa"/>
            </w:tcMar>
            <w:vAlign w:val="center"/>
            <w:hideMark/>
          </w:tcPr>
          <w:p w:rsidR="00917D0D" w:rsidRPr="00917D0D" w:rsidRDefault="00917D0D" w:rsidP="00D50DA6">
            <w:pPr>
              <w:spacing w:line="240" w:lineRule="auto"/>
              <w:ind w:firstLine="0"/>
              <w:jc w:val="left"/>
              <w:rPr>
                <w:sz w:val="24"/>
              </w:rPr>
            </w:pPr>
            <w:r w:rsidRPr="00917D0D">
              <w:rPr>
                <w:sz w:val="24"/>
              </w:rPr>
              <w:t>1. Простые декурсивные проценты (t – длительность в днях, K – временная база)</w:t>
            </w:r>
          </w:p>
        </w:tc>
        <w:tc>
          <w:tcPr>
            <w:tcW w:w="1238" w:type="pct"/>
            <w:tcMar>
              <w:top w:w="45" w:type="dxa"/>
              <w:left w:w="45" w:type="dxa"/>
              <w:bottom w:w="45" w:type="dxa"/>
              <w:right w:w="45" w:type="dxa"/>
            </w:tcMar>
            <w:vAlign w:val="center"/>
            <w:hideMark/>
          </w:tcPr>
          <w:p w:rsidR="00917D0D" w:rsidRPr="00917D0D" w:rsidRDefault="00917D0D" w:rsidP="00D50DA6">
            <w:pPr>
              <w:spacing w:line="240" w:lineRule="auto"/>
              <w:ind w:firstLine="0"/>
              <w:jc w:val="center"/>
              <w:rPr>
                <w:sz w:val="24"/>
              </w:rPr>
            </w:pPr>
            <w:r w:rsidRPr="00917D0D">
              <w:rPr>
                <w:noProof/>
                <w:sz w:val="24"/>
              </w:rPr>
              <w:drawing>
                <wp:inline distT="0" distB="0" distL="0" distR="0">
                  <wp:extent cx="669925" cy="457200"/>
                  <wp:effectExtent l="19050" t="0" r="0" b="0"/>
                  <wp:docPr id="15" name="Рисунок 15" descr="http://www.geum.ru/geum/doc652.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geum.ru/geum/doc652.files/image001.gif"/>
                          <pic:cNvPicPr>
                            <a:picLocks noChangeAspect="1" noChangeArrowheads="1"/>
                          </pic:cNvPicPr>
                        </pic:nvPicPr>
                        <pic:blipFill>
                          <a:blip r:embed="rId6"/>
                          <a:srcRect/>
                          <a:stretch>
                            <a:fillRect/>
                          </a:stretch>
                        </pic:blipFill>
                        <pic:spPr bwMode="auto">
                          <a:xfrm>
                            <a:off x="0" y="0"/>
                            <a:ext cx="669925" cy="457200"/>
                          </a:xfrm>
                          <a:prstGeom prst="rect">
                            <a:avLst/>
                          </a:prstGeom>
                          <a:noFill/>
                          <a:ln w="9525">
                            <a:noFill/>
                            <a:miter lim="800000"/>
                            <a:headEnd/>
                            <a:tailEnd/>
                          </a:ln>
                        </pic:spPr>
                      </pic:pic>
                    </a:graphicData>
                  </a:graphic>
                </wp:inline>
              </w:drawing>
            </w:r>
            <w:r w:rsidRPr="00917D0D">
              <w:rPr>
                <w:sz w:val="24"/>
              </w:rPr>
              <w:t>(1)</w:t>
            </w:r>
          </w:p>
        </w:tc>
        <w:tc>
          <w:tcPr>
            <w:tcW w:w="1332" w:type="pct"/>
            <w:tcMar>
              <w:top w:w="45" w:type="dxa"/>
              <w:left w:w="45" w:type="dxa"/>
              <w:bottom w:w="45" w:type="dxa"/>
              <w:right w:w="45" w:type="dxa"/>
            </w:tcMar>
            <w:vAlign w:val="center"/>
            <w:hideMark/>
          </w:tcPr>
          <w:p w:rsidR="00917D0D" w:rsidRPr="00917D0D" w:rsidRDefault="00917D0D" w:rsidP="00D50DA6">
            <w:pPr>
              <w:spacing w:line="240" w:lineRule="auto"/>
              <w:ind w:firstLine="0"/>
              <w:jc w:val="center"/>
              <w:rPr>
                <w:sz w:val="24"/>
              </w:rPr>
            </w:pPr>
            <w:r w:rsidRPr="00917D0D">
              <w:rPr>
                <w:noProof/>
                <w:sz w:val="24"/>
              </w:rPr>
              <w:drawing>
                <wp:inline distT="0" distB="0" distL="0" distR="0">
                  <wp:extent cx="669925" cy="318770"/>
                  <wp:effectExtent l="19050" t="0" r="0" b="0"/>
                  <wp:docPr id="16" name="Рисунок 16" descr="http://www.geum.ru/geum/doc65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geum.ru/geum/doc652.files/image002.gif"/>
                          <pic:cNvPicPr>
                            <a:picLocks noChangeAspect="1" noChangeArrowheads="1"/>
                          </pic:cNvPicPr>
                        </pic:nvPicPr>
                        <pic:blipFill>
                          <a:blip r:embed="rId7"/>
                          <a:srcRect/>
                          <a:stretch>
                            <a:fillRect/>
                          </a:stretch>
                        </pic:blipFill>
                        <pic:spPr bwMode="auto">
                          <a:xfrm>
                            <a:off x="0" y="0"/>
                            <a:ext cx="669925" cy="318770"/>
                          </a:xfrm>
                          <a:prstGeom prst="rect">
                            <a:avLst/>
                          </a:prstGeom>
                          <a:noFill/>
                          <a:ln w="9525">
                            <a:noFill/>
                            <a:miter lim="800000"/>
                            <a:headEnd/>
                            <a:tailEnd/>
                          </a:ln>
                        </pic:spPr>
                      </pic:pic>
                    </a:graphicData>
                  </a:graphic>
                </wp:inline>
              </w:drawing>
            </w:r>
            <w:r w:rsidRPr="00917D0D">
              <w:rPr>
                <w:sz w:val="24"/>
              </w:rPr>
              <w:t>(7)</w:t>
            </w:r>
          </w:p>
        </w:tc>
      </w:tr>
      <w:tr w:rsidR="00917D0D" w:rsidRPr="00917D0D" w:rsidTr="00D50DA6">
        <w:trPr>
          <w:trHeight w:val="57"/>
          <w:tblCellSpacing w:w="0" w:type="dxa"/>
          <w:jc w:val="center"/>
        </w:trPr>
        <w:tc>
          <w:tcPr>
            <w:tcW w:w="2429" w:type="pct"/>
            <w:tcMar>
              <w:top w:w="45" w:type="dxa"/>
              <w:left w:w="45" w:type="dxa"/>
              <w:bottom w:w="45" w:type="dxa"/>
              <w:right w:w="45" w:type="dxa"/>
            </w:tcMar>
            <w:vAlign w:val="center"/>
            <w:hideMark/>
          </w:tcPr>
          <w:p w:rsidR="00917D0D" w:rsidRPr="00917D0D" w:rsidRDefault="00917D0D" w:rsidP="00D50DA6">
            <w:pPr>
              <w:spacing w:line="240" w:lineRule="auto"/>
              <w:ind w:firstLine="0"/>
              <w:jc w:val="left"/>
              <w:rPr>
                <w:sz w:val="24"/>
              </w:rPr>
            </w:pPr>
            <w:r w:rsidRPr="00917D0D">
              <w:rPr>
                <w:sz w:val="24"/>
              </w:rPr>
              <w:t>2. Простые антисипативные проценты (t – длительность в днях, K – временная база)</w:t>
            </w:r>
          </w:p>
        </w:tc>
        <w:tc>
          <w:tcPr>
            <w:tcW w:w="1238" w:type="pct"/>
            <w:tcMar>
              <w:top w:w="45" w:type="dxa"/>
              <w:left w:w="45" w:type="dxa"/>
              <w:bottom w:w="45" w:type="dxa"/>
              <w:right w:w="45" w:type="dxa"/>
            </w:tcMar>
            <w:vAlign w:val="center"/>
            <w:hideMark/>
          </w:tcPr>
          <w:p w:rsidR="00917D0D" w:rsidRPr="00917D0D" w:rsidRDefault="00917D0D" w:rsidP="00D50DA6">
            <w:pPr>
              <w:spacing w:line="240" w:lineRule="auto"/>
              <w:ind w:firstLine="0"/>
              <w:jc w:val="center"/>
              <w:rPr>
                <w:sz w:val="24"/>
              </w:rPr>
            </w:pPr>
            <w:r w:rsidRPr="00917D0D">
              <w:rPr>
                <w:noProof/>
                <w:sz w:val="24"/>
              </w:rPr>
              <w:drawing>
                <wp:inline distT="0" distB="0" distL="0" distR="0">
                  <wp:extent cx="669925" cy="457200"/>
                  <wp:effectExtent l="19050" t="0" r="0" b="0"/>
                  <wp:docPr id="17" name="Рисунок 17" descr="http://www.geum.ru/geum/doc65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geum.ru/geum/doc652.files/image003.gif"/>
                          <pic:cNvPicPr>
                            <a:picLocks noChangeAspect="1" noChangeArrowheads="1"/>
                          </pic:cNvPicPr>
                        </pic:nvPicPr>
                        <pic:blipFill>
                          <a:blip r:embed="rId8"/>
                          <a:srcRect/>
                          <a:stretch>
                            <a:fillRect/>
                          </a:stretch>
                        </pic:blipFill>
                        <pic:spPr bwMode="auto">
                          <a:xfrm>
                            <a:off x="0" y="0"/>
                            <a:ext cx="669925" cy="457200"/>
                          </a:xfrm>
                          <a:prstGeom prst="rect">
                            <a:avLst/>
                          </a:prstGeom>
                          <a:noFill/>
                          <a:ln w="9525">
                            <a:noFill/>
                            <a:miter lim="800000"/>
                            <a:headEnd/>
                            <a:tailEnd/>
                          </a:ln>
                        </pic:spPr>
                      </pic:pic>
                    </a:graphicData>
                  </a:graphic>
                </wp:inline>
              </w:drawing>
            </w:r>
            <w:r w:rsidRPr="00917D0D">
              <w:rPr>
                <w:sz w:val="24"/>
              </w:rPr>
              <w:t>(2)</w:t>
            </w:r>
          </w:p>
        </w:tc>
        <w:tc>
          <w:tcPr>
            <w:tcW w:w="1332" w:type="pct"/>
            <w:tcMar>
              <w:top w:w="45" w:type="dxa"/>
              <w:left w:w="45" w:type="dxa"/>
              <w:bottom w:w="45" w:type="dxa"/>
              <w:right w:w="45" w:type="dxa"/>
            </w:tcMar>
            <w:vAlign w:val="center"/>
            <w:hideMark/>
          </w:tcPr>
          <w:p w:rsidR="00917D0D" w:rsidRPr="00917D0D" w:rsidRDefault="00917D0D" w:rsidP="00D50DA6">
            <w:pPr>
              <w:spacing w:line="240" w:lineRule="auto"/>
              <w:ind w:firstLine="0"/>
              <w:jc w:val="center"/>
              <w:rPr>
                <w:sz w:val="24"/>
              </w:rPr>
            </w:pPr>
            <w:r w:rsidRPr="00917D0D">
              <w:rPr>
                <w:noProof/>
                <w:sz w:val="24"/>
              </w:rPr>
              <w:drawing>
                <wp:inline distT="0" distB="0" distL="0" distR="0">
                  <wp:extent cx="701675" cy="318770"/>
                  <wp:effectExtent l="19050" t="0" r="3175" b="0"/>
                  <wp:docPr id="18" name="Рисунок 18" descr="http://www.geum.ru/geum/doc65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geum.ru/geum/doc652.files/image004.gif"/>
                          <pic:cNvPicPr>
                            <a:picLocks noChangeAspect="1" noChangeArrowheads="1"/>
                          </pic:cNvPicPr>
                        </pic:nvPicPr>
                        <pic:blipFill>
                          <a:blip r:embed="rId9"/>
                          <a:srcRect/>
                          <a:stretch>
                            <a:fillRect/>
                          </a:stretch>
                        </pic:blipFill>
                        <pic:spPr bwMode="auto">
                          <a:xfrm>
                            <a:off x="0" y="0"/>
                            <a:ext cx="701675" cy="318770"/>
                          </a:xfrm>
                          <a:prstGeom prst="rect">
                            <a:avLst/>
                          </a:prstGeom>
                          <a:noFill/>
                          <a:ln w="9525">
                            <a:noFill/>
                            <a:miter lim="800000"/>
                            <a:headEnd/>
                            <a:tailEnd/>
                          </a:ln>
                        </pic:spPr>
                      </pic:pic>
                    </a:graphicData>
                  </a:graphic>
                </wp:inline>
              </w:drawing>
            </w:r>
            <w:r w:rsidRPr="00917D0D">
              <w:rPr>
                <w:sz w:val="24"/>
              </w:rPr>
              <w:t>(8)</w:t>
            </w:r>
          </w:p>
        </w:tc>
      </w:tr>
      <w:tr w:rsidR="00917D0D" w:rsidRPr="00917D0D" w:rsidTr="00D50DA6">
        <w:trPr>
          <w:trHeight w:val="57"/>
          <w:tblCellSpacing w:w="0" w:type="dxa"/>
          <w:jc w:val="center"/>
        </w:trPr>
        <w:tc>
          <w:tcPr>
            <w:tcW w:w="2429" w:type="pct"/>
            <w:tcMar>
              <w:top w:w="45" w:type="dxa"/>
              <w:left w:w="45" w:type="dxa"/>
              <w:bottom w:w="45" w:type="dxa"/>
              <w:right w:w="45" w:type="dxa"/>
            </w:tcMar>
            <w:vAlign w:val="center"/>
            <w:hideMark/>
          </w:tcPr>
          <w:p w:rsidR="00917D0D" w:rsidRPr="00917D0D" w:rsidRDefault="00917D0D" w:rsidP="00D50DA6">
            <w:pPr>
              <w:spacing w:line="240" w:lineRule="auto"/>
              <w:ind w:firstLine="0"/>
              <w:jc w:val="left"/>
              <w:rPr>
                <w:sz w:val="24"/>
              </w:rPr>
            </w:pPr>
            <w:r w:rsidRPr="00917D0D">
              <w:rPr>
                <w:sz w:val="24"/>
              </w:rPr>
              <w:t>3. Сложные декурсивные проценты проценты по эффективной ставке i (n - лет)</w:t>
            </w:r>
          </w:p>
        </w:tc>
        <w:tc>
          <w:tcPr>
            <w:tcW w:w="1238" w:type="pct"/>
            <w:tcMar>
              <w:top w:w="45" w:type="dxa"/>
              <w:left w:w="45" w:type="dxa"/>
              <w:bottom w:w="45" w:type="dxa"/>
              <w:right w:w="45" w:type="dxa"/>
            </w:tcMar>
            <w:vAlign w:val="center"/>
            <w:hideMark/>
          </w:tcPr>
          <w:p w:rsidR="00917D0D" w:rsidRPr="00917D0D" w:rsidRDefault="00917D0D" w:rsidP="00D50DA6">
            <w:pPr>
              <w:spacing w:line="240" w:lineRule="auto"/>
              <w:ind w:firstLine="0"/>
              <w:jc w:val="center"/>
              <w:rPr>
                <w:sz w:val="24"/>
              </w:rPr>
            </w:pPr>
            <w:r w:rsidRPr="00917D0D">
              <w:rPr>
                <w:noProof/>
                <w:sz w:val="24"/>
              </w:rPr>
              <w:drawing>
                <wp:inline distT="0" distB="0" distL="0" distR="0">
                  <wp:extent cx="723265" cy="478155"/>
                  <wp:effectExtent l="19050" t="0" r="635" b="0"/>
                  <wp:docPr id="19" name="Рисунок 19" descr="http://www.geum.ru/geum/doc65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geum.ru/geum/doc652.files/image005.gif"/>
                          <pic:cNvPicPr>
                            <a:picLocks noChangeAspect="1" noChangeArrowheads="1"/>
                          </pic:cNvPicPr>
                        </pic:nvPicPr>
                        <pic:blipFill>
                          <a:blip r:embed="rId10"/>
                          <a:srcRect/>
                          <a:stretch>
                            <a:fillRect/>
                          </a:stretch>
                        </pic:blipFill>
                        <pic:spPr bwMode="auto">
                          <a:xfrm>
                            <a:off x="0" y="0"/>
                            <a:ext cx="723265" cy="478155"/>
                          </a:xfrm>
                          <a:prstGeom prst="rect">
                            <a:avLst/>
                          </a:prstGeom>
                          <a:noFill/>
                          <a:ln w="9525">
                            <a:noFill/>
                            <a:miter lim="800000"/>
                            <a:headEnd/>
                            <a:tailEnd/>
                          </a:ln>
                        </pic:spPr>
                      </pic:pic>
                    </a:graphicData>
                  </a:graphic>
                </wp:inline>
              </w:drawing>
            </w:r>
            <w:r w:rsidRPr="00917D0D">
              <w:rPr>
                <w:sz w:val="24"/>
              </w:rPr>
              <w:t>(3)</w:t>
            </w:r>
          </w:p>
        </w:tc>
        <w:tc>
          <w:tcPr>
            <w:tcW w:w="1332" w:type="pct"/>
            <w:tcMar>
              <w:top w:w="45" w:type="dxa"/>
              <w:left w:w="45" w:type="dxa"/>
              <w:bottom w:w="45" w:type="dxa"/>
              <w:right w:w="45" w:type="dxa"/>
            </w:tcMar>
            <w:vAlign w:val="center"/>
            <w:hideMark/>
          </w:tcPr>
          <w:p w:rsidR="00917D0D" w:rsidRPr="00917D0D" w:rsidRDefault="00917D0D" w:rsidP="00D50DA6">
            <w:pPr>
              <w:spacing w:line="240" w:lineRule="auto"/>
              <w:ind w:firstLine="0"/>
              <w:jc w:val="center"/>
              <w:rPr>
                <w:sz w:val="24"/>
              </w:rPr>
            </w:pPr>
            <w:r w:rsidRPr="00917D0D">
              <w:rPr>
                <w:noProof/>
                <w:sz w:val="24"/>
              </w:rPr>
              <w:drawing>
                <wp:inline distT="0" distB="0" distL="0" distR="0">
                  <wp:extent cx="627380" cy="425450"/>
                  <wp:effectExtent l="19050" t="0" r="1270" b="0"/>
                  <wp:docPr id="20" name="Рисунок 20" descr="http://www.geum.ru/geum/doc65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geum.ru/geum/doc652.files/image006.gif"/>
                          <pic:cNvPicPr>
                            <a:picLocks noChangeAspect="1" noChangeArrowheads="1"/>
                          </pic:cNvPicPr>
                        </pic:nvPicPr>
                        <pic:blipFill>
                          <a:blip r:embed="rId11"/>
                          <a:srcRect/>
                          <a:stretch>
                            <a:fillRect/>
                          </a:stretch>
                        </pic:blipFill>
                        <pic:spPr bwMode="auto">
                          <a:xfrm>
                            <a:off x="0" y="0"/>
                            <a:ext cx="627380" cy="425450"/>
                          </a:xfrm>
                          <a:prstGeom prst="rect">
                            <a:avLst/>
                          </a:prstGeom>
                          <a:noFill/>
                          <a:ln w="9525">
                            <a:noFill/>
                            <a:miter lim="800000"/>
                            <a:headEnd/>
                            <a:tailEnd/>
                          </a:ln>
                        </pic:spPr>
                      </pic:pic>
                    </a:graphicData>
                  </a:graphic>
                </wp:inline>
              </w:drawing>
            </w:r>
            <w:r w:rsidRPr="00917D0D">
              <w:rPr>
                <w:sz w:val="24"/>
              </w:rPr>
              <w:t>(9)</w:t>
            </w:r>
          </w:p>
        </w:tc>
      </w:tr>
      <w:tr w:rsidR="00917D0D" w:rsidRPr="00917D0D" w:rsidTr="00D50DA6">
        <w:trPr>
          <w:trHeight w:val="57"/>
          <w:tblCellSpacing w:w="0" w:type="dxa"/>
          <w:jc w:val="center"/>
        </w:trPr>
        <w:tc>
          <w:tcPr>
            <w:tcW w:w="2429" w:type="pct"/>
            <w:tcMar>
              <w:top w:w="45" w:type="dxa"/>
              <w:left w:w="45" w:type="dxa"/>
              <w:bottom w:w="45" w:type="dxa"/>
              <w:right w:w="45" w:type="dxa"/>
            </w:tcMar>
            <w:vAlign w:val="center"/>
            <w:hideMark/>
          </w:tcPr>
          <w:p w:rsidR="00917D0D" w:rsidRPr="00917D0D" w:rsidRDefault="00917D0D" w:rsidP="00D50DA6">
            <w:pPr>
              <w:spacing w:line="240" w:lineRule="auto"/>
              <w:ind w:firstLine="0"/>
              <w:jc w:val="left"/>
              <w:rPr>
                <w:sz w:val="24"/>
              </w:rPr>
            </w:pPr>
            <w:r w:rsidRPr="00917D0D">
              <w:rPr>
                <w:sz w:val="24"/>
              </w:rPr>
              <w:t>4. Сложные декурсивные проценты по номинальной ставке j (n - лет)</w:t>
            </w:r>
          </w:p>
        </w:tc>
        <w:tc>
          <w:tcPr>
            <w:tcW w:w="1238" w:type="pct"/>
            <w:tcMar>
              <w:top w:w="45" w:type="dxa"/>
              <w:left w:w="45" w:type="dxa"/>
              <w:bottom w:w="45" w:type="dxa"/>
              <w:right w:w="45" w:type="dxa"/>
            </w:tcMar>
            <w:vAlign w:val="center"/>
            <w:hideMark/>
          </w:tcPr>
          <w:p w:rsidR="00917D0D" w:rsidRPr="00917D0D" w:rsidRDefault="00917D0D" w:rsidP="00D50DA6">
            <w:pPr>
              <w:spacing w:line="240" w:lineRule="auto"/>
              <w:ind w:firstLine="0"/>
              <w:jc w:val="center"/>
              <w:rPr>
                <w:sz w:val="24"/>
              </w:rPr>
            </w:pPr>
            <w:r w:rsidRPr="00917D0D">
              <w:rPr>
                <w:noProof/>
                <w:sz w:val="24"/>
              </w:rPr>
              <w:drawing>
                <wp:inline distT="0" distB="0" distL="0" distR="0">
                  <wp:extent cx="893445" cy="605790"/>
                  <wp:effectExtent l="19050" t="0" r="1905" b="0"/>
                  <wp:docPr id="21" name="Рисунок 21" descr="http://www.geum.ru/geum/doc652.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geum.ru/geum/doc652.files/image007.gif"/>
                          <pic:cNvPicPr>
                            <a:picLocks noChangeAspect="1" noChangeArrowheads="1"/>
                          </pic:cNvPicPr>
                        </pic:nvPicPr>
                        <pic:blipFill>
                          <a:blip r:embed="rId12"/>
                          <a:srcRect/>
                          <a:stretch>
                            <a:fillRect/>
                          </a:stretch>
                        </pic:blipFill>
                        <pic:spPr bwMode="auto">
                          <a:xfrm>
                            <a:off x="0" y="0"/>
                            <a:ext cx="893445" cy="605790"/>
                          </a:xfrm>
                          <a:prstGeom prst="rect">
                            <a:avLst/>
                          </a:prstGeom>
                          <a:noFill/>
                          <a:ln w="9525">
                            <a:noFill/>
                            <a:miter lim="800000"/>
                            <a:headEnd/>
                            <a:tailEnd/>
                          </a:ln>
                        </pic:spPr>
                      </pic:pic>
                    </a:graphicData>
                  </a:graphic>
                </wp:inline>
              </w:drawing>
            </w:r>
            <w:r w:rsidRPr="00917D0D">
              <w:rPr>
                <w:sz w:val="24"/>
              </w:rPr>
              <w:t>(4)</w:t>
            </w:r>
          </w:p>
        </w:tc>
        <w:tc>
          <w:tcPr>
            <w:tcW w:w="1332" w:type="pct"/>
            <w:tcMar>
              <w:top w:w="45" w:type="dxa"/>
              <w:left w:w="45" w:type="dxa"/>
              <w:bottom w:w="45" w:type="dxa"/>
              <w:right w:w="45" w:type="dxa"/>
            </w:tcMar>
            <w:vAlign w:val="center"/>
            <w:hideMark/>
          </w:tcPr>
          <w:p w:rsidR="00917D0D" w:rsidRPr="00917D0D" w:rsidRDefault="00917D0D" w:rsidP="00D50DA6">
            <w:pPr>
              <w:spacing w:line="240" w:lineRule="auto"/>
              <w:ind w:firstLine="0"/>
              <w:jc w:val="center"/>
              <w:rPr>
                <w:sz w:val="24"/>
              </w:rPr>
            </w:pPr>
            <w:r w:rsidRPr="00917D0D">
              <w:rPr>
                <w:noProof/>
                <w:sz w:val="24"/>
              </w:rPr>
              <w:drawing>
                <wp:inline distT="0" distB="0" distL="0" distR="0">
                  <wp:extent cx="1073785" cy="553085"/>
                  <wp:effectExtent l="19050" t="0" r="0" b="0"/>
                  <wp:docPr id="22" name="Рисунок 22" descr="http://www.geum.ru/geum/doc65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geum.ru/geum/doc652.files/image008.gif"/>
                          <pic:cNvPicPr>
                            <a:picLocks noChangeAspect="1" noChangeArrowheads="1"/>
                          </pic:cNvPicPr>
                        </pic:nvPicPr>
                        <pic:blipFill>
                          <a:blip r:embed="rId13"/>
                          <a:srcRect/>
                          <a:stretch>
                            <a:fillRect/>
                          </a:stretch>
                        </pic:blipFill>
                        <pic:spPr bwMode="auto">
                          <a:xfrm>
                            <a:off x="0" y="0"/>
                            <a:ext cx="1073785" cy="553085"/>
                          </a:xfrm>
                          <a:prstGeom prst="rect">
                            <a:avLst/>
                          </a:prstGeom>
                          <a:noFill/>
                          <a:ln w="9525">
                            <a:noFill/>
                            <a:miter lim="800000"/>
                            <a:headEnd/>
                            <a:tailEnd/>
                          </a:ln>
                        </pic:spPr>
                      </pic:pic>
                    </a:graphicData>
                  </a:graphic>
                </wp:inline>
              </w:drawing>
            </w:r>
            <w:r w:rsidRPr="00917D0D">
              <w:rPr>
                <w:sz w:val="24"/>
              </w:rPr>
              <w:t>(10)</w:t>
            </w:r>
          </w:p>
        </w:tc>
      </w:tr>
      <w:tr w:rsidR="00917D0D" w:rsidRPr="00917D0D" w:rsidTr="00D50DA6">
        <w:trPr>
          <w:trHeight w:val="57"/>
          <w:tblCellSpacing w:w="0" w:type="dxa"/>
          <w:jc w:val="center"/>
        </w:trPr>
        <w:tc>
          <w:tcPr>
            <w:tcW w:w="2429" w:type="pct"/>
            <w:tcMar>
              <w:top w:w="45" w:type="dxa"/>
              <w:left w:w="45" w:type="dxa"/>
              <w:bottom w:w="45" w:type="dxa"/>
              <w:right w:w="45" w:type="dxa"/>
            </w:tcMar>
            <w:vAlign w:val="center"/>
            <w:hideMark/>
          </w:tcPr>
          <w:p w:rsidR="00917D0D" w:rsidRPr="00917D0D" w:rsidRDefault="00917D0D" w:rsidP="00D50DA6">
            <w:pPr>
              <w:spacing w:line="240" w:lineRule="auto"/>
              <w:ind w:firstLine="0"/>
              <w:jc w:val="left"/>
              <w:rPr>
                <w:sz w:val="24"/>
              </w:rPr>
            </w:pPr>
            <w:r w:rsidRPr="00917D0D">
              <w:rPr>
                <w:sz w:val="24"/>
              </w:rPr>
              <w:t>5. Дисконтирование по сложной эффективной учетной ставке d (n – длительность, лет)</w:t>
            </w:r>
          </w:p>
        </w:tc>
        <w:tc>
          <w:tcPr>
            <w:tcW w:w="1238" w:type="pct"/>
            <w:tcMar>
              <w:top w:w="45" w:type="dxa"/>
              <w:left w:w="45" w:type="dxa"/>
              <w:bottom w:w="45" w:type="dxa"/>
              <w:right w:w="45" w:type="dxa"/>
            </w:tcMar>
            <w:vAlign w:val="center"/>
            <w:hideMark/>
          </w:tcPr>
          <w:p w:rsidR="00917D0D" w:rsidRPr="00917D0D" w:rsidRDefault="00917D0D" w:rsidP="00D50DA6">
            <w:pPr>
              <w:spacing w:line="240" w:lineRule="auto"/>
              <w:ind w:firstLine="0"/>
              <w:jc w:val="center"/>
              <w:rPr>
                <w:sz w:val="24"/>
              </w:rPr>
            </w:pPr>
            <w:r w:rsidRPr="00917D0D">
              <w:rPr>
                <w:noProof/>
                <w:sz w:val="24"/>
              </w:rPr>
              <w:drawing>
                <wp:inline distT="0" distB="0" distL="0" distR="0">
                  <wp:extent cx="818515" cy="478155"/>
                  <wp:effectExtent l="19050" t="0" r="635" b="0"/>
                  <wp:docPr id="23" name="Рисунок 23" descr="http://www.geum.ru/geum/doc652.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geum.ru/geum/doc652.files/image009.gif"/>
                          <pic:cNvPicPr>
                            <a:picLocks noChangeAspect="1" noChangeArrowheads="1"/>
                          </pic:cNvPicPr>
                        </pic:nvPicPr>
                        <pic:blipFill>
                          <a:blip r:embed="rId14"/>
                          <a:srcRect/>
                          <a:stretch>
                            <a:fillRect/>
                          </a:stretch>
                        </pic:blipFill>
                        <pic:spPr bwMode="auto">
                          <a:xfrm>
                            <a:off x="0" y="0"/>
                            <a:ext cx="818515" cy="478155"/>
                          </a:xfrm>
                          <a:prstGeom prst="rect">
                            <a:avLst/>
                          </a:prstGeom>
                          <a:noFill/>
                          <a:ln w="9525">
                            <a:noFill/>
                            <a:miter lim="800000"/>
                            <a:headEnd/>
                            <a:tailEnd/>
                          </a:ln>
                        </pic:spPr>
                      </pic:pic>
                    </a:graphicData>
                  </a:graphic>
                </wp:inline>
              </w:drawing>
            </w:r>
            <w:r w:rsidRPr="00917D0D">
              <w:rPr>
                <w:sz w:val="24"/>
              </w:rPr>
              <w:t>(5)</w:t>
            </w:r>
          </w:p>
        </w:tc>
        <w:tc>
          <w:tcPr>
            <w:tcW w:w="1332" w:type="pct"/>
            <w:tcMar>
              <w:top w:w="45" w:type="dxa"/>
              <w:left w:w="45" w:type="dxa"/>
              <w:bottom w:w="45" w:type="dxa"/>
              <w:right w:w="45" w:type="dxa"/>
            </w:tcMar>
            <w:vAlign w:val="center"/>
            <w:hideMark/>
          </w:tcPr>
          <w:p w:rsidR="00917D0D" w:rsidRPr="00917D0D" w:rsidRDefault="00917D0D" w:rsidP="00D50DA6">
            <w:pPr>
              <w:spacing w:line="240" w:lineRule="auto"/>
              <w:ind w:firstLine="0"/>
              <w:jc w:val="center"/>
              <w:rPr>
                <w:sz w:val="24"/>
              </w:rPr>
            </w:pPr>
            <w:r w:rsidRPr="00917D0D">
              <w:rPr>
                <w:noProof/>
                <w:sz w:val="24"/>
              </w:rPr>
              <w:drawing>
                <wp:inline distT="0" distB="0" distL="0" distR="0">
                  <wp:extent cx="659130" cy="436245"/>
                  <wp:effectExtent l="19050" t="0" r="7620" b="0"/>
                  <wp:docPr id="24" name="Рисунок 24" descr="http://www.geum.ru/geum/doc65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geum.ru/geum/doc652.files/image010.gif"/>
                          <pic:cNvPicPr>
                            <a:picLocks noChangeAspect="1" noChangeArrowheads="1"/>
                          </pic:cNvPicPr>
                        </pic:nvPicPr>
                        <pic:blipFill>
                          <a:blip r:embed="rId15"/>
                          <a:srcRect/>
                          <a:stretch>
                            <a:fillRect/>
                          </a:stretch>
                        </pic:blipFill>
                        <pic:spPr bwMode="auto">
                          <a:xfrm>
                            <a:off x="0" y="0"/>
                            <a:ext cx="659130" cy="436245"/>
                          </a:xfrm>
                          <a:prstGeom prst="rect">
                            <a:avLst/>
                          </a:prstGeom>
                          <a:noFill/>
                          <a:ln w="9525">
                            <a:noFill/>
                            <a:miter lim="800000"/>
                            <a:headEnd/>
                            <a:tailEnd/>
                          </a:ln>
                        </pic:spPr>
                      </pic:pic>
                    </a:graphicData>
                  </a:graphic>
                </wp:inline>
              </w:drawing>
            </w:r>
            <w:r w:rsidRPr="00917D0D">
              <w:rPr>
                <w:sz w:val="24"/>
              </w:rPr>
              <w:t>(11)</w:t>
            </w:r>
          </w:p>
        </w:tc>
      </w:tr>
      <w:tr w:rsidR="00917D0D" w:rsidRPr="00917D0D" w:rsidTr="00D50DA6">
        <w:trPr>
          <w:trHeight w:val="57"/>
          <w:tblCellSpacing w:w="0" w:type="dxa"/>
          <w:jc w:val="center"/>
        </w:trPr>
        <w:tc>
          <w:tcPr>
            <w:tcW w:w="2429" w:type="pct"/>
            <w:tcMar>
              <w:top w:w="45" w:type="dxa"/>
              <w:left w:w="45" w:type="dxa"/>
              <w:bottom w:w="45" w:type="dxa"/>
              <w:right w:w="45" w:type="dxa"/>
            </w:tcMar>
            <w:vAlign w:val="center"/>
            <w:hideMark/>
          </w:tcPr>
          <w:p w:rsidR="00917D0D" w:rsidRPr="00917D0D" w:rsidRDefault="00917D0D" w:rsidP="00D50DA6">
            <w:pPr>
              <w:spacing w:line="240" w:lineRule="auto"/>
              <w:ind w:firstLine="0"/>
              <w:jc w:val="left"/>
              <w:rPr>
                <w:sz w:val="24"/>
              </w:rPr>
            </w:pPr>
            <w:r w:rsidRPr="00917D0D">
              <w:rPr>
                <w:sz w:val="24"/>
              </w:rPr>
              <w:t>6. Дисконтирование по сложной номинальной учетной ставке f (n – лет)</w:t>
            </w:r>
          </w:p>
        </w:tc>
        <w:tc>
          <w:tcPr>
            <w:tcW w:w="1238" w:type="pct"/>
            <w:tcMar>
              <w:top w:w="45" w:type="dxa"/>
              <w:left w:w="45" w:type="dxa"/>
              <w:bottom w:w="45" w:type="dxa"/>
              <w:right w:w="45" w:type="dxa"/>
            </w:tcMar>
            <w:vAlign w:val="center"/>
            <w:hideMark/>
          </w:tcPr>
          <w:p w:rsidR="00917D0D" w:rsidRPr="00917D0D" w:rsidRDefault="00917D0D" w:rsidP="00D50DA6">
            <w:pPr>
              <w:spacing w:line="240" w:lineRule="auto"/>
              <w:ind w:firstLine="0"/>
              <w:jc w:val="center"/>
              <w:rPr>
                <w:sz w:val="24"/>
              </w:rPr>
            </w:pPr>
            <w:r w:rsidRPr="00917D0D">
              <w:rPr>
                <w:noProof/>
                <w:sz w:val="24"/>
              </w:rPr>
              <w:drawing>
                <wp:inline distT="0" distB="0" distL="0" distR="0">
                  <wp:extent cx="988695" cy="584835"/>
                  <wp:effectExtent l="19050" t="0" r="1905" b="0"/>
                  <wp:docPr id="25" name="Рисунок 25" descr="http://www.geum.ru/geum/doc652.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geum.ru/geum/doc652.files/image011.gif"/>
                          <pic:cNvPicPr>
                            <a:picLocks noChangeAspect="1" noChangeArrowheads="1"/>
                          </pic:cNvPicPr>
                        </pic:nvPicPr>
                        <pic:blipFill>
                          <a:blip r:embed="rId16"/>
                          <a:srcRect/>
                          <a:stretch>
                            <a:fillRect/>
                          </a:stretch>
                        </pic:blipFill>
                        <pic:spPr bwMode="auto">
                          <a:xfrm>
                            <a:off x="0" y="0"/>
                            <a:ext cx="988695" cy="584835"/>
                          </a:xfrm>
                          <a:prstGeom prst="rect">
                            <a:avLst/>
                          </a:prstGeom>
                          <a:noFill/>
                          <a:ln w="9525">
                            <a:noFill/>
                            <a:miter lim="800000"/>
                            <a:headEnd/>
                            <a:tailEnd/>
                          </a:ln>
                        </pic:spPr>
                      </pic:pic>
                    </a:graphicData>
                  </a:graphic>
                </wp:inline>
              </w:drawing>
            </w:r>
            <w:r w:rsidRPr="00917D0D">
              <w:rPr>
                <w:sz w:val="24"/>
              </w:rPr>
              <w:t>(6)</w:t>
            </w:r>
          </w:p>
        </w:tc>
        <w:tc>
          <w:tcPr>
            <w:tcW w:w="1332" w:type="pct"/>
            <w:tcMar>
              <w:top w:w="45" w:type="dxa"/>
              <w:left w:w="45" w:type="dxa"/>
              <w:bottom w:w="45" w:type="dxa"/>
              <w:right w:w="45" w:type="dxa"/>
            </w:tcMar>
            <w:vAlign w:val="center"/>
            <w:hideMark/>
          </w:tcPr>
          <w:p w:rsidR="00917D0D" w:rsidRPr="00917D0D" w:rsidRDefault="00917D0D" w:rsidP="00D50DA6">
            <w:pPr>
              <w:spacing w:line="240" w:lineRule="auto"/>
              <w:ind w:firstLine="0"/>
              <w:jc w:val="center"/>
              <w:rPr>
                <w:sz w:val="24"/>
              </w:rPr>
            </w:pPr>
            <w:r w:rsidRPr="00917D0D">
              <w:rPr>
                <w:noProof/>
                <w:sz w:val="24"/>
              </w:rPr>
              <w:drawing>
                <wp:inline distT="0" distB="0" distL="0" distR="0">
                  <wp:extent cx="1116330" cy="553085"/>
                  <wp:effectExtent l="19050" t="0" r="7620" b="0"/>
                  <wp:docPr id="26" name="Рисунок 26" descr="http://www.geum.ru/geum/doc652.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geum.ru/geum/doc652.files/image012.gif"/>
                          <pic:cNvPicPr>
                            <a:picLocks noChangeAspect="1" noChangeArrowheads="1"/>
                          </pic:cNvPicPr>
                        </pic:nvPicPr>
                        <pic:blipFill>
                          <a:blip r:embed="rId17"/>
                          <a:srcRect/>
                          <a:stretch>
                            <a:fillRect/>
                          </a:stretch>
                        </pic:blipFill>
                        <pic:spPr bwMode="auto">
                          <a:xfrm>
                            <a:off x="0" y="0"/>
                            <a:ext cx="1116330" cy="553085"/>
                          </a:xfrm>
                          <a:prstGeom prst="rect">
                            <a:avLst/>
                          </a:prstGeom>
                          <a:noFill/>
                          <a:ln w="9525">
                            <a:noFill/>
                            <a:miter lim="800000"/>
                            <a:headEnd/>
                            <a:tailEnd/>
                          </a:ln>
                        </pic:spPr>
                      </pic:pic>
                    </a:graphicData>
                  </a:graphic>
                </wp:inline>
              </w:drawing>
            </w:r>
            <w:r w:rsidRPr="00917D0D">
              <w:rPr>
                <w:sz w:val="24"/>
              </w:rPr>
              <w:t>(12)</w:t>
            </w:r>
          </w:p>
        </w:tc>
      </w:tr>
      <w:tr w:rsidR="00917D0D" w:rsidRPr="00917D0D" w:rsidTr="00D50DA6">
        <w:trPr>
          <w:trHeight w:val="57"/>
          <w:tblCellSpacing w:w="0" w:type="dxa"/>
          <w:jc w:val="center"/>
        </w:trPr>
        <w:tc>
          <w:tcPr>
            <w:tcW w:w="2429" w:type="pct"/>
            <w:tcMar>
              <w:top w:w="45" w:type="dxa"/>
              <w:left w:w="45" w:type="dxa"/>
              <w:bottom w:w="45" w:type="dxa"/>
              <w:right w:w="45" w:type="dxa"/>
            </w:tcMar>
            <w:vAlign w:val="center"/>
            <w:hideMark/>
          </w:tcPr>
          <w:p w:rsidR="00917D0D" w:rsidRPr="00917D0D" w:rsidRDefault="00917D0D" w:rsidP="00D50DA6">
            <w:pPr>
              <w:spacing w:line="240" w:lineRule="auto"/>
              <w:ind w:firstLine="0"/>
              <w:jc w:val="left"/>
              <w:rPr>
                <w:sz w:val="24"/>
              </w:rPr>
            </w:pPr>
            <w:r w:rsidRPr="00917D0D">
              <w:rPr>
                <w:sz w:val="24"/>
              </w:rPr>
              <w:t>Непрерывное наращение (дисконтирование) по постоянной силе роста  (n – лет)</w:t>
            </w:r>
            <w:r w:rsidRPr="00917D0D">
              <w:rPr>
                <w:sz w:val="24"/>
              </w:rPr>
              <w:sym w:font="Symbol" w:char="F064"/>
            </w:r>
          </w:p>
        </w:tc>
        <w:tc>
          <w:tcPr>
            <w:tcW w:w="1238" w:type="pct"/>
            <w:tcMar>
              <w:top w:w="45" w:type="dxa"/>
              <w:left w:w="45" w:type="dxa"/>
              <w:bottom w:w="45" w:type="dxa"/>
              <w:right w:w="45" w:type="dxa"/>
            </w:tcMar>
            <w:vAlign w:val="center"/>
            <w:hideMark/>
          </w:tcPr>
          <w:p w:rsidR="00917D0D" w:rsidRPr="00917D0D" w:rsidRDefault="00917D0D" w:rsidP="00D50DA6">
            <w:pPr>
              <w:spacing w:line="240" w:lineRule="auto"/>
              <w:ind w:firstLine="0"/>
              <w:jc w:val="center"/>
              <w:rPr>
                <w:sz w:val="24"/>
              </w:rPr>
            </w:pPr>
            <w:r w:rsidRPr="00917D0D">
              <w:rPr>
                <w:noProof/>
                <w:sz w:val="24"/>
              </w:rPr>
              <w:drawing>
                <wp:inline distT="0" distB="0" distL="0" distR="0">
                  <wp:extent cx="457200" cy="457200"/>
                  <wp:effectExtent l="19050" t="0" r="0" b="0"/>
                  <wp:docPr id="27" name="Рисунок 27" descr="http://www.geum.ru/geum/doc652.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geum.ru/geum/doc652.files/image013.gif"/>
                          <pic:cNvPicPr>
                            <a:picLocks noChangeAspect="1" noChangeArrowheads="1"/>
                          </pic:cNvPicPr>
                        </pic:nvPicPr>
                        <pic:blipFill>
                          <a:blip r:embed="rId18"/>
                          <a:srcRect/>
                          <a:stretch>
                            <a:fillRect/>
                          </a:stretch>
                        </pic:blipFill>
                        <pic:spPr bwMode="auto">
                          <a:xfrm>
                            <a:off x="0" y="0"/>
                            <a:ext cx="457200" cy="457200"/>
                          </a:xfrm>
                          <a:prstGeom prst="rect">
                            <a:avLst/>
                          </a:prstGeom>
                          <a:noFill/>
                          <a:ln w="9525">
                            <a:noFill/>
                            <a:miter lim="800000"/>
                            <a:headEnd/>
                            <a:tailEnd/>
                          </a:ln>
                        </pic:spPr>
                      </pic:pic>
                    </a:graphicData>
                  </a:graphic>
                </wp:inline>
              </w:drawing>
            </w:r>
            <w:r w:rsidRPr="00917D0D">
              <w:rPr>
                <w:sz w:val="24"/>
              </w:rPr>
              <w:t>(7)</w:t>
            </w:r>
          </w:p>
        </w:tc>
        <w:tc>
          <w:tcPr>
            <w:tcW w:w="1332" w:type="pct"/>
            <w:tcMar>
              <w:top w:w="45" w:type="dxa"/>
              <w:left w:w="45" w:type="dxa"/>
              <w:bottom w:w="45" w:type="dxa"/>
              <w:right w:w="45" w:type="dxa"/>
            </w:tcMar>
            <w:vAlign w:val="center"/>
            <w:hideMark/>
          </w:tcPr>
          <w:p w:rsidR="00917D0D" w:rsidRPr="00917D0D" w:rsidRDefault="00917D0D" w:rsidP="00D50DA6">
            <w:pPr>
              <w:spacing w:line="240" w:lineRule="auto"/>
              <w:ind w:firstLine="0"/>
              <w:jc w:val="center"/>
              <w:rPr>
                <w:sz w:val="24"/>
              </w:rPr>
            </w:pPr>
            <w:r w:rsidRPr="00917D0D">
              <w:rPr>
                <w:noProof/>
                <w:sz w:val="24"/>
              </w:rPr>
              <w:drawing>
                <wp:inline distT="0" distB="0" distL="0" distR="0">
                  <wp:extent cx="467995" cy="457200"/>
                  <wp:effectExtent l="19050" t="0" r="8255" b="0"/>
                  <wp:docPr id="28" name="Рисунок 28" descr="http://www.geum.ru/geum/doc652.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geum.ru/geum/doc652.files/image014.gif"/>
                          <pic:cNvPicPr>
                            <a:picLocks noChangeAspect="1" noChangeArrowheads="1"/>
                          </pic:cNvPicPr>
                        </pic:nvPicPr>
                        <pic:blipFill>
                          <a:blip r:embed="rId19"/>
                          <a:srcRect/>
                          <a:stretch>
                            <a:fillRect/>
                          </a:stretch>
                        </pic:blipFill>
                        <pic:spPr bwMode="auto">
                          <a:xfrm>
                            <a:off x="0" y="0"/>
                            <a:ext cx="467995" cy="457200"/>
                          </a:xfrm>
                          <a:prstGeom prst="rect">
                            <a:avLst/>
                          </a:prstGeom>
                          <a:noFill/>
                          <a:ln w="9525">
                            <a:noFill/>
                            <a:miter lim="800000"/>
                            <a:headEnd/>
                            <a:tailEnd/>
                          </a:ln>
                        </pic:spPr>
                      </pic:pic>
                    </a:graphicData>
                  </a:graphic>
                </wp:inline>
              </w:drawing>
            </w:r>
            <w:r w:rsidRPr="00917D0D">
              <w:rPr>
                <w:sz w:val="24"/>
              </w:rPr>
              <w:t>(19)</w:t>
            </w:r>
          </w:p>
        </w:tc>
      </w:tr>
    </w:tbl>
    <w:p w:rsidR="00917D0D" w:rsidRPr="00917D0D" w:rsidRDefault="00917D0D" w:rsidP="00917D0D"/>
    <w:p w:rsidR="00917D0D" w:rsidRPr="00917D0D" w:rsidRDefault="00917D0D" w:rsidP="00917D0D">
      <w:r w:rsidRPr="00917D0D">
        <w:t xml:space="preserve">Например, сколько лет должен пролежать на банковском депозите под 20% (сложная процентная ставка i) вклад 100 тыс. рублей, чтобы его сумма составила 250 тыс. рублей? Подставив данные в формулу (3), получим: </w:t>
      </w:r>
    </w:p>
    <w:p w:rsidR="00917D0D" w:rsidRPr="00917D0D" w:rsidRDefault="00917D0D" w:rsidP="00917D0D">
      <w:r w:rsidRPr="00917D0D">
        <w:t xml:space="preserve">n = log2(250 / 100) / log2(1 + 0,2) ≈ 5 лет </w:t>
      </w:r>
    </w:p>
    <w:p w:rsidR="00917D0D" w:rsidRPr="00917D0D" w:rsidRDefault="00917D0D" w:rsidP="00917D0D">
      <w:r w:rsidRPr="00917D0D">
        <w:t xml:space="preserve">Если начисление процентов при этих же условиях будет производиться ежемесячно, то в соответствии с формулой (4): </w:t>
      </w:r>
    </w:p>
    <w:p w:rsidR="00917D0D" w:rsidRPr="00917D0D" w:rsidRDefault="00917D0D" w:rsidP="00917D0D">
      <w:r w:rsidRPr="00917D0D">
        <w:t xml:space="preserve">n = log2(250 / 100) / log2(1 + 0.2 / 12)12 ≈ 4,6 года </w:t>
      </w:r>
    </w:p>
    <w:p w:rsidR="00917D0D" w:rsidRPr="00917D0D" w:rsidRDefault="00917D0D" w:rsidP="00917D0D">
      <w:r w:rsidRPr="00917D0D">
        <w:t xml:space="preserve">Чтобы избежать использования вычислений логарифмов, разработаны упрощенные способы приближенных вычислений срока финансовых операций. Один из них - “правило 70” - позволяет определить период удвоения первоначальной суммы при начислении сложных процентов по приближенной формуле 70% / i. Проверим его на нашем примере, заменив значение наращенной суммы 250 тыс. рублей на 200 тыс. рублей. По “правилу 70” эта сумма должна быть накоплена через 3,5 года (0,7 / 0,2). Подставив соответствующие значения в формулу (3) получим 3,8 года. </w:t>
      </w:r>
    </w:p>
    <w:p w:rsidR="00917D0D" w:rsidRPr="00917D0D" w:rsidRDefault="00917D0D" w:rsidP="00917D0D">
      <w:r w:rsidRPr="00917D0D">
        <w:t xml:space="preserve">Еще одним важнейшим параметром любой финансовой операции является процентная (учетная) ставка. Кроме технической функции, выполняемой этим показателем в ходе расчетов, он используется для оценки доходности – одного из фундаментальных понятий финансового менеджмента. </w:t>
      </w:r>
    </w:p>
    <w:p w:rsidR="00917D0D" w:rsidRPr="00917D0D" w:rsidRDefault="00917D0D" w:rsidP="00917D0D">
      <w:r w:rsidRPr="00917D0D">
        <w:t xml:space="preserve">Сталкиваясь с упоминанием о процентных ставках, необходимо выяснить о каких процентах – простых или сложных, дискретных или непрерывных, – идет речь. Далее необходимо точно определиться с временной базой – рассчитываются ли годовые проценты или какие-то еще, если проценты годовые, то возникает вопрос, каким образом определяется длительность операции и продолжительность года. В случае начисления сложных процентов должно быть оговорено количество начислений процентов в течение года. </w:t>
      </w:r>
    </w:p>
    <w:p w:rsidR="00917D0D" w:rsidRPr="00917D0D" w:rsidRDefault="00917D0D" w:rsidP="00917D0D">
      <w:r w:rsidRPr="00917D0D">
        <w:t xml:space="preserve">Вначале рассмотрим способы расчета величины процентных (учетных) ставок, когда заданы другие параметры финансовой операции. Преобразовав формулы декурсивного и антисипативного наращения простых процентов, получим выражения (7) и (8) в табл.1). Например, чему будет равна простая процентная ставка по ссуде, выданной на 90 дней в размере 350 тыс. рублей, и возвращенной по истечении срока в сумме 375 тыс. рублей (временная база 360 дней)? Подставив эти данные в формулу (7), получим: </w:t>
      </w:r>
    </w:p>
    <w:p w:rsidR="00917D0D" w:rsidRPr="00917D0D" w:rsidRDefault="00917D0D" w:rsidP="00917D0D">
      <w:r w:rsidRPr="00917D0D">
        <w:t xml:space="preserve">i = (375 – 350) / (350 * 90) * 360 ≈ 28,6% </w:t>
      </w:r>
    </w:p>
    <w:p w:rsidR="00917D0D" w:rsidRPr="00917D0D" w:rsidRDefault="00917D0D" w:rsidP="00917D0D">
      <w:r w:rsidRPr="00917D0D">
        <w:t xml:space="preserve">Вексель номиналом 1 млн. рублей учтен в банке за 60 дней до его погашения в сумме 900 тыс. рублей. По какой простой учетной ставке было произведено его дисконтирование? Используем для расчетов формулу (8): </w:t>
      </w:r>
    </w:p>
    <w:p w:rsidR="00917D0D" w:rsidRPr="00917D0D" w:rsidRDefault="00917D0D" w:rsidP="00917D0D">
      <w:r w:rsidRPr="00917D0D">
        <w:t xml:space="preserve">d = (1 – 0,9) / (1 * 60) * 360 = 60% </w:t>
      </w:r>
    </w:p>
    <w:p w:rsidR="00917D0D" w:rsidRPr="00917D0D" w:rsidRDefault="00917D0D" w:rsidP="00917D0D">
      <w:r w:rsidRPr="00917D0D">
        <w:t xml:space="preserve">Не следует отождествлять процентную ставку, указываемую в кредитном договоре, с доходностью операции, рассчитанной в процентах. В первом случае процентная ставка является реальным параметром финансовой операции, однозначно определяющим величину платежа, который должен последовать в случае исполнения договора. Доходность же – это производная величина, не определяющая, а определяемая теми денежными потоками, которые порождает кредитный договор (ценная бумага или другой финансовый инструмент). Рассчитывая доходность финансовой операции, инвестор получает субъективную оценку ее величины, зависящую от целого ряда предпосылок, таких как способ начисления процентов, выбор временной базы и т.п. Эти предпосылки не являются объективными и неизбежными. </w:t>
      </w:r>
    </w:p>
    <w:p w:rsidR="00917D0D" w:rsidRPr="00917D0D" w:rsidRDefault="00917D0D" w:rsidP="00917D0D">
      <w:r w:rsidRPr="00917D0D">
        <w:t xml:space="preserve">Чтобы не запутаться в обилии методов расчета процентных ставок, достаточно четко представлять, каким образом она получена. Кроме этого, следует помнить, что любому значению данной ставки может быть поставлено в соответствие эквивалентное значение какой-либо другой процентной или учетной ставки. Эквивалентными называются ставки, наращение или дисконтирование по которым приводит к одному и тому же финансовому результату. </w:t>
      </w:r>
    </w:p>
    <w:p w:rsidR="00917D0D" w:rsidRPr="00917D0D" w:rsidRDefault="00917D0D" w:rsidP="00917D0D"/>
    <w:p w:rsidR="00917D0D" w:rsidRPr="00917D0D" w:rsidRDefault="00917D0D" w:rsidP="00917D0D">
      <w:r w:rsidRPr="00917D0D">
        <w:br w:type="page"/>
      </w:r>
    </w:p>
    <w:p w:rsidR="00917D0D" w:rsidRPr="00917D0D" w:rsidRDefault="00917D0D" w:rsidP="00917D0D">
      <w:pPr>
        <w:pStyle w:val="1"/>
      </w:pPr>
      <w:bookmarkStart w:id="4" w:name="_Toc320206057"/>
      <w:bookmarkStart w:id="5" w:name="_Toc322113992"/>
      <w:r w:rsidRPr="00917D0D">
        <w:rPr>
          <w:rFonts w:eastAsia="Times New Roman"/>
        </w:rPr>
        <w:t>Непрерывное наращение и дисконтирование, неп</w:t>
      </w:r>
      <w:r w:rsidRPr="00917D0D">
        <w:t>рерывные проценты</w:t>
      </w:r>
      <w:bookmarkEnd w:id="4"/>
      <w:bookmarkEnd w:id="5"/>
    </w:p>
    <w:p w:rsidR="00917D0D" w:rsidRPr="00917D0D" w:rsidRDefault="00917D0D" w:rsidP="00917D0D"/>
    <w:p w:rsidR="00917D0D" w:rsidRPr="00917D0D" w:rsidRDefault="00917D0D" w:rsidP="00917D0D">
      <w:r w:rsidRPr="00917D0D">
        <w:t>Для непрерывных процентов не существует различий между процентной и учетной ставками, поскольку сила роста – универсальный показатель. Однако наряду с постоянной силой роста может использоваться переменная процентная ставка, величина которой меняется по заданному закону (математической функции).</w:t>
      </w:r>
    </w:p>
    <w:p w:rsidR="00917D0D" w:rsidRPr="00917D0D" w:rsidRDefault="00917D0D" w:rsidP="00917D0D">
      <w:r w:rsidRPr="00917D0D">
        <w:t>Непрерывное начисление процентов используется при анализе сложных финансовых задач, например, обоснование и выбор инвестиционных решений. Оценивая работу финансового учреждения, где платежи за период поступают многократно, целесообразно предполагать, что наращенная сумма непрерывно меняется во времени и применять непрерывное начисление процентов.</w:t>
      </w:r>
    </w:p>
    <w:p w:rsidR="00917D0D" w:rsidRPr="00917D0D" w:rsidRDefault="00917D0D" w:rsidP="00917D0D">
      <w:r w:rsidRPr="00917D0D">
        <w:t>Все ситуации, которые мы до сих пор рассматривали, относились к дискретным процентам, поскольку их начисление осуществляется за фиксированные промежутки времени (год, квартал, месяц, день, час). Но на практике нередко встречаются случаи, когда проценты начисляются непрерывно, за сколь угодно малый промежуток времени. Если бы проценты начислялись ежедневно, то годовой коэффициент (множитель) наращения выглядел так:</w:t>
      </w:r>
    </w:p>
    <w:p w:rsidR="00917D0D" w:rsidRPr="00917D0D" w:rsidRDefault="00917D0D" w:rsidP="00917D0D"/>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917D0D" w:rsidRPr="00917D0D" w:rsidTr="00D50DA6">
        <w:trPr>
          <w:jc w:val="right"/>
        </w:trPr>
        <w:tc>
          <w:tcPr>
            <w:tcW w:w="4927" w:type="dxa"/>
          </w:tcPr>
          <w:p w:rsidR="00917D0D" w:rsidRPr="00917D0D" w:rsidRDefault="00917D0D" w:rsidP="00D50DA6">
            <w:pPr>
              <w:jc w:val="right"/>
            </w:pPr>
            <w:r w:rsidRPr="00917D0D">
              <w:t>kн = (1 + j / m)m = (1 + j / 365)365</w:t>
            </w:r>
          </w:p>
        </w:tc>
        <w:tc>
          <w:tcPr>
            <w:tcW w:w="4927" w:type="dxa"/>
          </w:tcPr>
          <w:p w:rsidR="00917D0D" w:rsidRPr="00917D0D" w:rsidRDefault="00917D0D" w:rsidP="00D50DA6">
            <w:pPr>
              <w:ind w:firstLine="0"/>
              <w:jc w:val="right"/>
            </w:pPr>
            <w:r w:rsidRPr="00917D0D">
              <w:t>(1)</w:t>
            </w:r>
          </w:p>
        </w:tc>
      </w:tr>
    </w:tbl>
    <w:p w:rsidR="00917D0D" w:rsidRPr="00917D0D" w:rsidRDefault="00917D0D" w:rsidP="00917D0D"/>
    <w:p w:rsidR="00917D0D" w:rsidRPr="00917D0D" w:rsidRDefault="00917D0D" w:rsidP="00917D0D">
      <w:r w:rsidRPr="00917D0D">
        <w:t>Но поскольку проценты начисляются непрерывно, то m стремится к бесконечности, а коэффициент (множитель) наращения стремится к e j:</w:t>
      </w:r>
    </w:p>
    <w:p w:rsidR="00917D0D" w:rsidRPr="00917D0D" w:rsidRDefault="00917D0D" w:rsidP="00917D0D"/>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917D0D" w:rsidRPr="00917D0D" w:rsidTr="00D50DA6">
        <w:tc>
          <w:tcPr>
            <w:tcW w:w="4927" w:type="dxa"/>
          </w:tcPr>
          <w:p w:rsidR="00917D0D" w:rsidRPr="00917D0D" w:rsidRDefault="00917D0D" w:rsidP="00D50DA6">
            <w:pPr>
              <w:ind w:firstLine="0"/>
              <w:jc w:val="right"/>
            </w:pPr>
            <w:r w:rsidRPr="00917D0D">
              <w:rPr>
                <w:noProof/>
              </w:rPr>
              <w:drawing>
                <wp:inline distT="0" distB="0" distL="0" distR="0">
                  <wp:extent cx="1541145" cy="410845"/>
                  <wp:effectExtent l="19050" t="0" r="1905" b="0"/>
                  <wp:docPr id="2"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srcRect/>
                          <a:stretch>
                            <a:fillRect/>
                          </a:stretch>
                        </pic:blipFill>
                        <pic:spPr bwMode="auto">
                          <a:xfrm>
                            <a:off x="0" y="0"/>
                            <a:ext cx="1541145" cy="410845"/>
                          </a:xfrm>
                          <a:prstGeom prst="rect">
                            <a:avLst/>
                          </a:prstGeom>
                          <a:noFill/>
                          <a:ln w="9525">
                            <a:noFill/>
                            <a:miter lim="800000"/>
                            <a:headEnd/>
                            <a:tailEnd/>
                          </a:ln>
                        </pic:spPr>
                      </pic:pic>
                    </a:graphicData>
                  </a:graphic>
                </wp:inline>
              </w:drawing>
            </w:r>
          </w:p>
        </w:tc>
        <w:tc>
          <w:tcPr>
            <w:tcW w:w="4927" w:type="dxa"/>
          </w:tcPr>
          <w:p w:rsidR="00917D0D" w:rsidRPr="00917D0D" w:rsidRDefault="00917D0D" w:rsidP="00D50DA6">
            <w:pPr>
              <w:ind w:firstLine="0"/>
              <w:jc w:val="right"/>
            </w:pPr>
            <w:r w:rsidRPr="00917D0D">
              <w:t>(2)</w:t>
            </w:r>
          </w:p>
        </w:tc>
      </w:tr>
    </w:tbl>
    <w:p w:rsidR="00917D0D" w:rsidRPr="00917D0D" w:rsidRDefault="00917D0D" w:rsidP="00917D0D"/>
    <w:p w:rsidR="00917D0D" w:rsidRPr="00917D0D" w:rsidRDefault="00917D0D" w:rsidP="00917D0D">
      <w:r w:rsidRPr="00917D0D">
        <w:t>где e ≈ 2,718281, называется числом Эйлера и является одной из важнейших постоянных математического анализа.</w:t>
      </w:r>
    </w:p>
    <w:p w:rsidR="00917D0D" w:rsidRPr="00917D0D" w:rsidRDefault="00917D0D" w:rsidP="00917D0D">
      <w:r w:rsidRPr="00917D0D">
        <w:t>Отсюда можно записать формулу наращенной суммы для n лет:</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917D0D" w:rsidRPr="00917D0D" w:rsidTr="00D50DA6">
        <w:tc>
          <w:tcPr>
            <w:tcW w:w="4927" w:type="dxa"/>
          </w:tcPr>
          <w:p w:rsidR="00917D0D" w:rsidRPr="00917D0D" w:rsidRDefault="00917D0D" w:rsidP="00D50DA6">
            <w:pPr>
              <w:jc w:val="right"/>
              <w:rPr>
                <w:lang w:val="en-US"/>
              </w:rPr>
            </w:pPr>
            <w:r w:rsidRPr="00917D0D">
              <w:rPr>
                <w:lang w:val="en-US"/>
              </w:rPr>
              <w:t xml:space="preserve">FV = PV • e j • n = P • e </w:t>
            </w:r>
            <w:r w:rsidRPr="00917D0D">
              <w:t>δ</w:t>
            </w:r>
            <w:r w:rsidRPr="00917D0D">
              <w:rPr>
                <w:lang w:val="en-US"/>
              </w:rPr>
              <w:t xml:space="preserve"> • n</w:t>
            </w:r>
          </w:p>
        </w:tc>
        <w:tc>
          <w:tcPr>
            <w:tcW w:w="4927" w:type="dxa"/>
          </w:tcPr>
          <w:p w:rsidR="00917D0D" w:rsidRPr="00917D0D" w:rsidRDefault="00917D0D" w:rsidP="00D50DA6">
            <w:pPr>
              <w:ind w:firstLine="0"/>
              <w:jc w:val="right"/>
            </w:pPr>
            <w:r w:rsidRPr="00917D0D">
              <w:t>(3)</w:t>
            </w:r>
          </w:p>
        </w:tc>
      </w:tr>
    </w:tbl>
    <w:p w:rsidR="00917D0D" w:rsidRPr="00917D0D" w:rsidRDefault="00917D0D" w:rsidP="00917D0D"/>
    <w:p w:rsidR="00917D0D" w:rsidRPr="00917D0D" w:rsidRDefault="00917D0D" w:rsidP="00917D0D">
      <w:r w:rsidRPr="00917D0D">
        <w:t>Ставку непрерывных процентов называют силой роста (force of interest) и обозначают символом δ, в отличие от ставки дискретных процентов ( j ).</w:t>
      </w:r>
    </w:p>
    <w:p w:rsidR="00917D0D" w:rsidRPr="00917D0D" w:rsidRDefault="00917D0D" w:rsidP="00917D0D">
      <w:r w:rsidRPr="00917D0D">
        <w:t>Пример. Кредит в размере на 100 тыс. долларов получен сроком на 3 года под 8% годовых. Определить сумму подлежащего возврату в конце срока кредита, если проценты будут начисляться:</w:t>
      </w:r>
    </w:p>
    <w:p w:rsidR="00917D0D" w:rsidRPr="00917D0D" w:rsidRDefault="00917D0D" w:rsidP="00917D0D">
      <w:r w:rsidRPr="00917D0D">
        <w:t>а) один раз в год;</w:t>
      </w:r>
    </w:p>
    <w:p w:rsidR="00917D0D" w:rsidRPr="00917D0D" w:rsidRDefault="00917D0D" w:rsidP="00917D0D">
      <w:r w:rsidRPr="00917D0D">
        <w:t>б) ежедневно;</w:t>
      </w:r>
    </w:p>
    <w:p w:rsidR="00917D0D" w:rsidRPr="00917D0D" w:rsidRDefault="00917D0D" w:rsidP="00917D0D">
      <w:r w:rsidRPr="00917D0D">
        <w:t>в) непрерывно.</w:t>
      </w:r>
    </w:p>
    <w:p w:rsidR="00917D0D" w:rsidRPr="00917D0D" w:rsidRDefault="00917D0D" w:rsidP="00917D0D">
      <w:r w:rsidRPr="00917D0D">
        <w:t>Решение:</w:t>
      </w:r>
    </w:p>
    <w:p w:rsidR="00917D0D" w:rsidRPr="00917D0D" w:rsidRDefault="00917D0D" w:rsidP="00917D0D">
      <w:pPr>
        <w:ind w:firstLine="0"/>
      </w:pPr>
      <w:r w:rsidRPr="00917D0D">
        <w:t>Используем формулы дискретных и непрерывных процентов:</w:t>
      </w:r>
    </w:p>
    <w:p w:rsidR="00917D0D" w:rsidRPr="00917D0D" w:rsidRDefault="00917D0D" w:rsidP="00917D0D">
      <w:pPr>
        <w:ind w:firstLine="0"/>
      </w:pPr>
      <w:r w:rsidRPr="00917D0D">
        <w:t>начисление один раз в год</w:t>
      </w:r>
    </w:p>
    <w:p w:rsidR="00917D0D" w:rsidRPr="00917D0D" w:rsidRDefault="00917D0D" w:rsidP="00917D0D">
      <w:pPr>
        <w:ind w:firstLine="0"/>
      </w:pPr>
      <w:r w:rsidRPr="00917D0D">
        <w:t>FV = 100'000 • (1 + 0,08)3 = 125'971,2 долларов;</w:t>
      </w:r>
    </w:p>
    <w:p w:rsidR="00917D0D" w:rsidRPr="00917D0D" w:rsidRDefault="00917D0D" w:rsidP="00917D0D">
      <w:pPr>
        <w:ind w:firstLine="0"/>
      </w:pPr>
      <w:r w:rsidRPr="00917D0D">
        <w:t>ежедневное начисление процентов</w:t>
      </w:r>
    </w:p>
    <w:p w:rsidR="00917D0D" w:rsidRPr="00917D0D" w:rsidRDefault="00917D0D" w:rsidP="00917D0D">
      <w:pPr>
        <w:ind w:firstLine="0"/>
      </w:pPr>
      <w:r w:rsidRPr="00917D0D">
        <w:t>FV = 100'000 • (1 + 0,08 / 365)365 • 3 = 127'121,6 долларов</w:t>
      </w:r>
    </w:p>
    <w:p w:rsidR="00917D0D" w:rsidRPr="00917D0D" w:rsidRDefault="00917D0D" w:rsidP="00917D0D">
      <w:pPr>
        <w:ind w:firstLine="0"/>
      </w:pPr>
      <w:r w:rsidRPr="00917D0D">
        <w:t>непрерывное начисление процентов</w:t>
      </w:r>
    </w:p>
    <w:p w:rsidR="00917D0D" w:rsidRPr="00917D0D" w:rsidRDefault="00917D0D" w:rsidP="00917D0D">
      <w:pPr>
        <w:ind w:firstLine="0"/>
      </w:pPr>
      <w:r w:rsidRPr="00917D0D">
        <w:t>FV = 100'000 • e0,08 • 3 = 127'124,9 долларов.</w:t>
      </w:r>
    </w:p>
    <w:p w:rsidR="00917D0D" w:rsidRPr="00917D0D" w:rsidRDefault="00917D0D">
      <w:pPr>
        <w:ind w:firstLine="0"/>
        <w:jc w:val="center"/>
      </w:pPr>
      <w:r w:rsidRPr="00917D0D">
        <w:br w:type="page"/>
      </w:r>
    </w:p>
    <w:p w:rsidR="00917D0D" w:rsidRPr="00917D0D" w:rsidRDefault="00917D0D" w:rsidP="00917D0D">
      <w:pPr>
        <w:pStyle w:val="1"/>
      </w:pPr>
      <w:bookmarkStart w:id="6" w:name="_Toc319864909"/>
      <w:bookmarkStart w:id="7" w:name="_Toc322113993"/>
      <w:r w:rsidRPr="00917D0D">
        <w:rPr>
          <w:rFonts w:eastAsia="Times New Roman" w:cs="Times New Roman"/>
        </w:rPr>
        <w:t xml:space="preserve">Средние процентные ставки, эквивалентность процентных ставок (эквивалентность простых и сложных ставок, эквивалентность сложных дискретных и непрерывных </w:t>
      </w:r>
      <w:r w:rsidRPr="00917D0D">
        <w:t>ставок)</w:t>
      </w:r>
      <w:bookmarkEnd w:id="6"/>
      <w:bookmarkEnd w:id="7"/>
    </w:p>
    <w:p w:rsidR="00917D0D" w:rsidRPr="00917D0D" w:rsidRDefault="00917D0D" w:rsidP="00917D0D"/>
    <w:p w:rsidR="00917D0D" w:rsidRPr="00917D0D" w:rsidRDefault="00917D0D" w:rsidP="00917D0D">
      <w:r w:rsidRPr="00917D0D">
        <w:t>При проведении различных финансовых операций в расчетах могут использоваться различные виды процентных ставок, поэтому для сравнения доходности (эффективности) таких операций необходимо уметь по заданному значению процентной ставки одного вида определять эквивалентное значение процентной ставки другого вида.</w:t>
      </w:r>
    </w:p>
    <w:p w:rsidR="00917D0D" w:rsidRPr="00917D0D" w:rsidRDefault="00917D0D" w:rsidP="00917D0D">
      <w:r w:rsidRPr="00917D0D">
        <w:t>Две процентные ставки называют эквивалентными, если их применение к одинаковым суммам в течение равных промежутков времени в однотипных по назначению операциях дает одинаковые финансовые результаты.</w:t>
      </w:r>
    </w:p>
    <w:p w:rsidR="00917D0D" w:rsidRPr="00917D0D" w:rsidRDefault="00917D0D" w:rsidP="00917D0D">
      <w:r w:rsidRPr="00917D0D">
        <w:t>Расчет эквивалентных ставок сводится к следующему алгоритму:</w:t>
      </w:r>
    </w:p>
    <w:p w:rsidR="00917D0D" w:rsidRPr="00917D0D" w:rsidRDefault="00917D0D" w:rsidP="00917D0D">
      <w:r w:rsidRPr="00917D0D">
        <w:t>- выбор величины, рассчитываемой при помощи различных ставок (наращенной суммы, суммы процентных денег и др.);</w:t>
      </w:r>
    </w:p>
    <w:p w:rsidR="00917D0D" w:rsidRPr="00917D0D" w:rsidRDefault="00917D0D" w:rsidP="00917D0D">
      <w:r w:rsidRPr="00917D0D">
        <w:t>- составление уравнения эквивалентности на основе равенства двух формул, определяющих выбранную величину;</w:t>
      </w:r>
    </w:p>
    <w:p w:rsidR="00917D0D" w:rsidRPr="00917D0D" w:rsidRDefault="00917D0D" w:rsidP="00917D0D">
      <w:r w:rsidRPr="00917D0D">
        <w:t>- вывод формулы эквивалентности процентных ставок из уравнения эквивалентности.</w:t>
      </w:r>
    </w:p>
    <w:p w:rsidR="00917D0D" w:rsidRPr="00917D0D" w:rsidRDefault="00917D0D" w:rsidP="00917D0D">
      <w:r w:rsidRPr="00917D0D">
        <w:t>Эквивалентные значения простой ставки процентов и учетной ставки определяются соотношениями:</w:t>
      </w:r>
    </w:p>
    <w:p w:rsidR="00917D0D" w:rsidRPr="00917D0D" w:rsidRDefault="00917D0D" w:rsidP="00917D0D"/>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917D0D" w:rsidRPr="00917D0D" w:rsidTr="00D50DA6">
        <w:tc>
          <w:tcPr>
            <w:tcW w:w="4927" w:type="dxa"/>
          </w:tcPr>
          <w:p w:rsidR="00917D0D" w:rsidRPr="00917D0D" w:rsidRDefault="00917D0D" w:rsidP="00D50DA6">
            <w:pPr>
              <w:ind w:firstLine="0"/>
              <w:jc w:val="right"/>
              <w:rPr>
                <w:color w:val="000000"/>
              </w:rPr>
            </w:pPr>
            <w:r w:rsidRPr="00917D0D">
              <w:rPr>
                <w:noProof/>
              </w:rPr>
              <w:drawing>
                <wp:inline distT="0" distB="0" distL="0" distR="0">
                  <wp:extent cx="871855" cy="520700"/>
                  <wp:effectExtent l="19050" t="0" r="4445" b="0"/>
                  <wp:docPr id="1" name="Рисунок 34" descr="http://edu.dvgups.ru/METDOC/EKMEN/FK/BD/METOD/UP/NATOCHEEVA/Image65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edu.dvgups.ru/METDOC/EKMEN/FK/BD/METOD/UP/NATOCHEEVA/Image6544.gif"/>
                          <pic:cNvPicPr>
                            <a:picLocks noChangeAspect="1" noChangeArrowheads="1"/>
                          </pic:cNvPicPr>
                        </pic:nvPicPr>
                        <pic:blipFill>
                          <a:blip r:embed="rId21"/>
                          <a:srcRect/>
                          <a:stretch>
                            <a:fillRect/>
                          </a:stretch>
                        </pic:blipFill>
                        <pic:spPr bwMode="auto">
                          <a:xfrm>
                            <a:off x="0" y="0"/>
                            <a:ext cx="871855" cy="520700"/>
                          </a:xfrm>
                          <a:prstGeom prst="rect">
                            <a:avLst/>
                          </a:prstGeom>
                          <a:noFill/>
                          <a:ln w="9525">
                            <a:noFill/>
                            <a:miter lim="800000"/>
                            <a:headEnd/>
                            <a:tailEnd/>
                          </a:ln>
                        </pic:spPr>
                      </pic:pic>
                    </a:graphicData>
                  </a:graphic>
                </wp:inline>
              </w:drawing>
            </w:r>
          </w:p>
        </w:tc>
        <w:tc>
          <w:tcPr>
            <w:tcW w:w="4927" w:type="dxa"/>
          </w:tcPr>
          <w:p w:rsidR="00917D0D" w:rsidRPr="00917D0D" w:rsidRDefault="00917D0D" w:rsidP="00D50DA6">
            <w:pPr>
              <w:ind w:firstLine="0"/>
              <w:jc w:val="right"/>
              <w:rPr>
                <w:color w:val="000000"/>
              </w:rPr>
            </w:pPr>
            <w:r w:rsidRPr="00917D0D">
              <w:rPr>
                <w:color w:val="000000"/>
              </w:rPr>
              <w:t>(1)</w:t>
            </w:r>
          </w:p>
        </w:tc>
      </w:tr>
      <w:tr w:rsidR="00917D0D" w:rsidRPr="00917D0D" w:rsidTr="00D50DA6">
        <w:tc>
          <w:tcPr>
            <w:tcW w:w="4927" w:type="dxa"/>
          </w:tcPr>
          <w:p w:rsidR="00917D0D" w:rsidRPr="00917D0D" w:rsidRDefault="00917D0D" w:rsidP="00D50DA6">
            <w:pPr>
              <w:ind w:firstLine="0"/>
              <w:jc w:val="right"/>
              <w:rPr>
                <w:color w:val="000000"/>
              </w:rPr>
            </w:pPr>
            <w:r w:rsidRPr="00917D0D">
              <w:rPr>
                <w:noProof/>
              </w:rPr>
              <w:drawing>
                <wp:inline distT="0" distB="0" distL="0" distR="0">
                  <wp:extent cx="871855" cy="520700"/>
                  <wp:effectExtent l="19050" t="0" r="4445" b="0"/>
                  <wp:docPr id="3" name="Рисунок 35" descr="http://edu.dvgups.ru/METDOC/EKMEN/FK/BD/METOD/UP/NATOCHEEVA/Image65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edu.dvgups.ru/METDOC/EKMEN/FK/BD/METOD/UP/NATOCHEEVA/Image6545.gif"/>
                          <pic:cNvPicPr>
                            <a:picLocks noChangeAspect="1" noChangeArrowheads="1"/>
                          </pic:cNvPicPr>
                        </pic:nvPicPr>
                        <pic:blipFill>
                          <a:blip r:embed="rId22"/>
                          <a:srcRect/>
                          <a:stretch>
                            <a:fillRect/>
                          </a:stretch>
                        </pic:blipFill>
                        <pic:spPr bwMode="auto">
                          <a:xfrm>
                            <a:off x="0" y="0"/>
                            <a:ext cx="871855" cy="520700"/>
                          </a:xfrm>
                          <a:prstGeom prst="rect">
                            <a:avLst/>
                          </a:prstGeom>
                          <a:noFill/>
                          <a:ln w="9525">
                            <a:noFill/>
                            <a:miter lim="800000"/>
                            <a:headEnd/>
                            <a:tailEnd/>
                          </a:ln>
                        </pic:spPr>
                      </pic:pic>
                    </a:graphicData>
                  </a:graphic>
                </wp:inline>
              </w:drawing>
            </w:r>
          </w:p>
        </w:tc>
        <w:tc>
          <w:tcPr>
            <w:tcW w:w="4927" w:type="dxa"/>
          </w:tcPr>
          <w:p w:rsidR="00917D0D" w:rsidRPr="00917D0D" w:rsidRDefault="00917D0D" w:rsidP="00D50DA6">
            <w:pPr>
              <w:ind w:firstLine="0"/>
              <w:jc w:val="right"/>
              <w:rPr>
                <w:color w:val="000000"/>
              </w:rPr>
            </w:pPr>
            <w:r w:rsidRPr="00917D0D">
              <w:rPr>
                <w:color w:val="000000"/>
              </w:rPr>
              <w:t>(2)</w:t>
            </w:r>
          </w:p>
        </w:tc>
      </w:tr>
    </w:tbl>
    <w:p w:rsidR="00917D0D" w:rsidRPr="00917D0D" w:rsidRDefault="00917D0D" w:rsidP="00917D0D"/>
    <w:p w:rsidR="00917D0D" w:rsidRPr="00917D0D" w:rsidRDefault="00917D0D" w:rsidP="00917D0D">
      <w:r w:rsidRPr="00917D0D">
        <w:t>Если сроки операций заданы в днях, эти формулы примут вид:</w:t>
      </w:r>
    </w:p>
    <w:p w:rsidR="00917D0D" w:rsidRPr="00917D0D" w:rsidRDefault="00917D0D" w:rsidP="00917D0D"/>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917D0D" w:rsidRPr="00917D0D" w:rsidTr="00D50DA6">
        <w:tc>
          <w:tcPr>
            <w:tcW w:w="4927" w:type="dxa"/>
          </w:tcPr>
          <w:p w:rsidR="00917D0D" w:rsidRPr="00917D0D" w:rsidRDefault="00917D0D" w:rsidP="00D50DA6">
            <w:pPr>
              <w:ind w:firstLine="0"/>
              <w:jc w:val="right"/>
              <w:rPr>
                <w:color w:val="000000"/>
              </w:rPr>
            </w:pPr>
            <w:r w:rsidRPr="00917D0D">
              <w:rPr>
                <w:noProof/>
              </w:rPr>
              <w:drawing>
                <wp:inline distT="0" distB="0" distL="0" distR="0">
                  <wp:extent cx="1073785" cy="531495"/>
                  <wp:effectExtent l="19050" t="0" r="0" b="0"/>
                  <wp:docPr id="4" name="Рисунок 36" descr="http://edu.dvgups.ru/METDOC/EKMEN/FK/BD/METOD/UP/NATOCHEEVA/Image65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edu.dvgups.ru/METDOC/EKMEN/FK/BD/METOD/UP/NATOCHEEVA/Image6546.gif"/>
                          <pic:cNvPicPr>
                            <a:picLocks noChangeAspect="1" noChangeArrowheads="1"/>
                          </pic:cNvPicPr>
                        </pic:nvPicPr>
                        <pic:blipFill>
                          <a:blip r:embed="rId23"/>
                          <a:srcRect/>
                          <a:stretch>
                            <a:fillRect/>
                          </a:stretch>
                        </pic:blipFill>
                        <pic:spPr bwMode="auto">
                          <a:xfrm>
                            <a:off x="0" y="0"/>
                            <a:ext cx="1073785" cy="531495"/>
                          </a:xfrm>
                          <a:prstGeom prst="rect">
                            <a:avLst/>
                          </a:prstGeom>
                          <a:noFill/>
                          <a:ln w="9525">
                            <a:noFill/>
                            <a:miter lim="800000"/>
                            <a:headEnd/>
                            <a:tailEnd/>
                          </a:ln>
                        </pic:spPr>
                      </pic:pic>
                    </a:graphicData>
                  </a:graphic>
                </wp:inline>
              </w:drawing>
            </w:r>
          </w:p>
        </w:tc>
        <w:tc>
          <w:tcPr>
            <w:tcW w:w="4927" w:type="dxa"/>
          </w:tcPr>
          <w:p w:rsidR="00917D0D" w:rsidRPr="00917D0D" w:rsidRDefault="00917D0D" w:rsidP="00D50DA6">
            <w:pPr>
              <w:ind w:firstLine="0"/>
              <w:jc w:val="right"/>
              <w:rPr>
                <w:color w:val="000000"/>
              </w:rPr>
            </w:pPr>
            <w:r w:rsidRPr="00917D0D">
              <w:rPr>
                <w:color w:val="000000"/>
              </w:rPr>
              <w:t>(3)</w:t>
            </w:r>
          </w:p>
        </w:tc>
      </w:tr>
      <w:tr w:rsidR="00917D0D" w:rsidRPr="00917D0D" w:rsidTr="00D50DA6">
        <w:tc>
          <w:tcPr>
            <w:tcW w:w="4927" w:type="dxa"/>
          </w:tcPr>
          <w:p w:rsidR="00917D0D" w:rsidRPr="00917D0D" w:rsidRDefault="00917D0D" w:rsidP="00D50DA6">
            <w:pPr>
              <w:ind w:firstLine="0"/>
              <w:jc w:val="right"/>
              <w:rPr>
                <w:color w:val="000000"/>
              </w:rPr>
            </w:pPr>
            <w:r w:rsidRPr="00917D0D">
              <w:rPr>
                <w:noProof/>
              </w:rPr>
              <w:drawing>
                <wp:inline distT="0" distB="0" distL="0" distR="0">
                  <wp:extent cx="1031240" cy="531495"/>
                  <wp:effectExtent l="19050" t="0" r="0" b="0"/>
                  <wp:docPr id="5" name="Рисунок 37" descr="http://edu.dvgups.ru/METDOC/EKMEN/FK/BD/METOD/UP/NATOCHEEVA/Image65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edu.dvgups.ru/METDOC/EKMEN/FK/BD/METOD/UP/NATOCHEEVA/Image6547.gif"/>
                          <pic:cNvPicPr>
                            <a:picLocks noChangeAspect="1" noChangeArrowheads="1"/>
                          </pic:cNvPicPr>
                        </pic:nvPicPr>
                        <pic:blipFill>
                          <a:blip r:embed="rId24"/>
                          <a:srcRect/>
                          <a:stretch>
                            <a:fillRect/>
                          </a:stretch>
                        </pic:blipFill>
                        <pic:spPr bwMode="auto">
                          <a:xfrm>
                            <a:off x="0" y="0"/>
                            <a:ext cx="1031240" cy="531495"/>
                          </a:xfrm>
                          <a:prstGeom prst="rect">
                            <a:avLst/>
                          </a:prstGeom>
                          <a:noFill/>
                          <a:ln w="9525">
                            <a:noFill/>
                            <a:miter lim="800000"/>
                            <a:headEnd/>
                            <a:tailEnd/>
                          </a:ln>
                        </pic:spPr>
                      </pic:pic>
                    </a:graphicData>
                  </a:graphic>
                </wp:inline>
              </w:drawing>
            </w:r>
          </w:p>
        </w:tc>
        <w:tc>
          <w:tcPr>
            <w:tcW w:w="4927" w:type="dxa"/>
          </w:tcPr>
          <w:p w:rsidR="00917D0D" w:rsidRPr="00917D0D" w:rsidRDefault="00917D0D" w:rsidP="00D50DA6">
            <w:pPr>
              <w:ind w:firstLine="0"/>
              <w:jc w:val="right"/>
              <w:rPr>
                <w:color w:val="000000"/>
              </w:rPr>
            </w:pPr>
            <w:r w:rsidRPr="00917D0D">
              <w:rPr>
                <w:color w:val="000000"/>
              </w:rPr>
              <w:t>(4)</w:t>
            </w:r>
          </w:p>
        </w:tc>
      </w:tr>
    </w:tbl>
    <w:p w:rsidR="00917D0D" w:rsidRPr="00917D0D" w:rsidRDefault="00917D0D" w:rsidP="00917D0D"/>
    <w:p w:rsidR="00917D0D" w:rsidRPr="00917D0D" w:rsidRDefault="00917D0D" w:rsidP="00917D0D">
      <w:r w:rsidRPr="00917D0D">
        <w:t xml:space="preserve">где </w:t>
      </w:r>
      <w:r w:rsidRPr="00917D0D">
        <w:rPr>
          <w:noProof/>
        </w:rPr>
        <w:drawing>
          <wp:inline distT="0" distB="0" distL="0" distR="0">
            <wp:extent cx="223520" cy="244475"/>
            <wp:effectExtent l="19050" t="0" r="5080" b="0"/>
            <wp:docPr id="38" name="Рисунок 38" descr="http://edu.dvgups.ru/METDOC/EKMEN/FK/BD/METOD/UP/NATOCHEEVA/Image65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edu.dvgups.ru/METDOC/EKMEN/FK/BD/METOD/UP/NATOCHEEVA/Image6548.gif"/>
                    <pic:cNvPicPr>
                      <a:picLocks noChangeAspect="1" noChangeArrowheads="1"/>
                    </pic:cNvPicPr>
                  </pic:nvPicPr>
                  <pic:blipFill>
                    <a:blip r:embed="rId25"/>
                    <a:srcRect/>
                    <a:stretch>
                      <a:fillRect/>
                    </a:stretch>
                  </pic:blipFill>
                  <pic:spPr bwMode="auto">
                    <a:xfrm>
                      <a:off x="0" y="0"/>
                      <a:ext cx="223520" cy="244475"/>
                    </a:xfrm>
                    <a:prstGeom prst="rect">
                      <a:avLst/>
                    </a:prstGeom>
                    <a:noFill/>
                    <a:ln w="9525">
                      <a:noFill/>
                      <a:miter lim="800000"/>
                      <a:headEnd/>
                      <a:tailEnd/>
                    </a:ln>
                  </pic:spPr>
                </pic:pic>
              </a:graphicData>
            </a:graphic>
          </wp:inline>
        </w:drawing>
      </w:r>
      <w:r w:rsidRPr="00917D0D">
        <w:t xml:space="preserve">– расчетное количество дней в году при начислении процентов; </w:t>
      </w:r>
      <w:r w:rsidRPr="00917D0D">
        <w:rPr>
          <w:noProof/>
        </w:rPr>
        <w:drawing>
          <wp:inline distT="0" distB="0" distL="0" distR="0">
            <wp:extent cx="276225" cy="244475"/>
            <wp:effectExtent l="19050" t="0" r="9525" b="0"/>
            <wp:docPr id="39" name="Рисунок 39" descr="http://edu.dvgups.ru/METDOC/EKMEN/FK/BD/METOD/UP/NATOCHEEVA/Image65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edu.dvgups.ru/METDOC/EKMEN/FK/BD/METOD/UP/NATOCHEEVA/Image6549.gif"/>
                    <pic:cNvPicPr>
                      <a:picLocks noChangeAspect="1" noChangeArrowheads="1"/>
                    </pic:cNvPicPr>
                  </pic:nvPicPr>
                  <pic:blipFill>
                    <a:blip r:embed="rId26"/>
                    <a:srcRect/>
                    <a:stretch>
                      <a:fillRect/>
                    </a:stretch>
                  </pic:blipFill>
                  <pic:spPr bwMode="auto">
                    <a:xfrm>
                      <a:off x="0" y="0"/>
                      <a:ext cx="276225" cy="244475"/>
                    </a:xfrm>
                    <a:prstGeom prst="rect">
                      <a:avLst/>
                    </a:prstGeom>
                    <a:noFill/>
                    <a:ln w="9525">
                      <a:noFill/>
                      <a:miter lim="800000"/>
                      <a:headEnd/>
                      <a:tailEnd/>
                    </a:ln>
                  </pic:spPr>
                </pic:pic>
              </a:graphicData>
            </a:graphic>
          </wp:inline>
        </w:drawing>
      </w:r>
      <w:r w:rsidRPr="00917D0D">
        <w:t>– расчетное количество дней в году при учете векселей.</w:t>
      </w:r>
    </w:p>
    <w:p w:rsidR="00917D0D" w:rsidRPr="00917D0D" w:rsidRDefault="00917D0D" w:rsidP="00917D0D">
      <w:r w:rsidRPr="00917D0D">
        <w:rPr>
          <w:bCs/>
          <w:iCs/>
        </w:rPr>
        <w:t>Пример.</w:t>
      </w:r>
      <w:r w:rsidRPr="00917D0D">
        <w:t xml:space="preserve"> Вексель учтен в банке по простой учетной ставке 20 % годовых за 90 дней до срока его погашения. Определить значение эквивалентной ставки простых процентов, определяющей доходность операции учета, если расчетное количество дней в году при учете векселей принимается равным 360, а при начислении процентов – равным 365.</w:t>
      </w:r>
    </w:p>
    <w:p w:rsidR="00917D0D" w:rsidRPr="00917D0D" w:rsidRDefault="00917D0D" w:rsidP="00917D0D">
      <w:r w:rsidRPr="00917D0D">
        <w:rPr>
          <w:iCs/>
        </w:rPr>
        <w:t>    Решение</w:t>
      </w:r>
    </w:p>
    <w:p w:rsidR="00917D0D" w:rsidRPr="00917D0D" w:rsidRDefault="00917D0D" w:rsidP="00917D0D">
      <w:r w:rsidRPr="00917D0D">
        <w:t>    По приведенной выше формуле</w:t>
      </w:r>
    </w:p>
    <w:p w:rsidR="00917D0D" w:rsidRPr="00917D0D" w:rsidRDefault="00917D0D" w:rsidP="00917D0D">
      <w:r w:rsidRPr="00917D0D">
        <w:rPr>
          <w:noProof/>
        </w:rPr>
        <w:drawing>
          <wp:inline distT="0" distB="0" distL="0" distR="0">
            <wp:extent cx="1414145" cy="488950"/>
            <wp:effectExtent l="19050" t="0" r="0" b="0"/>
            <wp:docPr id="40" name="Рисунок 40" descr="http://edu.dvgups.ru/METDOC/EKMEN/FK/BD/METOD/UP/NATOCHEEVA/Image65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edu.dvgups.ru/METDOC/EKMEN/FK/BD/METOD/UP/NATOCHEEVA/Image6550.gif"/>
                    <pic:cNvPicPr>
                      <a:picLocks noChangeAspect="1" noChangeArrowheads="1"/>
                    </pic:cNvPicPr>
                  </pic:nvPicPr>
                  <pic:blipFill>
                    <a:blip r:embed="rId27"/>
                    <a:srcRect/>
                    <a:stretch>
                      <a:fillRect/>
                    </a:stretch>
                  </pic:blipFill>
                  <pic:spPr bwMode="auto">
                    <a:xfrm>
                      <a:off x="0" y="0"/>
                      <a:ext cx="1414145" cy="488950"/>
                    </a:xfrm>
                    <a:prstGeom prst="rect">
                      <a:avLst/>
                    </a:prstGeom>
                    <a:noFill/>
                    <a:ln w="9525">
                      <a:noFill/>
                      <a:miter lim="800000"/>
                      <a:headEnd/>
                      <a:tailEnd/>
                    </a:ln>
                  </pic:spPr>
                </pic:pic>
              </a:graphicData>
            </a:graphic>
          </wp:inline>
        </w:drawing>
      </w:r>
      <w:r w:rsidRPr="00917D0D">
        <w:t>0,21 или 21 %.</w:t>
      </w:r>
    </w:p>
    <w:p w:rsidR="00917D0D" w:rsidRPr="00917D0D" w:rsidRDefault="00917D0D" w:rsidP="00917D0D">
      <w:r w:rsidRPr="00917D0D">
        <w:t xml:space="preserve">Эквивалентные значения простой </w:t>
      </w:r>
      <w:r w:rsidRPr="00917D0D">
        <w:rPr>
          <w:noProof/>
        </w:rPr>
        <w:drawing>
          <wp:inline distT="0" distB="0" distL="0" distR="0">
            <wp:extent cx="212725" cy="244475"/>
            <wp:effectExtent l="19050" t="0" r="0" b="0"/>
            <wp:docPr id="41" name="Рисунок 41" descr="http://edu.dvgups.ru/METDOC/EKMEN/FK/BD/METOD/UP/NATOCHEEVA/Image65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edu.dvgups.ru/METDOC/EKMEN/FK/BD/METOD/UP/NATOCHEEVA/Image6551.gif"/>
                    <pic:cNvPicPr>
                      <a:picLocks noChangeAspect="1" noChangeArrowheads="1"/>
                    </pic:cNvPicPr>
                  </pic:nvPicPr>
                  <pic:blipFill>
                    <a:blip r:embed="rId28"/>
                    <a:srcRect/>
                    <a:stretch>
                      <a:fillRect/>
                    </a:stretch>
                  </pic:blipFill>
                  <pic:spPr bwMode="auto">
                    <a:xfrm>
                      <a:off x="0" y="0"/>
                      <a:ext cx="212725" cy="244475"/>
                    </a:xfrm>
                    <a:prstGeom prst="rect">
                      <a:avLst/>
                    </a:prstGeom>
                    <a:noFill/>
                    <a:ln w="9525">
                      <a:noFill/>
                      <a:miter lim="800000"/>
                      <a:headEnd/>
                      <a:tailEnd/>
                    </a:ln>
                  </pic:spPr>
                </pic:pic>
              </a:graphicData>
            </a:graphic>
          </wp:inline>
        </w:drawing>
      </w:r>
      <w:r w:rsidRPr="00917D0D">
        <w:t xml:space="preserve">и сложной </w:t>
      </w:r>
      <w:r w:rsidRPr="00917D0D">
        <w:rPr>
          <w:noProof/>
        </w:rPr>
        <w:drawing>
          <wp:inline distT="0" distB="0" distL="0" distR="0">
            <wp:extent cx="191135" cy="244475"/>
            <wp:effectExtent l="19050" t="0" r="0" b="0"/>
            <wp:docPr id="42" name="Рисунок 42" descr="http://edu.dvgups.ru/METDOC/EKMEN/FK/BD/METOD/UP/NATOCHEEVA/Image65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edu.dvgups.ru/METDOC/EKMEN/FK/BD/METOD/UP/NATOCHEEVA/Image6552.gif"/>
                    <pic:cNvPicPr>
                      <a:picLocks noChangeAspect="1" noChangeArrowheads="1"/>
                    </pic:cNvPicPr>
                  </pic:nvPicPr>
                  <pic:blipFill>
                    <a:blip r:embed="rId29"/>
                    <a:srcRect/>
                    <a:stretch>
                      <a:fillRect/>
                    </a:stretch>
                  </pic:blipFill>
                  <pic:spPr bwMode="auto">
                    <a:xfrm>
                      <a:off x="0" y="0"/>
                      <a:ext cx="191135" cy="244475"/>
                    </a:xfrm>
                    <a:prstGeom prst="rect">
                      <a:avLst/>
                    </a:prstGeom>
                    <a:noFill/>
                    <a:ln w="9525">
                      <a:noFill/>
                      <a:miter lim="800000"/>
                      <a:headEnd/>
                      <a:tailEnd/>
                    </a:ln>
                  </pic:spPr>
                </pic:pic>
              </a:graphicData>
            </a:graphic>
          </wp:inline>
        </w:drawing>
      </w:r>
      <w:r w:rsidRPr="00917D0D">
        <w:t>годовых ставок процентов определяются соотношениями:</w:t>
      </w:r>
    </w:p>
    <w:p w:rsidR="00917D0D" w:rsidRPr="00917D0D" w:rsidRDefault="00917D0D" w:rsidP="00917D0D"/>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917D0D" w:rsidRPr="00917D0D" w:rsidTr="00D50DA6">
        <w:tc>
          <w:tcPr>
            <w:tcW w:w="4927" w:type="dxa"/>
          </w:tcPr>
          <w:p w:rsidR="00917D0D" w:rsidRPr="00917D0D" w:rsidRDefault="00917D0D" w:rsidP="00D50DA6">
            <w:pPr>
              <w:ind w:firstLine="0"/>
              <w:jc w:val="right"/>
              <w:rPr>
                <w:color w:val="000000"/>
              </w:rPr>
            </w:pPr>
            <w:r w:rsidRPr="00917D0D">
              <w:rPr>
                <w:noProof/>
              </w:rPr>
              <w:drawing>
                <wp:inline distT="0" distB="0" distL="0" distR="0">
                  <wp:extent cx="1414145" cy="531495"/>
                  <wp:effectExtent l="19050" t="0" r="0" b="0"/>
                  <wp:docPr id="6" name="Рисунок 43" descr="http://edu.dvgups.ru/METDOC/EKMEN/FK/BD/METOD/UP/NATOCHEEVA/Image65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edu.dvgups.ru/METDOC/EKMEN/FK/BD/METOD/UP/NATOCHEEVA/Image6553.gif"/>
                          <pic:cNvPicPr>
                            <a:picLocks noChangeAspect="1" noChangeArrowheads="1"/>
                          </pic:cNvPicPr>
                        </pic:nvPicPr>
                        <pic:blipFill>
                          <a:blip r:embed="rId30"/>
                          <a:srcRect/>
                          <a:stretch>
                            <a:fillRect/>
                          </a:stretch>
                        </pic:blipFill>
                        <pic:spPr bwMode="auto">
                          <a:xfrm>
                            <a:off x="0" y="0"/>
                            <a:ext cx="1414145" cy="531495"/>
                          </a:xfrm>
                          <a:prstGeom prst="rect">
                            <a:avLst/>
                          </a:prstGeom>
                          <a:noFill/>
                          <a:ln w="9525">
                            <a:noFill/>
                            <a:miter lim="800000"/>
                            <a:headEnd/>
                            <a:tailEnd/>
                          </a:ln>
                        </pic:spPr>
                      </pic:pic>
                    </a:graphicData>
                  </a:graphic>
                </wp:inline>
              </w:drawing>
            </w:r>
          </w:p>
        </w:tc>
        <w:tc>
          <w:tcPr>
            <w:tcW w:w="4927" w:type="dxa"/>
          </w:tcPr>
          <w:p w:rsidR="00917D0D" w:rsidRPr="00917D0D" w:rsidRDefault="00917D0D" w:rsidP="00D50DA6">
            <w:pPr>
              <w:ind w:firstLine="0"/>
              <w:jc w:val="right"/>
              <w:rPr>
                <w:color w:val="000000"/>
              </w:rPr>
            </w:pPr>
            <w:r w:rsidRPr="00917D0D">
              <w:rPr>
                <w:color w:val="000000"/>
              </w:rPr>
              <w:t>(5)</w:t>
            </w:r>
          </w:p>
        </w:tc>
      </w:tr>
      <w:tr w:rsidR="00917D0D" w:rsidRPr="00917D0D" w:rsidTr="00D50DA6">
        <w:tc>
          <w:tcPr>
            <w:tcW w:w="4927" w:type="dxa"/>
          </w:tcPr>
          <w:p w:rsidR="00917D0D" w:rsidRPr="00917D0D" w:rsidRDefault="00917D0D" w:rsidP="00D50DA6">
            <w:pPr>
              <w:ind w:firstLine="0"/>
              <w:jc w:val="right"/>
              <w:rPr>
                <w:color w:val="000000"/>
              </w:rPr>
            </w:pPr>
            <w:r w:rsidRPr="00917D0D">
              <w:rPr>
                <w:noProof/>
              </w:rPr>
              <w:drawing>
                <wp:inline distT="0" distB="0" distL="0" distR="0">
                  <wp:extent cx="1445895" cy="287020"/>
                  <wp:effectExtent l="19050" t="0" r="1905" b="0"/>
                  <wp:docPr id="7" name="Рисунок 44" descr="http://edu.dvgups.ru/METDOC/EKMEN/FK/BD/METOD/UP/NATOCHEEVA/Image65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edu.dvgups.ru/METDOC/EKMEN/FK/BD/METOD/UP/NATOCHEEVA/Image6554.gif"/>
                          <pic:cNvPicPr>
                            <a:picLocks noChangeAspect="1" noChangeArrowheads="1"/>
                          </pic:cNvPicPr>
                        </pic:nvPicPr>
                        <pic:blipFill>
                          <a:blip r:embed="rId31"/>
                          <a:srcRect/>
                          <a:stretch>
                            <a:fillRect/>
                          </a:stretch>
                        </pic:blipFill>
                        <pic:spPr bwMode="auto">
                          <a:xfrm>
                            <a:off x="0" y="0"/>
                            <a:ext cx="1445895" cy="287020"/>
                          </a:xfrm>
                          <a:prstGeom prst="rect">
                            <a:avLst/>
                          </a:prstGeom>
                          <a:noFill/>
                          <a:ln w="9525">
                            <a:noFill/>
                            <a:miter lim="800000"/>
                            <a:headEnd/>
                            <a:tailEnd/>
                          </a:ln>
                        </pic:spPr>
                      </pic:pic>
                    </a:graphicData>
                  </a:graphic>
                </wp:inline>
              </w:drawing>
            </w:r>
          </w:p>
        </w:tc>
        <w:tc>
          <w:tcPr>
            <w:tcW w:w="4927" w:type="dxa"/>
          </w:tcPr>
          <w:p w:rsidR="00917D0D" w:rsidRPr="00917D0D" w:rsidRDefault="00917D0D" w:rsidP="00D50DA6">
            <w:pPr>
              <w:ind w:firstLine="0"/>
              <w:jc w:val="right"/>
              <w:rPr>
                <w:color w:val="000000"/>
              </w:rPr>
            </w:pPr>
            <w:r w:rsidRPr="00917D0D">
              <w:t>(6)</w:t>
            </w:r>
          </w:p>
        </w:tc>
      </w:tr>
    </w:tbl>
    <w:p w:rsidR="00917D0D" w:rsidRPr="00917D0D" w:rsidRDefault="00917D0D" w:rsidP="00917D0D"/>
    <w:p w:rsidR="00917D0D" w:rsidRPr="00917D0D" w:rsidRDefault="00917D0D" w:rsidP="00917D0D">
      <w:r w:rsidRPr="00917D0D">
        <w:t xml:space="preserve">                                                                 </w:t>
      </w:r>
    </w:p>
    <w:p w:rsidR="00917D0D" w:rsidRPr="00917D0D" w:rsidRDefault="00917D0D" w:rsidP="00917D0D">
      <w:r w:rsidRPr="00917D0D">
        <w:t>Годовая ставка сложных процентов, эквивалентная номинальной годовой ставке процентов при их начислении несколько раз в году, определяется по формуле:</w:t>
      </w:r>
    </w:p>
    <w:p w:rsidR="00917D0D" w:rsidRPr="00917D0D" w:rsidRDefault="00917D0D" w:rsidP="00917D0D"/>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917D0D" w:rsidRPr="00917D0D" w:rsidTr="00D50DA6">
        <w:tc>
          <w:tcPr>
            <w:tcW w:w="4927" w:type="dxa"/>
          </w:tcPr>
          <w:p w:rsidR="00917D0D" w:rsidRPr="00917D0D" w:rsidRDefault="00917D0D" w:rsidP="00D50DA6">
            <w:pPr>
              <w:ind w:firstLine="0"/>
              <w:jc w:val="right"/>
              <w:rPr>
                <w:color w:val="000000"/>
              </w:rPr>
            </w:pPr>
            <w:r w:rsidRPr="00917D0D">
              <w:rPr>
                <w:noProof/>
              </w:rPr>
              <w:drawing>
                <wp:inline distT="0" distB="0" distL="0" distR="0">
                  <wp:extent cx="1297305" cy="584835"/>
                  <wp:effectExtent l="19050" t="0" r="0" b="0"/>
                  <wp:docPr id="8" name="Рисунок 45" descr="http://edu.dvgups.ru/METDOC/EKMEN/FK/BD/METOD/UP/NATOCHEEVA/Image65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edu.dvgups.ru/METDOC/EKMEN/FK/BD/METOD/UP/NATOCHEEVA/Image6555.gif"/>
                          <pic:cNvPicPr>
                            <a:picLocks noChangeAspect="1" noChangeArrowheads="1"/>
                          </pic:cNvPicPr>
                        </pic:nvPicPr>
                        <pic:blipFill>
                          <a:blip r:embed="rId32"/>
                          <a:srcRect/>
                          <a:stretch>
                            <a:fillRect/>
                          </a:stretch>
                        </pic:blipFill>
                        <pic:spPr bwMode="auto">
                          <a:xfrm>
                            <a:off x="0" y="0"/>
                            <a:ext cx="1297305" cy="584835"/>
                          </a:xfrm>
                          <a:prstGeom prst="rect">
                            <a:avLst/>
                          </a:prstGeom>
                          <a:noFill/>
                          <a:ln w="9525">
                            <a:noFill/>
                            <a:miter lim="800000"/>
                            <a:headEnd/>
                            <a:tailEnd/>
                          </a:ln>
                        </pic:spPr>
                      </pic:pic>
                    </a:graphicData>
                  </a:graphic>
                </wp:inline>
              </w:drawing>
            </w:r>
          </w:p>
        </w:tc>
        <w:tc>
          <w:tcPr>
            <w:tcW w:w="4927" w:type="dxa"/>
          </w:tcPr>
          <w:p w:rsidR="00917D0D" w:rsidRPr="00917D0D" w:rsidRDefault="00917D0D" w:rsidP="00D50DA6">
            <w:pPr>
              <w:ind w:firstLine="0"/>
              <w:jc w:val="right"/>
              <w:rPr>
                <w:color w:val="000000"/>
              </w:rPr>
            </w:pPr>
            <w:r w:rsidRPr="00917D0D">
              <w:rPr>
                <w:color w:val="000000"/>
              </w:rPr>
              <w:t>(7)</w:t>
            </w:r>
          </w:p>
        </w:tc>
      </w:tr>
    </w:tbl>
    <w:p w:rsidR="00917D0D" w:rsidRPr="00917D0D" w:rsidRDefault="00917D0D" w:rsidP="00917D0D"/>
    <w:p w:rsidR="00917D0D" w:rsidRPr="00917D0D" w:rsidRDefault="00917D0D" w:rsidP="00917D0D">
      <w:r w:rsidRPr="00917D0D">
        <w:t xml:space="preserve">Такая ставка называется эффективной процентной ставкой. Она показывает, какая годовая ставка процентов дает тот же финансовый результат, что и </w:t>
      </w:r>
      <w:r w:rsidRPr="00917D0D">
        <w:rPr>
          <w:iCs/>
        </w:rPr>
        <w:t>m</w:t>
      </w:r>
      <w:r w:rsidRPr="00917D0D">
        <w:t xml:space="preserve">-разовое начисление процентов по ставке </w:t>
      </w:r>
      <w:r w:rsidRPr="00917D0D">
        <w:rPr>
          <w:iCs/>
        </w:rPr>
        <w:t>j</w:t>
      </w:r>
      <w:r w:rsidRPr="00917D0D">
        <w:t>/</w:t>
      </w:r>
      <w:r w:rsidRPr="00917D0D">
        <w:rPr>
          <w:iCs/>
        </w:rPr>
        <w:t>m</w:t>
      </w:r>
      <w:r w:rsidRPr="00917D0D">
        <w:t>.</w:t>
      </w:r>
    </w:p>
    <w:p w:rsidR="00917D0D" w:rsidRPr="00917D0D" w:rsidRDefault="00917D0D" w:rsidP="00917D0D">
      <w:r w:rsidRPr="00917D0D">
        <w:rPr>
          <w:bCs/>
          <w:iCs/>
        </w:rPr>
        <w:t>Пример.</w:t>
      </w:r>
      <w:r w:rsidRPr="00917D0D">
        <w:t xml:space="preserve"> Банк начисляет сложные проценты на вклады по номинальной ставке 120 % годовых. Определить доходность вкладов по годовой ставке процентов при их ежемесячном начислении.</w:t>
      </w:r>
    </w:p>
    <w:p w:rsidR="00917D0D" w:rsidRPr="00917D0D" w:rsidRDefault="00917D0D" w:rsidP="00917D0D">
      <w:r w:rsidRPr="00917D0D">
        <w:rPr>
          <w:iCs/>
        </w:rPr>
        <w:t xml:space="preserve">Решение </w:t>
      </w:r>
    </w:p>
    <w:p w:rsidR="00917D0D" w:rsidRPr="00917D0D" w:rsidRDefault="00917D0D" w:rsidP="00917D0D">
      <w:r w:rsidRPr="00917D0D">
        <w:t>По приведенной выше формуле</w:t>
      </w:r>
    </w:p>
    <w:p w:rsidR="00917D0D" w:rsidRPr="00917D0D" w:rsidRDefault="00917D0D" w:rsidP="00917D0D">
      <w:r w:rsidRPr="00917D0D">
        <w:rPr>
          <w:iCs/>
        </w:rPr>
        <w:t xml:space="preserve">i </w:t>
      </w:r>
      <w:r w:rsidRPr="00917D0D">
        <w:t>= (1 + 1,2 / 12)</w:t>
      </w:r>
      <w:r w:rsidRPr="00917D0D">
        <w:rPr>
          <w:vertAlign w:val="superscript"/>
        </w:rPr>
        <w:t xml:space="preserve">12 </w:t>
      </w:r>
      <w:r w:rsidRPr="00917D0D">
        <w:t>–</w:t>
      </w:r>
      <w:r w:rsidRPr="00917D0D">
        <w:rPr>
          <w:vertAlign w:val="superscript"/>
        </w:rPr>
        <w:t xml:space="preserve"> </w:t>
      </w:r>
      <w:r w:rsidRPr="00917D0D">
        <w:t>1 = 2,14 или 214 %.</w:t>
      </w:r>
    </w:p>
    <w:p w:rsidR="00917D0D" w:rsidRPr="00917D0D" w:rsidRDefault="00917D0D" w:rsidP="00917D0D">
      <w:r w:rsidRPr="00917D0D">
        <w:t>Аналогично эффективная учетная ставка характеризует результат дисконтирования за год и определяется по формуле:</w:t>
      </w:r>
    </w:p>
    <w:p w:rsidR="00917D0D" w:rsidRPr="00917D0D" w:rsidRDefault="00917D0D" w:rsidP="00917D0D"/>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917D0D" w:rsidRPr="00917D0D" w:rsidTr="00D50DA6">
        <w:tc>
          <w:tcPr>
            <w:tcW w:w="4927" w:type="dxa"/>
          </w:tcPr>
          <w:p w:rsidR="00917D0D" w:rsidRPr="00917D0D" w:rsidRDefault="00917D0D" w:rsidP="00D50DA6">
            <w:pPr>
              <w:ind w:firstLine="0"/>
              <w:jc w:val="right"/>
              <w:rPr>
                <w:color w:val="000000"/>
              </w:rPr>
            </w:pPr>
            <w:r w:rsidRPr="00917D0D">
              <w:rPr>
                <w:noProof/>
              </w:rPr>
              <w:drawing>
                <wp:inline distT="0" distB="0" distL="0" distR="0">
                  <wp:extent cx="1339850" cy="584835"/>
                  <wp:effectExtent l="19050" t="0" r="0" b="0"/>
                  <wp:docPr id="9" name="Рисунок 46" descr="http://edu.dvgups.ru/METDOC/EKMEN/FK/BD/METOD/UP/NATOCHEEVA/Image65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edu.dvgups.ru/METDOC/EKMEN/FK/BD/METOD/UP/NATOCHEEVA/Image6556.gif"/>
                          <pic:cNvPicPr>
                            <a:picLocks noChangeAspect="1" noChangeArrowheads="1"/>
                          </pic:cNvPicPr>
                        </pic:nvPicPr>
                        <pic:blipFill>
                          <a:blip r:embed="rId33"/>
                          <a:srcRect/>
                          <a:stretch>
                            <a:fillRect/>
                          </a:stretch>
                        </pic:blipFill>
                        <pic:spPr bwMode="auto">
                          <a:xfrm>
                            <a:off x="0" y="0"/>
                            <a:ext cx="1339850" cy="584835"/>
                          </a:xfrm>
                          <a:prstGeom prst="rect">
                            <a:avLst/>
                          </a:prstGeom>
                          <a:noFill/>
                          <a:ln w="9525">
                            <a:noFill/>
                            <a:miter lim="800000"/>
                            <a:headEnd/>
                            <a:tailEnd/>
                          </a:ln>
                        </pic:spPr>
                      </pic:pic>
                    </a:graphicData>
                  </a:graphic>
                </wp:inline>
              </w:drawing>
            </w:r>
          </w:p>
        </w:tc>
        <w:tc>
          <w:tcPr>
            <w:tcW w:w="4927" w:type="dxa"/>
          </w:tcPr>
          <w:p w:rsidR="00917D0D" w:rsidRPr="00917D0D" w:rsidRDefault="00917D0D" w:rsidP="00D50DA6">
            <w:pPr>
              <w:ind w:firstLine="0"/>
              <w:jc w:val="right"/>
              <w:rPr>
                <w:color w:val="000000"/>
              </w:rPr>
            </w:pPr>
            <w:r w:rsidRPr="00917D0D">
              <w:rPr>
                <w:color w:val="000000"/>
              </w:rPr>
              <w:t>(8)</w:t>
            </w:r>
          </w:p>
        </w:tc>
      </w:tr>
    </w:tbl>
    <w:p w:rsidR="00917D0D" w:rsidRPr="00917D0D" w:rsidRDefault="00917D0D" w:rsidP="00917D0D"/>
    <w:p w:rsidR="00917D0D" w:rsidRPr="00917D0D" w:rsidRDefault="00917D0D" w:rsidP="00917D0D">
      <w:pPr>
        <w:ind w:firstLine="0"/>
      </w:pPr>
    </w:p>
    <w:p w:rsidR="00917D0D" w:rsidRPr="00917D0D" w:rsidRDefault="00917D0D" w:rsidP="00917D0D"/>
    <w:p w:rsidR="00917D0D" w:rsidRPr="00917D0D" w:rsidRDefault="00917D0D" w:rsidP="00917D0D">
      <w:r w:rsidRPr="00917D0D">
        <w:br w:type="page"/>
      </w:r>
    </w:p>
    <w:p w:rsidR="00917D0D" w:rsidRPr="00917D0D" w:rsidRDefault="00917D0D" w:rsidP="00917D0D">
      <w:pPr>
        <w:pStyle w:val="1"/>
      </w:pPr>
      <w:bookmarkStart w:id="8" w:name="_Toc320206058"/>
      <w:bookmarkStart w:id="9" w:name="_Toc322113994"/>
      <w:r w:rsidRPr="00917D0D">
        <w:t>Заключение</w:t>
      </w:r>
      <w:bookmarkEnd w:id="8"/>
      <w:bookmarkEnd w:id="9"/>
      <w:r w:rsidRPr="00917D0D">
        <w:t xml:space="preserve"> </w:t>
      </w:r>
    </w:p>
    <w:p w:rsidR="00917D0D" w:rsidRPr="00917D0D" w:rsidRDefault="00917D0D" w:rsidP="00917D0D"/>
    <w:p w:rsidR="00917D0D" w:rsidRPr="00917D0D" w:rsidRDefault="00917D0D" w:rsidP="00917D0D">
      <w:r w:rsidRPr="00917D0D">
        <w:t>Финансовая математика – раздел количественного анализа финансовых операций, предметом которого является изучение функциональных зависимостей между параметрами коммерческих сделок или финансово-банковских операций и разработка на их основе методов решения финансовых задач определенного класса.</w:t>
      </w:r>
    </w:p>
    <w:p w:rsidR="00917D0D" w:rsidRPr="00917D0D" w:rsidRDefault="00917D0D" w:rsidP="00917D0D">
      <w:r w:rsidRPr="00917D0D">
        <w:t>Фактор времени играет огромную роль и определяется принципом неравноценности денег, относящимся к разным моментам времени. Сегодняшние деньги ценнее будущих по следующим причинам:</w:t>
      </w:r>
    </w:p>
    <w:p w:rsidR="00917D0D" w:rsidRPr="00917D0D" w:rsidRDefault="00917D0D" w:rsidP="00917D0D">
      <w:r w:rsidRPr="00917D0D">
        <w:t xml:space="preserve">во-первых, деньги можно продуктивно использовать во времени как приносящий доход финансовый актив, т.е. деньги могут быть инвестированы, и тем самым принести доход. Рубль в руке сегодня стоит больше, чем рубль, который должен быть получен завтра ввиду процентного дохода, который вы можете получить, положив его на сберегательный счет или проведя другую инвестиционную операцию; </w:t>
      </w:r>
    </w:p>
    <w:p w:rsidR="00917D0D" w:rsidRPr="00917D0D" w:rsidRDefault="00917D0D" w:rsidP="00917D0D">
      <w:r w:rsidRPr="00917D0D">
        <w:t xml:space="preserve">во-вторых, инфляционные процессы ведут к обесцениванию денег во времени. Сегодня на рубль можно купить товара больше, чем завтра на этот же рубль, т.к. цены на товар повысятся; </w:t>
      </w:r>
    </w:p>
    <w:p w:rsidR="00917D0D" w:rsidRPr="00917D0D" w:rsidRDefault="00917D0D" w:rsidP="00917D0D">
      <w:r w:rsidRPr="00917D0D">
        <w:t xml:space="preserve">в-третьих, неопределенность будущего и связанный с этим риск повышает ценность имеющихся денег. Сегодня рубль в руке уже есть и его можно израсходовать на потребление, а будет ли он завтра в руке, – еще вопрос. </w:t>
      </w:r>
    </w:p>
    <w:p w:rsidR="00917D0D" w:rsidRPr="00917D0D" w:rsidRDefault="00917D0D" w:rsidP="00917D0D">
      <w:r w:rsidRPr="00917D0D">
        <w:t>Относительный показатель, характеризующий интенсивность начисления процентов за единицу времени, – процентная ставка. Методика расчета проста: отношение суммы процентных денег, выплачивающихся за определенный период времени, к величине ссуды. Этот показатель выражается либо в долях единицы, либо в процентах. Таким образом, процентная ставка показывает, сколько денежных единиц должен заплатить заемщик за пользование в течение определенного периода времени 100 единицами первоначальной суммы долга.</w:t>
      </w:r>
    </w:p>
    <w:p w:rsidR="00917D0D" w:rsidRPr="00917D0D" w:rsidRDefault="00917D0D" w:rsidP="00917D0D">
      <w:pPr>
        <w:pStyle w:val="1"/>
      </w:pPr>
      <w:bookmarkStart w:id="10" w:name="_Toc320206059"/>
      <w:bookmarkStart w:id="11" w:name="_Toc322113995"/>
      <w:r w:rsidRPr="00917D0D">
        <w:t>Список использованной литературы</w:t>
      </w:r>
      <w:bookmarkEnd w:id="10"/>
      <w:bookmarkEnd w:id="11"/>
      <w:r w:rsidRPr="00917D0D">
        <w:t xml:space="preserve"> </w:t>
      </w:r>
    </w:p>
    <w:p w:rsidR="00917D0D" w:rsidRPr="00917D0D" w:rsidRDefault="00917D0D" w:rsidP="00917D0D"/>
    <w:p w:rsidR="00917D0D" w:rsidRPr="00917D0D" w:rsidRDefault="00917D0D" w:rsidP="00917D0D">
      <w:pPr>
        <w:pStyle w:val="aa"/>
        <w:numPr>
          <w:ilvl w:val="0"/>
          <w:numId w:val="2"/>
        </w:numPr>
        <w:ind w:left="0"/>
      </w:pPr>
      <w:r w:rsidRPr="00917D0D">
        <w:t>Бухвалов А., Бухвалова В., Идельсон А. Финансовые вычисления для профессионалов. СПб.: БХВ-Петербург, 2006. – 320 с.</w:t>
      </w:r>
    </w:p>
    <w:p w:rsidR="00917D0D" w:rsidRPr="00917D0D" w:rsidRDefault="00917D0D" w:rsidP="00917D0D">
      <w:pPr>
        <w:pStyle w:val="aa"/>
        <w:numPr>
          <w:ilvl w:val="0"/>
          <w:numId w:val="2"/>
        </w:numPr>
        <w:ind w:left="0"/>
      </w:pPr>
      <w:r w:rsidRPr="00917D0D">
        <w:t>Ершов Ю.С. Финансовая математика, ООО «Бизнес ПРАКТИКА», Новосибирск, 2008. – 212 с.</w:t>
      </w:r>
    </w:p>
    <w:p w:rsidR="00917D0D" w:rsidRPr="00917D0D" w:rsidRDefault="00917D0D" w:rsidP="00917D0D">
      <w:pPr>
        <w:pStyle w:val="aa"/>
        <w:numPr>
          <w:ilvl w:val="0"/>
          <w:numId w:val="2"/>
        </w:numPr>
        <w:ind w:left="0"/>
      </w:pPr>
      <w:r w:rsidRPr="00917D0D">
        <w:t>Малыхин В.И. Финансовая математика. М.: ЮНИТИ-ДАНА, 2002. – 247 с.</w:t>
      </w:r>
    </w:p>
    <w:p w:rsidR="00917D0D" w:rsidRPr="00917D0D" w:rsidRDefault="00917D0D" w:rsidP="00917D0D">
      <w:pPr>
        <w:pStyle w:val="aa"/>
        <w:numPr>
          <w:ilvl w:val="0"/>
          <w:numId w:val="2"/>
        </w:numPr>
        <w:ind w:left="0"/>
      </w:pPr>
      <w:r w:rsidRPr="00917D0D">
        <w:t>Малюгин В.И. Рынок ценных бумаг: Количественные методы анализа. Мн.: БГУ, 2007. – 318 с.</w:t>
      </w:r>
    </w:p>
    <w:p w:rsidR="00917D0D" w:rsidRPr="00917D0D" w:rsidRDefault="00917D0D" w:rsidP="00917D0D">
      <w:pPr>
        <w:pStyle w:val="aa"/>
        <w:numPr>
          <w:ilvl w:val="0"/>
          <w:numId w:val="2"/>
        </w:numPr>
        <w:ind w:left="0"/>
      </w:pPr>
      <w:r w:rsidRPr="00917D0D">
        <w:t>Просветов Г.И. Финансовый менеджмент: задачи и решения. М: Альфа-Пресс, 2007. – 340 с.</w:t>
      </w:r>
    </w:p>
    <w:p w:rsidR="00917D0D" w:rsidRPr="00917D0D" w:rsidRDefault="00917D0D" w:rsidP="00917D0D">
      <w:pPr>
        <w:pStyle w:val="aa"/>
        <w:numPr>
          <w:ilvl w:val="0"/>
          <w:numId w:val="2"/>
        </w:numPr>
        <w:ind w:left="0"/>
      </w:pPr>
      <w:r w:rsidRPr="00917D0D">
        <w:t>Четыркин Е.М. Финансовая математика. М.: Дело, 2002. – 400 с.</w:t>
      </w:r>
    </w:p>
    <w:p w:rsidR="00917D0D" w:rsidRPr="00917D0D" w:rsidRDefault="00917D0D" w:rsidP="00917D0D">
      <w:pPr>
        <w:pStyle w:val="aa"/>
        <w:numPr>
          <w:ilvl w:val="0"/>
          <w:numId w:val="2"/>
        </w:numPr>
        <w:ind w:left="0"/>
      </w:pPr>
      <w:bookmarkStart w:id="12" w:name="_GoBack"/>
      <w:bookmarkEnd w:id="12"/>
      <w:r w:rsidRPr="00917D0D">
        <w:t>Ширяев А.Н. Основы стохастической и финансовой математики. Т.1. Факты. Модели. М.: ФАЗИС, 2008. - 489 с.</w:t>
      </w:r>
    </w:p>
    <w:p w:rsidR="00917D0D" w:rsidRPr="00917D0D" w:rsidRDefault="00917D0D" w:rsidP="00917D0D"/>
    <w:p w:rsidR="00917D0D" w:rsidRPr="00917D0D" w:rsidRDefault="00917D0D" w:rsidP="00917D0D"/>
    <w:p w:rsidR="00917D0D" w:rsidRPr="00917D0D" w:rsidRDefault="00917D0D">
      <w:pPr>
        <w:ind w:firstLine="0"/>
        <w:jc w:val="center"/>
      </w:pPr>
      <w:r w:rsidRPr="00917D0D">
        <w:br w:type="page"/>
      </w:r>
    </w:p>
    <w:p w:rsidR="00917D0D" w:rsidRPr="00917D0D" w:rsidRDefault="00917D0D" w:rsidP="00917D0D">
      <w:pPr>
        <w:pStyle w:val="1"/>
      </w:pPr>
      <w:bookmarkStart w:id="13" w:name="_Toc317011790"/>
      <w:bookmarkStart w:id="14" w:name="_Toc322113996"/>
      <w:bookmarkEnd w:id="0"/>
      <w:r w:rsidRPr="00917D0D">
        <w:t>Задача 9</w:t>
      </w:r>
      <w:bookmarkEnd w:id="13"/>
      <w:bookmarkEnd w:id="14"/>
    </w:p>
    <w:p w:rsidR="00917D0D" w:rsidRPr="00917D0D" w:rsidRDefault="00917D0D" w:rsidP="00917D0D">
      <w:r w:rsidRPr="00917D0D">
        <w:t>Условие задачи 8:</w:t>
      </w:r>
    </w:p>
    <w:p w:rsidR="00917D0D" w:rsidRPr="00917D0D" w:rsidRDefault="00917D0D" w:rsidP="00917D0D">
      <w:r w:rsidRPr="00917D0D">
        <w:t>Компания по производству радиоаппаратуры получила в коммерческом банке ссуду в 90000 р. на два года под простой дисконт, равный 12% в год. Какую сумму получила компания на руки?</w:t>
      </w:r>
    </w:p>
    <w:p w:rsidR="00917D0D" w:rsidRPr="00917D0D" w:rsidRDefault="00917D0D" w:rsidP="00917D0D">
      <w:r w:rsidRPr="00917D0D">
        <w:t>Условие задачи 9:</w:t>
      </w:r>
    </w:p>
    <w:p w:rsidR="00917D0D" w:rsidRPr="00917D0D" w:rsidRDefault="00917D0D" w:rsidP="00917D0D">
      <w:r w:rsidRPr="00917D0D">
        <w:t>Компания из упражнения 8 желает получить при тех же условиях на руки 90 000 р. Какую сумму (будущую стоимость) она будет должна банку?</w:t>
      </w:r>
    </w:p>
    <w:p w:rsidR="00917D0D" w:rsidRPr="00917D0D" w:rsidRDefault="00917D0D" w:rsidP="00917D0D">
      <w:r w:rsidRPr="00917D0D">
        <w:t xml:space="preserve">Решение: </w:t>
      </w:r>
    </w:p>
    <w:p w:rsidR="00917D0D" w:rsidRPr="00917D0D" w:rsidRDefault="00917D0D" w:rsidP="00917D0D">
      <w:r w:rsidRPr="00917D0D">
        <w:t>Решение задачи 8:</w:t>
      </w:r>
    </w:p>
    <w:p w:rsidR="00917D0D" w:rsidRPr="00917D0D" w:rsidRDefault="00917D0D" w:rsidP="00917D0D">
      <w:pPr>
        <w:jc w:val="center"/>
        <w:rPr>
          <w:noProof/>
          <w:sz w:val="24"/>
          <w:szCs w:val="24"/>
          <w:vertAlign w:val="subscript"/>
        </w:rPr>
      </w:pPr>
      <w:r w:rsidRPr="00917D0D">
        <w:t>Расчеты при применении простого дисконта производятся по формуле:</w:t>
      </w:r>
      <w:r w:rsidRPr="00917D0D">
        <w:rPr>
          <w:noProof/>
          <w:sz w:val="24"/>
          <w:szCs w:val="24"/>
          <w:vertAlign w:val="subscript"/>
        </w:rPr>
        <w:t xml:space="preserve"> </w:t>
      </w:r>
    </w:p>
    <w:p w:rsidR="00917D0D" w:rsidRPr="00917D0D" w:rsidRDefault="00917D0D" w:rsidP="00917D0D">
      <w:pPr>
        <w:jc w:val="center"/>
        <w:rPr>
          <w:sz w:val="24"/>
          <w:szCs w:val="24"/>
        </w:rPr>
      </w:pPr>
      <w:r w:rsidRPr="00917D0D">
        <w:rPr>
          <w:noProof/>
          <w:sz w:val="24"/>
          <w:szCs w:val="24"/>
          <w:vertAlign w:val="subscript"/>
        </w:rPr>
        <w:drawing>
          <wp:inline distT="0" distB="0" distL="0" distR="0">
            <wp:extent cx="2658110" cy="233680"/>
            <wp:effectExtent l="19050" t="0" r="0" b="0"/>
            <wp:docPr id="34" name="Рисунок 34" descr="http://alexander812.narod.ru/fc/proc_1.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alexander812.narod.ru/fc/proc_1.files/image048.gif"/>
                    <pic:cNvPicPr>
                      <a:picLocks noChangeAspect="1" noChangeArrowheads="1"/>
                    </pic:cNvPicPr>
                  </pic:nvPicPr>
                  <pic:blipFill>
                    <a:blip r:embed="rId34">
                      <a:lum bright="-63000"/>
                    </a:blip>
                    <a:srcRect/>
                    <a:stretch>
                      <a:fillRect/>
                    </a:stretch>
                  </pic:blipFill>
                  <pic:spPr bwMode="auto">
                    <a:xfrm>
                      <a:off x="0" y="0"/>
                      <a:ext cx="2658110" cy="233680"/>
                    </a:xfrm>
                    <a:prstGeom prst="rect">
                      <a:avLst/>
                    </a:prstGeom>
                    <a:noFill/>
                    <a:ln w="9525">
                      <a:noFill/>
                      <a:miter lim="800000"/>
                      <a:headEnd/>
                      <a:tailEnd/>
                    </a:ln>
                  </pic:spPr>
                </pic:pic>
              </a:graphicData>
            </a:graphic>
          </wp:inline>
        </w:drawing>
      </w:r>
      <w:r w:rsidRPr="00917D0D">
        <w:rPr>
          <w:sz w:val="24"/>
          <w:szCs w:val="24"/>
        </w:rPr>
        <w:t>, (1)</w:t>
      </w:r>
    </w:p>
    <w:p w:rsidR="00917D0D" w:rsidRPr="00917D0D" w:rsidRDefault="00917D0D" w:rsidP="00917D0D">
      <w:pPr>
        <w:rPr>
          <w:rFonts w:eastAsiaTheme="minorEastAsia"/>
        </w:rPr>
      </w:pPr>
      <w:r w:rsidRPr="00917D0D">
        <w:t xml:space="preserve"> Р = 90 000 * (1 - 0,12 * 2) = 68 400 руб.</w:t>
      </w:r>
    </w:p>
    <w:p w:rsidR="00917D0D" w:rsidRPr="00917D0D" w:rsidRDefault="00917D0D" w:rsidP="00917D0D">
      <w:pPr>
        <w:tabs>
          <w:tab w:val="left" w:pos="0"/>
        </w:tabs>
        <w:spacing w:after="200" w:line="276" w:lineRule="auto"/>
        <w:ind w:firstLine="0"/>
        <w:jc w:val="left"/>
        <w:rPr>
          <w:rFonts w:eastAsiaTheme="majorEastAsia" w:cstheme="majorBidi"/>
          <w:bCs/>
          <w:caps/>
        </w:rPr>
      </w:pPr>
      <w:r w:rsidRPr="00917D0D">
        <w:tab/>
        <w:t xml:space="preserve">Ответ: </w:t>
      </w:r>
      <w:r w:rsidRPr="00917D0D">
        <w:rPr>
          <w:color w:val="000000"/>
        </w:rPr>
        <w:t xml:space="preserve">Компания получила на руки сумму = </w:t>
      </w:r>
      <w:r w:rsidRPr="00917D0D">
        <w:t>68 400 руб</w:t>
      </w:r>
      <w:r w:rsidRPr="00917D0D">
        <w:rPr>
          <w:color w:val="000000"/>
        </w:rPr>
        <w:t>.</w:t>
      </w:r>
    </w:p>
    <w:p w:rsidR="00917D0D" w:rsidRPr="00917D0D" w:rsidRDefault="00917D0D" w:rsidP="00917D0D">
      <w:r w:rsidRPr="00917D0D">
        <w:t>Решение задачи 9:</w:t>
      </w:r>
    </w:p>
    <w:p w:rsidR="00917D0D" w:rsidRPr="00917D0D" w:rsidRDefault="00917D0D" w:rsidP="00917D0D">
      <w:pPr>
        <w:rPr>
          <w:sz w:val="24"/>
          <w:szCs w:val="24"/>
        </w:rPr>
      </w:pPr>
      <w:r w:rsidRPr="00917D0D">
        <w:t xml:space="preserve">Определим сумму (будущую стоимость) которую компания будет должна банку по формуле:  Преобразуя формулу (1), получаем:   </w:t>
      </w:r>
      <w:r w:rsidRPr="00917D0D">
        <w:rPr>
          <w:noProof/>
          <w:sz w:val="24"/>
          <w:szCs w:val="24"/>
          <w:vertAlign w:val="subscript"/>
        </w:rPr>
        <w:drawing>
          <wp:inline distT="0" distB="0" distL="0" distR="0">
            <wp:extent cx="1329055" cy="499745"/>
            <wp:effectExtent l="19050" t="0" r="4445" b="0"/>
            <wp:docPr id="36" name="Рисунок 36" descr="http://alexander812.narod.ru/fc/proc_1.files/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alexander812.narod.ru/fc/proc_1.files/image058.gif"/>
                    <pic:cNvPicPr>
                      <a:picLocks noChangeAspect="1" noChangeArrowheads="1"/>
                    </pic:cNvPicPr>
                  </pic:nvPicPr>
                  <pic:blipFill>
                    <a:blip r:embed="rId35"/>
                    <a:srcRect/>
                    <a:stretch>
                      <a:fillRect/>
                    </a:stretch>
                  </pic:blipFill>
                  <pic:spPr bwMode="auto">
                    <a:xfrm>
                      <a:off x="0" y="0"/>
                      <a:ext cx="1329055" cy="499745"/>
                    </a:xfrm>
                    <a:prstGeom prst="rect">
                      <a:avLst/>
                    </a:prstGeom>
                    <a:noFill/>
                    <a:ln w="9525">
                      <a:noFill/>
                      <a:miter lim="800000"/>
                      <a:headEnd/>
                      <a:tailEnd/>
                    </a:ln>
                  </pic:spPr>
                </pic:pic>
              </a:graphicData>
            </a:graphic>
          </wp:inline>
        </w:drawing>
      </w:r>
      <w:r w:rsidRPr="00917D0D">
        <w:rPr>
          <w:sz w:val="24"/>
          <w:szCs w:val="24"/>
        </w:rPr>
        <w:t>   </w:t>
      </w:r>
    </w:p>
    <w:p w:rsidR="00917D0D" w:rsidRPr="00917D0D" w:rsidRDefault="00917D0D" w:rsidP="00917D0D">
      <w:pPr>
        <w:rPr>
          <w:szCs w:val="24"/>
        </w:rPr>
      </w:pPr>
      <w:r w:rsidRPr="00917D0D">
        <w:rPr>
          <w:szCs w:val="24"/>
        </w:rPr>
        <w:t>       </w:t>
      </w:r>
      <w:r w:rsidRPr="00917D0D">
        <w:rPr>
          <w:szCs w:val="24"/>
          <w:lang w:val="en-US"/>
        </w:rPr>
        <w:t>S</w:t>
      </w:r>
      <w:r w:rsidRPr="00917D0D">
        <w:rPr>
          <w:szCs w:val="24"/>
        </w:rPr>
        <w:t xml:space="preserve"> = 90 000 / (1 - 0,12 * 2) = 118 421,1 руб.</w:t>
      </w:r>
    </w:p>
    <w:p w:rsidR="00917D0D" w:rsidRPr="00917D0D" w:rsidRDefault="00917D0D" w:rsidP="00917D0D">
      <w:r w:rsidRPr="00917D0D">
        <w:rPr>
          <w:rFonts w:eastAsiaTheme="minorEastAsia"/>
        </w:rPr>
        <w:t xml:space="preserve">Ответ: </w:t>
      </w:r>
      <w:r w:rsidRPr="00917D0D">
        <w:t xml:space="preserve">сумму (будущую стоимость) которую компания будет должна банку = </w:t>
      </w:r>
      <w:r w:rsidRPr="00917D0D">
        <w:rPr>
          <w:szCs w:val="24"/>
        </w:rPr>
        <w:t>118 421,1 руб.</w:t>
      </w:r>
    </w:p>
    <w:p w:rsidR="00917D0D" w:rsidRPr="00917D0D" w:rsidRDefault="00917D0D" w:rsidP="00917D0D"/>
    <w:p w:rsidR="00917D0D" w:rsidRPr="00917D0D" w:rsidRDefault="00917D0D" w:rsidP="00917D0D">
      <w:pPr>
        <w:pStyle w:val="1"/>
      </w:pPr>
      <w:bookmarkStart w:id="15" w:name="_Toc317011791"/>
      <w:bookmarkStart w:id="16" w:name="_Toc322113997"/>
      <w:r w:rsidRPr="00917D0D">
        <w:t>Задача 39</w:t>
      </w:r>
      <w:bookmarkEnd w:id="15"/>
      <w:bookmarkEnd w:id="16"/>
    </w:p>
    <w:p w:rsidR="00917D0D" w:rsidRPr="00917D0D" w:rsidRDefault="00917D0D" w:rsidP="00917D0D"/>
    <w:p w:rsidR="00917D0D" w:rsidRPr="00917D0D" w:rsidRDefault="00917D0D" w:rsidP="00917D0D">
      <w:r w:rsidRPr="00917D0D">
        <w:t>Допустим, рассматривается проект стоимостью 100 млн. р. Ожидается, что ежемесячные доходы по проекту составят 16, 25, 36, 49 млн. р. за четыре месяца. Определите чистую те</w:t>
      </w:r>
      <w:r w:rsidRPr="00917D0D">
        <w:softHyphen/>
        <w:t>кущую стоимость проекта, если годовая ставка процента 19%.</w:t>
      </w:r>
    </w:p>
    <w:p w:rsidR="00917D0D" w:rsidRPr="00917D0D" w:rsidRDefault="00917D0D" w:rsidP="00917D0D">
      <w:r w:rsidRPr="00917D0D">
        <w:t xml:space="preserve">Решение: </w:t>
      </w:r>
    </w:p>
    <w:p w:rsidR="00917D0D" w:rsidRPr="00917D0D" w:rsidRDefault="00917D0D" w:rsidP="00917D0D">
      <w:r w:rsidRPr="00917D0D">
        <w:t>Если капитальные вложения, связанные с предстоящей реализацией проекта, осуществляют в несколько этапов (интервалов), то расчет показателя NPV производят по следующей формуле:</w:t>
      </w:r>
    </w:p>
    <w:p w:rsidR="00917D0D" w:rsidRPr="00917D0D" w:rsidRDefault="00917D0D" w:rsidP="00917D0D">
      <w:r w:rsidRPr="00917D0D">
        <w:rPr>
          <w:noProof/>
        </w:rPr>
        <w:drawing>
          <wp:inline distT="0" distB="0" distL="0" distR="0">
            <wp:extent cx="2137410" cy="436245"/>
            <wp:effectExtent l="19050" t="0" r="0" b="0"/>
            <wp:docPr id="56" name="Рисунок 56" descr="Формула NPV чистая текущая стоимо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Формула NPV чистая текущая стоимость"/>
                    <pic:cNvPicPr>
                      <a:picLocks noChangeAspect="1" noChangeArrowheads="1"/>
                    </pic:cNvPicPr>
                  </pic:nvPicPr>
                  <pic:blipFill>
                    <a:blip r:embed="rId36"/>
                    <a:srcRect/>
                    <a:stretch>
                      <a:fillRect/>
                    </a:stretch>
                  </pic:blipFill>
                  <pic:spPr bwMode="auto">
                    <a:xfrm>
                      <a:off x="0" y="0"/>
                      <a:ext cx="2137410" cy="436245"/>
                    </a:xfrm>
                    <a:prstGeom prst="rect">
                      <a:avLst/>
                    </a:prstGeom>
                    <a:noFill/>
                    <a:ln w="9525">
                      <a:noFill/>
                      <a:miter lim="800000"/>
                      <a:headEnd/>
                      <a:tailEnd/>
                    </a:ln>
                  </pic:spPr>
                </pic:pic>
              </a:graphicData>
            </a:graphic>
          </wp:inline>
        </w:drawing>
      </w:r>
      <w:r w:rsidRPr="00917D0D">
        <w:t xml:space="preserve">, </w:t>
      </w:r>
    </w:p>
    <w:p w:rsidR="00917D0D" w:rsidRPr="00917D0D" w:rsidRDefault="00917D0D" w:rsidP="00917D0D">
      <w:r w:rsidRPr="00917D0D">
        <w:t>где NPV - чистая текущая стоимость;</w:t>
      </w:r>
    </w:p>
    <w:p w:rsidR="00917D0D" w:rsidRPr="00917D0D" w:rsidRDefault="00917D0D" w:rsidP="00917D0D">
      <w:r w:rsidRPr="00917D0D">
        <w:t>CFt - приток денежных средств в период t;</w:t>
      </w:r>
    </w:p>
    <w:p w:rsidR="00917D0D" w:rsidRPr="00917D0D" w:rsidRDefault="00917D0D" w:rsidP="00917D0D">
      <w:r w:rsidRPr="00917D0D">
        <w:t>It - сумма инвестиций (затраты) в t-ом периоде;</w:t>
      </w:r>
    </w:p>
    <w:p w:rsidR="00917D0D" w:rsidRPr="00917D0D" w:rsidRDefault="00917D0D" w:rsidP="00917D0D">
      <w:r w:rsidRPr="00917D0D">
        <w:t>r - барьерная ставка (ставка дисконтирования);</w:t>
      </w:r>
    </w:p>
    <w:p w:rsidR="00917D0D" w:rsidRPr="00917D0D" w:rsidRDefault="00917D0D" w:rsidP="00917D0D">
      <w:r w:rsidRPr="00917D0D">
        <w:t>n - суммарное число периодов (интервалов, шагов) t = 1, 2, ..., n (или время действия инвестиции).</w:t>
      </w:r>
    </w:p>
    <w:p w:rsidR="00917D0D" w:rsidRPr="00917D0D" w:rsidRDefault="00917D0D" w:rsidP="00917D0D">
      <m:oMathPara>
        <m:oMath>
          <m:r>
            <m:rPr>
              <m:sty m:val="p"/>
            </m:rPr>
            <w:rPr>
              <w:rFonts w:ascii="Cambria Math" w:hAnsi="Cambria Math"/>
            </w:rPr>
            <m:t>NPV=-100 +</m:t>
          </m:r>
          <m:f>
            <m:fPr>
              <m:ctrlPr>
                <w:rPr>
                  <w:rFonts w:ascii="Cambria Math" w:hAnsi="Cambria Math"/>
                </w:rPr>
              </m:ctrlPr>
            </m:fPr>
            <m:num>
              <m:r>
                <m:rPr>
                  <m:sty m:val="p"/>
                </m:rPr>
                <w:rPr>
                  <w:rFonts w:ascii="Cambria Math" w:hAnsi="Cambria Math"/>
                </w:rPr>
                <m:t>16</m:t>
              </m:r>
            </m:num>
            <m:den>
              <m:sSup>
                <m:sSupPr>
                  <m:ctrlPr>
                    <w:rPr>
                      <w:rFonts w:ascii="Cambria Math" w:hAnsi="Cambria Math"/>
                    </w:rPr>
                  </m:ctrlPr>
                </m:sSupPr>
                <m:e>
                  <m:d>
                    <m:dPr>
                      <m:ctrlPr>
                        <w:rPr>
                          <w:rFonts w:ascii="Cambria Math" w:hAnsi="Cambria Math"/>
                        </w:rPr>
                      </m:ctrlPr>
                    </m:dPr>
                    <m:e>
                      <m:r>
                        <m:rPr>
                          <m:sty m:val="p"/>
                        </m:rPr>
                        <w:rPr>
                          <w:rFonts w:ascii="Cambria Math" w:hAnsi="Cambria Math"/>
                        </w:rPr>
                        <m:t>1+0,19</m:t>
                      </m:r>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12</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25</m:t>
              </m:r>
            </m:num>
            <m:den>
              <m:sSup>
                <m:sSupPr>
                  <m:ctrlPr>
                    <w:rPr>
                      <w:rFonts w:ascii="Cambria Math" w:hAnsi="Cambria Math"/>
                    </w:rPr>
                  </m:ctrlPr>
                </m:sSupPr>
                <m:e>
                  <m:d>
                    <m:dPr>
                      <m:ctrlPr>
                        <w:rPr>
                          <w:rFonts w:ascii="Cambria Math" w:hAnsi="Cambria Math"/>
                        </w:rPr>
                      </m:ctrlPr>
                    </m:dPr>
                    <m:e>
                      <m:r>
                        <m:rPr>
                          <m:sty m:val="p"/>
                        </m:rPr>
                        <w:rPr>
                          <w:rFonts w:ascii="Cambria Math" w:hAnsi="Cambria Math"/>
                        </w:rPr>
                        <m:t>1+0,19</m:t>
                      </m:r>
                    </m:e>
                  </m:d>
                </m:e>
                <m:sup>
                  <m:f>
                    <m:fPr>
                      <m:ctrlPr>
                        <w:rPr>
                          <w:rFonts w:ascii="Cambria Math" w:hAnsi="Cambria Math"/>
                        </w:rPr>
                      </m:ctrlPr>
                    </m:fPr>
                    <m:num>
                      <m:r>
                        <m:rPr>
                          <m:sty m:val="p"/>
                        </m:rPr>
                        <w:rPr>
                          <w:rFonts w:ascii="Cambria Math" w:hAnsi="Cambria Math"/>
                        </w:rPr>
                        <m:t>2</m:t>
                      </m:r>
                    </m:num>
                    <m:den>
                      <m:r>
                        <m:rPr>
                          <m:sty m:val="p"/>
                        </m:rPr>
                        <w:rPr>
                          <w:rFonts w:ascii="Cambria Math" w:hAnsi="Cambria Math"/>
                        </w:rPr>
                        <m:t>12</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36</m:t>
              </m:r>
            </m:num>
            <m:den>
              <m:sSup>
                <m:sSupPr>
                  <m:ctrlPr>
                    <w:rPr>
                      <w:rFonts w:ascii="Cambria Math" w:hAnsi="Cambria Math"/>
                    </w:rPr>
                  </m:ctrlPr>
                </m:sSupPr>
                <m:e>
                  <m:d>
                    <m:dPr>
                      <m:ctrlPr>
                        <w:rPr>
                          <w:rFonts w:ascii="Cambria Math" w:hAnsi="Cambria Math"/>
                        </w:rPr>
                      </m:ctrlPr>
                    </m:dPr>
                    <m:e>
                      <m:r>
                        <m:rPr>
                          <m:sty m:val="p"/>
                        </m:rPr>
                        <w:rPr>
                          <w:rFonts w:ascii="Cambria Math" w:hAnsi="Cambria Math"/>
                        </w:rPr>
                        <m:t>1+0,19</m:t>
                      </m:r>
                    </m:e>
                  </m:d>
                </m:e>
                <m:sup>
                  <m:f>
                    <m:fPr>
                      <m:ctrlPr>
                        <w:rPr>
                          <w:rFonts w:ascii="Cambria Math" w:hAnsi="Cambria Math"/>
                        </w:rPr>
                      </m:ctrlPr>
                    </m:fPr>
                    <m:num>
                      <m:r>
                        <m:rPr>
                          <m:sty m:val="p"/>
                        </m:rPr>
                        <w:rPr>
                          <w:rFonts w:ascii="Cambria Math" w:hAnsi="Cambria Math"/>
                        </w:rPr>
                        <m:t>3</m:t>
                      </m:r>
                    </m:num>
                    <m:den>
                      <m:r>
                        <m:rPr>
                          <m:sty m:val="p"/>
                        </m:rPr>
                        <w:rPr>
                          <w:rFonts w:ascii="Cambria Math" w:hAnsi="Cambria Math"/>
                        </w:rPr>
                        <m:t>12</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49</m:t>
              </m:r>
            </m:num>
            <m:den>
              <m:sSup>
                <m:sSupPr>
                  <m:ctrlPr>
                    <w:rPr>
                      <w:rFonts w:ascii="Cambria Math" w:hAnsi="Cambria Math"/>
                    </w:rPr>
                  </m:ctrlPr>
                </m:sSupPr>
                <m:e>
                  <m:d>
                    <m:dPr>
                      <m:ctrlPr>
                        <w:rPr>
                          <w:rFonts w:ascii="Cambria Math" w:hAnsi="Cambria Math"/>
                        </w:rPr>
                      </m:ctrlPr>
                    </m:dPr>
                    <m:e>
                      <m:r>
                        <m:rPr>
                          <m:sty m:val="p"/>
                        </m:rPr>
                        <w:rPr>
                          <w:rFonts w:ascii="Cambria Math" w:hAnsi="Cambria Math"/>
                        </w:rPr>
                        <m:t>1+0,19</m:t>
                      </m:r>
                    </m:e>
                  </m:d>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12</m:t>
                      </m:r>
                    </m:den>
                  </m:f>
                </m:sup>
              </m:sSup>
            </m:den>
          </m:f>
          <m:r>
            <m:rPr>
              <m:sty m:val="p"/>
            </m:rPr>
            <w:rPr>
              <w:rFonts w:ascii="Cambria Math" w:hAnsi="Cambria Math"/>
            </w:rPr>
            <m:t>=20,76288 млн.руб.</m:t>
          </m:r>
        </m:oMath>
      </m:oMathPara>
    </w:p>
    <w:p w:rsidR="00917D0D" w:rsidRPr="00917D0D" w:rsidRDefault="00917D0D" w:rsidP="00917D0D">
      <w:pPr>
        <w:tabs>
          <w:tab w:val="left" w:pos="8640"/>
        </w:tabs>
      </w:pPr>
      <w:r w:rsidRPr="00917D0D">
        <w:t>Ответ: чистая те</w:t>
      </w:r>
      <w:r w:rsidRPr="00917D0D">
        <w:softHyphen/>
        <w:t>кущая стоимость проекта = 20,76288 млн.руб.</w:t>
      </w:r>
      <w:r w:rsidRPr="00917D0D">
        <w:tab/>
      </w:r>
    </w:p>
    <w:p w:rsidR="00917D0D" w:rsidRPr="00917D0D" w:rsidRDefault="00917D0D" w:rsidP="00917D0D"/>
    <w:p w:rsidR="00917D0D" w:rsidRPr="00917D0D" w:rsidRDefault="00917D0D" w:rsidP="00917D0D">
      <w:pPr>
        <w:pStyle w:val="1"/>
      </w:pPr>
      <w:bookmarkStart w:id="17" w:name="_Toc317011792"/>
      <w:bookmarkStart w:id="18" w:name="_Toc322113998"/>
      <w:r w:rsidRPr="00917D0D">
        <w:t>Задача 69</w:t>
      </w:r>
      <w:bookmarkEnd w:id="17"/>
      <w:bookmarkEnd w:id="18"/>
    </w:p>
    <w:p w:rsidR="00917D0D" w:rsidRPr="00917D0D" w:rsidRDefault="00917D0D" w:rsidP="00917D0D"/>
    <w:p w:rsidR="00917D0D" w:rsidRPr="00917D0D" w:rsidRDefault="00917D0D" w:rsidP="00917D0D">
      <w:r w:rsidRPr="00917D0D">
        <w:t>Срок ссуды - 5 лет, договорная базовая процентная ставка - 12 % годовых плюс маржа 0,5 % в первые два года и 0,75 % в оставшиеся годы. Определить множитель наращения.</w:t>
      </w:r>
    </w:p>
    <w:p w:rsidR="00917D0D" w:rsidRPr="00917D0D" w:rsidRDefault="00917D0D" w:rsidP="00917D0D">
      <w:r w:rsidRPr="00917D0D">
        <w:t xml:space="preserve">Решение: </w:t>
      </w:r>
    </w:p>
    <w:p w:rsidR="00917D0D" w:rsidRPr="00917D0D" w:rsidRDefault="00917D0D" w:rsidP="00917D0D">
      <w:pPr>
        <w:rPr>
          <w:lang w:val="en-US"/>
        </w:rPr>
      </w:pPr>
      <m:oMathPara>
        <m:oMath>
          <m:r>
            <m:rPr>
              <m:sty m:val="p"/>
            </m:rPr>
            <w:rPr>
              <w:rFonts w:ascii="Cambria Math" w:hAnsi="Cambria Math"/>
              <w:lang w:val="en-US"/>
            </w:rPr>
            <m:t>S=</m:t>
          </m:r>
          <m:sSup>
            <m:sSupPr>
              <m:ctrlPr>
                <w:rPr>
                  <w:rFonts w:ascii="Cambria Math" w:hAnsi="Cambria Math"/>
                  <w:lang w:val="en-US"/>
                </w:rPr>
              </m:ctrlPr>
            </m:sSupPr>
            <m:e>
              <m:r>
                <m:rPr>
                  <m:sty m:val="p"/>
                </m:rPr>
                <w:rPr>
                  <w:rFonts w:ascii="Cambria Math" w:hAnsi="Cambria Math"/>
                  <w:lang w:val="en-US"/>
                </w:rPr>
                <m:t>(1+0</m:t>
              </m:r>
              <m:r>
                <m:rPr>
                  <m:sty m:val="p"/>
                </m:rPr>
                <w:rPr>
                  <w:rFonts w:ascii="Cambria Math" w:hAnsi="Cambria Math"/>
                </w:rPr>
                <m:t>,125</m:t>
              </m:r>
              <m:r>
                <m:rPr>
                  <m:sty m:val="p"/>
                </m:rPr>
                <w:rPr>
                  <w:rFonts w:ascii="Cambria Math" w:hAnsi="Cambria Math"/>
                  <w:lang w:val="en-US"/>
                </w:rPr>
                <m:t>)</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m:rPr>
                  <m:sty m:val="p"/>
                </m:rPr>
                <w:rPr>
                  <w:rFonts w:ascii="Cambria Math" w:hAnsi="Cambria Math"/>
                  <w:lang w:val="en-US"/>
                </w:rPr>
                <m:t>(1+0,1275)</m:t>
              </m:r>
            </m:e>
            <m:sup>
              <m:r>
                <m:rPr>
                  <m:sty m:val="p"/>
                </m:rPr>
                <w:rPr>
                  <w:rFonts w:ascii="Cambria Math" w:hAnsi="Cambria Math"/>
                  <w:lang w:val="en-US"/>
                </w:rPr>
                <m:t>3</m:t>
              </m:r>
            </m:sup>
          </m:sSup>
          <m:r>
            <m:rPr>
              <m:sty m:val="p"/>
            </m:rPr>
            <w:rPr>
              <w:rFonts w:ascii="Cambria Math" w:hAnsi="Cambria Math"/>
              <w:lang w:val="en-US"/>
            </w:rPr>
            <m:t xml:space="preserve">=1,81407.  </m:t>
          </m:r>
        </m:oMath>
      </m:oMathPara>
    </w:p>
    <w:p w:rsidR="00917D0D" w:rsidRPr="00917D0D" w:rsidRDefault="00917D0D" w:rsidP="00917D0D">
      <w:r w:rsidRPr="00917D0D">
        <w:t>Ответ: Множитель наращения = 1,81407.</w:t>
      </w:r>
    </w:p>
    <w:p w:rsidR="00917D0D" w:rsidRPr="00917D0D" w:rsidRDefault="00917D0D" w:rsidP="00917D0D"/>
    <w:p w:rsidR="00917D0D" w:rsidRPr="00917D0D" w:rsidRDefault="00917D0D" w:rsidP="00917D0D">
      <w:pPr>
        <w:pStyle w:val="1"/>
      </w:pPr>
      <w:bookmarkStart w:id="19" w:name="_Toc317011793"/>
      <w:bookmarkStart w:id="20" w:name="_Toc322113999"/>
      <w:r w:rsidRPr="00917D0D">
        <w:t>Задача 99</w:t>
      </w:r>
      <w:bookmarkEnd w:id="19"/>
      <w:bookmarkEnd w:id="20"/>
    </w:p>
    <w:p w:rsidR="00917D0D" w:rsidRPr="00917D0D" w:rsidRDefault="00917D0D" w:rsidP="00917D0D"/>
    <w:p w:rsidR="00917D0D" w:rsidRPr="00917D0D" w:rsidRDefault="00917D0D" w:rsidP="00917D0D">
      <w:r w:rsidRPr="00917D0D">
        <w:t>Рассчитайте ежегодный платеж за аренду оборудования стоимостью $10000 в течение 10 лет, если к концу аренды остаточная стоимость оборудования будет $5000. Норматив доходности принять равным 15 %.</w:t>
      </w:r>
    </w:p>
    <w:p w:rsidR="00917D0D" w:rsidRPr="00917D0D" w:rsidRDefault="00917D0D" w:rsidP="00917D0D">
      <w:r w:rsidRPr="00917D0D">
        <w:t xml:space="preserve">Решение: </w:t>
      </w:r>
    </w:p>
    <w:p w:rsidR="00917D0D" w:rsidRPr="00917D0D" w:rsidRDefault="00917D0D" w:rsidP="00917D0D">
      <w:r w:rsidRPr="00917D0D">
        <w:t>Определение  размера  платежа  за  аренду  оборудования может быть выполнено по следующей схеме:</w:t>
      </w:r>
    </w:p>
    <w:p w:rsidR="00917D0D" w:rsidRPr="00917D0D" w:rsidRDefault="00917D0D" w:rsidP="00917D0D">
      <m:oMathPara>
        <m:oMath>
          <m:r>
            <m:rPr>
              <m:sty m:val="p"/>
            </m:rPr>
            <w:rPr>
              <w:rFonts w:ascii="Cambria Math" w:hAnsi="Cambria Math"/>
              <w:sz w:val="22"/>
            </w:rPr>
            <m:t>R=</m:t>
          </m:r>
          <m:f>
            <m:fPr>
              <m:ctrlPr>
                <w:rPr>
                  <w:rFonts w:ascii="Cambria Math" w:hAnsi="Cambria Math"/>
                  <w:sz w:val="22"/>
                </w:rPr>
              </m:ctrlPr>
            </m:fPr>
            <m:num>
              <m:r>
                <m:rPr>
                  <m:sty m:val="p"/>
                </m:rPr>
                <w:rPr>
                  <w:rFonts w:ascii="Cambria Math" w:hAnsi="Cambria Math"/>
                  <w:sz w:val="22"/>
                </w:rPr>
                <m:t>P-S*</m:t>
              </m:r>
              <m:sSup>
                <m:sSupPr>
                  <m:ctrlPr>
                    <w:rPr>
                      <w:rFonts w:ascii="Cambria Math" w:hAnsi="Cambria Math"/>
                      <w:sz w:val="22"/>
                    </w:rPr>
                  </m:ctrlPr>
                </m:sSupPr>
                <m:e>
                  <m:r>
                    <m:rPr>
                      <m:sty m:val="p"/>
                    </m:rPr>
                    <w:rPr>
                      <w:rFonts w:ascii="Cambria Math" w:hAnsi="Cambria Math"/>
                      <w:sz w:val="22"/>
                    </w:rPr>
                    <m:t>v</m:t>
                  </m:r>
                </m:e>
                <m:sup>
                  <m:r>
                    <m:rPr>
                      <m:sty m:val="p"/>
                    </m:rPr>
                    <w:rPr>
                      <w:rFonts w:ascii="Cambria Math" w:hAnsi="Cambria Math"/>
                      <w:sz w:val="22"/>
                    </w:rPr>
                    <m:t>n</m:t>
                  </m:r>
                </m:sup>
              </m:sSup>
            </m:num>
            <m:den>
              <m:sSub>
                <m:sSubPr>
                  <m:ctrlPr>
                    <w:rPr>
                      <w:rFonts w:ascii="Cambria Math" w:hAnsi="Cambria Math"/>
                      <w:sz w:val="22"/>
                    </w:rPr>
                  </m:ctrlPr>
                </m:sSubPr>
                <m:e>
                  <m:r>
                    <m:rPr>
                      <m:sty m:val="p"/>
                    </m:rPr>
                    <w:rPr>
                      <w:rFonts w:ascii="Cambria Math" w:hAnsi="Cambria Math"/>
                      <w:sz w:val="22"/>
                    </w:rPr>
                    <m:t>a</m:t>
                  </m:r>
                </m:e>
                <m:sub>
                  <m:r>
                    <m:rPr>
                      <m:sty m:val="p"/>
                    </m:rPr>
                    <w:rPr>
                      <w:rFonts w:ascii="Cambria Math" w:hAnsi="Cambria Math"/>
                      <w:sz w:val="22"/>
                    </w:rPr>
                    <m:t>ni</m:t>
                  </m:r>
                </m:sub>
              </m:sSub>
            </m:den>
          </m:f>
          <m:r>
            <m:rPr>
              <m:sty m:val="p"/>
            </m:rPr>
            <w:rPr>
              <w:rFonts w:ascii="Cambria Math" w:hAnsi="Cambria Math"/>
              <w:sz w:val="22"/>
            </w:rPr>
            <m:t>=</m:t>
          </m:r>
          <m:f>
            <m:fPr>
              <m:ctrlPr>
                <w:rPr>
                  <w:rFonts w:ascii="Cambria Math" w:hAnsi="Cambria Math"/>
                  <w:sz w:val="22"/>
                </w:rPr>
              </m:ctrlPr>
            </m:fPr>
            <m:num>
              <m:r>
                <m:rPr>
                  <m:sty m:val="p"/>
                </m:rPr>
                <w:rPr>
                  <w:rFonts w:ascii="Cambria Math" w:hAnsi="Cambria Math"/>
                  <w:sz w:val="22"/>
                </w:rPr>
                <m:t>10 000-5 000*</m:t>
              </m:r>
              <m:d>
                <m:dPr>
                  <m:ctrlPr>
                    <w:rPr>
                      <w:rFonts w:ascii="Cambria Math" w:hAnsi="Cambria Math"/>
                      <w:sz w:val="22"/>
                    </w:rPr>
                  </m:ctrlPr>
                </m:dPr>
                <m:e>
                  <m:f>
                    <m:fPr>
                      <m:ctrlPr>
                        <w:rPr>
                          <w:rFonts w:ascii="Cambria Math" w:hAnsi="Cambria Math"/>
                          <w:sz w:val="22"/>
                        </w:rPr>
                      </m:ctrlPr>
                    </m:fPr>
                    <m:num>
                      <m:r>
                        <m:rPr>
                          <m:sty m:val="p"/>
                        </m:rPr>
                        <w:rPr>
                          <w:rFonts w:ascii="Cambria Math" w:hAnsi="Cambria Math"/>
                          <w:sz w:val="22"/>
                        </w:rPr>
                        <m:t>1</m:t>
                      </m:r>
                    </m:num>
                    <m:den>
                      <m:sSup>
                        <m:sSupPr>
                          <m:ctrlPr>
                            <w:rPr>
                              <w:rFonts w:ascii="Cambria Math" w:hAnsi="Cambria Math"/>
                              <w:sz w:val="22"/>
                            </w:rPr>
                          </m:ctrlPr>
                        </m:sSupPr>
                        <m:e>
                          <m:d>
                            <m:dPr>
                              <m:ctrlPr>
                                <w:rPr>
                                  <w:rFonts w:ascii="Cambria Math" w:hAnsi="Cambria Math"/>
                                  <w:sz w:val="22"/>
                                </w:rPr>
                              </m:ctrlPr>
                            </m:dPr>
                            <m:e>
                              <m:r>
                                <m:rPr>
                                  <m:sty m:val="p"/>
                                </m:rPr>
                                <w:rPr>
                                  <w:rFonts w:ascii="Cambria Math" w:hAnsi="Cambria Math"/>
                                  <w:sz w:val="22"/>
                                </w:rPr>
                                <m:t>1+0,15</m:t>
                              </m:r>
                            </m:e>
                          </m:d>
                        </m:e>
                        <m:sup>
                          <m:r>
                            <m:rPr>
                              <m:sty m:val="p"/>
                            </m:rPr>
                            <w:rPr>
                              <w:rFonts w:ascii="Cambria Math" w:hAnsi="Cambria Math"/>
                              <w:sz w:val="22"/>
                            </w:rPr>
                            <m:t>10</m:t>
                          </m:r>
                        </m:sup>
                      </m:sSup>
                    </m:den>
                  </m:f>
                </m:e>
              </m:d>
            </m:num>
            <m:den>
              <m:f>
                <m:fPr>
                  <m:ctrlPr>
                    <w:rPr>
                      <w:rFonts w:ascii="Cambria Math" w:hAnsi="Cambria Math"/>
                      <w:sz w:val="22"/>
                    </w:rPr>
                  </m:ctrlPr>
                </m:fPr>
                <m:num>
                  <m:r>
                    <m:rPr>
                      <m:sty m:val="p"/>
                    </m:rPr>
                    <w:rPr>
                      <w:rFonts w:ascii="Cambria Math" w:hAnsi="Cambria Math"/>
                      <w:sz w:val="22"/>
                    </w:rPr>
                    <m:t>1-</m:t>
                  </m:r>
                  <m:sSup>
                    <m:sSupPr>
                      <m:ctrlPr>
                        <w:rPr>
                          <w:rFonts w:ascii="Cambria Math" w:hAnsi="Cambria Math"/>
                          <w:sz w:val="22"/>
                        </w:rPr>
                      </m:ctrlPr>
                    </m:sSupPr>
                    <m:e>
                      <m:d>
                        <m:dPr>
                          <m:ctrlPr>
                            <w:rPr>
                              <w:rFonts w:ascii="Cambria Math" w:hAnsi="Cambria Math"/>
                              <w:sz w:val="22"/>
                            </w:rPr>
                          </m:ctrlPr>
                        </m:dPr>
                        <m:e>
                          <m:r>
                            <m:rPr>
                              <m:sty m:val="p"/>
                            </m:rPr>
                            <w:rPr>
                              <w:rFonts w:ascii="Cambria Math" w:hAnsi="Cambria Math"/>
                              <w:sz w:val="22"/>
                            </w:rPr>
                            <m:t>1+0,15</m:t>
                          </m:r>
                        </m:e>
                      </m:d>
                    </m:e>
                    <m:sup>
                      <m:r>
                        <m:rPr>
                          <m:sty m:val="p"/>
                        </m:rPr>
                        <w:rPr>
                          <w:rFonts w:ascii="Cambria Math" w:hAnsi="Cambria Math"/>
                          <w:sz w:val="22"/>
                        </w:rPr>
                        <m:t>-10</m:t>
                      </m:r>
                    </m:sup>
                  </m:sSup>
                </m:num>
                <m:den>
                  <m:r>
                    <m:rPr>
                      <m:sty m:val="p"/>
                    </m:rPr>
                    <w:rPr>
                      <w:rFonts w:ascii="Cambria Math" w:hAnsi="Cambria Math"/>
                      <w:sz w:val="22"/>
                    </w:rPr>
                    <m:t>0,15</m:t>
                  </m:r>
                </m:den>
              </m:f>
            </m:den>
          </m:f>
          <m:r>
            <m:rPr>
              <m:sty m:val="p"/>
            </m:rPr>
            <w:rPr>
              <w:rFonts w:ascii="Cambria Math" w:hAnsi="Cambria Math"/>
              <w:sz w:val="22"/>
            </w:rPr>
            <m:t>=</m:t>
          </m:r>
          <m:f>
            <m:fPr>
              <m:ctrlPr>
                <w:rPr>
                  <w:rFonts w:ascii="Cambria Math" w:hAnsi="Cambria Math"/>
                  <w:sz w:val="22"/>
                </w:rPr>
              </m:ctrlPr>
            </m:fPr>
            <m:num>
              <m:r>
                <m:rPr>
                  <m:sty m:val="p"/>
                </m:rPr>
                <w:rPr>
                  <w:rFonts w:ascii="Cambria Math" w:hAnsi="Cambria Math"/>
                  <w:sz w:val="22"/>
                </w:rPr>
                <m:t>10 000-5 000*0,247185</m:t>
              </m:r>
            </m:num>
            <m:den>
              <m:r>
                <m:rPr>
                  <m:sty m:val="p"/>
                </m:rPr>
                <w:rPr>
                  <w:rFonts w:ascii="Cambria Math" w:hAnsi="Cambria Math"/>
                  <w:sz w:val="22"/>
                </w:rPr>
                <m:t>5,018769</m:t>
              </m:r>
            </m:den>
          </m:f>
          <m:r>
            <m:rPr>
              <m:sty m:val="p"/>
            </m:rPr>
            <w:rPr>
              <w:rFonts w:ascii="Cambria Math" w:hAnsi="Cambria Math"/>
              <w:sz w:val="22"/>
            </w:rPr>
            <m:t>=</m:t>
          </m:r>
          <m:f>
            <m:fPr>
              <m:ctrlPr>
                <w:rPr>
                  <w:rFonts w:ascii="Cambria Math" w:hAnsi="Cambria Math"/>
                  <w:sz w:val="22"/>
                </w:rPr>
              </m:ctrlPr>
            </m:fPr>
            <m:num>
              <m:r>
                <m:rPr>
                  <m:sty m:val="p"/>
                </m:rPr>
                <w:rPr>
                  <w:rFonts w:ascii="Cambria Math" w:hAnsi="Cambria Math"/>
                  <w:sz w:val="22"/>
                </w:rPr>
                <m:t>10 000-1235,924</m:t>
              </m:r>
            </m:num>
            <m:den>
              <m:r>
                <m:rPr>
                  <m:sty m:val="p"/>
                </m:rPr>
                <w:rPr>
                  <w:rFonts w:ascii="Cambria Math" w:hAnsi="Cambria Math"/>
                  <w:sz w:val="22"/>
                </w:rPr>
                <m:t>5,018769</m:t>
              </m:r>
            </m:den>
          </m:f>
          <m:r>
            <m:rPr>
              <m:sty m:val="p"/>
            </m:rPr>
            <w:rPr>
              <w:rFonts w:ascii="Cambria Math" w:hAnsi="Cambria Math"/>
              <w:sz w:val="22"/>
            </w:rPr>
            <m:t xml:space="preserve">=1 746,26 </m:t>
          </m:r>
          <m:r>
            <m:rPr>
              <m:sty m:val="p"/>
            </m:rPr>
            <w:rPr>
              <w:rFonts w:ascii="Cambria Math" w:hAnsi="Cambria Math"/>
              <w:sz w:val="22"/>
              <w:lang w:val="en-US"/>
            </w:rPr>
            <m:t>$.</m:t>
          </m:r>
        </m:oMath>
      </m:oMathPara>
    </w:p>
    <w:p w:rsidR="00917D0D" w:rsidRPr="00917D0D" w:rsidRDefault="00917D0D" w:rsidP="00917D0D">
      <w:r w:rsidRPr="00917D0D">
        <w:t>Ответ: ежегодный платеж за аренду оборудования = 1 746,26 $.</w:t>
      </w:r>
    </w:p>
    <w:p w:rsidR="00917D0D" w:rsidRPr="00917D0D" w:rsidRDefault="00917D0D" w:rsidP="00917D0D"/>
    <w:p w:rsidR="00917D0D" w:rsidRPr="00917D0D" w:rsidRDefault="00917D0D" w:rsidP="00917D0D"/>
    <w:p w:rsidR="00917D0D" w:rsidRPr="00917D0D" w:rsidRDefault="00917D0D" w:rsidP="00917D0D">
      <w:pPr>
        <w:pStyle w:val="1"/>
      </w:pPr>
      <w:bookmarkStart w:id="21" w:name="_Toc317011794"/>
      <w:bookmarkStart w:id="22" w:name="_Toc322114000"/>
      <w:r w:rsidRPr="00917D0D">
        <w:t>Задача 129</w:t>
      </w:r>
      <w:bookmarkEnd w:id="21"/>
      <w:bookmarkEnd w:id="22"/>
    </w:p>
    <w:p w:rsidR="00917D0D" w:rsidRPr="00917D0D" w:rsidRDefault="00917D0D" w:rsidP="00917D0D"/>
    <w:p w:rsidR="00917D0D" w:rsidRPr="00917D0D" w:rsidRDefault="00917D0D" w:rsidP="00917D0D">
      <w:r w:rsidRPr="00917D0D">
        <w:t>При выдаче ссуды на 180 дней под 8% годовых кредитором удержаны комиссионные в размере 0,5% суммы кредита. Какова эффективность ссудной операции в виде годовой ставки сложных процентов?</w:t>
      </w:r>
    </w:p>
    <w:p w:rsidR="00917D0D" w:rsidRPr="00917D0D" w:rsidRDefault="00917D0D" w:rsidP="00917D0D">
      <w:r w:rsidRPr="00917D0D">
        <w:t xml:space="preserve">Решение: </w:t>
      </w:r>
    </w:p>
    <w:p w:rsidR="00917D0D" w:rsidRPr="00917D0D" w:rsidRDefault="00917D0D" w:rsidP="00917D0D">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э</m:t>
              </m:r>
            </m:sub>
          </m:sSub>
          <m:r>
            <m:rPr>
              <m:sty m:val="p"/>
            </m:rPr>
            <w:rPr>
              <w:rFonts w:ascii="Cambria Math" w:hAnsi="Cambria Math"/>
            </w:rPr>
            <m:t>=</m:t>
          </m:r>
          <m:rad>
            <m:radPr>
              <m:ctrlPr>
                <w:rPr>
                  <w:rFonts w:ascii="Cambria Math" w:hAnsi="Cambria Math"/>
                </w:rPr>
              </m:ctrlPr>
            </m:radPr>
            <m:deg>
              <m:f>
                <m:fPr>
                  <m:ctrlPr>
                    <w:rPr>
                      <w:rFonts w:ascii="Cambria Math" w:hAnsi="Cambria Math"/>
                    </w:rPr>
                  </m:ctrlPr>
                </m:fPr>
                <m:num>
                  <m:r>
                    <m:rPr>
                      <m:sty m:val="p"/>
                    </m:rPr>
                    <w:rPr>
                      <w:rFonts w:ascii="Cambria Math" w:hAnsi="Cambria Math"/>
                    </w:rPr>
                    <m:t>180</m:t>
                  </m:r>
                </m:num>
                <m:den>
                  <m:r>
                    <m:rPr>
                      <m:sty m:val="p"/>
                    </m:rPr>
                    <w:rPr>
                      <w:rFonts w:ascii="Cambria Math" w:hAnsi="Cambria Math"/>
                    </w:rPr>
                    <m:t>365</m:t>
                  </m:r>
                </m:den>
              </m:f>
            </m:deg>
            <m:e>
              <m:f>
                <m:fPr>
                  <m:ctrlPr>
                    <w:rPr>
                      <w:rFonts w:ascii="Cambria Math" w:hAnsi="Cambria Math"/>
                    </w:rPr>
                  </m:ctrlPr>
                </m:fPr>
                <m:num>
                  <m:r>
                    <m:rPr>
                      <m:sty m:val="p"/>
                    </m:rPr>
                    <w:rPr>
                      <w:rFonts w:ascii="Cambria Math" w:hAnsi="Cambria Math"/>
                    </w:rPr>
                    <m:t>1+180*</m:t>
                  </m:r>
                  <m:f>
                    <m:fPr>
                      <m:ctrlPr>
                        <w:rPr>
                          <w:rFonts w:ascii="Cambria Math" w:hAnsi="Cambria Math"/>
                        </w:rPr>
                      </m:ctrlPr>
                    </m:fPr>
                    <m:num>
                      <m:r>
                        <m:rPr>
                          <m:sty m:val="p"/>
                        </m:rPr>
                        <w:rPr>
                          <w:rFonts w:ascii="Cambria Math" w:hAnsi="Cambria Math"/>
                        </w:rPr>
                        <m:t>0,08</m:t>
                      </m:r>
                    </m:num>
                    <m:den>
                      <m:r>
                        <m:rPr>
                          <m:sty m:val="p"/>
                        </m:rPr>
                        <w:rPr>
                          <w:rFonts w:ascii="Cambria Math" w:hAnsi="Cambria Math"/>
                        </w:rPr>
                        <m:t>365</m:t>
                      </m:r>
                    </m:den>
                  </m:f>
                </m:num>
                <m:den>
                  <m:r>
                    <m:rPr>
                      <m:sty m:val="p"/>
                    </m:rPr>
                    <w:rPr>
                      <w:rFonts w:ascii="Cambria Math" w:hAnsi="Cambria Math"/>
                    </w:rPr>
                    <m:t>1-</m:t>
                  </m:r>
                  <m:f>
                    <m:fPr>
                      <m:ctrlPr>
                        <w:rPr>
                          <w:rFonts w:ascii="Cambria Math" w:hAnsi="Cambria Math"/>
                        </w:rPr>
                      </m:ctrlPr>
                    </m:fPr>
                    <m:num>
                      <m:r>
                        <m:rPr>
                          <m:sty m:val="p"/>
                        </m:rPr>
                        <w:rPr>
                          <w:rFonts w:ascii="Cambria Math" w:hAnsi="Cambria Math"/>
                        </w:rPr>
                        <m:t>0,4</m:t>
                      </m:r>
                    </m:num>
                    <m:den>
                      <m:r>
                        <m:rPr>
                          <m:sty m:val="p"/>
                        </m:rPr>
                        <w:rPr>
                          <w:rFonts w:ascii="Cambria Math" w:hAnsi="Cambria Math"/>
                        </w:rPr>
                        <m:t>100</m:t>
                      </m:r>
                    </m:den>
                  </m:f>
                </m:den>
              </m:f>
            </m:e>
          </m:rad>
          <m:r>
            <m:rPr>
              <m:sty m:val="p"/>
            </m:rPr>
            <w:rPr>
              <w:rFonts w:ascii="Cambria Math" w:hAnsi="Cambria Math"/>
            </w:rPr>
            <m:t>-1=0,08185 или 8,185%</m:t>
          </m:r>
        </m:oMath>
      </m:oMathPara>
    </w:p>
    <w:p w:rsidR="00917D0D" w:rsidRPr="00917D0D" w:rsidRDefault="00917D0D" w:rsidP="00917D0D">
      <w:r w:rsidRPr="00917D0D">
        <w:t>Ответ: Эффективность ссудной операции = 8,185%.</w:t>
      </w:r>
    </w:p>
    <w:p w:rsidR="00917D0D" w:rsidRPr="00917D0D" w:rsidRDefault="00917D0D" w:rsidP="00917D0D"/>
    <w:p w:rsidR="00917D0D" w:rsidRPr="00917D0D" w:rsidRDefault="00917D0D" w:rsidP="00917D0D"/>
    <w:p w:rsidR="00917D0D" w:rsidRPr="00917D0D" w:rsidRDefault="00917D0D" w:rsidP="00917D0D">
      <w:pPr>
        <w:pStyle w:val="1"/>
      </w:pPr>
      <w:bookmarkStart w:id="23" w:name="_Toc317011795"/>
      <w:bookmarkStart w:id="24" w:name="_Toc322114001"/>
      <w:r w:rsidRPr="00917D0D">
        <w:t>Задача 18</w:t>
      </w:r>
      <w:bookmarkEnd w:id="23"/>
      <w:bookmarkEnd w:id="24"/>
    </w:p>
    <w:p w:rsidR="00917D0D" w:rsidRPr="00917D0D" w:rsidRDefault="00917D0D" w:rsidP="00917D0D"/>
    <w:p w:rsidR="00917D0D" w:rsidRPr="00917D0D" w:rsidRDefault="00917D0D" w:rsidP="00917D0D">
      <w:r w:rsidRPr="00917D0D">
        <w:t>Фермер хочет вложить 30 000 р., чтобы через 5 лет получить 40 000 р. Под какую процентную ставку j12 он должен вложить свои деньги?</w:t>
      </w:r>
    </w:p>
    <w:p w:rsidR="00917D0D" w:rsidRPr="00917D0D" w:rsidRDefault="00917D0D" w:rsidP="00917D0D">
      <w:pPr>
        <w:ind w:firstLine="0"/>
      </w:pPr>
      <w:r w:rsidRPr="00917D0D">
        <w:t xml:space="preserve">Решение: </w:t>
      </w:r>
    </w:p>
    <w:p w:rsidR="00917D0D" w:rsidRPr="00917D0D" w:rsidRDefault="00917D0D" w:rsidP="00917D0D">
      <w:pPr>
        <w:ind w:firstLine="0"/>
        <w:rPr>
          <w:lang w:val="en-US"/>
        </w:rPr>
      </w:pPr>
      <m:oMathPara>
        <m:oMathParaPr>
          <m:jc m:val="center"/>
        </m:oMathParaPr>
        <m:oMath>
          <m:r>
            <m:rPr>
              <m:sty m:val="p"/>
            </m:rPr>
            <w:rPr>
              <w:rFonts w:ascii="Cambria Math" w:hAnsi="Cambria Math"/>
            </w:rPr>
            <m:t>i=</m:t>
          </m:r>
          <m:d>
            <m:dPr>
              <m:ctrlPr>
                <w:rPr>
                  <w:rFonts w:ascii="Cambria Math" w:hAnsi="Cambria Math"/>
                </w:rPr>
              </m:ctrlPr>
            </m:dPr>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S</m:t>
                          </m:r>
                        </m:num>
                        <m:den>
                          <m:r>
                            <m:rPr>
                              <m:sty m:val="p"/>
                            </m:rPr>
                            <w:rPr>
                              <w:rFonts w:ascii="Cambria Math" w:hAnsi="Cambria Math"/>
                            </w:rPr>
                            <m:t>P</m:t>
                          </m:r>
                        </m:den>
                      </m:f>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nm</m:t>
                      </m:r>
                    </m:den>
                  </m:f>
                </m:sup>
              </m:sSup>
              <m:r>
                <m:rPr>
                  <m:sty m:val="p"/>
                </m:rPr>
                <w:rPr>
                  <w:rFonts w:ascii="Cambria Math" w:hAnsi="Cambria Math"/>
                </w:rPr>
                <m:t>-1</m:t>
              </m:r>
            </m:e>
          </m:d>
          <m:r>
            <m:rPr>
              <m:sty m:val="p"/>
            </m:rPr>
            <w:rPr>
              <w:rFonts w:ascii="Cambria Math" w:hAnsi="Cambria Math"/>
            </w:rPr>
            <m:t>*m=</m:t>
          </m:r>
          <m:d>
            <m:dPr>
              <m:ctrlPr>
                <w:rPr>
                  <w:rFonts w:ascii="Cambria Math" w:hAnsi="Cambria Math"/>
                </w:rPr>
              </m:ctrlPr>
            </m:dPr>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40 000</m:t>
                          </m:r>
                        </m:num>
                        <m:den>
                          <m:r>
                            <m:rPr>
                              <m:sty m:val="p"/>
                            </m:rPr>
                            <w:rPr>
                              <w:rFonts w:ascii="Cambria Math" w:hAnsi="Cambria Math"/>
                            </w:rPr>
                            <m:t>30 000</m:t>
                          </m:r>
                        </m:den>
                      </m:f>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5*12</m:t>
                      </m:r>
                    </m:den>
                  </m:f>
                </m:sup>
              </m:sSup>
              <m:r>
                <m:rPr>
                  <m:sty m:val="p"/>
                </m:rPr>
                <w:rPr>
                  <w:rFonts w:ascii="Cambria Math" w:hAnsi="Cambria Math"/>
                </w:rPr>
                <m:t>-1</m:t>
              </m:r>
            </m:e>
          </m:d>
          <m:r>
            <m:rPr>
              <m:sty m:val="p"/>
            </m:rPr>
            <w:rPr>
              <w:rFonts w:ascii="Cambria Math" w:hAnsi="Cambria Math"/>
            </w:rPr>
            <m:t>*12=0,0577 или 5,77%.</m:t>
          </m:r>
        </m:oMath>
      </m:oMathPara>
    </w:p>
    <w:p w:rsidR="00917D0D" w:rsidRPr="00917D0D" w:rsidRDefault="00917D0D" w:rsidP="00917D0D">
      <w:pPr>
        <w:ind w:firstLine="0"/>
      </w:pPr>
      <w:r w:rsidRPr="00917D0D">
        <w:t>Ответ: Фермер должен вложить 30 000 р. под процентную ставку = 5,77%.</w:t>
      </w:r>
    </w:p>
    <w:p w:rsidR="00917D0D" w:rsidRPr="00917D0D" w:rsidRDefault="00917D0D" w:rsidP="00917D0D">
      <w:pPr>
        <w:pStyle w:val="1"/>
      </w:pPr>
      <w:bookmarkStart w:id="25" w:name="_Toc317011796"/>
      <w:bookmarkStart w:id="26" w:name="_Toc322114002"/>
      <w:r w:rsidRPr="00917D0D">
        <w:t>Задача 48</w:t>
      </w:r>
      <w:bookmarkEnd w:id="25"/>
      <w:bookmarkEnd w:id="26"/>
    </w:p>
    <w:p w:rsidR="00917D0D" w:rsidRPr="00917D0D" w:rsidRDefault="00917D0D" w:rsidP="00917D0D"/>
    <w:p w:rsidR="00917D0D" w:rsidRPr="00917D0D" w:rsidRDefault="00917D0D" w:rsidP="00917D0D">
      <w:r w:rsidRPr="00917D0D">
        <w:t>Определите эффективность инвестиций размером 200 млн. р., если ожидаемые ежемесячные доходы за первые пять месяцев составят соответственно: 20, 40, 50, 80 и 100 млн. р. Издержки привлечения капитала составляют 13,5% годовых.</w:t>
      </w:r>
    </w:p>
    <w:p w:rsidR="00917D0D" w:rsidRPr="00917D0D" w:rsidRDefault="00917D0D" w:rsidP="00917D0D">
      <w:r w:rsidRPr="00917D0D">
        <w:t xml:space="preserve">Решение: </w:t>
      </w:r>
    </w:p>
    <w:p w:rsidR="00917D0D" w:rsidRPr="00917D0D" w:rsidRDefault="00917D0D" w:rsidP="00917D0D">
      <w:pPr>
        <w:pStyle w:val="a"/>
        <w:numPr>
          <w:ilvl w:val="0"/>
          <w:numId w:val="0"/>
        </w:numPr>
        <w:rPr>
          <w:color w:val="000000"/>
          <w:szCs w:val="18"/>
        </w:rPr>
      </w:pPr>
      <w:r w:rsidRPr="00917D0D">
        <w:rPr>
          <w:color w:val="000000"/>
          <w:szCs w:val="18"/>
        </w:rPr>
        <w:t xml:space="preserve">Решение: </w:t>
      </w:r>
    </w:p>
    <w:p w:rsidR="00917D0D" w:rsidRPr="00917D0D" w:rsidRDefault="00917D0D" w:rsidP="00917D0D">
      <w:pPr>
        <w:pStyle w:val="a"/>
        <w:numPr>
          <w:ilvl w:val="0"/>
          <w:numId w:val="0"/>
        </w:numPr>
        <w:jc w:val="center"/>
      </w:pPr>
      <w:r w:rsidRPr="00917D0D">
        <w:t>NPV = - CF</w:t>
      </w:r>
      <w:r w:rsidRPr="00917D0D">
        <w:rPr>
          <w:vertAlign w:val="subscript"/>
        </w:rPr>
        <w:t>0</w:t>
      </w:r>
      <w:r w:rsidRPr="00917D0D">
        <w:t xml:space="preserve"> + </w:t>
      </w:r>
      <w:r w:rsidRPr="00917D0D">
        <w:rPr>
          <w:position w:val="-30"/>
        </w:rPr>
        <w:object w:dxaOrig="7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33.65pt" o:ole="">
            <v:imagedata r:id="rId37" o:title=""/>
          </v:shape>
          <o:OLEObject Type="Embed" ProgID="Equation.3" ShapeID="_x0000_i1025" DrawAspect="Content" ObjectID="_1395856061" r:id="rId38"/>
        </w:object>
      </w:r>
      <w:r w:rsidRPr="00917D0D">
        <w:t xml:space="preserve"> + </w:t>
      </w:r>
      <w:r w:rsidRPr="00917D0D">
        <w:rPr>
          <w:position w:val="-30"/>
        </w:rPr>
        <w:object w:dxaOrig="800" w:dyaOrig="680">
          <v:shape id="_x0000_i1026" type="#_x0000_t75" style="width:40.2pt;height:33.65pt" o:ole="">
            <v:imagedata r:id="rId39" o:title=""/>
          </v:shape>
          <o:OLEObject Type="Embed" ProgID="Equation.3" ShapeID="_x0000_i1026" DrawAspect="Content" ObjectID="_1395856062" r:id="rId40"/>
        </w:object>
      </w:r>
      <w:r w:rsidRPr="00917D0D">
        <w:t>+ ….</w:t>
      </w:r>
      <w:r w:rsidRPr="00917D0D">
        <w:rPr>
          <w:position w:val="-30"/>
        </w:rPr>
        <w:object w:dxaOrig="800" w:dyaOrig="720">
          <v:shape id="_x0000_i1027" type="#_x0000_t75" style="width:40.2pt;height:36.45pt" o:ole="">
            <v:imagedata r:id="rId41" o:title=""/>
          </v:shape>
          <o:OLEObject Type="Embed" ProgID="Equation.3" ShapeID="_x0000_i1027" DrawAspect="Content" ObjectID="_1395856063" r:id="rId42"/>
        </w:object>
      </w:r>
      <w:r w:rsidRPr="00917D0D">
        <w:t xml:space="preserve">+… + </w:t>
      </w:r>
      <w:r w:rsidRPr="00917D0D">
        <w:rPr>
          <w:position w:val="-28"/>
        </w:rPr>
        <w:object w:dxaOrig="800" w:dyaOrig="660">
          <v:shape id="_x0000_i1028" type="#_x0000_t75" style="width:40.2pt;height:33.65pt" o:ole="">
            <v:imagedata r:id="rId43" o:title=""/>
          </v:shape>
          <o:OLEObject Type="Embed" ProgID="Equation.3" ShapeID="_x0000_i1028" DrawAspect="Content" ObjectID="_1395856064" r:id="rId44"/>
        </w:object>
      </w:r>
    </w:p>
    <w:p w:rsidR="00917D0D" w:rsidRPr="00917D0D" w:rsidRDefault="00917D0D" w:rsidP="00917D0D">
      <w:pPr>
        <w:pStyle w:val="112"/>
        <w:jc w:val="both"/>
      </w:pPr>
      <w:r w:rsidRPr="00917D0D">
        <w:t>NPV - это сумма денежных потоков, связанных с данным инвестиционным решением, приведенная по фактору времени к моменту оценки, т.е.</w:t>
      </w:r>
    </w:p>
    <w:p w:rsidR="00917D0D" w:rsidRPr="00917D0D" w:rsidRDefault="00917D0D" w:rsidP="00917D0D">
      <w:pPr>
        <w:pStyle w:val="112"/>
        <w:jc w:val="both"/>
      </w:pPr>
      <w:r w:rsidRPr="00917D0D">
        <w:t>где СFj - денежный поток, приуроченный к j-му моменту (интервалу) времени;</w:t>
      </w:r>
    </w:p>
    <w:p w:rsidR="00917D0D" w:rsidRPr="00917D0D" w:rsidRDefault="00917D0D" w:rsidP="00917D0D">
      <w:pPr>
        <w:pStyle w:val="112"/>
        <w:jc w:val="both"/>
      </w:pPr>
      <w:r w:rsidRPr="00917D0D">
        <w:t>n - срок жизни проекта.</w:t>
      </w:r>
    </w:p>
    <w:p w:rsidR="00917D0D" w:rsidRPr="00917D0D" w:rsidRDefault="00917D0D" w:rsidP="00917D0D">
      <w:pPr>
        <w:pStyle w:val="112"/>
        <w:jc w:val="both"/>
      </w:pPr>
      <w:r w:rsidRPr="00917D0D">
        <w:t>Срок операции n в общем случае измеряется в годах. Если же реальная операция не отвечает этим условиям, т.е. интервалы между платежами не равны году, то в качестве единицы измерения срока принимаются доли года, измеренные как правило в месяцах, деленных на 12.</w:t>
      </w:r>
    </w:p>
    <w:p w:rsidR="00917D0D" w:rsidRPr="00917D0D" w:rsidRDefault="00917D0D" w:rsidP="00917D0D">
      <w:pPr>
        <w:pStyle w:val="112"/>
        <w:jc w:val="both"/>
      </w:pPr>
      <w:r w:rsidRPr="00917D0D">
        <w:t>Интерпретация NPV.</w:t>
      </w:r>
    </w:p>
    <w:p w:rsidR="00917D0D" w:rsidRPr="00917D0D" w:rsidRDefault="00917D0D" w:rsidP="00917D0D">
      <w:pPr>
        <w:pStyle w:val="112"/>
        <w:jc w:val="both"/>
      </w:pPr>
      <w:r w:rsidRPr="00917D0D">
        <w:t>NPV &gt; О означает следующее:</w:t>
      </w:r>
    </w:p>
    <w:p w:rsidR="00917D0D" w:rsidRPr="00917D0D" w:rsidRDefault="00917D0D" w:rsidP="00917D0D">
      <w:pPr>
        <w:pStyle w:val="112"/>
        <w:jc w:val="both"/>
      </w:pPr>
      <w:r w:rsidRPr="00917D0D">
        <w:t>- выраженный в “сегодняшней” оценке эффект от проекта составляет положительную величину;</w:t>
      </w:r>
    </w:p>
    <w:p w:rsidR="00917D0D" w:rsidRPr="00917D0D" w:rsidRDefault="00917D0D" w:rsidP="00917D0D">
      <w:pPr>
        <w:pStyle w:val="112"/>
        <w:jc w:val="both"/>
      </w:pPr>
      <w:r w:rsidRPr="00917D0D">
        <w:t>- проект имеет доходность более высокую, чем ставка дисконта r, требуемая на рынке капиталов от инвестиций с таким уровнем риска.</w:t>
      </w:r>
    </w:p>
    <w:p w:rsidR="00917D0D" w:rsidRPr="00917D0D" w:rsidRDefault="00917D0D" w:rsidP="00917D0D">
      <w:pPr>
        <w:pStyle w:val="112"/>
        <w:jc w:val="both"/>
      </w:pPr>
      <w:r w:rsidRPr="00917D0D">
        <w:t>Таким образом, данный критерий идеально подходит для оценки отдельных инвестиционных проектов, абсолютной величины их эффекта.</w:t>
      </w:r>
    </w:p>
    <w:p w:rsidR="00917D0D" w:rsidRPr="00917D0D" w:rsidRDefault="00917D0D" w:rsidP="00917D0D">
      <w:pPr>
        <w:pStyle w:val="112"/>
        <w:jc w:val="both"/>
      </w:pPr>
      <w:r w:rsidRPr="00917D0D">
        <w:t>Тогда в цифрах решение задачи:</w:t>
      </w:r>
    </w:p>
    <w:p w:rsidR="00917D0D" w:rsidRPr="00917D0D" w:rsidRDefault="00917D0D" w:rsidP="00917D0D">
      <w:pPr>
        <w:pStyle w:val="112"/>
        <w:jc w:val="both"/>
      </w:pPr>
      <w:r w:rsidRPr="00917D0D">
        <w:t xml:space="preserve">NPV = - 200 + </w:t>
      </w:r>
      <w:r w:rsidRPr="00917D0D">
        <w:rPr>
          <w:position w:val="-30"/>
        </w:rPr>
        <w:object w:dxaOrig="1420" w:dyaOrig="680">
          <v:shape id="_x0000_i1029" type="#_x0000_t75" style="width:71.05pt;height:33.65pt" o:ole="">
            <v:imagedata r:id="rId45" o:title=""/>
          </v:shape>
          <o:OLEObject Type="Embed" ProgID="Equation.3" ShapeID="_x0000_i1029" DrawAspect="Content" ObjectID="_1395856065" r:id="rId46"/>
        </w:object>
      </w:r>
      <w:r w:rsidRPr="00917D0D">
        <w:t xml:space="preserve"> + </w:t>
      </w:r>
      <w:r w:rsidRPr="00917D0D">
        <w:rPr>
          <w:position w:val="-30"/>
        </w:rPr>
        <w:object w:dxaOrig="1440" w:dyaOrig="680">
          <v:shape id="_x0000_i1030" type="#_x0000_t75" style="width:1in;height:33.65pt" o:ole="">
            <v:imagedata r:id="rId47" o:title=""/>
          </v:shape>
          <o:OLEObject Type="Embed" ProgID="Equation.3" ShapeID="_x0000_i1030" DrawAspect="Content" ObjectID="_1395856066" r:id="rId48"/>
        </w:object>
      </w:r>
      <w:r w:rsidRPr="00917D0D">
        <w:t xml:space="preserve"> +  </w:t>
      </w:r>
      <w:r w:rsidRPr="00917D0D">
        <w:rPr>
          <w:position w:val="-30"/>
        </w:rPr>
        <w:object w:dxaOrig="1440" w:dyaOrig="680">
          <v:shape id="_x0000_i1031" type="#_x0000_t75" style="width:1in;height:33.65pt" o:ole="">
            <v:imagedata r:id="rId49" o:title=""/>
          </v:shape>
          <o:OLEObject Type="Embed" ProgID="Equation.3" ShapeID="_x0000_i1031" DrawAspect="Content" ObjectID="_1395856067" r:id="rId50"/>
        </w:object>
      </w:r>
      <w:r w:rsidRPr="00917D0D">
        <w:t xml:space="preserve"> + </w:t>
      </w:r>
      <w:r w:rsidRPr="00917D0D">
        <w:rPr>
          <w:position w:val="-30"/>
        </w:rPr>
        <w:object w:dxaOrig="1440" w:dyaOrig="680">
          <v:shape id="_x0000_i1032" type="#_x0000_t75" style="width:1in;height:33.65pt" o:ole="">
            <v:imagedata r:id="rId51" o:title=""/>
          </v:shape>
          <o:OLEObject Type="Embed" ProgID="Equation.3" ShapeID="_x0000_i1032" DrawAspect="Content" ObjectID="_1395856068" r:id="rId52"/>
        </w:object>
      </w:r>
      <w:r w:rsidRPr="00917D0D">
        <w:t xml:space="preserve"> + +</w:t>
      </w:r>
      <w:r w:rsidRPr="00917D0D">
        <w:rPr>
          <w:position w:val="-30"/>
        </w:rPr>
        <w:object w:dxaOrig="1440" w:dyaOrig="680">
          <v:shape id="_x0000_i1033" type="#_x0000_t75" style="width:1in;height:33.65pt" o:ole="">
            <v:imagedata r:id="rId53" o:title=""/>
          </v:shape>
          <o:OLEObject Type="Embed" ProgID="Equation.3" ShapeID="_x0000_i1033" DrawAspect="Content" ObjectID="_1395856069" r:id="rId54"/>
        </w:object>
      </w:r>
      <w:r w:rsidRPr="00917D0D">
        <w:t xml:space="preserve"> = 78,95 (млн.руб.)</w:t>
      </w:r>
    </w:p>
    <w:p w:rsidR="00917D0D" w:rsidRPr="00917D0D" w:rsidRDefault="00917D0D" w:rsidP="00917D0D">
      <w:pPr>
        <w:pStyle w:val="112"/>
        <w:jc w:val="both"/>
      </w:pPr>
      <w:r w:rsidRPr="00917D0D">
        <w:t xml:space="preserve">Индекс прибыльности (profitability index, PI) показывает относительную прибыльность проекта, или дисконтированную стоимость денежных поступлений от проекта в расчете на единицу вложений. Он рассчитывается путем деления чистых приведенных поступлений от проекта на стоимость первоначальных вложений: </w:t>
      </w:r>
    </w:p>
    <w:p w:rsidR="00917D0D" w:rsidRPr="00917D0D" w:rsidRDefault="00917D0D" w:rsidP="00917D0D">
      <w:pPr>
        <w:pStyle w:val="112"/>
        <w:rPr>
          <w:color w:val="333333"/>
          <w:sz w:val="22"/>
          <w:szCs w:val="22"/>
        </w:rPr>
      </w:pPr>
      <w:r w:rsidRPr="00917D0D">
        <w:rPr>
          <w:noProof/>
          <w:color w:val="333333"/>
          <w:sz w:val="22"/>
          <w:szCs w:val="22"/>
        </w:rPr>
        <w:drawing>
          <wp:inline distT="0" distB="0" distL="0" distR="0">
            <wp:extent cx="800100" cy="419100"/>
            <wp:effectExtent l="19050" t="0" r="0" b="0"/>
            <wp:docPr id="77" name="Рисунок 77" descr="cf_criteria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cf_criteria52"/>
                    <pic:cNvPicPr>
                      <a:picLocks noChangeAspect="1" noChangeArrowheads="1"/>
                    </pic:cNvPicPr>
                  </pic:nvPicPr>
                  <pic:blipFill>
                    <a:blip r:embed="rId55"/>
                    <a:srcRect/>
                    <a:stretch>
                      <a:fillRect/>
                    </a:stretch>
                  </pic:blipFill>
                  <pic:spPr bwMode="auto">
                    <a:xfrm>
                      <a:off x="0" y="0"/>
                      <a:ext cx="800100" cy="419100"/>
                    </a:xfrm>
                    <a:prstGeom prst="rect">
                      <a:avLst/>
                    </a:prstGeom>
                    <a:noFill/>
                    <a:ln w="9525">
                      <a:noFill/>
                      <a:miter lim="800000"/>
                      <a:headEnd/>
                      <a:tailEnd/>
                    </a:ln>
                  </pic:spPr>
                </pic:pic>
              </a:graphicData>
            </a:graphic>
          </wp:inline>
        </w:drawing>
      </w:r>
    </w:p>
    <w:p w:rsidR="00917D0D" w:rsidRPr="00917D0D" w:rsidRDefault="00917D0D" w:rsidP="00917D0D">
      <w:pPr>
        <w:pStyle w:val="112"/>
        <w:jc w:val="both"/>
      </w:pPr>
      <w:r w:rsidRPr="00917D0D">
        <w:t>Индекс прибыльности проекта:</w:t>
      </w:r>
    </w:p>
    <w:p w:rsidR="00917D0D" w:rsidRPr="00917D0D" w:rsidRDefault="00917D0D" w:rsidP="00917D0D">
      <w:pPr>
        <w:pStyle w:val="112"/>
        <w:jc w:val="both"/>
      </w:pPr>
      <w:r w:rsidRPr="00917D0D">
        <w:rPr>
          <w:lang w:val="en-US"/>
        </w:rPr>
        <w:t>PI</w:t>
      </w:r>
      <w:r w:rsidRPr="00917D0D">
        <w:t xml:space="preserve"> = 78,95 / 200 = 0,39 &lt; 1, следовательно проект эффективен.</w:t>
      </w:r>
    </w:p>
    <w:p w:rsidR="00917D0D" w:rsidRPr="00917D0D" w:rsidRDefault="00917D0D" w:rsidP="00917D0D">
      <w:pPr>
        <w:pStyle w:val="112"/>
        <w:jc w:val="both"/>
      </w:pPr>
      <w:r w:rsidRPr="00917D0D">
        <w:t>Учитывая, что NPV = 78,95 (млн.руб.) &gt; 0, IRR = 244,4% годовых можно сделать вывод – проект эффективен.</w:t>
      </w:r>
    </w:p>
    <w:p w:rsidR="00917D0D" w:rsidRPr="00917D0D" w:rsidRDefault="00917D0D" w:rsidP="00917D0D"/>
    <w:p w:rsidR="00917D0D" w:rsidRPr="00917D0D" w:rsidRDefault="00917D0D" w:rsidP="00917D0D">
      <w:pPr>
        <w:pStyle w:val="1"/>
      </w:pPr>
      <w:bookmarkStart w:id="27" w:name="_Toc317011797"/>
      <w:bookmarkStart w:id="28" w:name="_Toc322114003"/>
      <w:r w:rsidRPr="00917D0D">
        <w:t>Задача 78</w:t>
      </w:r>
      <w:bookmarkEnd w:id="27"/>
      <w:bookmarkEnd w:id="28"/>
    </w:p>
    <w:p w:rsidR="00917D0D" w:rsidRPr="00917D0D" w:rsidRDefault="00917D0D" w:rsidP="00917D0D"/>
    <w:p w:rsidR="00917D0D" w:rsidRPr="00917D0D" w:rsidRDefault="00917D0D" w:rsidP="00917D0D">
      <w:r w:rsidRPr="00917D0D">
        <w:t>Платежи в 1 и 2 млн. р. и сроками уплаты через 2 и 3 года объединяются в один со сроком 2,5 года. При консолидации используется сложная ставка 20 %. Найти искомую сумму.</w:t>
      </w:r>
    </w:p>
    <w:p w:rsidR="00917D0D" w:rsidRPr="00917D0D" w:rsidRDefault="00917D0D" w:rsidP="00917D0D">
      <w:r w:rsidRPr="00917D0D">
        <w:t xml:space="preserve">Решение: </w:t>
      </w:r>
    </w:p>
    <w:p w:rsidR="00917D0D" w:rsidRPr="00917D0D" w:rsidRDefault="00917D0D" w:rsidP="00917D0D">
      <w:pPr>
        <w:spacing w:before="100" w:beforeAutospacing="1" w:after="100" w:afterAutospacing="1" w:line="240" w:lineRule="auto"/>
        <w:ind w:firstLine="0"/>
        <w:jc w:val="left"/>
        <w:rPr>
          <w:szCs w:val="24"/>
        </w:rPr>
      </w:pPr>
      <w:r w:rsidRPr="00917D0D">
        <w:rPr>
          <w:szCs w:val="24"/>
        </w:rPr>
        <w:t xml:space="preserve">Уравнение эквивалентности для сложной ставки: </w:t>
      </w:r>
    </w:p>
    <w:p w:rsidR="00917D0D" w:rsidRPr="00917D0D" w:rsidRDefault="00917D0D" w:rsidP="00917D0D">
      <w:pPr>
        <w:spacing w:before="100" w:beforeAutospacing="1" w:after="100" w:afterAutospacing="1" w:line="240" w:lineRule="auto"/>
        <w:ind w:firstLine="0"/>
        <w:jc w:val="center"/>
        <w:rPr>
          <w:szCs w:val="24"/>
        </w:rPr>
      </w:pPr>
      <w:r w:rsidRPr="00917D0D">
        <w:rPr>
          <w:noProof/>
          <w:szCs w:val="24"/>
        </w:rPr>
        <w:drawing>
          <wp:inline distT="0" distB="0" distL="0" distR="0">
            <wp:extent cx="3451924" cy="372140"/>
            <wp:effectExtent l="19050" t="0" r="0" b="0"/>
            <wp:docPr id="29" name="Рисунок 9" descr="http://book-science.ru/artimage/a00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book-science.ru/artimage/a0075.JPG"/>
                    <pic:cNvPicPr>
                      <a:picLocks noChangeAspect="1" noChangeArrowheads="1"/>
                    </pic:cNvPicPr>
                  </pic:nvPicPr>
                  <pic:blipFill>
                    <a:blip r:embed="rId56"/>
                    <a:srcRect/>
                    <a:stretch>
                      <a:fillRect/>
                    </a:stretch>
                  </pic:blipFill>
                  <pic:spPr bwMode="auto">
                    <a:xfrm>
                      <a:off x="0" y="0"/>
                      <a:ext cx="3511618" cy="378575"/>
                    </a:xfrm>
                    <a:prstGeom prst="rect">
                      <a:avLst/>
                    </a:prstGeom>
                    <a:noFill/>
                    <a:ln w="9525">
                      <a:noFill/>
                      <a:miter lim="800000"/>
                      <a:headEnd/>
                      <a:tailEnd/>
                    </a:ln>
                  </pic:spPr>
                </pic:pic>
              </a:graphicData>
            </a:graphic>
          </wp:inline>
        </w:drawing>
      </w:r>
    </w:p>
    <w:p w:rsidR="00917D0D" w:rsidRPr="00917D0D" w:rsidRDefault="00917D0D" w:rsidP="00917D0D">
      <w:pPr>
        <w:spacing w:before="100" w:beforeAutospacing="1" w:after="100" w:afterAutospacing="1" w:line="240" w:lineRule="auto"/>
        <w:ind w:firstLine="0"/>
        <w:jc w:val="left"/>
        <w:rPr>
          <w:szCs w:val="24"/>
        </w:rPr>
      </w:pPr>
      <w:r w:rsidRPr="00917D0D">
        <w:rPr>
          <w:szCs w:val="24"/>
        </w:rPr>
        <w:t>Разница в сроках определяется:   t</w:t>
      </w:r>
      <w:r w:rsidRPr="00917D0D">
        <w:rPr>
          <w:szCs w:val="24"/>
          <w:vertAlign w:val="subscript"/>
        </w:rPr>
        <w:t>j</w:t>
      </w:r>
      <w:r w:rsidRPr="00917D0D">
        <w:rPr>
          <w:szCs w:val="24"/>
        </w:rPr>
        <w:t>=n</w:t>
      </w:r>
      <w:r w:rsidRPr="00917D0D">
        <w:rPr>
          <w:szCs w:val="24"/>
          <w:vertAlign w:val="subscript"/>
        </w:rPr>
        <w:t>0</w:t>
      </w:r>
      <w:r w:rsidRPr="00917D0D">
        <w:rPr>
          <w:szCs w:val="24"/>
        </w:rPr>
        <w:t>-n</w:t>
      </w:r>
      <w:r w:rsidRPr="00917D0D">
        <w:rPr>
          <w:szCs w:val="24"/>
          <w:vertAlign w:val="subscript"/>
        </w:rPr>
        <w:t>j</w:t>
      </w:r>
      <w:r w:rsidRPr="00917D0D">
        <w:rPr>
          <w:szCs w:val="24"/>
        </w:rPr>
        <w:t>,        t</w:t>
      </w:r>
      <w:r w:rsidRPr="00917D0D">
        <w:rPr>
          <w:szCs w:val="24"/>
          <w:vertAlign w:val="subscript"/>
        </w:rPr>
        <w:t>k</w:t>
      </w:r>
      <w:r w:rsidRPr="00917D0D">
        <w:rPr>
          <w:szCs w:val="24"/>
        </w:rPr>
        <w:t>=n</w:t>
      </w:r>
      <w:r w:rsidRPr="00917D0D">
        <w:rPr>
          <w:szCs w:val="24"/>
          <w:vertAlign w:val="subscript"/>
        </w:rPr>
        <w:t>k</w:t>
      </w:r>
      <w:r w:rsidRPr="00917D0D">
        <w:rPr>
          <w:szCs w:val="24"/>
        </w:rPr>
        <w:t>-n</w:t>
      </w:r>
      <w:r w:rsidRPr="00917D0D">
        <w:rPr>
          <w:szCs w:val="24"/>
          <w:vertAlign w:val="subscript"/>
        </w:rPr>
        <w:t>0</w:t>
      </w:r>
      <w:r w:rsidRPr="00917D0D">
        <w:rPr>
          <w:szCs w:val="24"/>
        </w:rPr>
        <w:t>.</w:t>
      </w:r>
    </w:p>
    <w:p w:rsidR="00917D0D" w:rsidRPr="00917D0D" w:rsidRDefault="00917D0D" w:rsidP="00917D0D">
      <w:pPr>
        <w:spacing w:line="240" w:lineRule="auto"/>
        <w:rPr>
          <w:rFonts w:eastAsiaTheme="minorEastAsia"/>
          <w:szCs w:val="24"/>
        </w:rPr>
      </w:pPr>
      <m:oMathPara>
        <m:oMath>
          <m:r>
            <m:rPr>
              <m:sty m:val="p"/>
            </m:rPr>
            <w:rPr>
              <w:rFonts w:ascii="Cambria Math" w:hAnsi="Cambria Math"/>
              <w:szCs w:val="24"/>
            </w:rPr>
            <m:t>FV</m:t>
          </m:r>
          <m:r>
            <m:rPr>
              <m:sty m:val="p"/>
            </m:rPr>
            <w:rPr>
              <w:rFonts w:ascii="Cambria Math"/>
              <w:szCs w:val="24"/>
            </w:rPr>
            <m:t>=1</m:t>
          </m:r>
          <m:r>
            <m:rPr>
              <m:sty m:val="p"/>
            </m:rPr>
            <w:rPr>
              <w:rFonts w:ascii="Cambria Math" w:hAnsi="Cambria Math"/>
              <w:szCs w:val="24"/>
            </w:rPr>
            <m:t>*</m:t>
          </m:r>
          <m:sSup>
            <m:sSupPr>
              <m:ctrlPr>
                <w:rPr>
                  <w:rFonts w:ascii="Cambria Math" w:hAnsi="Cambria Math"/>
                  <w:szCs w:val="24"/>
                </w:rPr>
              </m:ctrlPr>
            </m:sSupPr>
            <m:e>
              <m:r>
                <m:rPr>
                  <m:sty m:val="p"/>
                </m:rPr>
                <w:rPr>
                  <w:rFonts w:ascii="Cambria Math"/>
                  <w:szCs w:val="24"/>
                </w:rPr>
                <m:t>(1+0,2)</m:t>
              </m:r>
            </m:e>
            <m:sup>
              <m:r>
                <m:rPr>
                  <m:sty m:val="p"/>
                </m:rPr>
                <w:rPr>
                  <w:rFonts w:ascii="Cambria Math"/>
                  <w:szCs w:val="24"/>
                </w:rPr>
                <m:t>2.5</m:t>
              </m:r>
              <m:r>
                <m:rPr>
                  <m:sty m:val="p"/>
                </m:rPr>
                <w:rPr>
                  <w:rFonts w:ascii="Cambria Math" w:hAnsi="Cambria Math"/>
                  <w:szCs w:val="24"/>
                </w:rPr>
                <m:t>-</m:t>
              </m:r>
              <m:r>
                <m:rPr>
                  <m:sty m:val="p"/>
                </m:rPr>
                <w:rPr>
                  <w:rFonts w:ascii="Cambria Math"/>
                  <w:szCs w:val="24"/>
                </w:rPr>
                <m:t>2</m:t>
              </m:r>
            </m:sup>
          </m:sSup>
          <m:r>
            <m:rPr>
              <m:sty m:val="p"/>
            </m:rPr>
            <w:rPr>
              <w:rFonts w:ascii="Cambria Math"/>
              <w:szCs w:val="24"/>
            </w:rPr>
            <m:t>+2</m:t>
          </m:r>
          <m:r>
            <m:rPr>
              <m:sty m:val="p"/>
            </m:rPr>
            <w:rPr>
              <w:rFonts w:ascii="Cambria Math" w:hAnsi="Cambria Math"/>
              <w:szCs w:val="24"/>
            </w:rPr>
            <m:t>*</m:t>
          </m:r>
          <m:sSup>
            <m:sSupPr>
              <m:ctrlPr>
                <w:rPr>
                  <w:rFonts w:ascii="Cambria Math" w:hAnsi="Cambria Math"/>
                  <w:szCs w:val="24"/>
                </w:rPr>
              </m:ctrlPr>
            </m:sSupPr>
            <m:e>
              <m:r>
                <m:rPr>
                  <m:sty m:val="p"/>
                </m:rPr>
                <w:rPr>
                  <w:rFonts w:ascii="Cambria Math"/>
                  <w:szCs w:val="24"/>
                </w:rPr>
                <m:t>(1+0,2)</m:t>
              </m:r>
            </m:e>
            <m:sup>
              <m:r>
                <m:rPr>
                  <m:sty m:val="p"/>
                </m:rPr>
                <w:rPr>
                  <w:rFonts w:ascii="Cambria Math"/>
                  <w:szCs w:val="24"/>
                </w:rPr>
                <m:t>2.5</m:t>
              </m:r>
              <m:r>
                <m:rPr>
                  <m:sty m:val="p"/>
                </m:rPr>
                <w:rPr>
                  <w:rFonts w:ascii="Cambria Math" w:hAnsi="Cambria Math"/>
                  <w:szCs w:val="24"/>
                </w:rPr>
                <m:t>-</m:t>
              </m:r>
              <m:r>
                <m:rPr>
                  <m:sty m:val="p"/>
                </m:rPr>
                <w:rPr>
                  <w:rFonts w:ascii="Cambria Math"/>
                  <w:szCs w:val="24"/>
                </w:rPr>
                <m:t>3</m:t>
              </m:r>
            </m:sup>
          </m:sSup>
          <m:r>
            <m:rPr>
              <m:sty m:val="p"/>
            </m:rPr>
            <w:rPr>
              <w:rFonts w:ascii="Cambria Math"/>
              <w:szCs w:val="24"/>
            </w:rPr>
            <m:t xml:space="preserve">=2,921187 </m:t>
          </m:r>
          <m:r>
            <m:rPr>
              <m:sty m:val="p"/>
            </m:rPr>
            <w:rPr>
              <w:rFonts w:ascii="Cambria Math" w:hAnsi="Cambria Math"/>
              <w:szCs w:val="24"/>
            </w:rPr>
            <m:t>млн</m:t>
          </m:r>
          <m:r>
            <m:rPr>
              <m:sty m:val="p"/>
            </m:rPr>
            <w:rPr>
              <w:rFonts w:ascii="Cambria Math"/>
              <w:szCs w:val="24"/>
            </w:rPr>
            <m:t>.</m:t>
          </m:r>
          <m:r>
            <m:rPr>
              <m:sty m:val="p"/>
            </m:rPr>
            <w:rPr>
              <w:rFonts w:ascii="Cambria Math" w:hAnsi="Cambria Math"/>
              <w:szCs w:val="24"/>
            </w:rPr>
            <m:t>руб</m:t>
          </m:r>
          <m:r>
            <m:rPr>
              <m:sty m:val="p"/>
            </m:rPr>
            <w:rPr>
              <w:rFonts w:ascii="Cambria Math"/>
              <w:szCs w:val="24"/>
            </w:rPr>
            <m:t>.</m:t>
          </m:r>
        </m:oMath>
      </m:oMathPara>
    </w:p>
    <w:p w:rsidR="00917D0D" w:rsidRPr="00917D0D" w:rsidRDefault="00917D0D" w:rsidP="00917D0D">
      <w:pPr>
        <w:spacing w:line="240" w:lineRule="auto"/>
        <w:rPr>
          <w:rFonts w:eastAsiaTheme="minorEastAsia"/>
          <w:szCs w:val="24"/>
        </w:rPr>
      </w:pPr>
    </w:p>
    <w:p w:rsidR="00917D0D" w:rsidRPr="00917D0D" w:rsidRDefault="00917D0D" w:rsidP="00917D0D">
      <w:pPr>
        <w:spacing w:line="240" w:lineRule="auto"/>
        <w:rPr>
          <w:szCs w:val="24"/>
        </w:rPr>
      </w:pPr>
      <w:r w:rsidRPr="00917D0D">
        <w:rPr>
          <w:rFonts w:eastAsiaTheme="minorEastAsia"/>
          <w:szCs w:val="24"/>
        </w:rPr>
        <w:t xml:space="preserve">Ответ: </w:t>
      </w:r>
      <w:r w:rsidRPr="00917D0D">
        <w:rPr>
          <w:szCs w:val="24"/>
        </w:rPr>
        <w:t>искомая сумма = 2,921187 млн. руб.</w:t>
      </w:r>
    </w:p>
    <w:p w:rsidR="00917D0D" w:rsidRPr="00917D0D" w:rsidRDefault="00917D0D" w:rsidP="00917D0D"/>
    <w:p w:rsidR="00917D0D" w:rsidRPr="00917D0D" w:rsidRDefault="00917D0D" w:rsidP="00917D0D"/>
    <w:p w:rsidR="00917D0D" w:rsidRPr="00917D0D" w:rsidRDefault="00917D0D" w:rsidP="00917D0D">
      <w:pPr>
        <w:pStyle w:val="1"/>
      </w:pPr>
      <w:bookmarkStart w:id="29" w:name="_Toc317011798"/>
      <w:bookmarkStart w:id="30" w:name="_Toc322114004"/>
      <w:r w:rsidRPr="00917D0D">
        <w:t>Задача 108</w:t>
      </w:r>
      <w:bookmarkEnd w:id="29"/>
      <w:bookmarkEnd w:id="30"/>
    </w:p>
    <w:p w:rsidR="00917D0D" w:rsidRPr="00917D0D" w:rsidRDefault="00917D0D" w:rsidP="00917D0D"/>
    <w:p w:rsidR="00917D0D" w:rsidRPr="00917D0D" w:rsidRDefault="00917D0D" w:rsidP="00917D0D">
      <w:r w:rsidRPr="00917D0D">
        <w:t>Вы разместили средства в виде трехмесячного депозита под ставку 20% годовых простых процентов. Но темп инфляции составил 15 % годовых. Какова реальная ставка процентов?</w:t>
      </w:r>
    </w:p>
    <w:p w:rsidR="00917D0D" w:rsidRPr="00917D0D" w:rsidRDefault="00917D0D" w:rsidP="00917D0D">
      <w:r w:rsidRPr="00917D0D">
        <w:t xml:space="preserve">Решение: </w:t>
      </w:r>
    </w:p>
    <w:p w:rsidR="00917D0D" w:rsidRPr="00917D0D" w:rsidRDefault="00917D0D" w:rsidP="00917D0D">
      <w:pPr>
        <w:widowControl w:val="0"/>
        <w:shd w:val="clear" w:color="000000" w:fill="auto"/>
      </w:pPr>
      <w:r w:rsidRPr="00917D0D">
        <w:t xml:space="preserve">Определяется по формуле Фишера:  </w:t>
      </w:r>
      <w:r w:rsidRPr="00917D0D">
        <w:rPr>
          <w:rStyle w:val="a6"/>
          <w:i w:val="0"/>
          <w:lang w:val="en-US"/>
        </w:rPr>
        <w:t>r</w:t>
      </w:r>
      <w:r w:rsidRPr="00917D0D">
        <w:rPr>
          <w:rStyle w:val="a6"/>
          <w:i w:val="0"/>
        </w:rPr>
        <w:t xml:space="preserve"> = i + </w:t>
      </w:r>
      <w:r w:rsidRPr="00917D0D">
        <w:rPr>
          <w:rStyle w:val="a6"/>
          <w:i w:val="0"/>
          <w:lang w:val="en-US"/>
        </w:rPr>
        <w:t>h</w:t>
      </w:r>
      <w:r w:rsidRPr="00917D0D">
        <w:rPr>
          <w:rStyle w:val="a6"/>
          <w:i w:val="0"/>
        </w:rPr>
        <w:t xml:space="preserve"> + i</w:t>
      </w:r>
      <w:r w:rsidRPr="00917D0D">
        <w:rPr>
          <w:rStyle w:val="a6"/>
          <w:i w:val="0"/>
          <w:lang w:val="en-US"/>
        </w:rPr>
        <w:t>h</w:t>
      </w:r>
    </w:p>
    <w:p w:rsidR="00917D0D" w:rsidRPr="00917D0D" w:rsidRDefault="00917D0D" w:rsidP="00917D0D">
      <w:pPr>
        <w:widowControl w:val="0"/>
        <w:shd w:val="clear" w:color="000000" w:fill="auto"/>
      </w:pPr>
      <w:r w:rsidRPr="00917D0D">
        <w:t xml:space="preserve">где </w:t>
      </w:r>
      <w:r w:rsidRPr="00917D0D">
        <w:rPr>
          <w:rStyle w:val="a6"/>
          <w:i w:val="0"/>
          <w:lang w:val="en-US"/>
        </w:rPr>
        <w:t>r</w:t>
      </w:r>
      <w:r w:rsidRPr="00917D0D">
        <w:t xml:space="preserve"> – процентная ставка с поправкой на инфляцию;</w:t>
      </w:r>
    </w:p>
    <w:p w:rsidR="00917D0D" w:rsidRPr="00917D0D" w:rsidRDefault="00917D0D" w:rsidP="00917D0D">
      <w:pPr>
        <w:widowControl w:val="0"/>
        <w:shd w:val="clear" w:color="000000" w:fill="auto"/>
      </w:pPr>
      <w:r w:rsidRPr="00917D0D">
        <w:rPr>
          <w:rStyle w:val="a6"/>
          <w:i w:val="0"/>
        </w:rPr>
        <w:t>i</w:t>
      </w:r>
      <w:r w:rsidRPr="00917D0D">
        <w:t xml:space="preserve"> – простая ставка процентов, характеризующая требуемую реальную</w:t>
      </w:r>
    </w:p>
    <w:p w:rsidR="00917D0D" w:rsidRPr="00917D0D" w:rsidRDefault="00917D0D" w:rsidP="00917D0D">
      <w:pPr>
        <w:widowControl w:val="0"/>
        <w:shd w:val="clear" w:color="000000" w:fill="auto"/>
      </w:pPr>
      <w:r w:rsidRPr="00917D0D">
        <w:t xml:space="preserve"> доходность финансовой операции (нетто-ставка);</w:t>
      </w:r>
    </w:p>
    <w:p w:rsidR="00917D0D" w:rsidRPr="00917D0D" w:rsidRDefault="00917D0D" w:rsidP="00917D0D">
      <w:pPr>
        <w:widowControl w:val="0"/>
        <w:shd w:val="clear" w:color="000000" w:fill="auto"/>
      </w:pPr>
      <w:r w:rsidRPr="00917D0D">
        <w:rPr>
          <w:lang w:val="en-US"/>
        </w:rPr>
        <w:t>h</w:t>
      </w:r>
      <w:r w:rsidRPr="00917D0D">
        <w:t xml:space="preserve"> - показатель инфляции.</w:t>
      </w:r>
    </w:p>
    <w:p w:rsidR="00917D0D" w:rsidRPr="00917D0D" w:rsidRDefault="00917D0D" w:rsidP="00917D0D">
      <w:pPr>
        <w:widowControl w:val="0"/>
        <w:shd w:val="clear" w:color="000000" w:fill="auto"/>
      </w:pPr>
      <w:r w:rsidRPr="00917D0D">
        <w:t xml:space="preserve">Индекс цен: </w:t>
      </w:r>
      <m:oMath>
        <m:sSub>
          <m:sSubPr>
            <m:ctrlPr>
              <w:rPr>
                <w:rFonts w:ascii="Cambria Math" w:hAnsi="Cambria Math"/>
              </w:rPr>
            </m:ctrlPr>
          </m:sSubPr>
          <m:e>
            <m:r>
              <m:rPr>
                <m:sty m:val="p"/>
              </m:rPr>
              <w:rPr>
                <w:rFonts w:ascii="Cambria Math" w:hAnsi="Cambria Math"/>
                <w:lang w:val="en-US"/>
              </w:rPr>
              <m:t>J</m:t>
            </m:r>
          </m:e>
          <m:sub>
            <m:r>
              <m:rPr>
                <m:sty m:val="p"/>
              </m:rPr>
              <w:rPr>
                <w:rFonts w:ascii="Cambria Math" w:hAnsi="Cambria Math"/>
              </w:rPr>
              <m:t>p</m:t>
            </m:r>
          </m:sub>
        </m:sSub>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1+h</m:t>
                </m:r>
              </m:e>
            </m:d>
          </m:e>
          <m:sup>
            <m:r>
              <m:rPr>
                <m:sty m:val="p"/>
              </m:rPr>
              <w:rPr>
                <w:rFonts w:ascii="Cambria Math" w:hAnsi="Cambria Math"/>
              </w:rPr>
              <m:t>n</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1+0,15</m:t>
                </m:r>
              </m:e>
            </m:d>
          </m:e>
          <m:sup>
            <m:f>
              <m:fPr>
                <m:ctrlPr>
                  <w:rPr>
                    <w:rFonts w:ascii="Cambria Math" w:hAnsi="Cambria Math"/>
                  </w:rPr>
                </m:ctrlPr>
              </m:fPr>
              <m:num>
                <m:r>
                  <m:rPr>
                    <m:sty m:val="p"/>
                  </m:rPr>
                  <w:rPr>
                    <w:rFonts w:ascii="Cambria Math" w:hAnsi="Cambria Math"/>
                  </w:rPr>
                  <m:t>3</m:t>
                </m:r>
              </m:num>
              <m:den>
                <m:r>
                  <m:rPr>
                    <m:sty m:val="p"/>
                  </m:rPr>
                  <w:rPr>
                    <w:rFonts w:ascii="Cambria Math" w:hAnsi="Cambria Math"/>
                  </w:rPr>
                  <m:t>12</m:t>
                </m:r>
              </m:den>
            </m:f>
          </m:sup>
        </m:sSup>
        <m:r>
          <m:rPr>
            <m:sty m:val="p"/>
          </m:rPr>
          <w:rPr>
            <w:rFonts w:ascii="Cambria Math" w:hAnsi="Cambria Math"/>
          </w:rPr>
          <m:t>=1,035558.</m:t>
        </m:r>
      </m:oMath>
    </w:p>
    <w:p w:rsidR="00917D0D" w:rsidRPr="00917D0D" w:rsidRDefault="00917D0D" w:rsidP="00917D0D">
      <w:pPr>
        <w:widowControl w:val="0"/>
        <w:shd w:val="clear" w:color="000000" w:fill="auto"/>
      </w:pPr>
      <w:r w:rsidRPr="00917D0D">
        <w:t>Ставка процентов по кредиту с учетом инфляции должна быть равна:</w:t>
      </w:r>
    </w:p>
    <w:p w:rsidR="00917D0D" w:rsidRPr="00917D0D" w:rsidRDefault="00917D0D" w:rsidP="00917D0D">
      <w:pPr>
        <w:suppressAutoHyphens/>
      </w:pPr>
      <m:oMathPara>
        <m:oMath>
          <m:r>
            <m:rPr>
              <m:sty m:val="p"/>
            </m:rPr>
            <w:rPr>
              <w:rStyle w:val="a6"/>
              <w:rFonts w:ascii="Cambria Math" w:hAnsi="Cambria Math"/>
              <w:lang w:val="en-US"/>
            </w:rPr>
            <m:t>r</m:t>
          </m:r>
          <m:r>
            <m:rPr>
              <m:sty m:val="p"/>
            </m:rPr>
            <w:rPr>
              <w:rFonts w:ascii="Cambria Math"/>
            </w:rPr>
            <m:t>=0,2+0,15+0,2</m:t>
          </m:r>
          <m:r>
            <m:rPr>
              <m:sty m:val="p"/>
            </m:rPr>
            <w:rPr>
              <w:rFonts w:ascii="Cambria Math" w:hAnsi="Cambria Math" w:cs="Cambria Math"/>
            </w:rPr>
            <m:t>*</m:t>
          </m:r>
          <m:r>
            <m:rPr>
              <m:sty m:val="p"/>
            </m:rPr>
            <w:rPr>
              <w:rFonts w:ascii="Cambria Math"/>
            </w:rPr>
            <m:t>0,15=0,38.</m:t>
          </m:r>
        </m:oMath>
      </m:oMathPara>
    </w:p>
    <w:p w:rsidR="00917D0D" w:rsidRPr="00917D0D" w:rsidRDefault="00917D0D" w:rsidP="00917D0D">
      <w:pPr>
        <w:suppressAutoHyphens/>
      </w:pPr>
      <w:r w:rsidRPr="00917D0D">
        <w:t>При начислении простых процентов годовая реальная ставка процентов равна</w:t>
      </w:r>
    </w:p>
    <w:p w:rsidR="00917D0D" w:rsidRPr="00917D0D" w:rsidRDefault="00917D0D" w:rsidP="00917D0D">
      <w:pPr>
        <w:suppressAutoHyphens/>
        <w:rPr>
          <w:lang w:val="en-US"/>
        </w:rPr>
      </w:pPr>
      <m:oMathPara>
        <m:oMath>
          <m:r>
            <m:rPr>
              <m:sty m:val="p"/>
            </m:rPr>
            <w:rPr>
              <w:rFonts w:ascii="Cambria Math" w:hAnsi="Cambria Math"/>
              <w:lang w:val="en-US"/>
            </w:rPr>
            <m:t>i=</m:t>
          </m:r>
          <m:f>
            <m:fPr>
              <m:ctrlPr>
                <w:rPr>
                  <w:rFonts w:ascii="Cambria Math" w:hAnsi="Cambria Math"/>
                  <w:lang w:val="en-US"/>
                </w:rPr>
              </m:ctrlPr>
            </m:fPr>
            <m:num>
              <m:r>
                <m:rPr>
                  <m:sty m:val="p"/>
                </m:rPr>
                <w:rPr>
                  <w:rFonts w:ascii="Cambria Math" w:hAnsi="Cambria Math"/>
                  <w:lang w:val="en-US"/>
                </w:rPr>
                <m:t>1</m:t>
              </m:r>
            </m:num>
            <m:den>
              <m:r>
                <m:rPr>
                  <m:sty m:val="p"/>
                </m:rPr>
                <w:rPr>
                  <w:rFonts w:ascii="Cambria Math" w:hAnsi="Cambria Math"/>
                  <w:lang w:val="en-US"/>
                </w:rPr>
                <m:t>n</m:t>
              </m:r>
            </m:den>
          </m:f>
          <m:r>
            <m:rPr>
              <m:sty m:val="p"/>
            </m:rPr>
            <w:rPr>
              <w:rFonts w:ascii="Cambria Math" w:hAnsi="Cambria Math"/>
              <w:lang w:val="en-US"/>
            </w:rPr>
            <m:t>*</m:t>
          </m:r>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1+nr</m:t>
                  </m:r>
                </m:num>
                <m:den>
                  <m:sSub>
                    <m:sSubPr>
                      <m:ctrlPr>
                        <w:rPr>
                          <w:rFonts w:ascii="Cambria Math" w:hAnsi="Cambria Math"/>
                          <w:lang w:val="en-US"/>
                        </w:rPr>
                      </m:ctrlPr>
                    </m:sSubPr>
                    <m:e>
                      <m:r>
                        <m:rPr>
                          <m:sty m:val="p"/>
                        </m:rPr>
                        <w:rPr>
                          <w:rFonts w:ascii="Cambria Math" w:hAnsi="Cambria Math"/>
                          <w:lang w:val="en-US"/>
                        </w:rPr>
                        <m:t>J</m:t>
                      </m:r>
                    </m:e>
                    <m:sub>
                      <m:r>
                        <m:rPr>
                          <m:sty m:val="p"/>
                        </m:rPr>
                        <w:rPr>
                          <w:rFonts w:ascii="Cambria Math" w:hAnsi="Cambria Math"/>
                          <w:lang w:val="en-US"/>
                        </w:rPr>
                        <m:t>p</m:t>
                      </m:r>
                    </m:sub>
                  </m:sSub>
                </m:den>
              </m:f>
              <m:r>
                <m:rPr>
                  <m:sty m:val="p"/>
                </m:rPr>
                <w:rPr>
                  <w:rFonts w:ascii="Cambria Math" w:hAnsi="Cambria Math"/>
                  <w:lang w:val="en-US"/>
                </w:rPr>
                <m:t>-1</m:t>
              </m:r>
            </m:e>
          </m:d>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m:rPr>
                  <m:sty m:val="p"/>
                </m:rPr>
                <w:rPr>
                  <w:rFonts w:ascii="Cambria Math" w:hAnsi="Cambria Math"/>
                  <w:lang w:val="en-US"/>
                </w:rPr>
                <m:t>3/12</m:t>
              </m:r>
            </m:den>
          </m:f>
          <m:r>
            <m:rPr>
              <m:sty m:val="p"/>
            </m:rPr>
            <w:rPr>
              <w:rFonts w:ascii="Cambria Math" w:hAnsi="Cambria Math"/>
              <w:lang w:val="en-US"/>
            </w:rPr>
            <m:t>*</m:t>
          </m:r>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1+</m:t>
                  </m:r>
                  <m:f>
                    <m:fPr>
                      <m:ctrlPr>
                        <w:rPr>
                          <w:rFonts w:ascii="Cambria Math" w:hAnsi="Cambria Math"/>
                          <w:lang w:val="en-US"/>
                        </w:rPr>
                      </m:ctrlPr>
                    </m:fPr>
                    <m:num>
                      <m:r>
                        <m:rPr>
                          <m:sty m:val="p"/>
                        </m:rPr>
                        <w:rPr>
                          <w:rFonts w:ascii="Cambria Math" w:hAnsi="Cambria Math"/>
                          <w:lang w:val="en-US"/>
                        </w:rPr>
                        <m:t>3</m:t>
                      </m:r>
                    </m:num>
                    <m:den>
                      <m:r>
                        <m:rPr>
                          <m:sty m:val="p"/>
                        </m:rPr>
                        <w:rPr>
                          <w:rFonts w:ascii="Cambria Math" w:hAnsi="Cambria Math"/>
                          <w:lang w:val="en-US"/>
                        </w:rPr>
                        <m:t>12</m:t>
                      </m:r>
                    </m:den>
                  </m:f>
                  <m:r>
                    <m:rPr>
                      <m:sty m:val="p"/>
                    </m:rPr>
                    <w:rPr>
                      <w:rFonts w:ascii="Cambria Math" w:hAnsi="Cambria Math"/>
                      <w:lang w:val="en-US"/>
                    </w:rPr>
                    <m:t>*0,38</m:t>
                  </m:r>
                </m:num>
                <m:den>
                  <m:r>
                    <m:rPr>
                      <m:sty m:val="p"/>
                    </m:rPr>
                    <w:rPr>
                      <w:rFonts w:ascii="Cambria Math" w:hAnsi="Cambria Math"/>
                      <w:lang w:val="en-US"/>
                    </w:rPr>
                    <m:t>1,035558</m:t>
                  </m:r>
                </m:den>
              </m:f>
              <m:r>
                <m:rPr>
                  <m:sty m:val="p"/>
                </m:rPr>
                <w:rPr>
                  <w:rFonts w:ascii="Cambria Math" w:hAnsi="Cambria Math"/>
                  <w:lang w:val="en-US"/>
                </w:rPr>
                <m:t>-1</m:t>
              </m:r>
            </m:e>
          </m:d>
          <m:r>
            <m:rPr>
              <m:sty m:val="p"/>
            </m:rPr>
            <w:rPr>
              <w:rFonts w:ascii="Cambria Math" w:hAnsi="Cambria Math"/>
              <w:lang w:val="en-US"/>
            </w:rPr>
            <m:t>=0,229603 или 22,96%.</m:t>
          </m:r>
        </m:oMath>
      </m:oMathPara>
    </w:p>
    <w:p w:rsidR="00917D0D" w:rsidRPr="00917D0D" w:rsidRDefault="00917D0D" w:rsidP="00917D0D">
      <w:pPr>
        <w:suppressAutoHyphens/>
      </w:pPr>
      <w:r w:rsidRPr="00917D0D">
        <w:t>Ответ: Реальная ставка процентов = 0,229603 или 22,96%.</w:t>
      </w:r>
    </w:p>
    <w:p w:rsidR="00917D0D" w:rsidRPr="00917D0D" w:rsidRDefault="00917D0D" w:rsidP="00917D0D">
      <w:pPr>
        <w:suppressAutoHyphens/>
      </w:pPr>
    </w:p>
    <w:p w:rsidR="00917D0D" w:rsidRPr="00917D0D" w:rsidRDefault="00917D0D" w:rsidP="00917D0D"/>
    <w:p w:rsidR="00917D0D" w:rsidRPr="00917D0D" w:rsidRDefault="00917D0D" w:rsidP="00917D0D">
      <w:pPr>
        <w:pStyle w:val="1"/>
      </w:pPr>
      <w:bookmarkStart w:id="31" w:name="_Toc317011799"/>
      <w:bookmarkStart w:id="32" w:name="_Toc322114005"/>
      <w:r w:rsidRPr="00917D0D">
        <w:t>Задача 43</w:t>
      </w:r>
      <w:bookmarkEnd w:id="31"/>
      <w:bookmarkEnd w:id="32"/>
    </w:p>
    <w:p w:rsidR="00917D0D" w:rsidRPr="00917D0D" w:rsidRDefault="00917D0D" w:rsidP="00917D0D"/>
    <w:p w:rsidR="00917D0D" w:rsidRPr="00917D0D" w:rsidRDefault="00917D0D" w:rsidP="00917D0D">
      <w:r w:rsidRPr="00917D0D">
        <w:t>Рассчитайте текущую стоимость вклада, который через три года составит 15000 тыс. р. при ставке процента 20% годовых.</w:t>
      </w:r>
    </w:p>
    <w:p w:rsidR="00917D0D" w:rsidRPr="00917D0D" w:rsidRDefault="00917D0D" w:rsidP="00917D0D">
      <w:r w:rsidRPr="00917D0D">
        <w:t xml:space="preserve">Решение: </w:t>
      </w:r>
    </w:p>
    <w:p w:rsidR="00917D0D" w:rsidRPr="00917D0D" w:rsidRDefault="00917D0D" w:rsidP="00917D0D">
      <m:oMathPara>
        <m:oMath>
          <m:r>
            <m:rPr>
              <m:sty m:val="p"/>
            </m:rPr>
            <w:rPr>
              <w:rFonts w:ascii="Cambria Math" w:hAnsi="Cambria Math"/>
            </w:rPr>
            <m:t>Р</m:t>
          </m:r>
          <m:r>
            <m:rPr>
              <m:sty m:val="p"/>
            </m:rPr>
            <w:rPr>
              <w:rFonts w:ascii="Cambria Math" w:hAnsi="Cambria Math"/>
              <w:lang w:val="en-US"/>
            </w:rPr>
            <m:t>V</m:t>
          </m:r>
          <m:r>
            <m:rPr>
              <m:sty m:val="p"/>
            </m:rPr>
            <w:rPr>
              <w:rFonts w:ascii="Cambria Math" w:hAnsi="Cambria Math"/>
            </w:rPr>
            <m:t>=</m:t>
          </m:r>
          <m:f>
            <m:fPr>
              <m:ctrlPr>
                <w:rPr>
                  <w:rFonts w:ascii="Cambria Math" w:hAnsi="Cambria Math"/>
                </w:rPr>
              </m:ctrlPr>
            </m:fPr>
            <m:num>
              <m:r>
                <m:rPr>
                  <m:sty m:val="p"/>
                </m:rPr>
                <w:rPr>
                  <w:rFonts w:ascii="Cambria Math" w:hAnsi="Cambria Math"/>
                </w:rPr>
                <m:t>15 000</m:t>
              </m:r>
            </m:num>
            <m:den>
              <m:sSup>
                <m:sSupPr>
                  <m:ctrlPr>
                    <w:rPr>
                      <w:rFonts w:ascii="Cambria Math" w:hAnsi="Cambria Math"/>
                    </w:rPr>
                  </m:ctrlPr>
                </m:sSupPr>
                <m:e>
                  <m:d>
                    <m:dPr>
                      <m:ctrlPr>
                        <w:rPr>
                          <w:rFonts w:ascii="Cambria Math" w:hAnsi="Cambria Math"/>
                        </w:rPr>
                      </m:ctrlPr>
                    </m:dPr>
                    <m:e>
                      <m:r>
                        <m:rPr>
                          <m:sty m:val="p"/>
                        </m:rPr>
                        <w:rPr>
                          <w:rFonts w:ascii="Cambria Math" w:hAnsi="Cambria Math"/>
                        </w:rPr>
                        <m:t>1+0,2</m:t>
                      </m:r>
                    </m:e>
                  </m:d>
                </m:e>
                <m:sup>
                  <m:r>
                    <m:rPr>
                      <m:sty m:val="p"/>
                    </m:rPr>
                    <w:rPr>
                      <w:rFonts w:ascii="Cambria Math" w:hAnsi="Cambria Math"/>
                    </w:rPr>
                    <m:t>3</m:t>
                  </m:r>
                </m:sup>
              </m:sSup>
            </m:den>
          </m:f>
          <m:r>
            <m:rPr>
              <m:sty m:val="p"/>
            </m:rPr>
            <w:rPr>
              <w:rFonts w:ascii="Cambria Math" w:hAnsi="Cambria Math"/>
            </w:rPr>
            <m:t>=8680,556 тыс.руб.</m:t>
          </m:r>
        </m:oMath>
      </m:oMathPara>
    </w:p>
    <w:p w:rsidR="00917D0D" w:rsidRPr="00917D0D" w:rsidRDefault="00917D0D" w:rsidP="00917D0D">
      <w:r w:rsidRPr="00917D0D">
        <w:t>Ответ: Текущая стоимость вклада = 8680,556 тыс. руб.</w:t>
      </w:r>
    </w:p>
    <w:p w:rsidR="00B16B7B" w:rsidRPr="00917D0D" w:rsidRDefault="00B16B7B"/>
    <w:sectPr w:rsidR="00B16B7B" w:rsidRPr="00917D0D" w:rsidSect="00D00B3B">
      <w:headerReference w:type="default" r:id="rId57"/>
      <w:pgSz w:w="11906" w:h="16838" w:code="9"/>
      <w:pgMar w:top="1134" w:right="567" w:bottom="1134" w:left="1701" w:header="709" w:footer="709" w:gutter="0"/>
      <w:pgNumType w:start="2"/>
      <w:cols w:space="708"/>
      <w:titlePg/>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A00002EF" w:usb1="420020EB"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88023"/>
      <w:docPartObj>
        <w:docPartGallery w:val="Page Numbers (Top of Page)"/>
        <w:docPartUnique/>
      </w:docPartObj>
    </w:sdtPr>
    <w:sdtEndPr/>
    <w:sdtContent>
      <w:p w:rsidR="00641647" w:rsidRDefault="00D47CBD" w:rsidP="00D00B3B">
        <w:pPr>
          <w:pStyle w:val="a4"/>
          <w:ind w:firstLine="0"/>
          <w:jc w:val="center"/>
        </w:pPr>
        <w:r w:rsidRPr="00D00B3B">
          <w:rPr>
            <w:sz w:val="20"/>
            <w:szCs w:val="20"/>
          </w:rPr>
          <w:fldChar w:fldCharType="begin"/>
        </w:r>
        <w:r w:rsidRPr="00D00B3B">
          <w:rPr>
            <w:sz w:val="20"/>
            <w:szCs w:val="20"/>
          </w:rPr>
          <w:instrText xml:space="preserve"> PAGE   \* MERGEFORMAT </w:instrText>
        </w:r>
        <w:r w:rsidRPr="00D00B3B">
          <w:rPr>
            <w:sz w:val="20"/>
            <w:szCs w:val="20"/>
          </w:rPr>
          <w:fldChar w:fldCharType="separate"/>
        </w:r>
        <w:r>
          <w:rPr>
            <w:noProof/>
            <w:sz w:val="20"/>
            <w:szCs w:val="20"/>
          </w:rPr>
          <w:t>4</w:t>
        </w:r>
        <w:r w:rsidRPr="00D00B3B">
          <w:rPr>
            <w:sz w:val="20"/>
            <w:szCs w:val="20"/>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552AC9"/>
    <w:multiLevelType w:val="hybridMultilevel"/>
    <w:tmpl w:val="3C6EB6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5DE20131"/>
    <w:multiLevelType w:val="hybridMultilevel"/>
    <w:tmpl w:val="410E183C"/>
    <w:lvl w:ilvl="0" w:tplc="1FBCE848">
      <w:start w:val="1"/>
      <w:numFmt w:val="decimal"/>
      <w:pStyle w:val="a"/>
      <w:lvlText w:val="%1."/>
      <w:lvlJc w:val="left"/>
      <w:pPr>
        <w:tabs>
          <w:tab w:val="num" w:pos="1134"/>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savePreviewPicture/>
  <w:compat/>
  <w:rsids>
    <w:rsidRoot w:val="00917D0D"/>
    <w:rsid w:val="00000BC2"/>
    <w:rsid w:val="00001945"/>
    <w:rsid w:val="00003AD8"/>
    <w:rsid w:val="000042A7"/>
    <w:rsid w:val="0001209E"/>
    <w:rsid w:val="0001279E"/>
    <w:rsid w:val="00013073"/>
    <w:rsid w:val="000132B9"/>
    <w:rsid w:val="00013738"/>
    <w:rsid w:val="00013E0F"/>
    <w:rsid w:val="00015602"/>
    <w:rsid w:val="00015C42"/>
    <w:rsid w:val="00016B36"/>
    <w:rsid w:val="000173B4"/>
    <w:rsid w:val="0001778E"/>
    <w:rsid w:val="0002047B"/>
    <w:rsid w:val="0002062D"/>
    <w:rsid w:val="0002076D"/>
    <w:rsid w:val="00020B93"/>
    <w:rsid w:val="00020F5D"/>
    <w:rsid w:val="000235F5"/>
    <w:rsid w:val="000245B6"/>
    <w:rsid w:val="00025138"/>
    <w:rsid w:val="0002636A"/>
    <w:rsid w:val="0002673F"/>
    <w:rsid w:val="00026B54"/>
    <w:rsid w:val="00027FD1"/>
    <w:rsid w:val="00032388"/>
    <w:rsid w:val="00032883"/>
    <w:rsid w:val="0003386E"/>
    <w:rsid w:val="00033DB2"/>
    <w:rsid w:val="000342D7"/>
    <w:rsid w:val="00035DEE"/>
    <w:rsid w:val="000366A0"/>
    <w:rsid w:val="00037564"/>
    <w:rsid w:val="00037FAF"/>
    <w:rsid w:val="00040AF7"/>
    <w:rsid w:val="000411B7"/>
    <w:rsid w:val="00041F0B"/>
    <w:rsid w:val="0004231E"/>
    <w:rsid w:val="00042C90"/>
    <w:rsid w:val="00044F07"/>
    <w:rsid w:val="0004526E"/>
    <w:rsid w:val="00045794"/>
    <w:rsid w:val="00045EB6"/>
    <w:rsid w:val="00045FE4"/>
    <w:rsid w:val="00047C1C"/>
    <w:rsid w:val="00047D33"/>
    <w:rsid w:val="00052EDE"/>
    <w:rsid w:val="00052F79"/>
    <w:rsid w:val="000536BF"/>
    <w:rsid w:val="000548F2"/>
    <w:rsid w:val="00054B0E"/>
    <w:rsid w:val="00057023"/>
    <w:rsid w:val="00061819"/>
    <w:rsid w:val="00062819"/>
    <w:rsid w:val="00063387"/>
    <w:rsid w:val="00063A33"/>
    <w:rsid w:val="000640FF"/>
    <w:rsid w:val="00071860"/>
    <w:rsid w:val="000728E5"/>
    <w:rsid w:val="00072DE5"/>
    <w:rsid w:val="00073B80"/>
    <w:rsid w:val="000741D8"/>
    <w:rsid w:val="000751F3"/>
    <w:rsid w:val="00075B95"/>
    <w:rsid w:val="00082207"/>
    <w:rsid w:val="000831F2"/>
    <w:rsid w:val="000835FE"/>
    <w:rsid w:val="00083DEB"/>
    <w:rsid w:val="000848CA"/>
    <w:rsid w:val="00084ADF"/>
    <w:rsid w:val="00086858"/>
    <w:rsid w:val="000901C3"/>
    <w:rsid w:val="0009060C"/>
    <w:rsid w:val="00090EAC"/>
    <w:rsid w:val="00091289"/>
    <w:rsid w:val="000934EC"/>
    <w:rsid w:val="000944FE"/>
    <w:rsid w:val="000945D5"/>
    <w:rsid w:val="00095607"/>
    <w:rsid w:val="0009577E"/>
    <w:rsid w:val="00095B4C"/>
    <w:rsid w:val="00095ECF"/>
    <w:rsid w:val="00096103"/>
    <w:rsid w:val="000A30AE"/>
    <w:rsid w:val="000A58EA"/>
    <w:rsid w:val="000A79B1"/>
    <w:rsid w:val="000B070D"/>
    <w:rsid w:val="000B172E"/>
    <w:rsid w:val="000B2320"/>
    <w:rsid w:val="000B2D2B"/>
    <w:rsid w:val="000B5875"/>
    <w:rsid w:val="000B5C14"/>
    <w:rsid w:val="000B6037"/>
    <w:rsid w:val="000B6F11"/>
    <w:rsid w:val="000B7A25"/>
    <w:rsid w:val="000C1E49"/>
    <w:rsid w:val="000C2785"/>
    <w:rsid w:val="000C3FBF"/>
    <w:rsid w:val="000C432F"/>
    <w:rsid w:val="000C7A64"/>
    <w:rsid w:val="000D06DD"/>
    <w:rsid w:val="000D1BEF"/>
    <w:rsid w:val="000D2E18"/>
    <w:rsid w:val="000D4F9E"/>
    <w:rsid w:val="000D7169"/>
    <w:rsid w:val="000E048A"/>
    <w:rsid w:val="000E18F8"/>
    <w:rsid w:val="000E24D3"/>
    <w:rsid w:val="000E44C9"/>
    <w:rsid w:val="000E6651"/>
    <w:rsid w:val="000F0CE3"/>
    <w:rsid w:val="000F0F95"/>
    <w:rsid w:val="000F12C2"/>
    <w:rsid w:val="000F1585"/>
    <w:rsid w:val="000F169C"/>
    <w:rsid w:val="000F2144"/>
    <w:rsid w:val="000F28BA"/>
    <w:rsid w:val="000F3800"/>
    <w:rsid w:val="000F589E"/>
    <w:rsid w:val="000F6A67"/>
    <w:rsid w:val="000F7942"/>
    <w:rsid w:val="000F7F28"/>
    <w:rsid w:val="00104FA4"/>
    <w:rsid w:val="00105395"/>
    <w:rsid w:val="00105DA6"/>
    <w:rsid w:val="00107C02"/>
    <w:rsid w:val="00111415"/>
    <w:rsid w:val="0011236C"/>
    <w:rsid w:val="00115353"/>
    <w:rsid w:val="001155C9"/>
    <w:rsid w:val="00115DF4"/>
    <w:rsid w:val="0011719E"/>
    <w:rsid w:val="00117282"/>
    <w:rsid w:val="00117FF2"/>
    <w:rsid w:val="001200E9"/>
    <w:rsid w:val="001205B1"/>
    <w:rsid w:val="001205E9"/>
    <w:rsid w:val="0012145E"/>
    <w:rsid w:val="0012226E"/>
    <w:rsid w:val="001226E9"/>
    <w:rsid w:val="00122D21"/>
    <w:rsid w:val="00122F33"/>
    <w:rsid w:val="00123A03"/>
    <w:rsid w:val="001246F9"/>
    <w:rsid w:val="00125B61"/>
    <w:rsid w:val="00130806"/>
    <w:rsid w:val="00130DA9"/>
    <w:rsid w:val="00134961"/>
    <w:rsid w:val="00135FBC"/>
    <w:rsid w:val="00136FB7"/>
    <w:rsid w:val="00137BE8"/>
    <w:rsid w:val="0014065C"/>
    <w:rsid w:val="001427AD"/>
    <w:rsid w:val="00143574"/>
    <w:rsid w:val="00143B2B"/>
    <w:rsid w:val="00145002"/>
    <w:rsid w:val="001520E6"/>
    <w:rsid w:val="00152DC8"/>
    <w:rsid w:val="001550FC"/>
    <w:rsid w:val="00155E45"/>
    <w:rsid w:val="001566D2"/>
    <w:rsid w:val="0016054A"/>
    <w:rsid w:val="001626E1"/>
    <w:rsid w:val="001645C8"/>
    <w:rsid w:val="00165535"/>
    <w:rsid w:val="001659BA"/>
    <w:rsid w:val="00165BAA"/>
    <w:rsid w:val="00165E75"/>
    <w:rsid w:val="00171898"/>
    <w:rsid w:val="00172452"/>
    <w:rsid w:val="001726B3"/>
    <w:rsid w:val="00172AF7"/>
    <w:rsid w:val="00173115"/>
    <w:rsid w:val="00174845"/>
    <w:rsid w:val="00175800"/>
    <w:rsid w:val="001802EE"/>
    <w:rsid w:val="00184C9F"/>
    <w:rsid w:val="00185CDE"/>
    <w:rsid w:val="0018601E"/>
    <w:rsid w:val="00187B71"/>
    <w:rsid w:val="00191398"/>
    <w:rsid w:val="00191D03"/>
    <w:rsid w:val="001931A7"/>
    <w:rsid w:val="00194DDE"/>
    <w:rsid w:val="00194E7C"/>
    <w:rsid w:val="001A1755"/>
    <w:rsid w:val="001A29E1"/>
    <w:rsid w:val="001A3DA1"/>
    <w:rsid w:val="001A4479"/>
    <w:rsid w:val="001A476A"/>
    <w:rsid w:val="001A520E"/>
    <w:rsid w:val="001A6EB3"/>
    <w:rsid w:val="001A7DF0"/>
    <w:rsid w:val="001B4EAD"/>
    <w:rsid w:val="001B6952"/>
    <w:rsid w:val="001C0241"/>
    <w:rsid w:val="001C15D1"/>
    <w:rsid w:val="001C1910"/>
    <w:rsid w:val="001C1A74"/>
    <w:rsid w:val="001C3FE2"/>
    <w:rsid w:val="001C4EDB"/>
    <w:rsid w:val="001C5117"/>
    <w:rsid w:val="001C54B8"/>
    <w:rsid w:val="001C5DAE"/>
    <w:rsid w:val="001C7ADE"/>
    <w:rsid w:val="001D0855"/>
    <w:rsid w:val="001D2DA5"/>
    <w:rsid w:val="001D2DB6"/>
    <w:rsid w:val="001D2F6B"/>
    <w:rsid w:val="001D3500"/>
    <w:rsid w:val="001D5152"/>
    <w:rsid w:val="001D6721"/>
    <w:rsid w:val="001D7699"/>
    <w:rsid w:val="001E21E9"/>
    <w:rsid w:val="001E25D7"/>
    <w:rsid w:val="001E584A"/>
    <w:rsid w:val="001E59FF"/>
    <w:rsid w:val="001E5E8F"/>
    <w:rsid w:val="001E612E"/>
    <w:rsid w:val="001E7068"/>
    <w:rsid w:val="001F4BD4"/>
    <w:rsid w:val="001F5342"/>
    <w:rsid w:val="001F569A"/>
    <w:rsid w:val="001F6212"/>
    <w:rsid w:val="00205DCD"/>
    <w:rsid w:val="00206F83"/>
    <w:rsid w:val="00207002"/>
    <w:rsid w:val="0020796B"/>
    <w:rsid w:val="00207D1E"/>
    <w:rsid w:val="00210679"/>
    <w:rsid w:val="00211DE0"/>
    <w:rsid w:val="002152C5"/>
    <w:rsid w:val="00216433"/>
    <w:rsid w:val="00217ABB"/>
    <w:rsid w:val="00220822"/>
    <w:rsid w:val="00220901"/>
    <w:rsid w:val="00221DB4"/>
    <w:rsid w:val="00224833"/>
    <w:rsid w:val="0022588E"/>
    <w:rsid w:val="00230CF2"/>
    <w:rsid w:val="002312EF"/>
    <w:rsid w:val="00233715"/>
    <w:rsid w:val="00237500"/>
    <w:rsid w:val="00240A27"/>
    <w:rsid w:val="00241A7E"/>
    <w:rsid w:val="00241E7F"/>
    <w:rsid w:val="00242196"/>
    <w:rsid w:val="00243895"/>
    <w:rsid w:val="00243ECF"/>
    <w:rsid w:val="0024639D"/>
    <w:rsid w:val="00247BB2"/>
    <w:rsid w:val="00250360"/>
    <w:rsid w:val="00250AD8"/>
    <w:rsid w:val="002535FC"/>
    <w:rsid w:val="0025452F"/>
    <w:rsid w:val="002555BB"/>
    <w:rsid w:val="00256B21"/>
    <w:rsid w:val="0025799A"/>
    <w:rsid w:val="00257D82"/>
    <w:rsid w:val="002601BF"/>
    <w:rsid w:val="002602D3"/>
    <w:rsid w:val="0026184B"/>
    <w:rsid w:val="00262217"/>
    <w:rsid w:val="002649E4"/>
    <w:rsid w:val="002656AF"/>
    <w:rsid w:val="00265AC9"/>
    <w:rsid w:val="00265B9F"/>
    <w:rsid w:val="002664B8"/>
    <w:rsid w:val="002700CF"/>
    <w:rsid w:val="00270745"/>
    <w:rsid w:val="00270770"/>
    <w:rsid w:val="00273681"/>
    <w:rsid w:val="00274C6B"/>
    <w:rsid w:val="00275019"/>
    <w:rsid w:val="00276BAC"/>
    <w:rsid w:val="00280235"/>
    <w:rsid w:val="00281145"/>
    <w:rsid w:val="00281854"/>
    <w:rsid w:val="00281D5A"/>
    <w:rsid w:val="00281F99"/>
    <w:rsid w:val="00283908"/>
    <w:rsid w:val="00283CC3"/>
    <w:rsid w:val="0028775C"/>
    <w:rsid w:val="002915F4"/>
    <w:rsid w:val="00292E24"/>
    <w:rsid w:val="002930B7"/>
    <w:rsid w:val="002939E0"/>
    <w:rsid w:val="00293B05"/>
    <w:rsid w:val="00294DCE"/>
    <w:rsid w:val="0029577A"/>
    <w:rsid w:val="0029769D"/>
    <w:rsid w:val="002A27CB"/>
    <w:rsid w:val="002A51D6"/>
    <w:rsid w:val="002A58A1"/>
    <w:rsid w:val="002A7942"/>
    <w:rsid w:val="002B183A"/>
    <w:rsid w:val="002B356C"/>
    <w:rsid w:val="002B4F7C"/>
    <w:rsid w:val="002B5C63"/>
    <w:rsid w:val="002B6EAE"/>
    <w:rsid w:val="002C0538"/>
    <w:rsid w:val="002C11CF"/>
    <w:rsid w:val="002C2A41"/>
    <w:rsid w:val="002C41F3"/>
    <w:rsid w:val="002C43D1"/>
    <w:rsid w:val="002C49C8"/>
    <w:rsid w:val="002D0D09"/>
    <w:rsid w:val="002D21CF"/>
    <w:rsid w:val="002D2350"/>
    <w:rsid w:val="002D4958"/>
    <w:rsid w:val="002D5320"/>
    <w:rsid w:val="002D574F"/>
    <w:rsid w:val="002E1978"/>
    <w:rsid w:val="002E1C14"/>
    <w:rsid w:val="002E29A4"/>
    <w:rsid w:val="002E4229"/>
    <w:rsid w:val="002E74B9"/>
    <w:rsid w:val="002F1471"/>
    <w:rsid w:val="002F24F6"/>
    <w:rsid w:val="002F4188"/>
    <w:rsid w:val="002F4A8F"/>
    <w:rsid w:val="002F513E"/>
    <w:rsid w:val="002F6A42"/>
    <w:rsid w:val="002F7AB2"/>
    <w:rsid w:val="00301CBE"/>
    <w:rsid w:val="00301FA0"/>
    <w:rsid w:val="00302634"/>
    <w:rsid w:val="0030677F"/>
    <w:rsid w:val="00306A24"/>
    <w:rsid w:val="00311247"/>
    <w:rsid w:val="0031417F"/>
    <w:rsid w:val="00315214"/>
    <w:rsid w:val="0031776F"/>
    <w:rsid w:val="0032029A"/>
    <w:rsid w:val="003207D2"/>
    <w:rsid w:val="00320C65"/>
    <w:rsid w:val="00322BFE"/>
    <w:rsid w:val="0032306B"/>
    <w:rsid w:val="003279F5"/>
    <w:rsid w:val="00330A75"/>
    <w:rsid w:val="003322E5"/>
    <w:rsid w:val="00333D23"/>
    <w:rsid w:val="003349AE"/>
    <w:rsid w:val="0033509E"/>
    <w:rsid w:val="003356D0"/>
    <w:rsid w:val="003370AD"/>
    <w:rsid w:val="0034047B"/>
    <w:rsid w:val="00341EFE"/>
    <w:rsid w:val="00341FBE"/>
    <w:rsid w:val="00342258"/>
    <w:rsid w:val="0034281B"/>
    <w:rsid w:val="00342D89"/>
    <w:rsid w:val="003445E5"/>
    <w:rsid w:val="00347BAD"/>
    <w:rsid w:val="00347DE0"/>
    <w:rsid w:val="00350D55"/>
    <w:rsid w:val="00352739"/>
    <w:rsid w:val="00353225"/>
    <w:rsid w:val="003535FA"/>
    <w:rsid w:val="00354061"/>
    <w:rsid w:val="00354CE1"/>
    <w:rsid w:val="00355063"/>
    <w:rsid w:val="00355E85"/>
    <w:rsid w:val="003606DD"/>
    <w:rsid w:val="0036120F"/>
    <w:rsid w:val="00361D1C"/>
    <w:rsid w:val="00362D41"/>
    <w:rsid w:val="00363007"/>
    <w:rsid w:val="00363CCF"/>
    <w:rsid w:val="003646C7"/>
    <w:rsid w:val="00365104"/>
    <w:rsid w:val="00365EF5"/>
    <w:rsid w:val="00366E00"/>
    <w:rsid w:val="00366E9D"/>
    <w:rsid w:val="003673C7"/>
    <w:rsid w:val="00371747"/>
    <w:rsid w:val="003739D2"/>
    <w:rsid w:val="00374F44"/>
    <w:rsid w:val="003750B1"/>
    <w:rsid w:val="0037743A"/>
    <w:rsid w:val="0038026A"/>
    <w:rsid w:val="00380442"/>
    <w:rsid w:val="00380593"/>
    <w:rsid w:val="00383CFE"/>
    <w:rsid w:val="00384D4D"/>
    <w:rsid w:val="00386B5B"/>
    <w:rsid w:val="003906D4"/>
    <w:rsid w:val="003925F7"/>
    <w:rsid w:val="00392A50"/>
    <w:rsid w:val="00396E29"/>
    <w:rsid w:val="003A2504"/>
    <w:rsid w:val="003A299A"/>
    <w:rsid w:val="003A35B4"/>
    <w:rsid w:val="003A51EF"/>
    <w:rsid w:val="003A55BE"/>
    <w:rsid w:val="003B1A1B"/>
    <w:rsid w:val="003B25A5"/>
    <w:rsid w:val="003B450B"/>
    <w:rsid w:val="003B47A3"/>
    <w:rsid w:val="003B5DF8"/>
    <w:rsid w:val="003B73A4"/>
    <w:rsid w:val="003C1F2B"/>
    <w:rsid w:val="003C2993"/>
    <w:rsid w:val="003C29F0"/>
    <w:rsid w:val="003C3257"/>
    <w:rsid w:val="003C61A0"/>
    <w:rsid w:val="003D105C"/>
    <w:rsid w:val="003D4B6A"/>
    <w:rsid w:val="003D4D3B"/>
    <w:rsid w:val="003D55A9"/>
    <w:rsid w:val="003D6002"/>
    <w:rsid w:val="003D786F"/>
    <w:rsid w:val="003E42C2"/>
    <w:rsid w:val="003E5567"/>
    <w:rsid w:val="003E654E"/>
    <w:rsid w:val="003F0D4E"/>
    <w:rsid w:val="003F4862"/>
    <w:rsid w:val="003F5821"/>
    <w:rsid w:val="003F7843"/>
    <w:rsid w:val="00400CC6"/>
    <w:rsid w:val="004039CE"/>
    <w:rsid w:val="00404220"/>
    <w:rsid w:val="004042B3"/>
    <w:rsid w:val="00404DF4"/>
    <w:rsid w:val="00405ECE"/>
    <w:rsid w:val="0040683B"/>
    <w:rsid w:val="00406BC0"/>
    <w:rsid w:val="00411B8E"/>
    <w:rsid w:val="004157EE"/>
    <w:rsid w:val="00417355"/>
    <w:rsid w:val="004206C0"/>
    <w:rsid w:val="00420856"/>
    <w:rsid w:val="00421FF2"/>
    <w:rsid w:val="00423A01"/>
    <w:rsid w:val="004262A9"/>
    <w:rsid w:val="00432B56"/>
    <w:rsid w:val="004332E9"/>
    <w:rsid w:val="0043491D"/>
    <w:rsid w:val="004400A5"/>
    <w:rsid w:val="00440E48"/>
    <w:rsid w:val="00441D9E"/>
    <w:rsid w:val="00443CF7"/>
    <w:rsid w:val="00445071"/>
    <w:rsid w:val="0044681C"/>
    <w:rsid w:val="00450348"/>
    <w:rsid w:val="00452C1B"/>
    <w:rsid w:val="00453DCA"/>
    <w:rsid w:val="00456903"/>
    <w:rsid w:val="00456D40"/>
    <w:rsid w:val="0046297F"/>
    <w:rsid w:val="00462C6C"/>
    <w:rsid w:val="0046467B"/>
    <w:rsid w:val="0046608A"/>
    <w:rsid w:val="00467357"/>
    <w:rsid w:val="004676D9"/>
    <w:rsid w:val="004748C2"/>
    <w:rsid w:val="00475192"/>
    <w:rsid w:val="00475CAF"/>
    <w:rsid w:val="00477FB0"/>
    <w:rsid w:val="00481993"/>
    <w:rsid w:val="00483544"/>
    <w:rsid w:val="00485826"/>
    <w:rsid w:val="00490BAE"/>
    <w:rsid w:val="00497977"/>
    <w:rsid w:val="004A1CB2"/>
    <w:rsid w:val="004A68A6"/>
    <w:rsid w:val="004B0B27"/>
    <w:rsid w:val="004B0F37"/>
    <w:rsid w:val="004B2DB7"/>
    <w:rsid w:val="004B6F3C"/>
    <w:rsid w:val="004C033E"/>
    <w:rsid w:val="004C54DA"/>
    <w:rsid w:val="004D080E"/>
    <w:rsid w:val="004D17DA"/>
    <w:rsid w:val="004D19F0"/>
    <w:rsid w:val="004D1EAB"/>
    <w:rsid w:val="004D3255"/>
    <w:rsid w:val="004D53EC"/>
    <w:rsid w:val="004D7E6C"/>
    <w:rsid w:val="004E2790"/>
    <w:rsid w:val="004E2CA0"/>
    <w:rsid w:val="004E4C9A"/>
    <w:rsid w:val="004E68E6"/>
    <w:rsid w:val="004E6997"/>
    <w:rsid w:val="004E71B9"/>
    <w:rsid w:val="004E7542"/>
    <w:rsid w:val="004E7BD3"/>
    <w:rsid w:val="004F3879"/>
    <w:rsid w:val="004F3A3D"/>
    <w:rsid w:val="004F3D25"/>
    <w:rsid w:val="004F417A"/>
    <w:rsid w:val="004F4319"/>
    <w:rsid w:val="004F50DE"/>
    <w:rsid w:val="004F7D5B"/>
    <w:rsid w:val="0050055D"/>
    <w:rsid w:val="00502424"/>
    <w:rsid w:val="00502507"/>
    <w:rsid w:val="00503E74"/>
    <w:rsid w:val="00505C0C"/>
    <w:rsid w:val="0050610F"/>
    <w:rsid w:val="00506A1E"/>
    <w:rsid w:val="00507008"/>
    <w:rsid w:val="005100E4"/>
    <w:rsid w:val="00510807"/>
    <w:rsid w:val="0051121E"/>
    <w:rsid w:val="00512F2B"/>
    <w:rsid w:val="00512F78"/>
    <w:rsid w:val="005135D0"/>
    <w:rsid w:val="00514B7D"/>
    <w:rsid w:val="005169CE"/>
    <w:rsid w:val="005174EB"/>
    <w:rsid w:val="0052001A"/>
    <w:rsid w:val="00521714"/>
    <w:rsid w:val="00521CBE"/>
    <w:rsid w:val="00522F98"/>
    <w:rsid w:val="005232AD"/>
    <w:rsid w:val="005235B8"/>
    <w:rsid w:val="005249BE"/>
    <w:rsid w:val="00524A78"/>
    <w:rsid w:val="00524D50"/>
    <w:rsid w:val="00525DD2"/>
    <w:rsid w:val="005261CA"/>
    <w:rsid w:val="005269B1"/>
    <w:rsid w:val="00531364"/>
    <w:rsid w:val="00533340"/>
    <w:rsid w:val="00535254"/>
    <w:rsid w:val="00536E74"/>
    <w:rsid w:val="00537315"/>
    <w:rsid w:val="0053756A"/>
    <w:rsid w:val="005413D9"/>
    <w:rsid w:val="00542C0D"/>
    <w:rsid w:val="005434CE"/>
    <w:rsid w:val="005454DD"/>
    <w:rsid w:val="005526C5"/>
    <w:rsid w:val="00553184"/>
    <w:rsid w:val="005562E2"/>
    <w:rsid w:val="00557215"/>
    <w:rsid w:val="0056591D"/>
    <w:rsid w:val="005667EA"/>
    <w:rsid w:val="005678F8"/>
    <w:rsid w:val="00571949"/>
    <w:rsid w:val="00572A3A"/>
    <w:rsid w:val="0057327B"/>
    <w:rsid w:val="00573F41"/>
    <w:rsid w:val="00573FF6"/>
    <w:rsid w:val="0057555B"/>
    <w:rsid w:val="00581644"/>
    <w:rsid w:val="005822DC"/>
    <w:rsid w:val="005838E7"/>
    <w:rsid w:val="0058415B"/>
    <w:rsid w:val="0058536F"/>
    <w:rsid w:val="00585CCB"/>
    <w:rsid w:val="00586316"/>
    <w:rsid w:val="00590709"/>
    <w:rsid w:val="00592D99"/>
    <w:rsid w:val="00594A57"/>
    <w:rsid w:val="00594AC5"/>
    <w:rsid w:val="00596829"/>
    <w:rsid w:val="00596AC9"/>
    <w:rsid w:val="00597021"/>
    <w:rsid w:val="005A127B"/>
    <w:rsid w:val="005A1831"/>
    <w:rsid w:val="005A2A0D"/>
    <w:rsid w:val="005A49F7"/>
    <w:rsid w:val="005A52F1"/>
    <w:rsid w:val="005B196A"/>
    <w:rsid w:val="005B4862"/>
    <w:rsid w:val="005B6A99"/>
    <w:rsid w:val="005B704B"/>
    <w:rsid w:val="005B7850"/>
    <w:rsid w:val="005C3056"/>
    <w:rsid w:val="005C4B11"/>
    <w:rsid w:val="005C69D8"/>
    <w:rsid w:val="005D0A19"/>
    <w:rsid w:val="005D26C9"/>
    <w:rsid w:val="005D3DC2"/>
    <w:rsid w:val="005D563C"/>
    <w:rsid w:val="005D5BE2"/>
    <w:rsid w:val="005D7D5F"/>
    <w:rsid w:val="005E26E5"/>
    <w:rsid w:val="005E27A3"/>
    <w:rsid w:val="005E2DFD"/>
    <w:rsid w:val="005E48C3"/>
    <w:rsid w:val="005E5B48"/>
    <w:rsid w:val="005E66FE"/>
    <w:rsid w:val="005F2932"/>
    <w:rsid w:val="005F2E56"/>
    <w:rsid w:val="005F4A52"/>
    <w:rsid w:val="005F4DAE"/>
    <w:rsid w:val="005F4F11"/>
    <w:rsid w:val="005F7C87"/>
    <w:rsid w:val="00600899"/>
    <w:rsid w:val="00600C8E"/>
    <w:rsid w:val="006027CE"/>
    <w:rsid w:val="006037B8"/>
    <w:rsid w:val="00604798"/>
    <w:rsid w:val="00604BC5"/>
    <w:rsid w:val="006067B8"/>
    <w:rsid w:val="00610425"/>
    <w:rsid w:val="0061291B"/>
    <w:rsid w:val="00612E8A"/>
    <w:rsid w:val="006144CC"/>
    <w:rsid w:val="0061546D"/>
    <w:rsid w:val="00617C80"/>
    <w:rsid w:val="0062219F"/>
    <w:rsid w:val="00622EAB"/>
    <w:rsid w:val="006230C3"/>
    <w:rsid w:val="00623FF4"/>
    <w:rsid w:val="006247D0"/>
    <w:rsid w:val="00626DAE"/>
    <w:rsid w:val="00627097"/>
    <w:rsid w:val="00627FC4"/>
    <w:rsid w:val="00630E28"/>
    <w:rsid w:val="0063225B"/>
    <w:rsid w:val="00632B9E"/>
    <w:rsid w:val="00632E40"/>
    <w:rsid w:val="00633AC9"/>
    <w:rsid w:val="00635D54"/>
    <w:rsid w:val="00635FC1"/>
    <w:rsid w:val="00643009"/>
    <w:rsid w:val="006436F4"/>
    <w:rsid w:val="00643A59"/>
    <w:rsid w:val="006447CD"/>
    <w:rsid w:val="006458CC"/>
    <w:rsid w:val="00645B5B"/>
    <w:rsid w:val="00645E4B"/>
    <w:rsid w:val="0065021E"/>
    <w:rsid w:val="00650BCC"/>
    <w:rsid w:val="00651ABA"/>
    <w:rsid w:val="00652ABF"/>
    <w:rsid w:val="00654334"/>
    <w:rsid w:val="00654508"/>
    <w:rsid w:val="0065565B"/>
    <w:rsid w:val="00656E3A"/>
    <w:rsid w:val="00657158"/>
    <w:rsid w:val="00657C98"/>
    <w:rsid w:val="0066096D"/>
    <w:rsid w:val="006613AF"/>
    <w:rsid w:val="00662A85"/>
    <w:rsid w:val="006634E9"/>
    <w:rsid w:val="00663EA8"/>
    <w:rsid w:val="0066489B"/>
    <w:rsid w:val="00665838"/>
    <w:rsid w:val="00665F64"/>
    <w:rsid w:val="0066640A"/>
    <w:rsid w:val="00667346"/>
    <w:rsid w:val="00671672"/>
    <w:rsid w:val="0067220A"/>
    <w:rsid w:val="00674E28"/>
    <w:rsid w:val="00674EC5"/>
    <w:rsid w:val="00675232"/>
    <w:rsid w:val="00675948"/>
    <w:rsid w:val="006826E2"/>
    <w:rsid w:val="00683DF9"/>
    <w:rsid w:val="00684194"/>
    <w:rsid w:val="00684682"/>
    <w:rsid w:val="00685D57"/>
    <w:rsid w:val="006871DA"/>
    <w:rsid w:val="00687D46"/>
    <w:rsid w:val="00690C96"/>
    <w:rsid w:val="006912FE"/>
    <w:rsid w:val="006916D9"/>
    <w:rsid w:val="006916DE"/>
    <w:rsid w:val="006939D1"/>
    <w:rsid w:val="00694BE2"/>
    <w:rsid w:val="00694F4F"/>
    <w:rsid w:val="00695F2A"/>
    <w:rsid w:val="00696D8F"/>
    <w:rsid w:val="006979C3"/>
    <w:rsid w:val="006A1217"/>
    <w:rsid w:val="006A1269"/>
    <w:rsid w:val="006A2DAF"/>
    <w:rsid w:val="006A417A"/>
    <w:rsid w:val="006A4B36"/>
    <w:rsid w:val="006A66AB"/>
    <w:rsid w:val="006A7B0C"/>
    <w:rsid w:val="006B1435"/>
    <w:rsid w:val="006B2288"/>
    <w:rsid w:val="006B2374"/>
    <w:rsid w:val="006B2661"/>
    <w:rsid w:val="006B35C9"/>
    <w:rsid w:val="006B5216"/>
    <w:rsid w:val="006B6761"/>
    <w:rsid w:val="006B6CF8"/>
    <w:rsid w:val="006B76DC"/>
    <w:rsid w:val="006C02FB"/>
    <w:rsid w:val="006C089B"/>
    <w:rsid w:val="006C2148"/>
    <w:rsid w:val="006C2FDD"/>
    <w:rsid w:val="006C3364"/>
    <w:rsid w:val="006C5669"/>
    <w:rsid w:val="006C56DF"/>
    <w:rsid w:val="006C65A4"/>
    <w:rsid w:val="006C68B0"/>
    <w:rsid w:val="006C7225"/>
    <w:rsid w:val="006C78E6"/>
    <w:rsid w:val="006D36FF"/>
    <w:rsid w:val="006D4D0F"/>
    <w:rsid w:val="006D4F12"/>
    <w:rsid w:val="006D6D95"/>
    <w:rsid w:val="006D700A"/>
    <w:rsid w:val="006E184C"/>
    <w:rsid w:val="006E1CB1"/>
    <w:rsid w:val="006E20E7"/>
    <w:rsid w:val="006E2629"/>
    <w:rsid w:val="006E26AE"/>
    <w:rsid w:val="006E3030"/>
    <w:rsid w:val="006E4EB4"/>
    <w:rsid w:val="006E73E3"/>
    <w:rsid w:val="006E759F"/>
    <w:rsid w:val="006F1EAB"/>
    <w:rsid w:val="006F2194"/>
    <w:rsid w:val="006F5EC4"/>
    <w:rsid w:val="006F6199"/>
    <w:rsid w:val="006F6540"/>
    <w:rsid w:val="006F6919"/>
    <w:rsid w:val="006F6F7F"/>
    <w:rsid w:val="006F798A"/>
    <w:rsid w:val="0070041B"/>
    <w:rsid w:val="0070053A"/>
    <w:rsid w:val="00702E53"/>
    <w:rsid w:val="00705C3A"/>
    <w:rsid w:val="00705F8C"/>
    <w:rsid w:val="00711528"/>
    <w:rsid w:val="00711E95"/>
    <w:rsid w:val="00712F9C"/>
    <w:rsid w:val="00713A61"/>
    <w:rsid w:val="0071526B"/>
    <w:rsid w:val="0072013C"/>
    <w:rsid w:val="00720217"/>
    <w:rsid w:val="00720424"/>
    <w:rsid w:val="00721A4C"/>
    <w:rsid w:val="00722632"/>
    <w:rsid w:val="00722D90"/>
    <w:rsid w:val="00722D93"/>
    <w:rsid w:val="00727BD2"/>
    <w:rsid w:val="0073007C"/>
    <w:rsid w:val="007314FC"/>
    <w:rsid w:val="00732DF4"/>
    <w:rsid w:val="0073355E"/>
    <w:rsid w:val="00734CBE"/>
    <w:rsid w:val="00735B7A"/>
    <w:rsid w:val="0073669A"/>
    <w:rsid w:val="00736B54"/>
    <w:rsid w:val="00736D63"/>
    <w:rsid w:val="00737576"/>
    <w:rsid w:val="0073779A"/>
    <w:rsid w:val="00741083"/>
    <w:rsid w:val="0074192E"/>
    <w:rsid w:val="00741D35"/>
    <w:rsid w:val="00742EDD"/>
    <w:rsid w:val="00743D26"/>
    <w:rsid w:val="00744BA2"/>
    <w:rsid w:val="00745A31"/>
    <w:rsid w:val="007471C3"/>
    <w:rsid w:val="00750A6D"/>
    <w:rsid w:val="00753C46"/>
    <w:rsid w:val="00753F87"/>
    <w:rsid w:val="0075464F"/>
    <w:rsid w:val="007547A9"/>
    <w:rsid w:val="00754F7D"/>
    <w:rsid w:val="00755718"/>
    <w:rsid w:val="00755E97"/>
    <w:rsid w:val="00756DE4"/>
    <w:rsid w:val="0075705C"/>
    <w:rsid w:val="00761558"/>
    <w:rsid w:val="0076157B"/>
    <w:rsid w:val="00765C1C"/>
    <w:rsid w:val="00766682"/>
    <w:rsid w:val="00770B0C"/>
    <w:rsid w:val="00774286"/>
    <w:rsid w:val="00777616"/>
    <w:rsid w:val="007776AA"/>
    <w:rsid w:val="00782556"/>
    <w:rsid w:val="00782D2B"/>
    <w:rsid w:val="007847A6"/>
    <w:rsid w:val="007871DA"/>
    <w:rsid w:val="00790D18"/>
    <w:rsid w:val="00791C22"/>
    <w:rsid w:val="00791CE5"/>
    <w:rsid w:val="00792B16"/>
    <w:rsid w:val="00792BCB"/>
    <w:rsid w:val="007934E4"/>
    <w:rsid w:val="00793A6C"/>
    <w:rsid w:val="0079582C"/>
    <w:rsid w:val="00796015"/>
    <w:rsid w:val="00797C03"/>
    <w:rsid w:val="007A06E8"/>
    <w:rsid w:val="007A1220"/>
    <w:rsid w:val="007A528D"/>
    <w:rsid w:val="007A5C5E"/>
    <w:rsid w:val="007A5E7D"/>
    <w:rsid w:val="007A7B72"/>
    <w:rsid w:val="007B04BF"/>
    <w:rsid w:val="007B1433"/>
    <w:rsid w:val="007B25CC"/>
    <w:rsid w:val="007B5DE4"/>
    <w:rsid w:val="007B6088"/>
    <w:rsid w:val="007B6FD0"/>
    <w:rsid w:val="007C124D"/>
    <w:rsid w:val="007C2A32"/>
    <w:rsid w:val="007C4761"/>
    <w:rsid w:val="007C6D3F"/>
    <w:rsid w:val="007C7667"/>
    <w:rsid w:val="007C7CD2"/>
    <w:rsid w:val="007C7D56"/>
    <w:rsid w:val="007C7E2B"/>
    <w:rsid w:val="007D07D0"/>
    <w:rsid w:val="007D2AD0"/>
    <w:rsid w:val="007D307B"/>
    <w:rsid w:val="007D4BE4"/>
    <w:rsid w:val="007D586F"/>
    <w:rsid w:val="007D76CF"/>
    <w:rsid w:val="007E0ACB"/>
    <w:rsid w:val="007E29C9"/>
    <w:rsid w:val="007E4269"/>
    <w:rsid w:val="007E591E"/>
    <w:rsid w:val="007E73FE"/>
    <w:rsid w:val="007E74EC"/>
    <w:rsid w:val="007F0AD7"/>
    <w:rsid w:val="007F0BEE"/>
    <w:rsid w:val="007F1352"/>
    <w:rsid w:val="007F13F1"/>
    <w:rsid w:val="007F1ED4"/>
    <w:rsid w:val="007F27D0"/>
    <w:rsid w:val="007F7BF1"/>
    <w:rsid w:val="007F7C43"/>
    <w:rsid w:val="00801373"/>
    <w:rsid w:val="00801CFC"/>
    <w:rsid w:val="008046C6"/>
    <w:rsid w:val="0081231D"/>
    <w:rsid w:val="00813951"/>
    <w:rsid w:val="00814542"/>
    <w:rsid w:val="00815F61"/>
    <w:rsid w:val="008167DC"/>
    <w:rsid w:val="0082010E"/>
    <w:rsid w:val="008201DA"/>
    <w:rsid w:val="00821865"/>
    <w:rsid w:val="00823C3E"/>
    <w:rsid w:val="00823E87"/>
    <w:rsid w:val="0082476B"/>
    <w:rsid w:val="0082667C"/>
    <w:rsid w:val="00830666"/>
    <w:rsid w:val="008324EB"/>
    <w:rsid w:val="00833A87"/>
    <w:rsid w:val="008371A9"/>
    <w:rsid w:val="00845458"/>
    <w:rsid w:val="00845B05"/>
    <w:rsid w:val="00851C7A"/>
    <w:rsid w:val="00851CE2"/>
    <w:rsid w:val="00853834"/>
    <w:rsid w:val="0085508A"/>
    <w:rsid w:val="00855385"/>
    <w:rsid w:val="00856141"/>
    <w:rsid w:val="00857AF5"/>
    <w:rsid w:val="0086060B"/>
    <w:rsid w:val="0086117E"/>
    <w:rsid w:val="00861201"/>
    <w:rsid w:val="00861534"/>
    <w:rsid w:val="008618E2"/>
    <w:rsid w:val="00862853"/>
    <w:rsid w:val="00871D53"/>
    <w:rsid w:val="008723E0"/>
    <w:rsid w:val="00874B87"/>
    <w:rsid w:val="00877A19"/>
    <w:rsid w:val="008813D4"/>
    <w:rsid w:val="0088161A"/>
    <w:rsid w:val="0088197A"/>
    <w:rsid w:val="00882299"/>
    <w:rsid w:val="00882CFB"/>
    <w:rsid w:val="00882EE0"/>
    <w:rsid w:val="008840FA"/>
    <w:rsid w:val="00885A0C"/>
    <w:rsid w:val="00886042"/>
    <w:rsid w:val="00887E9B"/>
    <w:rsid w:val="00890A8D"/>
    <w:rsid w:val="0089104A"/>
    <w:rsid w:val="0089163E"/>
    <w:rsid w:val="008929EA"/>
    <w:rsid w:val="00893291"/>
    <w:rsid w:val="00894FE8"/>
    <w:rsid w:val="0089691B"/>
    <w:rsid w:val="008969E1"/>
    <w:rsid w:val="008A1C6F"/>
    <w:rsid w:val="008A2906"/>
    <w:rsid w:val="008A31E0"/>
    <w:rsid w:val="008A3488"/>
    <w:rsid w:val="008A735B"/>
    <w:rsid w:val="008A7718"/>
    <w:rsid w:val="008A7EF6"/>
    <w:rsid w:val="008B16AC"/>
    <w:rsid w:val="008B1C49"/>
    <w:rsid w:val="008B2580"/>
    <w:rsid w:val="008B3953"/>
    <w:rsid w:val="008B5468"/>
    <w:rsid w:val="008B562C"/>
    <w:rsid w:val="008B6F4C"/>
    <w:rsid w:val="008B7A5F"/>
    <w:rsid w:val="008C1312"/>
    <w:rsid w:val="008C22E9"/>
    <w:rsid w:val="008C6CD1"/>
    <w:rsid w:val="008C743B"/>
    <w:rsid w:val="008C77D6"/>
    <w:rsid w:val="008D0FD4"/>
    <w:rsid w:val="008D19D7"/>
    <w:rsid w:val="008D48F1"/>
    <w:rsid w:val="008D5AFE"/>
    <w:rsid w:val="008D68CC"/>
    <w:rsid w:val="008D70BF"/>
    <w:rsid w:val="008E0174"/>
    <w:rsid w:val="008E083F"/>
    <w:rsid w:val="008E2393"/>
    <w:rsid w:val="008E3E75"/>
    <w:rsid w:val="008E55E4"/>
    <w:rsid w:val="008E6361"/>
    <w:rsid w:val="008E6958"/>
    <w:rsid w:val="008E6BFF"/>
    <w:rsid w:val="008E798A"/>
    <w:rsid w:val="008E7DDD"/>
    <w:rsid w:val="008F1574"/>
    <w:rsid w:val="008F5EA5"/>
    <w:rsid w:val="008F63C0"/>
    <w:rsid w:val="008F6ED5"/>
    <w:rsid w:val="0090024C"/>
    <w:rsid w:val="00900BB9"/>
    <w:rsid w:val="00901308"/>
    <w:rsid w:val="009039E1"/>
    <w:rsid w:val="00907E0B"/>
    <w:rsid w:val="0091035D"/>
    <w:rsid w:val="00910B62"/>
    <w:rsid w:val="00911EF4"/>
    <w:rsid w:val="00912D11"/>
    <w:rsid w:val="0091318A"/>
    <w:rsid w:val="00913B27"/>
    <w:rsid w:val="009142FA"/>
    <w:rsid w:val="00914B37"/>
    <w:rsid w:val="009154D8"/>
    <w:rsid w:val="00915904"/>
    <w:rsid w:val="00915D4C"/>
    <w:rsid w:val="00917A2A"/>
    <w:rsid w:val="00917D0D"/>
    <w:rsid w:val="00925FFD"/>
    <w:rsid w:val="00927F4B"/>
    <w:rsid w:val="0093201E"/>
    <w:rsid w:val="00933408"/>
    <w:rsid w:val="009335BC"/>
    <w:rsid w:val="00933622"/>
    <w:rsid w:val="00933EB2"/>
    <w:rsid w:val="00934C2A"/>
    <w:rsid w:val="00934E2D"/>
    <w:rsid w:val="00936051"/>
    <w:rsid w:val="009379D9"/>
    <w:rsid w:val="0094314B"/>
    <w:rsid w:val="00943511"/>
    <w:rsid w:val="00945E09"/>
    <w:rsid w:val="00946C95"/>
    <w:rsid w:val="0094735E"/>
    <w:rsid w:val="00950FBE"/>
    <w:rsid w:val="009511B5"/>
    <w:rsid w:val="00951D25"/>
    <w:rsid w:val="00952A3A"/>
    <w:rsid w:val="00955BC7"/>
    <w:rsid w:val="00957368"/>
    <w:rsid w:val="0096195A"/>
    <w:rsid w:val="00962037"/>
    <w:rsid w:val="009628D3"/>
    <w:rsid w:val="00962C96"/>
    <w:rsid w:val="00964777"/>
    <w:rsid w:val="0096547F"/>
    <w:rsid w:val="009659DC"/>
    <w:rsid w:val="00965EF4"/>
    <w:rsid w:val="009706DA"/>
    <w:rsid w:val="009717D3"/>
    <w:rsid w:val="009721BB"/>
    <w:rsid w:val="0097451E"/>
    <w:rsid w:val="0097546C"/>
    <w:rsid w:val="00975586"/>
    <w:rsid w:val="009765CA"/>
    <w:rsid w:val="00980C22"/>
    <w:rsid w:val="0098142D"/>
    <w:rsid w:val="009852E9"/>
    <w:rsid w:val="0099061B"/>
    <w:rsid w:val="00992E69"/>
    <w:rsid w:val="00994DBF"/>
    <w:rsid w:val="009954F0"/>
    <w:rsid w:val="00995F0A"/>
    <w:rsid w:val="00997C9B"/>
    <w:rsid w:val="009A154A"/>
    <w:rsid w:val="009A2A9A"/>
    <w:rsid w:val="009A4C65"/>
    <w:rsid w:val="009A6738"/>
    <w:rsid w:val="009A6BD5"/>
    <w:rsid w:val="009A6DC5"/>
    <w:rsid w:val="009A7679"/>
    <w:rsid w:val="009A77C6"/>
    <w:rsid w:val="009A77FE"/>
    <w:rsid w:val="009B03DD"/>
    <w:rsid w:val="009B1F36"/>
    <w:rsid w:val="009B30EC"/>
    <w:rsid w:val="009B3280"/>
    <w:rsid w:val="009B3AB7"/>
    <w:rsid w:val="009B4661"/>
    <w:rsid w:val="009B4F58"/>
    <w:rsid w:val="009B604E"/>
    <w:rsid w:val="009C1012"/>
    <w:rsid w:val="009C2F65"/>
    <w:rsid w:val="009C3044"/>
    <w:rsid w:val="009C746D"/>
    <w:rsid w:val="009D00BD"/>
    <w:rsid w:val="009D1216"/>
    <w:rsid w:val="009D17D6"/>
    <w:rsid w:val="009D1B65"/>
    <w:rsid w:val="009D2AC9"/>
    <w:rsid w:val="009D6082"/>
    <w:rsid w:val="009E0C0D"/>
    <w:rsid w:val="009E28FA"/>
    <w:rsid w:val="009E4AE5"/>
    <w:rsid w:val="009E5276"/>
    <w:rsid w:val="009E551C"/>
    <w:rsid w:val="009E6FB2"/>
    <w:rsid w:val="009E75B3"/>
    <w:rsid w:val="009E7DC5"/>
    <w:rsid w:val="009F0E48"/>
    <w:rsid w:val="009F1184"/>
    <w:rsid w:val="009F48FF"/>
    <w:rsid w:val="00A01F3D"/>
    <w:rsid w:val="00A0279F"/>
    <w:rsid w:val="00A040F6"/>
    <w:rsid w:val="00A05847"/>
    <w:rsid w:val="00A100CC"/>
    <w:rsid w:val="00A1133A"/>
    <w:rsid w:val="00A12EF2"/>
    <w:rsid w:val="00A12F83"/>
    <w:rsid w:val="00A14FE7"/>
    <w:rsid w:val="00A158B1"/>
    <w:rsid w:val="00A168BE"/>
    <w:rsid w:val="00A16D3B"/>
    <w:rsid w:val="00A1761B"/>
    <w:rsid w:val="00A20312"/>
    <w:rsid w:val="00A2031F"/>
    <w:rsid w:val="00A2032E"/>
    <w:rsid w:val="00A216AA"/>
    <w:rsid w:val="00A22FCE"/>
    <w:rsid w:val="00A257DD"/>
    <w:rsid w:val="00A25BBE"/>
    <w:rsid w:val="00A26F79"/>
    <w:rsid w:val="00A32394"/>
    <w:rsid w:val="00A34EB6"/>
    <w:rsid w:val="00A36323"/>
    <w:rsid w:val="00A36615"/>
    <w:rsid w:val="00A37B95"/>
    <w:rsid w:val="00A42C64"/>
    <w:rsid w:val="00A4329D"/>
    <w:rsid w:val="00A448FF"/>
    <w:rsid w:val="00A451D6"/>
    <w:rsid w:val="00A45EFD"/>
    <w:rsid w:val="00A4640D"/>
    <w:rsid w:val="00A46957"/>
    <w:rsid w:val="00A4713A"/>
    <w:rsid w:val="00A47BA3"/>
    <w:rsid w:val="00A47D33"/>
    <w:rsid w:val="00A53810"/>
    <w:rsid w:val="00A53D38"/>
    <w:rsid w:val="00A600ED"/>
    <w:rsid w:val="00A6122D"/>
    <w:rsid w:val="00A61308"/>
    <w:rsid w:val="00A6133A"/>
    <w:rsid w:val="00A63570"/>
    <w:rsid w:val="00A63F0B"/>
    <w:rsid w:val="00A64CEA"/>
    <w:rsid w:val="00A667B3"/>
    <w:rsid w:val="00A67C2B"/>
    <w:rsid w:val="00A72B8F"/>
    <w:rsid w:val="00A749F8"/>
    <w:rsid w:val="00A74D9C"/>
    <w:rsid w:val="00A74E4C"/>
    <w:rsid w:val="00A75C03"/>
    <w:rsid w:val="00A75D8B"/>
    <w:rsid w:val="00A770D2"/>
    <w:rsid w:val="00A77C04"/>
    <w:rsid w:val="00A822CE"/>
    <w:rsid w:val="00A8240B"/>
    <w:rsid w:val="00A87FDD"/>
    <w:rsid w:val="00A90E27"/>
    <w:rsid w:val="00A92153"/>
    <w:rsid w:val="00A92E04"/>
    <w:rsid w:val="00A93AD4"/>
    <w:rsid w:val="00A93BAA"/>
    <w:rsid w:val="00A95534"/>
    <w:rsid w:val="00A96956"/>
    <w:rsid w:val="00A96F8B"/>
    <w:rsid w:val="00AA1253"/>
    <w:rsid w:val="00AA18FE"/>
    <w:rsid w:val="00AA20BF"/>
    <w:rsid w:val="00AA278A"/>
    <w:rsid w:val="00AA31E6"/>
    <w:rsid w:val="00AA322E"/>
    <w:rsid w:val="00AA4049"/>
    <w:rsid w:val="00AA7D49"/>
    <w:rsid w:val="00AB081E"/>
    <w:rsid w:val="00AB10CC"/>
    <w:rsid w:val="00AB4933"/>
    <w:rsid w:val="00AB4BF3"/>
    <w:rsid w:val="00AC0AAD"/>
    <w:rsid w:val="00AC475B"/>
    <w:rsid w:val="00AC5BA0"/>
    <w:rsid w:val="00AC5E83"/>
    <w:rsid w:val="00AC73A3"/>
    <w:rsid w:val="00AC79E5"/>
    <w:rsid w:val="00AD232E"/>
    <w:rsid w:val="00AD2A89"/>
    <w:rsid w:val="00AD445A"/>
    <w:rsid w:val="00AD5D22"/>
    <w:rsid w:val="00AD68A1"/>
    <w:rsid w:val="00AD7580"/>
    <w:rsid w:val="00AD7E95"/>
    <w:rsid w:val="00AE0203"/>
    <w:rsid w:val="00AE0856"/>
    <w:rsid w:val="00AE17E2"/>
    <w:rsid w:val="00AE22EA"/>
    <w:rsid w:val="00AE676B"/>
    <w:rsid w:val="00AE6F32"/>
    <w:rsid w:val="00AF2176"/>
    <w:rsid w:val="00AF22A6"/>
    <w:rsid w:val="00AF506F"/>
    <w:rsid w:val="00AF5084"/>
    <w:rsid w:val="00AF5897"/>
    <w:rsid w:val="00AF5D8E"/>
    <w:rsid w:val="00AF7AC7"/>
    <w:rsid w:val="00B0015F"/>
    <w:rsid w:val="00B0419F"/>
    <w:rsid w:val="00B0457D"/>
    <w:rsid w:val="00B04E2D"/>
    <w:rsid w:val="00B06DEE"/>
    <w:rsid w:val="00B0728B"/>
    <w:rsid w:val="00B077B6"/>
    <w:rsid w:val="00B077EB"/>
    <w:rsid w:val="00B1003A"/>
    <w:rsid w:val="00B101E1"/>
    <w:rsid w:val="00B11F3E"/>
    <w:rsid w:val="00B12677"/>
    <w:rsid w:val="00B12D06"/>
    <w:rsid w:val="00B1312A"/>
    <w:rsid w:val="00B141B9"/>
    <w:rsid w:val="00B16945"/>
    <w:rsid w:val="00B16B7B"/>
    <w:rsid w:val="00B17BE2"/>
    <w:rsid w:val="00B17EED"/>
    <w:rsid w:val="00B21186"/>
    <w:rsid w:val="00B22613"/>
    <w:rsid w:val="00B227EC"/>
    <w:rsid w:val="00B22CBD"/>
    <w:rsid w:val="00B22D9D"/>
    <w:rsid w:val="00B24282"/>
    <w:rsid w:val="00B2767E"/>
    <w:rsid w:val="00B27DB5"/>
    <w:rsid w:val="00B30989"/>
    <w:rsid w:val="00B30CF5"/>
    <w:rsid w:val="00B32D86"/>
    <w:rsid w:val="00B33AA5"/>
    <w:rsid w:val="00B33D39"/>
    <w:rsid w:val="00B353BD"/>
    <w:rsid w:val="00B35BD6"/>
    <w:rsid w:val="00B364BC"/>
    <w:rsid w:val="00B37123"/>
    <w:rsid w:val="00B37B9C"/>
    <w:rsid w:val="00B40503"/>
    <w:rsid w:val="00B4093F"/>
    <w:rsid w:val="00B40A22"/>
    <w:rsid w:val="00B4124A"/>
    <w:rsid w:val="00B41563"/>
    <w:rsid w:val="00B42105"/>
    <w:rsid w:val="00B43842"/>
    <w:rsid w:val="00B43C4A"/>
    <w:rsid w:val="00B43FAC"/>
    <w:rsid w:val="00B44412"/>
    <w:rsid w:val="00B50CCC"/>
    <w:rsid w:val="00B51BFD"/>
    <w:rsid w:val="00B51FB3"/>
    <w:rsid w:val="00B52CFD"/>
    <w:rsid w:val="00B5305E"/>
    <w:rsid w:val="00B531E5"/>
    <w:rsid w:val="00B537BB"/>
    <w:rsid w:val="00B574CD"/>
    <w:rsid w:val="00B579E9"/>
    <w:rsid w:val="00B607B6"/>
    <w:rsid w:val="00B613B7"/>
    <w:rsid w:val="00B6337E"/>
    <w:rsid w:val="00B635FD"/>
    <w:rsid w:val="00B63698"/>
    <w:rsid w:val="00B665F0"/>
    <w:rsid w:val="00B70F4C"/>
    <w:rsid w:val="00B73971"/>
    <w:rsid w:val="00B774AF"/>
    <w:rsid w:val="00B77D1E"/>
    <w:rsid w:val="00B8037D"/>
    <w:rsid w:val="00B816AE"/>
    <w:rsid w:val="00B84080"/>
    <w:rsid w:val="00B8579A"/>
    <w:rsid w:val="00B85EA7"/>
    <w:rsid w:val="00B90635"/>
    <w:rsid w:val="00B91980"/>
    <w:rsid w:val="00B93653"/>
    <w:rsid w:val="00B94FC0"/>
    <w:rsid w:val="00B95F01"/>
    <w:rsid w:val="00B95F39"/>
    <w:rsid w:val="00BA0E53"/>
    <w:rsid w:val="00BA1082"/>
    <w:rsid w:val="00BA13E6"/>
    <w:rsid w:val="00BA308A"/>
    <w:rsid w:val="00BA4C51"/>
    <w:rsid w:val="00BA5844"/>
    <w:rsid w:val="00BA7734"/>
    <w:rsid w:val="00BB067B"/>
    <w:rsid w:val="00BB17F4"/>
    <w:rsid w:val="00BB2BAA"/>
    <w:rsid w:val="00BB358F"/>
    <w:rsid w:val="00BB6FC4"/>
    <w:rsid w:val="00BC0730"/>
    <w:rsid w:val="00BC0828"/>
    <w:rsid w:val="00BC0CF3"/>
    <w:rsid w:val="00BC2515"/>
    <w:rsid w:val="00BC332B"/>
    <w:rsid w:val="00BC438C"/>
    <w:rsid w:val="00BC468D"/>
    <w:rsid w:val="00BC5F18"/>
    <w:rsid w:val="00BC7D35"/>
    <w:rsid w:val="00BC7E62"/>
    <w:rsid w:val="00BD0039"/>
    <w:rsid w:val="00BD0575"/>
    <w:rsid w:val="00BD05AE"/>
    <w:rsid w:val="00BD1504"/>
    <w:rsid w:val="00BD15CB"/>
    <w:rsid w:val="00BD1F4E"/>
    <w:rsid w:val="00BD431D"/>
    <w:rsid w:val="00BD5A93"/>
    <w:rsid w:val="00BD7970"/>
    <w:rsid w:val="00BE2107"/>
    <w:rsid w:val="00BE2474"/>
    <w:rsid w:val="00BE2A5B"/>
    <w:rsid w:val="00BE5E92"/>
    <w:rsid w:val="00BE6A7D"/>
    <w:rsid w:val="00BE6DF6"/>
    <w:rsid w:val="00BF0078"/>
    <w:rsid w:val="00BF07C5"/>
    <w:rsid w:val="00BF0F8F"/>
    <w:rsid w:val="00BF15E1"/>
    <w:rsid w:val="00BF3ED5"/>
    <w:rsid w:val="00BF48FE"/>
    <w:rsid w:val="00BF66F6"/>
    <w:rsid w:val="00BF7E05"/>
    <w:rsid w:val="00C01669"/>
    <w:rsid w:val="00C01B57"/>
    <w:rsid w:val="00C01C52"/>
    <w:rsid w:val="00C0503D"/>
    <w:rsid w:val="00C05434"/>
    <w:rsid w:val="00C0644D"/>
    <w:rsid w:val="00C06B7C"/>
    <w:rsid w:val="00C07570"/>
    <w:rsid w:val="00C075B7"/>
    <w:rsid w:val="00C10E0C"/>
    <w:rsid w:val="00C11B02"/>
    <w:rsid w:val="00C137EB"/>
    <w:rsid w:val="00C13F02"/>
    <w:rsid w:val="00C17275"/>
    <w:rsid w:val="00C20A27"/>
    <w:rsid w:val="00C20B30"/>
    <w:rsid w:val="00C220FB"/>
    <w:rsid w:val="00C225B2"/>
    <w:rsid w:val="00C2265F"/>
    <w:rsid w:val="00C22994"/>
    <w:rsid w:val="00C23F21"/>
    <w:rsid w:val="00C25017"/>
    <w:rsid w:val="00C25D5C"/>
    <w:rsid w:val="00C26400"/>
    <w:rsid w:val="00C26DF3"/>
    <w:rsid w:val="00C26F5F"/>
    <w:rsid w:val="00C27861"/>
    <w:rsid w:val="00C31201"/>
    <w:rsid w:val="00C32B55"/>
    <w:rsid w:val="00C32DEA"/>
    <w:rsid w:val="00C3313B"/>
    <w:rsid w:val="00C3371B"/>
    <w:rsid w:val="00C33F16"/>
    <w:rsid w:val="00C35C2B"/>
    <w:rsid w:val="00C40047"/>
    <w:rsid w:val="00C40445"/>
    <w:rsid w:val="00C40798"/>
    <w:rsid w:val="00C41219"/>
    <w:rsid w:val="00C416A6"/>
    <w:rsid w:val="00C460D3"/>
    <w:rsid w:val="00C4615E"/>
    <w:rsid w:val="00C469A2"/>
    <w:rsid w:val="00C46D18"/>
    <w:rsid w:val="00C47AB7"/>
    <w:rsid w:val="00C47E44"/>
    <w:rsid w:val="00C5259D"/>
    <w:rsid w:val="00C528C3"/>
    <w:rsid w:val="00C533C0"/>
    <w:rsid w:val="00C55097"/>
    <w:rsid w:val="00C612D5"/>
    <w:rsid w:val="00C62096"/>
    <w:rsid w:val="00C646FF"/>
    <w:rsid w:val="00C662FF"/>
    <w:rsid w:val="00C6671A"/>
    <w:rsid w:val="00C6675D"/>
    <w:rsid w:val="00C677F4"/>
    <w:rsid w:val="00C6798B"/>
    <w:rsid w:val="00C67B24"/>
    <w:rsid w:val="00C67E38"/>
    <w:rsid w:val="00C730B7"/>
    <w:rsid w:val="00C739B5"/>
    <w:rsid w:val="00C74F91"/>
    <w:rsid w:val="00C76A40"/>
    <w:rsid w:val="00C77036"/>
    <w:rsid w:val="00C8024B"/>
    <w:rsid w:val="00C80D58"/>
    <w:rsid w:val="00C81B26"/>
    <w:rsid w:val="00C81E98"/>
    <w:rsid w:val="00C82C74"/>
    <w:rsid w:val="00C83D79"/>
    <w:rsid w:val="00C8760E"/>
    <w:rsid w:val="00C87DFA"/>
    <w:rsid w:val="00C90A15"/>
    <w:rsid w:val="00C942BD"/>
    <w:rsid w:val="00C95378"/>
    <w:rsid w:val="00C9673D"/>
    <w:rsid w:val="00CA0FEE"/>
    <w:rsid w:val="00CA3249"/>
    <w:rsid w:val="00CA45B9"/>
    <w:rsid w:val="00CA5590"/>
    <w:rsid w:val="00CA5D6D"/>
    <w:rsid w:val="00CA6700"/>
    <w:rsid w:val="00CB012A"/>
    <w:rsid w:val="00CB0454"/>
    <w:rsid w:val="00CB0602"/>
    <w:rsid w:val="00CB074B"/>
    <w:rsid w:val="00CB20C1"/>
    <w:rsid w:val="00CB254F"/>
    <w:rsid w:val="00CB27A1"/>
    <w:rsid w:val="00CB3904"/>
    <w:rsid w:val="00CB3EF5"/>
    <w:rsid w:val="00CB5AC6"/>
    <w:rsid w:val="00CB63B1"/>
    <w:rsid w:val="00CC077B"/>
    <w:rsid w:val="00CC07E0"/>
    <w:rsid w:val="00CC2C9B"/>
    <w:rsid w:val="00CC2E2D"/>
    <w:rsid w:val="00CC5EE3"/>
    <w:rsid w:val="00CD4E9C"/>
    <w:rsid w:val="00CD76FF"/>
    <w:rsid w:val="00CE1362"/>
    <w:rsid w:val="00CE1777"/>
    <w:rsid w:val="00CE3C57"/>
    <w:rsid w:val="00CE3FB3"/>
    <w:rsid w:val="00CE59B0"/>
    <w:rsid w:val="00CE6BA2"/>
    <w:rsid w:val="00CF0A81"/>
    <w:rsid w:val="00CF0BC1"/>
    <w:rsid w:val="00CF2548"/>
    <w:rsid w:val="00CF3507"/>
    <w:rsid w:val="00CF591B"/>
    <w:rsid w:val="00CF5E40"/>
    <w:rsid w:val="00CF6238"/>
    <w:rsid w:val="00CF6CD4"/>
    <w:rsid w:val="00CF705D"/>
    <w:rsid w:val="00CF7DB5"/>
    <w:rsid w:val="00D02C87"/>
    <w:rsid w:val="00D03584"/>
    <w:rsid w:val="00D03F97"/>
    <w:rsid w:val="00D045C8"/>
    <w:rsid w:val="00D05417"/>
    <w:rsid w:val="00D05B31"/>
    <w:rsid w:val="00D06F62"/>
    <w:rsid w:val="00D0719F"/>
    <w:rsid w:val="00D10AC2"/>
    <w:rsid w:val="00D11710"/>
    <w:rsid w:val="00D124E0"/>
    <w:rsid w:val="00D1283E"/>
    <w:rsid w:val="00D15347"/>
    <w:rsid w:val="00D15FE6"/>
    <w:rsid w:val="00D20215"/>
    <w:rsid w:val="00D2231C"/>
    <w:rsid w:val="00D22719"/>
    <w:rsid w:val="00D22C11"/>
    <w:rsid w:val="00D2383C"/>
    <w:rsid w:val="00D23B38"/>
    <w:rsid w:val="00D23DCC"/>
    <w:rsid w:val="00D24CF2"/>
    <w:rsid w:val="00D27467"/>
    <w:rsid w:val="00D30C28"/>
    <w:rsid w:val="00D3383C"/>
    <w:rsid w:val="00D33C41"/>
    <w:rsid w:val="00D360CD"/>
    <w:rsid w:val="00D37518"/>
    <w:rsid w:val="00D410B9"/>
    <w:rsid w:val="00D41884"/>
    <w:rsid w:val="00D420D8"/>
    <w:rsid w:val="00D44E23"/>
    <w:rsid w:val="00D466DD"/>
    <w:rsid w:val="00D47CBD"/>
    <w:rsid w:val="00D50D2F"/>
    <w:rsid w:val="00D52962"/>
    <w:rsid w:val="00D53E3F"/>
    <w:rsid w:val="00D55830"/>
    <w:rsid w:val="00D56CE6"/>
    <w:rsid w:val="00D612A0"/>
    <w:rsid w:val="00D62EB1"/>
    <w:rsid w:val="00D64320"/>
    <w:rsid w:val="00D72225"/>
    <w:rsid w:val="00D73C1E"/>
    <w:rsid w:val="00D77294"/>
    <w:rsid w:val="00D77658"/>
    <w:rsid w:val="00D8004E"/>
    <w:rsid w:val="00D80A2F"/>
    <w:rsid w:val="00D82FD8"/>
    <w:rsid w:val="00D8331C"/>
    <w:rsid w:val="00D83396"/>
    <w:rsid w:val="00D85098"/>
    <w:rsid w:val="00D85A60"/>
    <w:rsid w:val="00D86845"/>
    <w:rsid w:val="00D87A1F"/>
    <w:rsid w:val="00D91D47"/>
    <w:rsid w:val="00D97937"/>
    <w:rsid w:val="00D97F41"/>
    <w:rsid w:val="00D97F46"/>
    <w:rsid w:val="00DA055A"/>
    <w:rsid w:val="00DA0BC1"/>
    <w:rsid w:val="00DA1339"/>
    <w:rsid w:val="00DA16D5"/>
    <w:rsid w:val="00DA42CB"/>
    <w:rsid w:val="00DA46AD"/>
    <w:rsid w:val="00DA54AA"/>
    <w:rsid w:val="00DA558B"/>
    <w:rsid w:val="00DA79F9"/>
    <w:rsid w:val="00DB00F3"/>
    <w:rsid w:val="00DB09E6"/>
    <w:rsid w:val="00DB15BC"/>
    <w:rsid w:val="00DB2C70"/>
    <w:rsid w:val="00DB2CA7"/>
    <w:rsid w:val="00DB3893"/>
    <w:rsid w:val="00DB3D0F"/>
    <w:rsid w:val="00DB4BD9"/>
    <w:rsid w:val="00DC18E2"/>
    <w:rsid w:val="00DC1E70"/>
    <w:rsid w:val="00DC285D"/>
    <w:rsid w:val="00DC2F65"/>
    <w:rsid w:val="00DC3307"/>
    <w:rsid w:val="00DC37BE"/>
    <w:rsid w:val="00DC41B8"/>
    <w:rsid w:val="00DC4280"/>
    <w:rsid w:val="00DC43CF"/>
    <w:rsid w:val="00DC478E"/>
    <w:rsid w:val="00DC4D69"/>
    <w:rsid w:val="00DC68EB"/>
    <w:rsid w:val="00DC6C57"/>
    <w:rsid w:val="00DC73FF"/>
    <w:rsid w:val="00DD17C6"/>
    <w:rsid w:val="00DD2F82"/>
    <w:rsid w:val="00DD304A"/>
    <w:rsid w:val="00DD521A"/>
    <w:rsid w:val="00DD7137"/>
    <w:rsid w:val="00DE11B7"/>
    <w:rsid w:val="00DE13F9"/>
    <w:rsid w:val="00DE1BEF"/>
    <w:rsid w:val="00DE6F5F"/>
    <w:rsid w:val="00DE7ED0"/>
    <w:rsid w:val="00DF23BF"/>
    <w:rsid w:val="00DF5307"/>
    <w:rsid w:val="00DF7D0B"/>
    <w:rsid w:val="00E031A4"/>
    <w:rsid w:val="00E0612B"/>
    <w:rsid w:val="00E06DAB"/>
    <w:rsid w:val="00E1039D"/>
    <w:rsid w:val="00E112D8"/>
    <w:rsid w:val="00E11E2D"/>
    <w:rsid w:val="00E13AF4"/>
    <w:rsid w:val="00E141B7"/>
    <w:rsid w:val="00E16366"/>
    <w:rsid w:val="00E2140F"/>
    <w:rsid w:val="00E233D2"/>
    <w:rsid w:val="00E24BB9"/>
    <w:rsid w:val="00E2589B"/>
    <w:rsid w:val="00E266F7"/>
    <w:rsid w:val="00E26DFD"/>
    <w:rsid w:val="00E3104B"/>
    <w:rsid w:val="00E32E04"/>
    <w:rsid w:val="00E35FF3"/>
    <w:rsid w:val="00E361AF"/>
    <w:rsid w:val="00E40C69"/>
    <w:rsid w:val="00E4157D"/>
    <w:rsid w:val="00E45137"/>
    <w:rsid w:val="00E4583E"/>
    <w:rsid w:val="00E46895"/>
    <w:rsid w:val="00E46C3B"/>
    <w:rsid w:val="00E50BD9"/>
    <w:rsid w:val="00E50E65"/>
    <w:rsid w:val="00E513FF"/>
    <w:rsid w:val="00E51F31"/>
    <w:rsid w:val="00E52031"/>
    <w:rsid w:val="00E53287"/>
    <w:rsid w:val="00E5389F"/>
    <w:rsid w:val="00E53942"/>
    <w:rsid w:val="00E539E3"/>
    <w:rsid w:val="00E53E6C"/>
    <w:rsid w:val="00E54C0E"/>
    <w:rsid w:val="00E60159"/>
    <w:rsid w:val="00E619CA"/>
    <w:rsid w:val="00E65802"/>
    <w:rsid w:val="00E6756D"/>
    <w:rsid w:val="00E6773D"/>
    <w:rsid w:val="00E712FC"/>
    <w:rsid w:val="00E73195"/>
    <w:rsid w:val="00E73EF5"/>
    <w:rsid w:val="00E74304"/>
    <w:rsid w:val="00E7460D"/>
    <w:rsid w:val="00E7506B"/>
    <w:rsid w:val="00E750C3"/>
    <w:rsid w:val="00E7663B"/>
    <w:rsid w:val="00E81063"/>
    <w:rsid w:val="00E81811"/>
    <w:rsid w:val="00E82F9A"/>
    <w:rsid w:val="00E842B1"/>
    <w:rsid w:val="00E84643"/>
    <w:rsid w:val="00E9005B"/>
    <w:rsid w:val="00E91464"/>
    <w:rsid w:val="00E91BC0"/>
    <w:rsid w:val="00E91E9C"/>
    <w:rsid w:val="00E92B9F"/>
    <w:rsid w:val="00E96BAD"/>
    <w:rsid w:val="00E97C24"/>
    <w:rsid w:val="00EA001B"/>
    <w:rsid w:val="00EA0D05"/>
    <w:rsid w:val="00EA10BC"/>
    <w:rsid w:val="00EA133C"/>
    <w:rsid w:val="00EA20CD"/>
    <w:rsid w:val="00EA2EA1"/>
    <w:rsid w:val="00EA38A2"/>
    <w:rsid w:val="00EA5141"/>
    <w:rsid w:val="00EA6BB9"/>
    <w:rsid w:val="00EA75AF"/>
    <w:rsid w:val="00EB2653"/>
    <w:rsid w:val="00EB4215"/>
    <w:rsid w:val="00EB5C5F"/>
    <w:rsid w:val="00EB65AA"/>
    <w:rsid w:val="00EB759A"/>
    <w:rsid w:val="00EC095F"/>
    <w:rsid w:val="00EC256E"/>
    <w:rsid w:val="00EC3F94"/>
    <w:rsid w:val="00EC52D6"/>
    <w:rsid w:val="00EC63A5"/>
    <w:rsid w:val="00ED0721"/>
    <w:rsid w:val="00ED197F"/>
    <w:rsid w:val="00ED1B0E"/>
    <w:rsid w:val="00ED3149"/>
    <w:rsid w:val="00ED39D9"/>
    <w:rsid w:val="00ED42F9"/>
    <w:rsid w:val="00EE07AF"/>
    <w:rsid w:val="00EE11AC"/>
    <w:rsid w:val="00EE3DB6"/>
    <w:rsid w:val="00EE4517"/>
    <w:rsid w:val="00EE54AC"/>
    <w:rsid w:val="00EE650F"/>
    <w:rsid w:val="00EE6A0F"/>
    <w:rsid w:val="00EE6D18"/>
    <w:rsid w:val="00EE7047"/>
    <w:rsid w:val="00EF0647"/>
    <w:rsid w:val="00EF07DB"/>
    <w:rsid w:val="00EF2BA6"/>
    <w:rsid w:val="00EF4B58"/>
    <w:rsid w:val="00EF601D"/>
    <w:rsid w:val="00EF7B55"/>
    <w:rsid w:val="00EF7D4D"/>
    <w:rsid w:val="00F007FC"/>
    <w:rsid w:val="00F03578"/>
    <w:rsid w:val="00F03981"/>
    <w:rsid w:val="00F04424"/>
    <w:rsid w:val="00F05A23"/>
    <w:rsid w:val="00F10FAD"/>
    <w:rsid w:val="00F11E21"/>
    <w:rsid w:val="00F128BC"/>
    <w:rsid w:val="00F13325"/>
    <w:rsid w:val="00F137E6"/>
    <w:rsid w:val="00F14B54"/>
    <w:rsid w:val="00F15091"/>
    <w:rsid w:val="00F16775"/>
    <w:rsid w:val="00F16C9F"/>
    <w:rsid w:val="00F21C98"/>
    <w:rsid w:val="00F22F3A"/>
    <w:rsid w:val="00F236A7"/>
    <w:rsid w:val="00F2415C"/>
    <w:rsid w:val="00F2773F"/>
    <w:rsid w:val="00F302BE"/>
    <w:rsid w:val="00F34201"/>
    <w:rsid w:val="00F34620"/>
    <w:rsid w:val="00F357F6"/>
    <w:rsid w:val="00F35918"/>
    <w:rsid w:val="00F3691F"/>
    <w:rsid w:val="00F37A9E"/>
    <w:rsid w:val="00F40BF6"/>
    <w:rsid w:val="00F41098"/>
    <w:rsid w:val="00F41D7F"/>
    <w:rsid w:val="00F4365C"/>
    <w:rsid w:val="00F4605A"/>
    <w:rsid w:val="00F4781A"/>
    <w:rsid w:val="00F47E3F"/>
    <w:rsid w:val="00F5040F"/>
    <w:rsid w:val="00F52E39"/>
    <w:rsid w:val="00F570BB"/>
    <w:rsid w:val="00F607D6"/>
    <w:rsid w:val="00F611B5"/>
    <w:rsid w:val="00F61514"/>
    <w:rsid w:val="00F620CE"/>
    <w:rsid w:val="00F6506C"/>
    <w:rsid w:val="00F6631B"/>
    <w:rsid w:val="00F6676F"/>
    <w:rsid w:val="00F67193"/>
    <w:rsid w:val="00F676DC"/>
    <w:rsid w:val="00F70BBB"/>
    <w:rsid w:val="00F70CB5"/>
    <w:rsid w:val="00F72F43"/>
    <w:rsid w:val="00F736A0"/>
    <w:rsid w:val="00F74619"/>
    <w:rsid w:val="00F74C33"/>
    <w:rsid w:val="00F7712B"/>
    <w:rsid w:val="00F77736"/>
    <w:rsid w:val="00F80015"/>
    <w:rsid w:val="00F80F3C"/>
    <w:rsid w:val="00F85275"/>
    <w:rsid w:val="00F86251"/>
    <w:rsid w:val="00F87849"/>
    <w:rsid w:val="00F912D9"/>
    <w:rsid w:val="00F95726"/>
    <w:rsid w:val="00F96544"/>
    <w:rsid w:val="00F97BD5"/>
    <w:rsid w:val="00FA0813"/>
    <w:rsid w:val="00FA210B"/>
    <w:rsid w:val="00FA499C"/>
    <w:rsid w:val="00FA5A17"/>
    <w:rsid w:val="00FA6978"/>
    <w:rsid w:val="00FA6A93"/>
    <w:rsid w:val="00FA6CA7"/>
    <w:rsid w:val="00FB1D30"/>
    <w:rsid w:val="00FB20CC"/>
    <w:rsid w:val="00FB2235"/>
    <w:rsid w:val="00FB7AE2"/>
    <w:rsid w:val="00FC0C30"/>
    <w:rsid w:val="00FC213D"/>
    <w:rsid w:val="00FC40DA"/>
    <w:rsid w:val="00FC41B4"/>
    <w:rsid w:val="00FC4E3C"/>
    <w:rsid w:val="00FC512B"/>
    <w:rsid w:val="00FC7173"/>
    <w:rsid w:val="00FC755C"/>
    <w:rsid w:val="00FD03F0"/>
    <w:rsid w:val="00FD0D5C"/>
    <w:rsid w:val="00FD1344"/>
    <w:rsid w:val="00FD1E40"/>
    <w:rsid w:val="00FD3139"/>
    <w:rsid w:val="00FD3B04"/>
    <w:rsid w:val="00FD458D"/>
    <w:rsid w:val="00FD5440"/>
    <w:rsid w:val="00FD71C9"/>
    <w:rsid w:val="00FE06F0"/>
    <w:rsid w:val="00FE2DA0"/>
    <w:rsid w:val="00FE3C65"/>
    <w:rsid w:val="00FE508E"/>
    <w:rsid w:val="00FE68EA"/>
    <w:rsid w:val="00FE765F"/>
    <w:rsid w:val="00FF1BE9"/>
    <w:rsid w:val="00FF23A9"/>
    <w:rsid w:val="00FF2593"/>
    <w:rsid w:val="00FF30ED"/>
    <w:rsid w:val="00FF3C13"/>
    <w:rsid w:val="00FF42DC"/>
    <w:rsid w:val="00FF538C"/>
    <w:rsid w:val="00FF59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7D0D"/>
    <w:pPr>
      <w:ind w:firstLine="709"/>
      <w:jc w:val="both"/>
    </w:pPr>
    <w:rPr>
      <w:rFonts w:ascii="Times New Roman" w:eastAsia="Times New Roman" w:hAnsi="Times New Roman" w:cs="Times New Roman"/>
      <w:sz w:val="28"/>
      <w:szCs w:val="28"/>
      <w:lang w:eastAsia="ru-RU"/>
    </w:rPr>
  </w:style>
  <w:style w:type="paragraph" w:styleId="1">
    <w:name w:val="heading 1"/>
    <w:basedOn w:val="a0"/>
    <w:next w:val="a0"/>
    <w:link w:val="10"/>
    <w:uiPriority w:val="9"/>
    <w:qFormat/>
    <w:rsid w:val="00917D0D"/>
    <w:pPr>
      <w:keepNext/>
      <w:keepLines/>
      <w:ind w:firstLine="0"/>
      <w:jc w:val="center"/>
      <w:outlineLvl w:val="0"/>
    </w:pPr>
    <w:rPr>
      <w:rFonts w:eastAsiaTheme="majorEastAsia" w:cstheme="majorBidi"/>
      <w:bCs/>
      <w:caps/>
    </w:rPr>
  </w:style>
  <w:style w:type="paragraph" w:styleId="2">
    <w:name w:val="heading 2"/>
    <w:basedOn w:val="a0"/>
    <w:next w:val="a0"/>
    <w:link w:val="20"/>
    <w:uiPriority w:val="9"/>
    <w:semiHidden/>
    <w:unhideWhenUsed/>
    <w:qFormat/>
    <w:rsid w:val="00917D0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17D0D"/>
    <w:rPr>
      <w:rFonts w:ascii="Times New Roman" w:eastAsiaTheme="majorEastAsia" w:hAnsi="Times New Roman" w:cstheme="majorBidi"/>
      <w:bCs/>
      <w:caps/>
      <w:sz w:val="28"/>
      <w:szCs w:val="28"/>
      <w:lang w:eastAsia="ru-RU"/>
    </w:rPr>
  </w:style>
  <w:style w:type="paragraph" w:customStyle="1" w:styleId="a">
    <w:name w:val="Список нумерованный"/>
    <w:basedOn w:val="a0"/>
    <w:rsid w:val="00917D0D"/>
    <w:pPr>
      <w:numPr>
        <w:numId w:val="1"/>
      </w:numPr>
      <w:ind w:firstLine="1134"/>
    </w:pPr>
  </w:style>
  <w:style w:type="paragraph" w:styleId="a4">
    <w:name w:val="header"/>
    <w:basedOn w:val="a0"/>
    <w:link w:val="a5"/>
    <w:uiPriority w:val="99"/>
    <w:unhideWhenUsed/>
    <w:rsid w:val="00917D0D"/>
    <w:pPr>
      <w:tabs>
        <w:tab w:val="center" w:pos="4677"/>
        <w:tab w:val="right" w:pos="9355"/>
      </w:tabs>
      <w:spacing w:line="240" w:lineRule="auto"/>
    </w:pPr>
  </w:style>
  <w:style w:type="character" w:customStyle="1" w:styleId="a5">
    <w:name w:val="Верхний колонтитул Знак"/>
    <w:basedOn w:val="a1"/>
    <w:link w:val="a4"/>
    <w:uiPriority w:val="99"/>
    <w:rsid w:val="00917D0D"/>
    <w:rPr>
      <w:rFonts w:ascii="Times New Roman" w:eastAsia="Times New Roman" w:hAnsi="Times New Roman" w:cs="Times New Roman"/>
      <w:sz w:val="28"/>
      <w:szCs w:val="28"/>
      <w:lang w:eastAsia="ru-RU"/>
    </w:rPr>
  </w:style>
  <w:style w:type="paragraph" w:customStyle="1" w:styleId="112">
    <w:name w:val="Стиль1/12"/>
    <w:basedOn w:val="a0"/>
    <w:autoRedefine/>
    <w:rsid w:val="00917D0D"/>
    <w:pPr>
      <w:widowControl w:val="0"/>
      <w:autoSpaceDE w:val="0"/>
      <w:autoSpaceDN w:val="0"/>
      <w:adjustRightInd w:val="0"/>
      <w:jc w:val="center"/>
    </w:pPr>
    <w:rPr>
      <w:color w:val="000000"/>
      <w:sz w:val="24"/>
      <w:szCs w:val="18"/>
    </w:rPr>
  </w:style>
  <w:style w:type="character" w:styleId="a6">
    <w:name w:val="Emphasis"/>
    <w:basedOn w:val="a1"/>
    <w:uiPriority w:val="99"/>
    <w:qFormat/>
    <w:rsid w:val="00917D0D"/>
    <w:rPr>
      <w:rFonts w:cs="Times New Roman"/>
      <w:i/>
      <w:iCs/>
    </w:rPr>
  </w:style>
  <w:style w:type="paragraph" w:styleId="a7">
    <w:name w:val="Balloon Text"/>
    <w:basedOn w:val="a0"/>
    <w:link w:val="a8"/>
    <w:uiPriority w:val="99"/>
    <w:semiHidden/>
    <w:unhideWhenUsed/>
    <w:rsid w:val="00917D0D"/>
    <w:pPr>
      <w:spacing w:line="240" w:lineRule="auto"/>
    </w:pPr>
    <w:rPr>
      <w:rFonts w:ascii="Tahoma" w:hAnsi="Tahoma" w:cs="Tahoma"/>
      <w:sz w:val="16"/>
      <w:szCs w:val="16"/>
    </w:rPr>
  </w:style>
  <w:style w:type="character" w:customStyle="1" w:styleId="a8">
    <w:name w:val="Текст выноски Знак"/>
    <w:basedOn w:val="a1"/>
    <w:link w:val="a7"/>
    <w:uiPriority w:val="99"/>
    <w:semiHidden/>
    <w:rsid w:val="00917D0D"/>
    <w:rPr>
      <w:rFonts w:ascii="Tahoma" w:eastAsia="Times New Roman" w:hAnsi="Tahoma" w:cs="Tahoma"/>
      <w:sz w:val="16"/>
      <w:szCs w:val="16"/>
      <w:lang w:eastAsia="ru-RU"/>
    </w:rPr>
  </w:style>
  <w:style w:type="character" w:customStyle="1" w:styleId="20">
    <w:name w:val="Заголовок 2 Знак"/>
    <w:basedOn w:val="a1"/>
    <w:link w:val="2"/>
    <w:uiPriority w:val="9"/>
    <w:semiHidden/>
    <w:rsid w:val="00917D0D"/>
    <w:rPr>
      <w:rFonts w:asciiTheme="majorHAnsi" w:eastAsiaTheme="majorEastAsia" w:hAnsiTheme="majorHAnsi" w:cstheme="majorBidi"/>
      <w:b/>
      <w:bCs/>
      <w:color w:val="4F81BD" w:themeColor="accent1"/>
      <w:sz w:val="26"/>
      <w:szCs w:val="26"/>
      <w:lang w:eastAsia="ru-RU"/>
    </w:rPr>
  </w:style>
  <w:style w:type="table" w:styleId="a9">
    <w:name w:val="Table Grid"/>
    <w:basedOn w:val="a2"/>
    <w:uiPriority w:val="59"/>
    <w:rsid w:val="00917D0D"/>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List Paragraph"/>
    <w:basedOn w:val="a0"/>
    <w:uiPriority w:val="34"/>
    <w:qFormat/>
    <w:rsid w:val="00917D0D"/>
    <w:pPr>
      <w:ind w:left="720"/>
      <w:contextualSpacing/>
    </w:pPr>
    <w:rPr>
      <w:rFonts w:eastAsiaTheme="minorHAnsi" w:cstheme="minorBidi"/>
      <w:szCs w:val="22"/>
      <w:lang w:eastAsia="en-US"/>
    </w:rPr>
  </w:style>
  <w:style w:type="paragraph" w:styleId="11">
    <w:name w:val="toc 1"/>
    <w:basedOn w:val="a0"/>
    <w:next w:val="a0"/>
    <w:autoRedefine/>
    <w:uiPriority w:val="39"/>
    <w:unhideWhenUsed/>
    <w:rsid w:val="00917D0D"/>
    <w:pPr>
      <w:spacing w:before="120" w:after="120"/>
      <w:jc w:val="left"/>
    </w:pPr>
    <w:rPr>
      <w:rFonts w:asciiTheme="minorHAnsi" w:hAnsiTheme="minorHAnsi" w:cstheme="minorHAnsi"/>
      <w:b/>
      <w:bCs/>
      <w:caps/>
      <w:sz w:val="20"/>
      <w:szCs w:val="20"/>
    </w:rPr>
  </w:style>
  <w:style w:type="paragraph" w:styleId="21">
    <w:name w:val="toc 2"/>
    <w:basedOn w:val="a0"/>
    <w:next w:val="a0"/>
    <w:autoRedefine/>
    <w:uiPriority w:val="39"/>
    <w:unhideWhenUsed/>
    <w:rsid w:val="00917D0D"/>
    <w:pPr>
      <w:ind w:left="280"/>
      <w:jc w:val="left"/>
    </w:pPr>
    <w:rPr>
      <w:rFonts w:asciiTheme="minorHAnsi" w:hAnsiTheme="minorHAnsi" w:cstheme="minorHAnsi"/>
      <w:smallCaps/>
      <w:sz w:val="20"/>
      <w:szCs w:val="20"/>
    </w:rPr>
  </w:style>
  <w:style w:type="paragraph" w:styleId="3">
    <w:name w:val="toc 3"/>
    <w:basedOn w:val="a0"/>
    <w:next w:val="a0"/>
    <w:autoRedefine/>
    <w:uiPriority w:val="39"/>
    <w:unhideWhenUsed/>
    <w:rsid w:val="00917D0D"/>
    <w:pPr>
      <w:ind w:left="560"/>
      <w:jc w:val="left"/>
    </w:pPr>
    <w:rPr>
      <w:rFonts w:asciiTheme="minorHAnsi" w:hAnsiTheme="minorHAnsi" w:cstheme="minorHAnsi"/>
      <w:i/>
      <w:iCs/>
      <w:sz w:val="20"/>
      <w:szCs w:val="20"/>
    </w:rPr>
  </w:style>
  <w:style w:type="paragraph" w:styleId="4">
    <w:name w:val="toc 4"/>
    <w:basedOn w:val="a0"/>
    <w:next w:val="a0"/>
    <w:autoRedefine/>
    <w:uiPriority w:val="39"/>
    <w:unhideWhenUsed/>
    <w:rsid w:val="00917D0D"/>
    <w:pPr>
      <w:ind w:left="840"/>
      <w:jc w:val="left"/>
    </w:pPr>
    <w:rPr>
      <w:rFonts w:asciiTheme="minorHAnsi" w:hAnsiTheme="minorHAnsi" w:cstheme="minorHAnsi"/>
      <w:sz w:val="18"/>
      <w:szCs w:val="18"/>
    </w:rPr>
  </w:style>
  <w:style w:type="paragraph" w:styleId="5">
    <w:name w:val="toc 5"/>
    <w:basedOn w:val="a0"/>
    <w:next w:val="a0"/>
    <w:autoRedefine/>
    <w:uiPriority w:val="39"/>
    <w:unhideWhenUsed/>
    <w:rsid w:val="00917D0D"/>
    <w:pPr>
      <w:ind w:left="1120"/>
      <w:jc w:val="left"/>
    </w:pPr>
    <w:rPr>
      <w:rFonts w:asciiTheme="minorHAnsi" w:hAnsiTheme="minorHAnsi" w:cstheme="minorHAnsi"/>
      <w:sz w:val="18"/>
      <w:szCs w:val="18"/>
    </w:rPr>
  </w:style>
  <w:style w:type="paragraph" w:styleId="6">
    <w:name w:val="toc 6"/>
    <w:basedOn w:val="a0"/>
    <w:next w:val="a0"/>
    <w:autoRedefine/>
    <w:uiPriority w:val="39"/>
    <w:unhideWhenUsed/>
    <w:rsid w:val="00917D0D"/>
    <w:pPr>
      <w:ind w:left="1400"/>
      <w:jc w:val="left"/>
    </w:pPr>
    <w:rPr>
      <w:rFonts w:asciiTheme="minorHAnsi" w:hAnsiTheme="minorHAnsi" w:cstheme="minorHAnsi"/>
      <w:sz w:val="18"/>
      <w:szCs w:val="18"/>
    </w:rPr>
  </w:style>
  <w:style w:type="paragraph" w:styleId="7">
    <w:name w:val="toc 7"/>
    <w:basedOn w:val="a0"/>
    <w:next w:val="a0"/>
    <w:autoRedefine/>
    <w:uiPriority w:val="39"/>
    <w:unhideWhenUsed/>
    <w:rsid w:val="00917D0D"/>
    <w:pPr>
      <w:ind w:left="1680"/>
      <w:jc w:val="left"/>
    </w:pPr>
    <w:rPr>
      <w:rFonts w:asciiTheme="minorHAnsi" w:hAnsiTheme="minorHAnsi" w:cstheme="minorHAnsi"/>
      <w:sz w:val="18"/>
      <w:szCs w:val="18"/>
    </w:rPr>
  </w:style>
  <w:style w:type="paragraph" w:styleId="8">
    <w:name w:val="toc 8"/>
    <w:basedOn w:val="a0"/>
    <w:next w:val="a0"/>
    <w:autoRedefine/>
    <w:uiPriority w:val="39"/>
    <w:unhideWhenUsed/>
    <w:rsid w:val="00917D0D"/>
    <w:pPr>
      <w:ind w:left="1960"/>
      <w:jc w:val="left"/>
    </w:pPr>
    <w:rPr>
      <w:rFonts w:asciiTheme="minorHAnsi" w:hAnsiTheme="minorHAnsi" w:cstheme="minorHAnsi"/>
      <w:sz w:val="18"/>
      <w:szCs w:val="18"/>
    </w:rPr>
  </w:style>
  <w:style w:type="paragraph" w:styleId="9">
    <w:name w:val="toc 9"/>
    <w:basedOn w:val="a0"/>
    <w:next w:val="a0"/>
    <w:autoRedefine/>
    <w:uiPriority w:val="39"/>
    <w:unhideWhenUsed/>
    <w:rsid w:val="00917D0D"/>
    <w:pPr>
      <w:ind w:left="2240"/>
      <w:jc w:val="left"/>
    </w:pPr>
    <w:rPr>
      <w:rFonts w:asciiTheme="minorHAnsi" w:hAnsiTheme="minorHAnsi" w:cstheme="minorHAnsi"/>
      <w:sz w:val="18"/>
      <w:szCs w:val="18"/>
    </w:rPr>
  </w:style>
  <w:style w:type="character" w:styleId="ab">
    <w:name w:val="Hyperlink"/>
    <w:basedOn w:val="a1"/>
    <w:uiPriority w:val="99"/>
    <w:unhideWhenUsed/>
    <w:rsid w:val="00917D0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8.gif"/><Relationship Id="rId18" Type="http://schemas.openxmlformats.org/officeDocument/2006/relationships/image" Target="media/image13.gif"/><Relationship Id="rId26" Type="http://schemas.openxmlformats.org/officeDocument/2006/relationships/image" Target="media/image21.gif"/><Relationship Id="rId39" Type="http://schemas.openxmlformats.org/officeDocument/2006/relationships/image" Target="media/image33.wmf"/><Relationship Id="rId21" Type="http://schemas.openxmlformats.org/officeDocument/2006/relationships/image" Target="media/image16.gif"/><Relationship Id="rId34" Type="http://schemas.openxmlformats.org/officeDocument/2006/relationships/image" Target="media/image29.gif"/><Relationship Id="rId42" Type="http://schemas.openxmlformats.org/officeDocument/2006/relationships/oleObject" Target="embeddings/oleObject3.bin"/><Relationship Id="rId47" Type="http://schemas.openxmlformats.org/officeDocument/2006/relationships/image" Target="media/image37.wmf"/><Relationship Id="rId50" Type="http://schemas.openxmlformats.org/officeDocument/2006/relationships/oleObject" Target="embeddings/oleObject7.bin"/><Relationship Id="rId55" Type="http://schemas.openxmlformats.org/officeDocument/2006/relationships/image" Target="media/image41.png"/><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image" Target="media/image12.gif"/><Relationship Id="rId25" Type="http://schemas.openxmlformats.org/officeDocument/2006/relationships/image" Target="media/image20.gif"/><Relationship Id="rId33" Type="http://schemas.openxmlformats.org/officeDocument/2006/relationships/image" Target="media/image28.gif"/><Relationship Id="rId38" Type="http://schemas.openxmlformats.org/officeDocument/2006/relationships/oleObject" Target="embeddings/oleObject1.bin"/><Relationship Id="rId46" Type="http://schemas.openxmlformats.org/officeDocument/2006/relationships/oleObject" Target="embeddings/oleObject5.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gif"/><Relationship Id="rId20" Type="http://schemas.openxmlformats.org/officeDocument/2006/relationships/image" Target="media/image15.png"/><Relationship Id="rId29" Type="http://schemas.openxmlformats.org/officeDocument/2006/relationships/image" Target="media/image24.gif"/><Relationship Id="rId41" Type="http://schemas.openxmlformats.org/officeDocument/2006/relationships/image" Target="media/image34.wmf"/><Relationship Id="rId54"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6.gif"/><Relationship Id="rId24" Type="http://schemas.openxmlformats.org/officeDocument/2006/relationships/image" Target="media/image19.gif"/><Relationship Id="rId32" Type="http://schemas.openxmlformats.org/officeDocument/2006/relationships/image" Target="media/image27.gif"/><Relationship Id="rId37" Type="http://schemas.openxmlformats.org/officeDocument/2006/relationships/image" Target="media/image32.wmf"/><Relationship Id="rId40" Type="http://schemas.openxmlformats.org/officeDocument/2006/relationships/oleObject" Target="embeddings/oleObject2.bin"/><Relationship Id="rId45" Type="http://schemas.openxmlformats.org/officeDocument/2006/relationships/image" Target="media/image36.wmf"/><Relationship Id="rId53" Type="http://schemas.openxmlformats.org/officeDocument/2006/relationships/image" Target="media/image40.wmf"/><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gif"/><Relationship Id="rId23" Type="http://schemas.openxmlformats.org/officeDocument/2006/relationships/image" Target="media/image18.gif"/><Relationship Id="rId28" Type="http://schemas.openxmlformats.org/officeDocument/2006/relationships/image" Target="media/image23.gif"/><Relationship Id="rId36" Type="http://schemas.openxmlformats.org/officeDocument/2006/relationships/image" Target="media/image31.gif"/><Relationship Id="rId49" Type="http://schemas.openxmlformats.org/officeDocument/2006/relationships/image" Target="media/image38.wmf"/><Relationship Id="rId57" Type="http://schemas.openxmlformats.org/officeDocument/2006/relationships/header" Target="header1.xml"/><Relationship Id="rId10" Type="http://schemas.openxmlformats.org/officeDocument/2006/relationships/image" Target="media/image5.gif"/><Relationship Id="rId19" Type="http://schemas.openxmlformats.org/officeDocument/2006/relationships/image" Target="media/image14.gif"/><Relationship Id="rId31" Type="http://schemas.openxmlformats.org/officeDocument/2006/relationships/image" Target="media/image26.gif"/><Relationship Id="rId44" Type="http://schemas.openxmlformats.org/officeDocument/2006/relationships/oleObject" Target="embeddings/oleObject4.bin"/><Relationship Id="rId52"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9.gif"/><Relationship Id="rId22" Type="http://schemas.openxmlformats.org/officeDocument/2006/relationships/image" Target="media/image17.gif"/><Relationship Id="rId27" Type="http://schemas.openxmlformats.org/officeDocument/2006/relationships/image" Target="media/image22.gif"/><Relationship Id="rId30" Type="http://schemas.openxmlformats.org/officeDocument/2006/relationships/image" Target="media/image25.gif"/><Relationship Id="rId35" Type="http://schemas.openxmlformats.org/officeDocument/2006/relationships/image" Target="media/image30.gif"/><Relationship Id="rId43" Type="http://schemas.openxmlformats.org/officeDocument/2006/relationships/image" Target="media/image35.wmf"/><Relationship Id="rId48" Type="http://schemas.openxmlformats.org/officeDocument/2006/relationships/oleObject" Target="embeddings/oleObject6.bin"/><Relationship Id="rId56" Type="http://schemas.openxmlformats.org/officeDocument/2006/relationships/image" Target="media/image42.jpeg"/><Relationship Id="rId8" Type="http://schemas.openxmlformats.org/officeDocument/2006/relationships/image" Target="media/image3.gif"/><Relationship Id="rId51" Type="http://schemas.openxmlformats.org/officeDocument/2006/relationships/image" Target="media/image39.wm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B5B92-4C67-4CD2-836C-DF88C187F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3287</Words>
  <Characters>18739</Characters>
  <Application>Microsoft Office Word</Application>
  <DocSecurity>0</DocSecurity>
  <Lines>156</Lines>
  <Paragraphs>43</Paragraphs>
  <ScaleCrop>false</ScaleCrop>
  <Company>Microsoft</Company>
  <LinksUpToDate>false</LinksUpToDate>
  <CharactersWithSpaces>21983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Лилу</dc:creator>
  <cp:lastModifiedBy>Лилу</cp:lastModifiedBy>
  <cp:revision>3</cp:revision>
  <cp:lastPrinted>2012-04-13T16:59:00Z</cp:lastPrinted>
  <dcterms:created xsi:type="dcterms:W3CDTF">2012-04-13T16:50:00Z</dcterms:created>
  <dcterms:modified xsi:type="dcterms:W3CDTF">2012-04-13T17:00:00Z</dcterms:modified>
</cp:coreProperties>
</file>