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75" w:rsidRPr="005B03EC" w:rsidRDefault="00220E75" w:rsidP="0040223A">
      <w:pPr>
        <w:pStyle w:val="0"/>
        <w:spacing w:line="360" w:lineRule="auto"/>
        <w:ind w:firstLine="0"/>
        <w:jc w:val="center"/>
        <w:rPr>
          <w:b/>
        </w:rPr>
      </w:pPr>
      <w:bookmarkStart w:id="0" w:name="_Toc289033933"/>
      <w:r w:rsidRPr="0040223A">
        <w:br w:type="page"/>
      </w:r>
      <w:r w:rsidRPr="005B03EC">
        <w:rPr>
          <w:b/>
        </w:rPr>
        <w:t>Задания для выполнения контрольной работы</w:t>
      </w:r>
      <w:bookmarkEnd w:id="0"/>
    </w:p>
    <w:p w:rsidR="00220E75" w:rsidRPr="005B03EC" w:rsidRDefault="00220E75" w:rsidP="00D70697">
      <w:pPr>
        <w:pStyle w:val="0"/>
        <w:spacing w:line="360" w:lineRule="auto"/>
      </w:pPr>
      <w:r w:rsidRPr="005B03EC">
        <w:t>На основании данных, приведенных в таблице  1, требуется: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1. Построите диаграммы рассеяния, представляющие собой зависим</w:t>
      </w:r>
      <w:r w:rsidRPr="005B03EC">
        <w:t>о</w:t>
      </w:r>
      <w:r w:rsidRPr="005B03EC">
        <w:t>сти Y от каждого из факторов Х. Сделать выводы о характере взаимосвязей переменных.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2. Осуществить двумя способами выбор факторных признаков для п</w:t>
      </w:r>
      <w:r w:rsidRPr="005B03EC">
        <w:t>о</w:t>
      </w:r>
      <w:r w:rsidRPr="005B03EC">
        <w:t xml:space="preserve">строения регрессионной модели:  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а) на основе  анализа матрицы коэффициентов парной корреляции, включая проверку гипотезы о независимости объясняющих переменных (тест на выявление мультиколлинеарности Фаррара-Глоубера);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б) с помощью пошагового отбора методом исключения.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t xml:space="preserve">3. Постройте уравнение множественной регрессии в линейной форме с выбранными факторами. </w:t>
      </w:r>
      <w:r w:rsidRPr="005B03EC">
        <w:rPr>
          <w:spacing w:val="6"/>
        </w:rPr>
        <w:t>Дать экономическую интерпретацию коэффиц</w:t>
      </w:r>
      <w:r w:rsidRPr="005B03EC">
        <w:rPr>
          <w:spacing w:val="6"/>
        </w:rPr>
        <w:t>и</w:t>
      </w:r>
      <w:r w:rsidRPr="005B03EC">
        <w:rPr>
          <w:spacing w:val="6"/>
        </w:rPr>
        <w:t>ентов модели регрессии.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4. Дайте сравнительную оценку силы связи факторов с результатом с помощью коэффициентов эластичности, </w:t>
      </w:r>
      <w:r w:rsidRPr="005B03EC">
        <w:sym w:font="Symbol" w:char="F062"/>
      </w:r>
      <w:r w:rsidRPr="005B03EC">
        <w:t xml:space="preserve"> - и </w:t>
      </w:r>
      <w:r w:rsidRPr="005B03EC">
        <w:sym w:font="Symbol" w:char="F044"/>
      </w:r>
      <w:r w:rsidRPr="005B03EC">
        <w:t xml:space="preserve"> - коэффициентов.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 xml:space="preserve">5. Рассчитайте параметры линейной парной регрессии для наиболее подходящего фактора </w:t>
      </w:r>
      <w:r w:rsidRPr="005B03EC">
        <w:rPr>
          <w:spacing w:val="6"/>
          <w:position w:val="-14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.75pt" o:ole="">
            <v:imagedata r:id="rId7" o:title=""/>
          </v:shape>
          <o:OLEObject Type="Embed" ProgID="Equation.3" ShapeID="_x0000_i1025" DrawAspect="Content" ObjectID="_1421520745" r:id="rId8"/>
        </w:object>
      </w:r>
      <w:r w:rsidRPr="005B03EC">
        <w:rPr>
          <w:spacing w:val="6"/>
        </w:rPr>
        <w:t>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>6. Оцените качество построенной модели с помощью коэффициента детерминации, средней относительной ошибки аппроксимации и F-критерия Фишера.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>7. Проверьте выполнение условия гомоскедастичности.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8. Используя результаты регрессионного анализа ранжируйте компании по степени эффективности.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 xml:space="preserve">9. Осуществите прогнозирование среднего значения показателя </w:t>
      </w:r>
      <w:r w:rsidRPr="005B03EC">
        <w:rPr>
          <w:spacing w:val="6"/>
        </w:rPr>
        <w:object w:dxaOrig="220" w:dyaOrig="260">
          <v:shape id="_x0000_i1026" type="#_x0000_t75" style="width:11.25pt;height:12.75pt" o:ole="">
            <v:imagedata r:id="rId9" o:title=""/>
          </v:shape>
          <o:OLEObject Type="Embed" ProgID="Equation.DSMT4" ShapeID="_x0000_i1026" DrawAspect="Content" ObjectID="_1421520746" r:id="rId10"/>
        </w:object>
      </w:r>
      <w:r w:rsidRPr="005B03EC">
        <w:rPr>
          <w:spacing w:val="6"/>
        </w:rPr>
        <w:t xml:space="preserve"> при уровне значимости  </w:t>
      </w:r>
      <w:r w:rsidRPr="005B03EC">
        <w:rPr>
          <w:spacing w:val="6"/>
          <w:position w:val="-10"/>
        </w:rPr>
        <w:object w:dxaOrig="760" w:dyaOrig="320">
          <v:shape id="_x0000_i1027" type="#_x0000_t75" style="width:38.25pt;height:15pt" o:ole="">
            <v:imagedata r:id="rId11" o:title=""/>
          </v:shape>
          <o:OLEObject Type="Embed" ProgID="Equation.DSMT4" ShapeID="_x0000_i1027" DrawAspect="Content" ObjectID="_1421520747" r:id="rId12"/>
        </w:object>
      </w:r>
      <w:r w:rsidRPr="005B03EC">
        <w:rPr>
          <w:spacing w:val="6"/>
        </w:rPr>
        <w:t>,  если прогнозное значения фактора</w:t>
      </w:r>
      <w:r w:rsidRPr="005B03EC">
        <w:rPr>
          <w:spacing w:val="6"/>
          <w:position w:val="-14"/>
        </w:rPr>
        <w:object w:dxaOrig="340" w:dyaOrig="380">
          <v:shape id="_x0000_i1028" type="#_x0000_t75" style="width:17.25pt;height:18.75pt" o:ole="">
            <v:imagedata r:id="rId13" o:title=""/>
          </v:shape>
          <o:OLEObject Type="Embed" ProgID="Equation.3" ShapeID="_x0000_i1028" DrawAspect="Content" ObjectID="_1421520748" r:id="rId14"/>
        </w:object>
      </w:r>
      <w:r w:rsidRPr="005B03EC">
        <w:rPr>
          <w:spacing w:val="6"/>
        </w:rPr>
        <w:t xml:space="preserve">  с</w:t>
      </w:r>
      <w:r w:rsidRPr="005B03EC">
        <w:rPr>
          <w:spacing w:val="6"/>
        </w:rPr>
        <w:t>о</w:t>
      </w:r>
      <w:r w:rsidRPr="005B03EC">
        <w:rPr>
          <w:spacing w:val="6"/>
        </w:rPr>
        <w:t>ставит 80% от его максимального значения. Представьте на графике фа</w:t>
      </w:r>
      <w:r w:rsidRPr="005B03EC">
        <w:rPr>
          <w:spacing w:val="6"/>
        </w:rPr>
        <w:t>к</w:t>
      </w:r>
      <w:r w:rsidRPr="005B03EC">
        <w:rPr>
          <w:spacing w:val="6"/>
        </w:rPr>
        <w:t xml:space="preserve">тические данные </w:t>
      </w:r>
      <w:r w:rsidRPr="005B03EC">
        <w:rPr>
          <w:spacing w:val="6"/>
          <w:lang w:val="en-US"/>
        </w:rPr>
        <w:t>Y</w:t>
      </w:r>
      <w:r w:rsidRPr="005B03EC">
        <w:rPr>
          <w:spacing w:val="6"/>
        </w:rPr>
        <w:t>, результаты моделирования и прогнозные оценки.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>10. Составить уравнения нелинейной регрессии: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а) гиперболической;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б) степенной;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в) показательной.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11. Приведите графики построенных уравнений регрессии.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12. Для нелинейных моделей найти коэффициенты детерминации, и средние относительные ошибки аппроксимации. Сравнить модели по этим характеристикам и сделать вывод о лучшей модели.  </w:t>
      </w:r>
    </w:p>
    <w:tbl>
      <w:tblPr>
        <w:tblW w:w="4617" w:type="dxa"/>
        <w:jc w:val="center"/>
        <w:tblInd w:w="93" w:type="dxa"/>
        <w:tblLook w:val="00A0"/>
      </w:tblPr>
      <w:tblGrid>
        <w:gridCol w:w="1380"/>
        <w:gridCol w:w="1279"/>
        <w:gridCol w:w="1958"/>
      </w:tblGrid>
      <w:tr w:rsidR="00220E75" w:rsidRPr="005B03EC" w:rsidTr="007423E8">
        <w:trPr>
          <w:trHeight w:val="255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0E75" w:rsidRPr="005B03EC" w:rsidRDefault="00220E75" w:rsidP="00750E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B03EC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Вариант №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0E75" w:rsidRPr="005B03EC" w:rsidRDefault="00220E75" w:rsidP="00750E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B03EC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Номера строк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0E75" w:rsidRPr="005B03EC" w:rsidRDefault="00220E75" w:rsidP="00750E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B03EC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Факторы</w:t>
            </w:r>
          </w:p>
        </w:tc>
      </w:tr>
      <w:tr w:rsidR="00220E75" w:rsidRPr="005B03EC" w:rsidTr="007423E8">
        <w:trPr>
          <w:trHeight w:val="255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5B03EC" w:rsidRDefault="00220E75" w:rsidP="00AC250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5B03EC" w:rsidRDefault="00220E75" w:rsidP="00AC250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5B03EC">
              <w:rPr>
                <w:rFonts w:ascii="Arial" w:hAnsi="Arial" w:cs="Arial"/>
                <w:sz w:val="28"/>
                <w:szCs w:val="28"/>
                <w:lang w:eastAsia="ru-RU"/>
              </w:rPr>
              <w:t>2-51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5B03EC" w:rsidRDefault="00220E75" w:rsidP="007423E8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5B03EC">
              <w:rPr>
                <w:rFonts w:ascii="Arial" w:hAnsi="Arial" w:cs="Arial"/>
                <w:sz w:val="28"/>
                <w:szCs w:val="28"/>
                <w:lang w:eastAsia="ru-RU"/>
              </w:rPr>
              <w:t>X1, X</w:t>
            </w:r>
            <w:r>
              <w:rPr>
                <w:rFonts w:ascii="Arial" w:hAnsi="Arial" w:cs="Arial"/>
                <w:sz w:val="28"/>
                <w:szCs w:val="28"/>
                <w:lang w:eastAsia="ru-RU"/>
              </w:rPr>
              <w:t>5</w:t>
            </w:r>
            <w:r w:rsidRPr="005B03EC">
              <w:rPr>
                <w:rFonts w:ascii="Arial" w:hAnsi="Arial" w:cs="Arial"/>
                <w:sz w:val="28"/>
                <w:szCs w:val="28"/>
                <w:lang w:eastAsia="ru-RU"/>
              </w:rPr>
              <w:t>, X</w:t>
            </w:r>
            <w:r>
              <w:rPr>
                <w:rFonts w:ascii="Arial" w:hAnsi="Arial" w:cs="Arial"/>
                <w:sz w:val="28"/>
                <w:szCs w:val="28"/>
                <w:lang w:eastAsia="ru-RU"/>
              </w:rPr>
              <w:t>6</w:t>
            </w:r>
          </w:p>
        </w:tc>
      </w:tr>
    </w:tbl>
    <w:p w:rsidR="00220E75" w:rsidRPr="005B03EC" w:rsidRDefault="00220E75" w:rsidP="00301A6B">
      <w:pPr>
        <w:pStyle w:val="0"/>
      </w:pPr>
    </w:p>
    <w:p w:rsidR="00220E75" w:rsidRDefault="00220E75" w:rsidP="00363B48">
      <w:pPr>
        <w:spacing w:after="0" w:line="240" w:lineRule="auto"/>
        <w:ind w:left="35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A20263">
        <w:rPr>
          <w:rFonts w:ascii="Times New Roman" w:hAnsi="Times New Roman"/>
          <w:i/>
          <w:sz w:val="28"/>
          <w:szCs w:val="28"/>
        </w:rPr>
        <w:t>Таблица 1.</w:t>
      </w:r>
      <w:r w:rsidRPr="005A5371">
        <w:rPr>
          <w:rFonts w:ascii="Times New Roman" w:hAnsi="Times New Roman"/>
          <w:i/>
          <w:sz w:val="28"/>
          <w:szCs w:val="28"/>
        </w:rPr>
        <w:t xml:space="preserve"> </w:t>
      </w:r>
      <w:r w:rsidRPr="005A5371">
        <w:rPr>
          <w:rFonts w:ascii="Times New Roman" w:hAnsi="Times New Roman"/>
          <w:sz w:val="28"/>
          <w:szCs w:val="28"/>
        </w:rPr>
        <w:t>Добыча сырой нефти и природного газа; предоставление услуг в этих областях</w:t>
      </w:r>
      <w:r w:rsidRPr="005A5371">
        <w:rPr>
          <w:rStyle w:val="FootnoteReference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</w:t>
      </w:r>
      <w:r w:rsidRPr="005A5371">
        <w:rPr>
          <w:rFonts w:ascii="Times New Roman" w:hAnsi="Times New Roman"/>
          <w:bCs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д</w:t>
      </w:r>
      <w:r w:rsidRPr="005A537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анные за </w:t>
      </w:r>
      <w:smartTag w:uri="urn:schemas-microsoft-com:office:smarttags" w:element="metricconverter">
        <w:smartTagPr>
          <w:attr w:name="ProductID" w:val="2009 г"/>
        </w:smartTagPr>
        <w:r w:rsidRPr="005A5371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2009 г</w:t>
        </w:r>
      </w:smartTag>
      <w:r w:rsidRPr="005A5371">
        <w:rPr>
          <w:rFonts w:ascii="Times New Roman" w:hAnsi="Times New Roman"/>
          <w:bCs/>
          <w:color w:val="000000"/>
          <w:sz w:val="28"/>
          <w:szCs w:val="28"/>
          <w:lang w:eastAsia="ru-RU"/>
        </w:rPr>
        <w:t>.)</w:t>
      </w:r>
    </w:p>
    <w:tbl>
      <w:tblPr>
        <w:tblpPr w:leftFromText="181" w:rightFromText="181" w:vertAnchor="text" w:horzAnchor="margin" w:tblpXSpec="center" w:tblpY="698"/>
        <w:tblOverlap w:val="never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2"/>
        <w:gridCol w:w="562"/>
        <w:gridCol w:w="1026"/>
        <w:gridCol w:w="1172"/>
        <w:gridCol w:w="1406"/>
        <w:gridCol w:w="1274"/>
      </w:tblGrid>
      <w:tr w:rsidR="00220E75" w:rsidRPr="0093043F" w:rsidTr="0093043F">
        <w:trPr>
          <w:trHeight w:val="128"/>
        </w:trPr>
        <w:tc>
          <w:tcPr>
            <w:tcW w:w="2164" w:type="pct"/>
          </w:tcPr>
          <w:p w:rsidR="00220E75" w:rsidRPr="0093043F" w:rsidRDefault="00220E75" w:rsidP="00181B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293" w:type="pct"/>
            <w:noWrap/>
          </w:tcPr>
          <w:p w:rsidR="00220E75" w:rsidRPr="0093043F" w:rsidRDefault="00220E75" w:rsidP="00181B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№ п.п.</w:t>
            </w:r>
          </w:p>
        </w:tc>
        <w:tc>
          <w:tcPr>
            <w:tcW w:w="535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 xml:space="preserve">Прибыль (убыток) </w:t>
            </w:r>
          </w:p>
        </w:tc>
        <w:tc>
          <w:tcPr>
            <w:tcW w:w="611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Долгосро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ч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ные обяз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а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тельства</w:t>
            </w:r>
          </w:p>
        </w:tc>
        <w:tc>
          <w:tcPr>
            <w:tcW w:w="733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 xml:space="preserve">Дебиторская задолженность (краткосрочная) 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Запасы гот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о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вой продукции и товаров для перепродажи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181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93" w:type="pct"/>
            <w:noWrap/>
          </w:tcPr>
          <w:p w:rsidR="00220E75" w:rsidRPr="0093043F" w:rsidRDefault="00220E75" w:rsidP="00181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5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Y</w:t>
            </w:r>
          </w:p>
        </w:tc>
        <w:tc>
          <w:tcPr>
            <w:tcW w:w="611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X1</w:t>
            </w:r>
          </w:p>
        </w:tc>
        <w:tc>
          <w:tcPr>
            <w:tcW w:w="733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X5</w:t>
            </w:r>
          </w:p>
        </w:tc>
        <w:tc>
          <w:tcPr>
            <w:tcW w:w="664" w:type="pct"/>
            <w:vAlign w:val="bottom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Х6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Азнакаевский горизонт,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5146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17 532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23 014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Акмай,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13 612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20 268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8678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</w:tr>
      <w:tr w:rsidR="00220E75" w:rsidRPr="0093043F" w:rsidTr="0093043F">
        <w:trPr>
          <w:trHeight w:val="76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Аксоль, Открытое акционерное общество Производс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т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венно-ксммерческая фирна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964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4 821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124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Акционерная нефтяная Компания Башнефть,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19 513 178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52 034 182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23 780 450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1 696 853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АЛРОСА -Газ,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28 973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602 229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204 181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19 474</w:t>
            </w:r>
          </w:p>
        </w:tc>
      </w:tr>
      <w:tr w:rsidR="00220E75" w:rsidRPr="0093043F" w:rsidTr="0093043F">
        <w:trPr>
          <w:trHeight w:val="118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Арктическая газовая компания,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-780 599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311 268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1 456 438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176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Барьеганнефтегаз,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2 598 165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464 651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5 566 412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127 937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Белкамнефть,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628 091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214 411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4 285 041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73 823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29 204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12 039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624 393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Битран,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1 945 560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9 670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2 918 345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39 667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Богородскнефть,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366 170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287 992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484 537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5 733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Братскэкогаз,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-20 493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1 105 293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9 865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3 319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Булгарнефть,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381 558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27 265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196 045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5 763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Варьеганнефть,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1 225 908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431 231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1 095 263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430 844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Верхнечонскнефтегаз,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3 293 989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37 315 847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2 477 424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38 133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Восточная транснациональная компания, Открытое а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к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416 616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2122138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48 174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28 393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-564 258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1 395 080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286 058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236 642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Геолого-разведочный исследовательский центр, Откр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ы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221 194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13 429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72 854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4548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ГРОЗНЕФТЕГАЗ, ОТКРЫТОЕ АКЦИОНЕРНОЕ О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Б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701 035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75 554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1 304 084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8 773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62 200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22195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294 575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ДАГНЕФТЕГАЗ, ОТКРЫТОЕ АКЦИОНЕРНОЕ ОБЩ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Е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123 440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12 350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44 889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24 866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Елабуганефть,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55 528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14 686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24 275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3 949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Иделойл,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422 070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52 443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140 535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8 212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Избербашнефть,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-468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239 255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114444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940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ИНВЕСТИЦИОННАЯ НЕФТЯНАЯ КОМПАНИЯ, О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Т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225 452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1 292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272 147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Инга,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-61 237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924 951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76 561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11 218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КАББАЛКНЕФТЕТОППРОМ, ОТКРЫТОЕ АКЦИ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О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-540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25 017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127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Калининграднефть,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40 588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1 638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18 072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7 569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КАМЧАТГАЗПРОМ,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53 182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54 758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496 994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115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КИРОВСКОЕ НЕФТЕГАЗОДОБЫВАЮЩЕЕ УПРА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В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ЛЕНИЕ,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-210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602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Когалымнефтепрогресс, Открытое акционерное общес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т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63 058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235 731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474 612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Комнедра,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1 197 196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2 232 742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1 040 387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25 862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Кондурчанефть,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221 177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4 682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55 155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1 260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Корпорация югранефть,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1 548 768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84 262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7 613 662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14 716</w:t>
            </w:r>
          </w:p>
        </w:tc>
      </w:tr>
      <w:tr w:rsidR="00220E75" w:rsidRPr="0093043F" w:rsidTr="0093043F">
        <w:trPr>
          <w:trHeight w:val="138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Краснодарское опытно- 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-33 030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5 038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Ленинградсланец,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-34 929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103 567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61 353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833 099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Меллянефть,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115 847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275 386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122 062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6 824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МНКТ, Общество с ограниченной ответственностью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35 198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20 624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168 314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3 227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Мохтикнефть,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788 567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33 879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317 153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14 021</w:t>
            </w:r>
          </w:p>
        </w:tc>
      </w:tr>
      <w:tr w:rsidR="00220E75" w:rsidRPr="0093043F" w:rsidTr="0093043F">
        <w:trPr>
          <w:trHeight w:val="138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НАУЧНО-ПРОИЗВОДСТВЕННОЕ ОБЪЕДИНЕНИЕ СПЕЦЭЛЕКТРОМЕХАНИКА, ОТКРЫТОЕ АКЦИ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О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309 053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99 670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212 882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1 909</w:t>
            </w:r>
          </w:p>
        </w:tc>
      </w:tr>
      <w:tr w:rsidR="00220E75" w:rsidRPr="0093043F" w:rsidTr="0093043F">
        <w:trPr>
          <w:trHeight w:val="60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НАУЧНО-ПРОИЗВОДСТВЕННОЕ ПРЕДПРИЯТИЕ БУРСЕРВИС, ОТКРЫТОЕ АКЦИОНЕРНОЕ ОБЩЕС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Т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8 552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257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63 550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2 558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НГДУ Пензанефть,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173 079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6120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147 549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16 197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НЕГУСНЕФТЬ, ОТКРЫТОЕ АКЦИОНЕРНОЕ ОБЩ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Е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1 227 017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33 757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171 162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63 810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НЕНЕЦКАЯ НЕФТЯНАЯ КОМПАНИЯ,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701 728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381 050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237 083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3 886</w:t>
            </w:r>
          </w:p>
        </w:tc>
      </w:tr>
      <w:tr w:rsidR="00220E75" w:rsidRPr="0093043F" w:rsidTr="0093043F">
        <w:trPr>
          <w:trHeight w:val="315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НЕФТЕБУРСЕРВИС,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17 927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53 260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73 343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963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Нефтегазовая компания Славнефть, Открытое акционе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р</w:t>
            </w:r>
            <w:r w:rsidRPr="0093043F">
              <w:rPr>
                <w:rFonts w:ascii="Times New Roman" w:hAnsi="Times New Roman"/>
                <w:sz w:val="16"/>
                <w:szCs w:val="16"/>
              </w:rPr>
              <w:t>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2 557 698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4 537 040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33 477 251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26 578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Нефтеразведка,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194 091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15 161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Нефть,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5 406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1 185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7 540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6 465</w:t>
            </w:r>
          </w:p>
        </w:tc>
      </w:tr>
      <w:tr w:rsidR="00220E75" w:rsidRPr="0093043F" w:rsidTr="0093043F">
        <w:trPr>
          <w:trHeight w:val="70"/>
        </w:trPr>
        <w:tc>
          <w:tcPr>
            <w:tcW w:w="2164" w:type="pct"/>
            <w:noWrap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Нефтьинвест, Открытое акционерное общество</w:t>
            </w:r>
          </w:p>
        </w:tc>
        <w:tc>
          <w:tcPr>
            <w:tcW w:w="293" w:type="pct"/>
            <w:noWrap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40 997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101 706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58 762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1 035</w:t>
            </w:r>
          </w:p>
        </w:tc>
      </w:tr>
      <w:tr w:rsidR="00220E75" w:rsidRPr="0093043F" w:rsidTr="0093043F">
        <w:trPr>
          <w:trHeight w:val="88"/>
        </w:trPr>
        <w:tc>
          <w:tcPr>
            <w:tcW w:w="2164" w:type="pct"/>
          </w:tcPr>
          <w:p w:rsidR="00220E75" w:rsidRPr="0093043F" w:rsidRDefault="00220E75" w:rsidP="006344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НЕФТЯНАЯ АКЦИОНЕРНАЯ КОМПАНИЯ АКИ-ОТЫР, ОТКРЫТОЕ АКЦИОНЕРНОЕ ОБЩЕСТВО</w:t>
            </w:r>
          </w:p>
        </w:tc>
        <w:tc>
          <w:tcPr>
            <w:tcW w:w="293" w:type="pct"/>
            <w:vAlign w:val="center"/>
          </w:tcPr>
          <w:p w:rsidR="00220E75" w:rsidRPr="0093043F" w:rsidRDefault="00220E75" w:rsidP="006344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535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1 580 624</w:t>
            </w:r>
          </w:p>
        </w:tc>
        <w:tc>
          <w:tcPr>
            <w:tcW w:w="611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9 285 230</w:t>
            </w:r>
          </w:p>
        </w:tc>
        <w:tc>
          <w:tcPr>
            <w:tcW w:w="733" w:type="pct"/>
            <w:noWrap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259 519</w:t>
            </w:r>
          </w:p>
        </w:tc>
        <w:tc>
          <w:tcPr>
            <w:tcW w:w="664" w:type="pct"/>
          </w:tcPr>
          <w:p w:rsidR="00220E75" w:rsidRPr="0093043F" w:rsidRDefault="00220E75" w:rsidP="00742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043F">
              <w:rPr>
                <w:rFonts w:ascii="Times New Roman" w:hAnsi="Times New Roman"/>
                <w:sz w:val="16"/>
                <w:szCs w:val="16"/>
              </w:rPr>
              <w:t>13 516</w:t>
            </w:r>
          </w:p>
        </w:tc>
      </w:tr>
    </w:tbl>
    <w:p w:rsidR="00220E75" w:rsidRDefault="00220E75" w:rsidP="00363B48">
      <w:pPr>
        <w:spacing w:after="0" w:line="240" w:lineRule="auto"/>
        <w:ind w:left="35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20E75" w:rsidRPr="005B03EC" w:rsidRDefault="00220E75" w:rsidP="004B676F">
      <w:pPr>
        <w:pStyle w:val="0"/>
        <w:spacing w:line="360" w:lineRule="auto"/>
        <w:rPr>
          <w:b/>
        </w:rPr>
      </w:pPr>
      <w:bookmarkStart w:id="1" w:name="_Toc286583098"/>
      <w:bookmarkStart w:id="2" w:name="_Toc286584995"/>
      <w:bookmarkStart w:id="3" w:name="_Toc286700205"/>
      <w:bookmarkStart w:id="4" w:name="_Toc288770129"/>
      <w:r w:rsidRPr="005B03EC">
        <w:rPr>
          <w:b/>
        </w:rPr>
        <w:t>Решение</w:t>
      </w:r>
      <w:bookmarkEnd w:id="1"/>
      <w:bookmarkEnd w:id="2"/>
      <w:bookmarkEnd w:id="3"/>
      <w:bookmarkEnd w:id="4"/>
      <w:r w:rsidRPr="005B03EC">
        <w:rPr>
          <w:b/>
        </w:rPr>
        <w:t>.</w:t>
      </w:r>
    </w:p>
    <w:p w:rsidR="00220E75" w:rsidRPr="005B03EC" w:rsidRDefault="00220E75" w:rsidP="004B676F">
      <w:pPr>
        <w:pStyle w:val="0"/>
        <w:spacing w:line="360" w:lineRule="auto"/>
      </w:pPr>
      <w:bookmarkStart w:id="5" w:name="_Toc286700206"/>
      <w:bookmarkStart w:id="6" w:name="_Toc288770130"/>
      <w:r w:rsidRPr="005B03EC">
        <w:t>Y - Прибыль (убыток), тыс. руб. – зависимая переменная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>Независимые, объясняющие переменные: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>X</w:t>
      </w:r>
      <w:r w:rsidRPr="005B03EC">
        <w:rPr>
          <w:vertAlign w:val="subscript"/>
        </w:rPr>
        <w:t>1</w:t>
      </w:r>
      <w:r w:rsidRPr="005B03EC">
        <w:t xml:space="preserve"> - Долгосрочные обязательства, тыс. руб.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>X</w:t>
      </w:r>
      <w:r>
        <w:rPr>
          <w:vertAlign w:val="subscript"/>
        </w:rPr>
        <w:t>5</w:t>
      </w:r>
      <w:r w:rsidRPr="005B03EC">
        <w:t xml:space="preserve"> – </w:t>
      </w:r>
      <w:r>
        <w:t>Дебиторская задолженность (краткосрочная)</w:t>
      </w:r>
      <w:r w:rsidRPr="005B03EC">
        <w:t>, тыс. руб.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>X</w:t>
      </w:r>
      <w:r>
        <w:rPr>
          <w:vertAlign w:val="subscript"/>
        </w:rPr>
        <w:t>6</w:t>
      </w:r>
      <w:r w:rsidRPr="005B03EC">
        <w:t xml:space="preserve"> – </w:t>
      </w:r>
      <w:r>
        <w:t>Запасы готовой продукции и товаров для перепродажи</w:t>
      </w:r>
      <w:r w:rsidRPr="005B03EC">
        <w:t>, тыс. руб.</w:t>
      </w:r>
    </w:p>
    <w:p w:rsidR="00220E75" w:rsidRPr="005B03EC" w:rsidRDefault="00220E75" w:rsidP="004B676F">
      <w:pPr>
        <w:pStyle w:val="0"/>
        <w:spacing w:line="360" w:lineRule="auto"/>
      </w:pPr>
    </w:p>
    <w:p w:rsidR="00220E75" w:rsidRPr="005B03EC" w:rsidRDefault="00220E75" w:rsidP="0093043F">
      <w:pPr>
        <w:pStyle w:val="0"/>
        <w:spacing w:line="360" w:lineRule="auto"/>
        <w:ind w:firstLine="0"/>
      </w:pPr>
      <w:r w:rsidRPr="005B03EC">
        <w:t xml:space="preserve">Количество наблюдений </w:t>
      </w:r>
      <w:r w:rsidRPr="005B03EC">
        <w:rPr>
          <w:i/>
        </w:rPr>
        <w:t>n = 50</w:t>
      </w:r>
      <w:r w:rsidRPr="005B03EC">
        <w:t xml:space="preserve">, количество объясняющих переменных </w:t>
      </w:r>
      <w:r w:rsidRPr="005B03EC">
        <w:rPr>
          <w:i/>
        </w:rPr>
        <w:t>m = 3</w:t>
      </w:r>
      <w:r w:rsidRPr="005B03EC">
        <w:t>.</w:t>
      </w:r>
    </w:p>
    <w:p w:rsidR="00220E75" w:rsidRPr="005B03EC" w:rsidRDefault="00220E75" w:rsidP="004B676F">
      <w:pPr>
        <w:pStyle w:val="0"/>
        <w:spacing w:line="360" w:lineRule="auto"/>
        <w:jc w:val="center"/>
        <w:rPr>
          <w:b/>
        </w:rPr>
      </w:pPr>
    </w:p>
    <w:p w:rsidR="00220E75" w:rsidRPr="005B03EC" w:rsidRDefault="00220E75" w:rsidP="004B676F">
      <w:pPr>
        <w:pStyle w:val="0"/>
        <w:spacing w:line="360" w:lineRule="auto"/>
        <w:rPr>
          <w:b/>
        </w:rPr>
      </w:pPr>
      <w:r w:rsidRPr="005B03EC">
        <w:rPr>
          <w:b/>
        </w:rPr>
        <w:t>1. Построите диаграммы рассеяния, представляющие собой зав</w:t>
      </w:r>
      <w:r w:rsidRPr="005B03EC">
        <w:rPr>
          <w:b/>
        </w:rPr>
        <w:t>и</w:t>
      </w:r>
      <w:r w:rsidRPr="005B03EC">
        <w:rPr>
          <w:b/>
        </w:rPr>
        <w:t>симости Y от каждого из факторов Х. Сделать выводы о характере вза</w:t>
      </w:r>
      <w:r w:rsidRPr="005B03EC">
        <w:rPr>
          <w:b/>
        </w:rPr>
        <w:t>и</w:t>
      </w:r>
      <w:r w:rsidRPr="005B03EC">
        <w:rPr>
          <w:b/>
        </w:rPr>
        <w:t>мосвязей переменных.</w:t>
      </w:r>
    </w:p>
    <w:p w:rsidR="00220E75" w:rsidRPr="005B03EC" w:rsidRDefault="00220E75" w:rsidP="0093043F">
      <w:pPr>
        <w:pStyle w:val="0"/>
        <w:ind w:firstLine="0"/>
        <w:jc w:val="center"/>
      </w:pPr>
      <w:r w:rsidRPr="00F414F1">
        <w:rPr>
          <w:noProof/>
        </w:rPr>
        <w:pict>
          <v:shape id="Рисунок 77" o:spid="_x0000_i1029" type="#_x0000_t75" style="width:444.75pt;height:223.5pt;visibility:visible">
            <v:imagedata r:id="rId15" o:title=""/>
          </v:shape>
        </w:pict>
      </w:r>
    </w:p>
    <w:p w:rsidR="00220E75" w:rsidRPr="005B03EC" w:rsidRDefault="00220E75" w:rsidP="00750E95">
      <w:pPr>
        <w:pStyle w:val="0"/>
      </w:pPr>
    </w:p>
    <w:p w:rsidR="00220E75" w:rsidRPr="005B03EC" w:rsidRDefault="00220E75" w:rsidP="004B676F">
      <w:pPr>
        <w:pStyle w:val="0"/>
        <w:spacing w:line="360" w:lineRule="auto"/>
      </w:pPr>
      <w:r w:rsidRPr="005B03EC">
        <w:t>Из диаграммы видно, что при росте долгосрочных обязательств пр</w:t>
      </w:r>
      <w:r w:rsidRPr="005B03EC">
        <w:t>и</w:t>
      </w:r>
      <w:r w:rsidRPr="005B03EC">
        <w:t>быль предприятия растет. Связь прямая. Имеются аномальные наблюдения.</w:t>
      </w:r>
    </w:p>
    <w:p w:rsidR="00220E75" w:rsidRPr="005B03EC" w:rsidRDefault="00220E75" w:rsidP="00750E95">
      <w:pPr>
        <w:pStyle w:val="0"/>
      </w:pPr>
    </w:p>
    <w:p w:rsidR="00220E75" w:rsidRPr="005B03EC" w:rsidRDefault="00220E75" w:rsidP="0093043F">
      <w:pPr>
        <w:pStyle w:val="0"/>
        <w:ind w:firstLine="0"/>
        <w:jc w:val="center"/>
      </w:pPr>
      <w:r w:rsidRPr="00F414F1">
        <w:rPr>
          <w:noProof/>
        </w:rPr>
        <w:pict>
          <v:shape id="Рисунок 99" o:spid="_x0000_i1030" type="#_x0000_t75" style="width:440.25pt;height:243.75pt;visibility:visible">
            <v:imagedata r:id="rId16" o:title=""/>
          </v:shape>
        </w:pict>
      </w:r>
    </w:p>
    <w:p w:rsidR="00220E75" w:rsidRPr="005B03EC" w:rsidRDefault="00220E75" w:rsidP="004B676F">
      <w:pPr>
        <w:pStyle w:val="0"/>
        <w:jc w:val="center"/>
      </w:pPr>
    </w:p>
    <w:p w:rsidR="00220E75" w:rsidRPr="005B03EC" w:rsidRDefault="00220E75" w:rsidP="004B676F">
      <w:pPr>
        <w:pStyle w:val="0"/>
        <w:spacing w:line="360" w:lineRule="auto"/>
      </w:pPr>
      <w:r w:rsidRPr="005B03EC">
        <w:t xml:space="preserve">Из диаграммы видно, что при росте </w:t>
      </w:r>
      <w:r>
        <w:t>краткосрочной дебиторской задо</w:t>
      </w:r>
      <w:r>
        <w:t>л</w:t>
      </w:r>
      <w:r>
        <w:t xml:space="preserve">женности </w:t>
      </w:r>
      <w:r w:rsidRPr="005B03EC">
        <w:t>прибыль предприятия также увеличивается. Связь прямая. Имею</w:t>
      </w:r>
      <w:r w:rsidRPr="005B03EC">
        <w:t>т</w:t>
      </w:r>
      <w:r w:rsidRPr="005B03EC">
        <w:t>ся аномальные наблюдения.</w:t>
      </w:r>
    </w:p>
    <w:p w:rsidR="00220E75" w:rsidRPr="005B03EC" w:rsidRDefault="00220E75" w:rsidP="004B676F">
      <w:pPr>
        <w:pStyle w:val="0"/>
        <w:jc w:val="center"/>
      </w:pPr>
      <w:r w:rsidRPr="00F414F1">
        <w:rPr>
          <w:noProof/>
        </w:rPr>
        <w:pict>
          <v:shape id="Рисунок 102" o:spid="_x0000_i1031" type="#_x0000_t75" style="width:441pt;height:244.5pt;visibility:visible">
            <v:imagedata r:id="rId17" o:title=""/>
          </v:shape>
        </w:pict>
      </w:r>
    </w:p>
    <w:p w:rsidR="00220E75" w:rsidRPr="005B03EC" w:rsidRDefault="00220E75" w:rsidP="006344CA">
      <w:pPr>
        <w:pStyle w:val="0"/>
      </w:pPr>
    </w:p>
    <w:p w:rsidR="00220E75" w:rsidRPr="005B03EC" w:rsidRDefault="00220E75" w:rsidP="006344CA">
      <w:pPr>
        <w:pStyle w:val="0"/>
      </w:pPr>
      <w:r w:rsidRPr="005B03EC">
        <w:t xml:space="preserve">Из диаграммы видно, что при росте </w:t>
      </w:r>
      <w:r>
        <w:t>запасов готовой продукции и тов</w:t>
      </w:r>
      <w:r>
        <w:t>а</w:t>
      </w:r>
      <w:r>
        <w:t>ров для перепродажи</w:t>
      </w:r>
      <w:r w:rsidRPr="005B03EC">
        <w:t xml:space="preserve"> прибыль предприятия также увеличивается. Связь пр</w:t>
      </w:r>
      <w:r w:rsidRPr="005B03EC">
        <w:t>я</w:t>
      </w:r>
      <w:r w:rsidRPr="005B03EC">
        <w:t>мая. Имеются аномальные наблюдения.</w:t>
      </w:r>
    </w:p>
    <w:p w:rsidR="00220E75" w:rsidRPr="005B03EC" w:rsidRDefault="00220E75" w:rsidP="00750E95">
      <w:pPr>
        <w:pStyle w:val="0"/>
      </w:pPr>
    </w:p>
    <w:p w:rsidR="00220E75" w:rsidRPr="005B03EC" w:rsidRDefault="00220E75" w:rsidP="00750E95">
      <w:pPr>
        <w:pStyle w:val="0"/>
      </w:pPr>
    </w:p>
    <w:p w:rsidR="00220E75" w:rsidRPr="005B03EC" w:rsidRDefault="00220E75" w:rsidP="003C2687">
      <w:pPr>
        <w:pStyle w:val="0"/>
        <w:jc w:val="center"/>
        <w:rPr>
          <w:b/>
        </w:rPr>
      </w:pPr>
      <w:r w:rsidRPr="005B03EC">
        <w:rPr>
          <w:b/>
        </w:rPr>
        <w:t>Задание 2</w:t>
      </w:r>
    </w:p>
    <w:p w:rsidR="00220E75" w:rsidRPr="005B03EC" w:rsidRDefault="00220E75" w:rsidP="00750E95">
      <w:pPr>
        <w:pStyle w:val="0"/>
      </w:pPr>
    </w:p>
    <w:p w:rsidR="00220E75" w:rsidRPr="005B03EC" w:rsidRDefault="00220E75" w:rsidP="004B676F">
      <w:pPr>
        <w:pStyle w:val="0"/>
        <w:spacing w:line="276" w:lineRule="auto"/>
        <w:rPr>
          <w:b/>
        </w:rPr>
      </w:pPr>
      <w:r w:rsidRPr="005B03EC">
        <w:rPr>
          <w:b/>
        </w:rPr>
        <w:t xml:space="preserve">2. Осуществить двумя способами выбор факторных признаков для построения регрессионной модели:  </w:t>
      </w:r>
    </w:p>
    <w:p w:rsidR="00220E75" w:rsidRPr="005B03EC" w:rsidRDefault="00220E75" w:rsidP="004B676F">
      <w:pPr>
        <w:pStyle w:val="0"/>
        <w:spacing w:line="276" w:lineRule="auto"/>
        <w:rPr>
          <w:b/>
        </w:rPr>
      </w:pPr>
      <w:r w:rsidRPr="005B03EC">
        <w:rPr>
          <w:b/>
        </w:rPr>
        <w:t>а) на основе  анализа матрицы коэффициентов парной корреляции, включая проверку гипотезы о независимости объясняющих переменных (тест на выявление мультиколлинеарности Фаррара-Глоубера);</w:t>
      </w:r>
    </w:p>
    <w:p w:rsidR="00220E75" w:rsidRPr="005B03EC" w:rsidRDefault="00220E75" w:rsidP="004B676F">
      <w:pPr>
        <w:pStyle w:val="0"/>
        <w:spacing w:line="276" w:lineRule="auto"/>
      </w:pPr>
    </w:p>
    <w:p w:rsidR="00220E75" w:rsidRPr="005B03EC" w:rsidRDefault="00220E75" w:rsidP="004B67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 xml:space="preserve">Для проведения корреляционного анализа используем инструмент </w:t>
      </w:r>
      <w:r w:rsidRPr="005B03EC">
        <w:rPr>
          <w:rFonts w:ascii="Times New Roman" w:hAnsi="Times New Roman"/>
          <w:i/>
          <w:sz w:val="28"/>
          <w:szCs w:val="28"/>
        </w:rPr>
        <w:t>Корреляция</w:t>
      </w:r>
      <w:r w:rsidRPr="005B03EC">
        <w:rPr>
          <w:rFonts w:ascii="Times New Roman" w:hAnsi="Times New Roman"/>
          <w:sz w:val="28"/>
          <w:szCs w:val="28"/>
        </w:rPr>
        <w:t xml:space="preserve"> (Анализ данных в Excel).</w:t>
      </w:r>
    </w:p>
    <w:p w:rsidR="00220E75" w:rsidRDefault="00220E75" w:rsidP="004B67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>В результате будет получена матрица коэффициентов парной коррел</w:t>
      </w:r>
      <w:r w:rsidRPr="005B03EC">
        <w:rPr>
          <w:rFonts w:ascii="Times New Roman" w:hAnsi="Times New Roman"/>
          <w:sz w:val="28"/>
          <w:szCs w:val="28"/>
        </w:rPr>
        <w:t>я</w:t>
      </w:r>
      <w:r w:rsidRPr="005B03EC">
        <w:rPr>
          <w:rFonts w:ascii="Times New Roman" w:hAnsi="Times New Roman"/>
          <w:sz w:val="28"/>
          <w:szCs w:val="28"/>
        </w:rPr>
        <w:t>ции.</w:t>
      </w:r>
    </w:p>
    <w:tbl>
      <w:tblPr>
        <w:tblW w:w="4880" w:type="dxa"/>
        <w:jc w:val="center"/>
        <w:tblInd w:w="108" w:type="dxa"/>
        <w:tblLook w:val="00A0"/>
      </w:tblPr>
      <w:tblGrid>
        <w:gridCol w:w="976"/>
        <w:gridCol w:w="1051"/>
        <w:gridCol w:w="1051"/>
        <w:gridCol w:w="1051"/>
        <w:gridCol w:w="976"/>
      </w:tblGrid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X1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Х6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X1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0,86742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0,651284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0,502071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70"/>
          <w:jc w:val="center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Х6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0,839344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0,691193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0,473988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</w:tr>
    </w:tbl>
    <w:p w:rsidR="00220E75" w:rsidRDefault="00220E75" w:rsidP="00D02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E75" w:rsidRPr="005B03EC" w:rsidRDefault="00220E75" w:rsidP="004B676F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Проведем анализ </w:t>
      </w:r>
      <w:r w:rsidRPr="005B03EC">
        <w:rPr>
          <w:rFonts w:ascii="Times New Roman" w:hAnsi="Times New Roman"/>
          <w:snapToGrid w:val="0"/>
          <w:sz w:val="28"/>
          <w:szCs w:val="28"/>
        </w:rPr>
        <w:t xml:space="preserve">матрицы </w:t>
      </w:r>
      <w:r w:rsidRPr="005B03EC">
        <w:rPr>
          <w:rFonts w:ascii="Times New Roman" w:hAnsi="Times New Roman"/>
          <w:sz w:val="28"/>
          <w:szCs w:val="28"/>
        </w:rPr>
        <w:t>коэффициентов парной корреляции</w:t>
      </w:r>
      <w:r>
        <w:rPr>
          <w:rFonts w:ascii="Times New Roman" w:hAnsi="Times New Roman"/>
          <w:sz w:val="28"/>
          <w:szCs w:val="28"/>
        </w:rPr>
        <w:t>.</w:t>
      </w:r>
      <w:r w:rsidRPr="005B03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5B03EC">
        <w:rPr>
          <w:rFonts w:ascii="Times New Roman" w:hAnsi="Times New Roman"/>
          <w:sz w:val="28"/>
          <w:szCs w:val="28"/>
        </w:rPr>
        <w:t>ач</w:t>
      </w:r>
      <w:r w:rsidRPr="005B03EC">
        <w:rPr>
          <w:rFonts w:ascii="Times New Roman" w:hAnsi="Times New Roman"/>
          <w:sz w:val="28"/>
          <w:szCs w:val="28"/>
        </w:rPr>
        <w:t>и</w:t>
      </w:r>
      <w:r w:rsidRPr="005B03EC">
        <w:rPr>
          <w:rFonts w:ascii="Times New Roman" w:hAnsi="Times New Roman"/>
          <w:sz w:val="28"/>
          <w:szCs w:val="28"/>
        </w:rPr>
        <w:t xml:space="preserve">наем с анализа первого столбца матрицы, где расположены коэффициенты корреляции, отражающие тесноту связи зависимой переменной </w:t>
      </w:r>
      <w:r w:rsidRPr="005B03EC">
        <w:rPr>
          <w:rFonts w:ascii="Times New Roman" w:hAnsi="Times New Roman"/>
          <w:snapToGrid w:val="0"/>
          <w:color w:val="000000"/>
          <w:sz w:val="28"/>
          <w:szCs w:val="28"/>
          <w:lang w:val="en-US"/>
        </w:rPr>
        <w:t>Y</w:t>
      </w:r>
      <w:r w:rsidRPr="005B03EC">
        <w:rPr>
          <w:rFonts w:ascii="Times New Roman" w:hAnsi="Times New Roman"/>
          <w:sz w:val="28"/>
          <w:szCs w:val="28"/>
        </w:rPr>
        <w:t xml:space="preserve"> с включе</w:t>
      </w:r>
      <w:r w:rsidRPr="005B03EC">
        <w:rPr>
          <w:rFonts w:ascii="Times New Roman" w:hAnsi="Times New Roman"/>
          <w:sz w:val="28"/>
          <w:szCs w:val="28"/>
        </w:rPr>
        <w:t>н</w:t>
      </w:r>
      <w:r w:rsidRPr="005B03EC">
        <w:rPr>
          <w:rFonts w:ascii="Times New Roman" w:hAnsi="Times New Roman"/>
          <w:sz w:val="28"/>
          <w:szCs w:val="28"/>
        </w:rPr>
        <w:t xml:space="preserve">ными в анализ факторами. </w:t>
      </w:r>
      <w:r w:rsidRPr="005B03EC">
        <w:rPr>
          <w:rFonts w:ascii="Times New Roman" w:hAnsi="Times New Roman"/>
          <w:snapToGrid w:val="0"/>
          <w:sz w:val="28"/>
          <w:szCs w:val="28"/>
        </w:rPr>
        <w:t>Анализ</w:t>
      </w:r>
      <w:r w:rsidRPr="005B03EC">
        <w:rPr>
          <w:rFonts w:ascii="Times New Roman" w:hAnsi="Times New Roman"/>
          <w:sz w:val="28"/>
          <w:szCs w:val="28"/>
        </w:rPr>
        <w:t xml:space="preserve"> показывает, что зависимая переменная, т.е. прибыль (убыток), имеет тесную связь со тремя факторами – долгосро</w:t>
      </w:r>
      <w:r w:rsidRPr="005B03EC">
        <w:rPr>
          <w:rFonts w:ascii="Times New Roman" w:hAnsi="Times New Roman"/>
          <w:sz w:val="28"/>
          <w:szCs w:val="28"/>
        </w:rPr>
        <w:t>ч</w:t>
      </w:r>
      <w:r w:rsidRPr="005B03EC">
        <w:rPr>
          <w:rFonts w:ascii="Times New Roman" w:hAnsi="Times New Roman"/>
          <w:sz w:val="28"/>
          <w:szCs w:val="28"/>
        </w:rPr>
        <w:t>ные обязательства (</w:t>
      </w:r>
      <w:r w:rsidRPr="005B03EC">
        <w:rPr>
          <w:rFonts w:ascii="Times New Roman" w:hAnsi="Times New Roman"/>
          <w:snapToGrid w:val="0"/>
          <w:sz w:val="28"/>
          <w:szCs w:val="28"/>
        </w:rPr>
        <w:t>ryx</w:t>
      </w:r>
      <w:r w:rsidRPr="005B03EC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5B03EC">
        <w:rPr>
          <w:rFonts w:ascii="Times New Roman" w:hAnsi="Times New Roman"/>
          <w:snapToGrid w:val="0"/>
          <w:sz w:val="28"/>
          <w:szCs w:val="28"/>
        </w:rPr>
        <w:t xml:space="preserve">= </w:t>
      </w:r>
      <w:r w:rsidRPr="005B03EC">
        <w:rPr>
          <w:rFonts w:ascii="Times New Roman" w:hAnsi="Times New Roman"/>
          <w:sz w:val="28"/>
          <w:szCs w:val="28"/>
        </w:rPr>
        <w:t xml:space="preserve">0,867) и с </w:t>
      </w:r>
      <w:r>
        <w:rPr>
          <w:rFonts w:ascii="Times New Roman" w:hAnsi="Times New Roman"/>
          <w:sz w:val="28"/>
          <w:szCs w:val="28"/>
        </w:rPr>
        <w:t>дебиторской задолженостью (краткосро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ной)</w:t>
      </w:r>
      <w:r w:rsidRPr="005B03EC">
        <w:rPr>
          <w:rFonts w:ascii="Times New Roman" w:hAnsi="Times New Roman"/>
          <w:sz w:val="28"/>
          <w:szCs w:val="28"/>
        </w:rPr>
        <w:t xml:space="preserve"> (</w:t>
      </w:r>
      <w:r w:rsidRPr="005B03EC">
        <w:rPr>
          <w:rFonts w:ascii="Times New Roman" w:hAnsi="Times New Roman"/>
          <w:snapToGrid w:val="0"/>
          <w:sz w:val="28"/>
          <w:szCs w:val="28"/>
        </w:rPr>
        <w:t>ryx</w:t>
      </w:r>
      <w:r>
        <w:rPr>
          <w:rFonts w:ascii="Times New Roman" w:hAnsi="Times New Roman"/>
          <w:snapToGrid w:val="0"/>
          <w:sz w:val="28"/>
          <w:szCs w:val="28"/>
          <w:vertAlign w:val="subscript"/>
        </w:rPr>
        <w:t>5</w:t>
      </w:r>
      <w:r w:rsidRPr="005B03EC">
        <w:rPr>
          <w:rFonts w:ascii="Times New Roman" w:hAnsi="Times New Roman"/>
          <w:snapToGrid w:val="0"/>
          <w:sz w:val="28"/>
          <w:szCs w:val="28"/>
        </w:rPr>
        <w:t xml:space="preserve">= </w:t>
      </w:r>
      <w:r>
        <w:rPr>
          <w:rFonts w:ascii="Times New Roman" w:hAnsi="Times New Roman"/>
          <w:snapToGrid w:val="0"/>
          <w:sz w:val="28"/>
          <w:szCs w:val="28"/>
        </w:rPr>
        <w:t>0,651</w:t>
      </w:r>
      <w:r w:rsidRPr="005B03EC">
        <w:rPr>
          <w:rFonts w:ascii="Times New Roman" w:hAnsi="Times New Roman"/>
          <w:sz w:val="28"/>
          <w:szCs w:val="28"/>
        </w:rPr>
        <w:t xml:space="preserve">), а также с </w:t>
      </w:r>
      <w:r>
        <w:rPr>
          <w:rFonts w:ascii="Times New Roman" w:hAnsi="Times New Roman"/>
          <w:sz w:val="28"/>
          <w:szCs w:val="28"/>
        </w:rPr>
        <w:t>запасами готовой продукции и товаров для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продажи</w:t>
      </w:r>
      <w:r w:rsidRPr="005B03EC">
        <w:rPr>
          <w:rFonts w:ascii="Times New Roman" w:hAnsi="Times New Roman"/>
          <w:sz w:val="28"/>
          <w:szCs w:val="28"/>
        </w:rPr>
        <w:t xml:space="preserve"> (</w:t>
      </w:r>
      <w:r w:rsidRPr="005B03EC">
        <w:rPr>
          <w:rFonts w:ascii="Times New Roman" w:hAnsi="Times New Roman"/>
          <w:snapToGrid w:val="0"/>
          <w:sz w:val="28"/>
          <w:szCs w:val="28"/>
        </w:rPr>
        <w:t>ryx</w:t>
      </w:r>
      <w:r>
        <w:rPr>
          <w:rFonts w:ascii="Times New Roman" w:hAnsi="Times New Roman"/>
          <w:snapToGrid w:val="0"/>
          <w:sz w:val="28"/>
          <w:szCs w:val="28"/>
          <w:vertAlign w:val="subscript"/>
        </w:rPr>
        <w:t>6</w:t>
      </w:r>
      <w:r w:rsidRPr="005B03EC">
        <w:rPr>
          <w:rFonts w:ascii="Times New Roman" w:hAnsi="Times New Roman"/>
          <w:snapToGrid w:val="0"/>
          <w:sz w:val="28"/>
          <w:szCs w:val="28"/>
        </w:rPr>
        <w:t xml:space="preserve">= </w:t>
      </w:r>
      <w:r w:rsidRPr="005B03EC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84</w:t>
      </w:r>
      <w:r w:rsidRPr="005B03EC">
        <w:rPr>
          <w:rFonts w:ascii="Times New Roman" w:hAnsi="Times New Roman"/>
          <w:sz w:val="28"/>
          <w:szCs w:val="28"/>
        </w:rPr>
        <w:t>). Факторы Х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 w:rsidRPr="005B03EC">
        <w:rPr>
          <w:rFonts w:ascii="Times New Roman" w:hAnsi="Times New Roman"/>
          <w:sz w:val="28"/>
          <w:szCs w:val="28"/>
        </w:rPr>
        <w:t xml:space="preserve"> и Х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 w:rsidRPr="005B03EC">
        <w:rPr>
          <w:rFonts w:ascii="Times New Roman" w:hAnsi="Times New Roman"/>
          <w:sz w:val="28"/>
          <w:szCs w:val="28"/>
        </w:rPr>
        <w:t xml:space="preserve">  тесно связаны между собой  (</w:t>
      </w:r>
      <w:r w:rsidRPr="005B03EC">
        <w:rPr>
          <w:rFonts w:ascii="Times New Roman" w:hAnsi="Times New Roman"/>
          <w:color w:val="000000"/>
          <w:position w:val="-14"/>
          <w:sz w:val="28"/>
          <w:szCs w:val="28"/>
        </w:rPr>
        <w:object w:dxaOrig="380" w:dyaOrig="380">
          <v:shape id="_x0000_i1032" type="#_x0000_t75" style="width:22.5pt;height:22.5pt" o:ole="">
            <v:imagedata r:id="rId18" o:title=""/>
          </v:shape>
          <o:OLEObject Type="Embed" ProgID="Equation.DSMT4" ShapeID="_x0000_i1032" DrawAspect="Content" ObjectID="_1421520749" r:id="rId19"/>
        </w:object>
      </w:r>
      <w:r w:rsidRPr="005B03EC">
        <w:rPr>
          <w:rFonts w:ascii="Times New Roman" w:hAnsi="Times New Roman"/>
          <w:snapToGrid w:val="0"/>
          <w:sz w:val="28"/>
          <w:szCs w:val="28"/>
        </w:rPr>
        <w:t>= 0,</w:t>
      </w:r>
      <w:r>
        <w:rPr>
          <w:rFonts w:ascii="Times New Roman" w:hAnsi="Times New Roman"/>
          <w:snapToGrid w:val="0"/>
          <w:sz w:val="28"/>
          <w:szCs w:val="28"/>
        </w:rPr>
        <w:t>691</w:t>
      </w:r>
      <w:r w:rsidRPr="005B03EC">
        <w:rPr>
          <w:rFonts w:ascii="Times New Roman" w:hAnsi="Times New Roman"/>
          <w:snapToGrid w:val="0"/>
          <w:sz w:val="28"/>
          <w:szCs w:val="28"/>
        </w:rPr>
        <w:t xml:space="preserve">), что свидетельствует о наличии коллинеарности. </w:t>
      </w:r>
      <w:r w:rsidRPr="005B03EC">
        <w:rPr>
          <w:rFonts w:ascii="Times New Roman" w:hAnsi="Times New Roman"/>
          <w:sz w:val="28"/>
          <w:szCs w:val="28"/>
        </w:rPr>
        <w:t>Таким образом, цел</w:t>
      </w:r>
      <w:r w:rsidRPr="005B03EC">
        <w:rPr>
          <w:rFonts w:ascii="Times New Roman" w:hAnsi="Times New Roman"/>
          <w:sz w:val="28"/>
          <w:szCs w:val="28"/>
        </w:rPr>
        <w:t>е</w:t>
      </w:r>
      <w:r w:rsidRPr="005B03EC">
        <w:rPr>
          <w:rFonts w:ascii="Times New Roman" w:hAnsi="Times New Roman"/>
          <w:sz w:val="28"/>
          <w:szCs w:val="28"/>
        </w:rPr>
        <w:t xml:space="preserve">сообразно </w:t>
      </w:r>
      <w:r w:rsidRPr="005B03EC">
        <w:rPr>
          <w:rFonts w:ascii="Times New Roman" w:hAnsi="Times New Roman"/>
          <w:snapToGrid w:val="0"/>
          <w:sz w:val="28"/>
          <w:szCs w:val="28"/>
        </w:rPr>
        <w:t xml:space="preserve">оставить фактор </w:t>
      </w:r>
      <w:r w:rsidRPr="005B03EC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 w:rsidRPr="005B03E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B03E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долгосрочные обязательства</w:t>
      </w:r>
      <w:r w:rsidRPr="005B03EC">
        <w:rPr>
          <w:rFonts w:ascii="Times New Roman" w:hAnsi="Times New Roman"/>
          <w:sz w:val="28"/>
          <w:szCs w:val="28"/>
        </w:rPr>
        <w:t>, так как он на</w:t>
      </w:r>
      <w:r w:rsidRPr="005B03EC">
        <w:rPr>
          <w:rFonts w:ascii="Times New Roman" w:hAnsi="Times New Roman"/>
          <w:sz w:val="28"/>
          <w:szCs w:val="28"/>
        </w:rPr>
        <w:t>и</w:t>
      </w:r>
      <w:r w:rsidRPr="005B03EC">
        <w:rPr>
          <w:rFonts w:ascii="Times New Roman" w:hAnsi="Times New Roman"/>
          <w:sz w:val="28"/>
          <w:szCs w:val="28"/>
        </w:rPr>
        <w:t xml:space="preserve">более тесно связан с </w:t>
      </w:r>
      <w:r w:rsidRPr="005B03EC">
        <w:rPr>
          <w:rFonts w:ascii="Times New Roman" w:hAnsi="Times New Roman"/>
          <w:sz w:val="28"/>
          <w:szCs w:val="28"/>
          <w:lang w:val="en-US"/>
        </w:rPr>
        <w:t>Y</w:t>
      </w:r>
      <w:r w:rsidRPr="005B03EC">
        <w:rPr>
          <w:rFonts w:ascii="Times New Roman" w:hAnsi="Times New Roman"/>
          <w:sz w:val="28"/>
          <w:szCs w:val="28"/>
        </w:rPr>
        <w:t>.</w:t>
      </w:r>
    </w:p>
    <w:p w:rsidR="00220E75" w:rsidRPr="005B03EC" w:rsidRDefault="00220E75" w:rsidP="004B676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>Одним из условий классической регрессионной модели является пре</w:t>
      </w:r>
      <w:r w:rsidRPr="005B03EC">
        <w:rPr>
          <w:rFonts w:ascii="Times New Roman" w:hAnsi="Times New Roman"/>
          <w:sz w:val="28"/>
          <w:szCs w:val="28"/>
        </w:rPr>
        <w:t>д</w:t>
      </w:r>
      <w:r w:rsidRPr="005B03EC">
        <w:rPr>
          <w:rFonts w:ascii="Times New Roman" w:hAnsi="Times New Roman"/>
          <w:sz w:val="28"/>
          <w:szCs w:val="28"/>
        </w:rPr>
        <w:t xml:space="preserve">положение о </w:t>
      </w:r>
      <w:r w:rsidRPr="005B03EC">
        <w:rPr>
          <w:rFonts w:ascii="Times New Roman" w:hAnsi="Times New Roman"/>
          <w:b/>
          <w:sz w:val="28"/>
          <w:szCs w:val="28"/>
        </w:rPr>
        <w:t>независимости</w:t>
      </w:r>
      <w:r w:rsidRPr="005B03EC">
        <w:rPr>
          <w:rFonts w:ascii="Times New Roman" w:hAnsi="Times New Roman"/>
          <w:sz w:val="28"/>
          <w:szCs w:val="28"/>
        </w:rPr>
        <w:t xml:space="preserve"> объясняющих переменных.</w:t>
      </w:r>
    </w:p>
    <w:p w:rsidR="00220E75" w:rsidRPr="005B03EC" w:rsidRDefault="00220E75" w:rsidP="004B676F">
      <w:pPr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 xml:space="preserve">Для выявления мультиколлинеарности факторов выполняем </w:t>
      </w:r>
      <w:r w:rsidRPr="005B03EC">
        <w:rPr>
          <w:rFonts w:ascii="Times New Roman" w:hAnsi="Times New Roman"/>
          <w:b/>
          <w:sz w:val="28"/>
          <w:szCs w:val="28"/>
        </w:rPr>
        <w:t>тест Фа</w:t>
      </w:r>
      <w:r w:rsidRPr="005B03EC">
        <w:rPr>
          <w:rFonts w:ascii="Times New Roman" w:hAnsi="Times New Roman"/>
          <w:b/>
          <w:sz w:val="28"/>
          <w:szCs w:val="28"/>
        </w:rPr>
        <w:t>р</w:t>
      </w:r>
      <w:r w:rsidRPr="005B03EC">
        <w:rPr>
          <w:rFonts w:ascii="Times New Roman" w:hAnsi="Times New Roman"/>
          <w:b/>
          <w:sz w:val="28"/>
          <w:szCs w:val="28"/>
        </w:rPr>
        <w:t>рара-Глоубера</w:t>
      </w:r>
      <w:r w:rsidRPr="005B03EC">
        <w:rPr>
          <w:rFonts w:ascii="Times New Roman" w:hAnsi="Times New Roman"/>
          <w:sz w:val="28"/>
          <w:szCs w:val="28"/>
        </w:rPr>
        <w:t xml:space="preserve"> по факторам Х1, Х</w:t>
      </w:r>
      <w:r>
        <w:rPr>
          <w:rFonts w:ascii="Times New Roman" w:hAnsi="Times New Roman"/>
          <w:sz w:val="28"/>
          <w:szCs w:val="28"/>
        </w:rPr>
        <w:t>5</w:t>
      </w:r>
      <w:r w:rsidRPr="005B03EC">
        <w:rPr>
          <w:rFonts w:ascii="Times New Roman" w:hAnsi="Times New Roman"/>
          <w:sz w:val="28"/>
          <w:szCs w:val="28"/>
        </w:rPr>
        <w:t>, Х</w:t>
      </w:r>
      <w:r>
        <w:rPr>
          <w:rFonts w:ascii="Times New Roman" w:hAnsi="Times New Roman"/>
          <w:sz w:val="28"/>
          <w:szCs w:val="28"/>
        </w:rPr>
        <w:t>6</w:t>
      </w:r>
      <w:r w:rsidRPr="005B03EC">
        <w:rPr>
          <w:rFonts w:ascii="Times New Roman" w:hAnsi="Times New Roman"/>
          <w:sz w:val="28"/>
          <w:szCs w:val="28"/>
        </w:rPr>
        <w:t>:</w:t>
      </w:r>
    </w:p>
    <w:p w:rsidR="00220E75" w:rsidRPr="005B03EC" w:rsidRDefault="00220E75" w:rsidP="004B676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>1) Проверка наличия мультиколлинеарности  всего массива переменных</w:t>
      </w:r>
    </w:p>
    <w:p w:rsidR="00220E75" w:rsidRDefault="00220E75" w:rsidP="004B676F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EC">
        <w:rPr>
          <w:rFonts w:ascii="Times New Roman" w:hAnsi="Times New Roman"/>
          <w:color w:val="000000"/>
          <w:sz w:val="28"/>
          <w:szCs w:val="28"/>
        </w:rPr>
        <w:t>Построим матрицу межфакторных корреляций R</w:t>
      </w:r>
      <w:r w:rsidRPr="005B03EC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 и найдем  её определ</w:t>
      </w:r>
      <w:r w:rsidRPr="005B03EC">
        <w:rPr>
          <w:rFonts w:ascii="Times New Roman" w:hAnsi="Times New Roman"/>
          <w:color w:val="000000"/>
          <w:sz w:val="28"/>
          <w:szCs w:val="28"/>
        </w:rPr>
        <w:t>и</w: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тель </w:t>
      </w:r>
      <w:r w:rsidRPr="005B03EC">
        <w:rPr>
          <w:rFonts w:ascii="Times New Roman" w:hAnsi="Times New Roman"/>
          <w:color w:val="000000"/>
          <w:position w:val="-12"/>
          <w:sz w:val="28"/>
          <w:szCs w:val="28"/>
        </w:rPr>
        <w:object w:dxaOrig="1520" w:dyaOrig="360">
          <v:shape id="_x0000_i1033" type="#_x0000_t75" style="width:75.75pt;height:18pt" o:ole="">
            <v:imagedata r:id="rId20" o:title=""/>
          </v:shape>
          <o:OLEObject Type="Embed" ProgID="Equation.DSMT4" ShapeID="_x0000_i1033" DrawAspect="Content" ObjectID="_1421520750" r:id="rId21"/>
        </w:objec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  с помощью функции МОПРЕД.</w:t>
      </w:r>
    </w:p>
    <w:p w:rsidR="00220E75" w:rsidRDefault="00220E75" w:rsidP="005B03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209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110" o:spid="_x0000_i1034" type="#_x0000_t75" style="width:465.75pt;height:257.25pt;visibility:visible">
            <v:imagedata r:id="rId22" o:title=""/>
          </v:shape>
        </w:pict>
      </w:r>
    </w:p>
    <w:p w:rsidR="00220E75" w:rsidRPr="005B03EC" w:rsidRDefault="00220E75" w:rsidP="005B03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20E75" w:rsidRPr="005B03EC" w:rsidRDefault="00220E75" w:rsidP="004B676F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EC">
        <w:rPr>
          <w:rFonts w:ascii="Times New Roman" w:hAnsi="Times New Roman"/>
          <w:color w:val="000000"/>
          <w:sz w:val="28"/>
          <w:szCs w:val="28"/>
        </w:rPr>
        <w:t>Вычислим наблюдаемое значение статистики Фаррара – Глоубера по сл</w:t>
      </w:r>
      <w:r w:rsidRPr="005B03EC">
        <w:rPr>
          <w:rFonts w:ascii="Times New Roman" w:hAnsi="Times New Roman"/>
          <w:color w:val="000000"/>
          <w:sz w:val="28"/>
          <w:szCs w:val="28"/>
        </w:rPr>
        <w:t>е</w:t>
      </w:r>
      <w:r w:rsidRPr="005B03EC">
        <w:rPr>
          <w:rFonts w:ascii="Times New Roman" w:hAnsi="Times New Roman"/>
          <w:color w:val="000000"/>
          <w:sz w:val="28"/>
          <w:szCs w:val="28"/>
        </w:rPr>
        <w:t>дующей формуле:</w:t>
      </w:r>
    </w:p>
    <w:p w:rsidR="00220E75" w:rsidRPr="005B03EC" w:rsidRDefault="00220E75" w:rsidP="004B676F">
      <w:pPr>
        <w:autoSpaceDE w:val="0"/>
        <w:autoSpaceDN w:val="0"/>
        <w:adjustRightInd w:val="0"/>
        <w:spacing w:line="360" w:lineRule="auto"/>
        <w:ind w:firstLine="330"/>
        <w:rPr>
          <w:rFonts w:ascii="Times New Roman" w:hAnsi="Times New Roman"/>
          <w:color w:val="000000"/>
          <w:sz w:val="28"/>
          <w:szCs w:val="28"/>
        </w:rPr>
      </w:pPr>
      <w:r w:rsidRPr="005B03EC">
        <w:rPr>
          <w:rFonts w:ascii="Times New Roman" w:hAnsi="Times New Roman"/>
          <w:position w:val="-28"/>
          <w:sz w:val="28"/>
          <w:szCs w:val="28"/>
        </w:rPr>
        <w:object w:dxaOrig="7560" w:dyaOrig="680">
          <v:shape id="_x0000_i1035" type="#_x0000_t75" style="width:435pt;height:40.5pt" o:ole="" fillcolor="window">
            <v:imagedata r:id="rId23" o:title=""/>
          </v:shape>
          <o:OLEObject Type="Embed" ProgID="Equation.DSMT4" ShapeID="_x0000_i1035" DrawAspect="Content" ObjectID="_1421520751" r:id="rId24"/>
        </w:object>
      </w:r>
    </w:p>
    <w:p w:rsidR="00220E75" w:rsidRPr="005B03EC" w:rsidRDefault="00220E75" w:rsidP="004B676F">
      <w:pPr>
        <w:snapToGrid w:val="0"/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 xml:space="preserve">где  </w:t>
      </w:r>
      <w:r w:rsidRPr="005B03EC">
        <w:rPr>
          <w:rFonts w:ascii="Times New Roman" w:hAnsi="Times New Roman"/>
          <w:sz w:val="28"/>
          <w:szCs w:val="28"/>
          <w:lang w:val="en-US"/>
        </w:rPr>
        <w:t>n</w:t>
      </w:r>
      <w:r w:rsidRPr="005B03EC">
        <w:rPr>
          <w:rFonts w:ascii="Times New Roman" w:hAnsi="Times New Roman"/>
          <w:sz w:val="28"/>
          <w:szCs w:val="28"/>
        </w:rPr>
        <w:t xml:space="preserve"> = 50 –  количество наблюдений;</w:t>
      </w:r>
    </w:p>
    <w:p w:rsidR="00220E75" w:rsidRPr="005B03EC" w:rsidRDefault="00220E75" w:rsidP="004B676F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  <w:lang w:val="en-US"/>
        </w:rPr>
        <w:t>k</w:t>
      </w:r>
      <w:r w:rsidRPr="005B03EC">
        <w:rPr>
          <w:rFonts w:ascii="Times New Roman" w:hAnsi="Times New Roman"/>
          <w:sz w:val="28"/>
          <w:szCs w:val="28"/>
        </w:rPr>
        <w:t xml:space="preserve"> = 3 – количество факторов.</w:t>
      </w:r>
    </w:p>
    <w:p w:rsidR="00220E75" w:rsidRPr="005B03EC" w:rsidRDefault="00220E75" w:rsidP="004B676F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EC">
        <w:rPr>
          <w:rFonts w:ascii="Times New Roman" w:hAnsi="Times New Roman"/>
          <w:color w:val="000000"/>
          <w:sz w:val="28"/>
          <w:szCs w:val="28"/>
        </w:rPr>
        <w:t xml:space="preserve">Фактическое значение этого критерия </w:t>
      </w:r>
      <w:r w:rsidRPr="005B03EC">
        <w:rPr>
          <w:rFonts w:ascii="Times New Roman" w:hAnsi="Times New Roman"/>
          <w:color w:val="000000"/>
          <w:position w:val="-6"/>
          <w:sz w:val="28"/>
          <w:szCs w:val="28"/>
        </w:rPr>
        <w:object w:dxaOrig="859" w:dyaOrig="279">
          <v:shape id="_x0000_i1036" type="#_x0000_t75" style="width:42.75pt;height:13.5pt" o:ole="">
            <v:imagedata r:id="rId25" o:title=""/>
          </v:shape>
          <o:OLEObject Type="Embed" ProgID="Equation.DSMT4" ShapeID="_x0000_i1036" DrawAspect="Content" ObjectID="_1421520752" r:id="rId26"/>
        </w:objec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 сравниваем с табличным значением  </w:t>
      </w:r>
      <w:r w:rsidRPr="005B03EC">
        <w:rPr>
          <w:rFonts w:ascii="Times New Roman" w:hAnsi="Times New Roman"/>
          <w:color w:val="000000"/>
          <w:sz w:val="28"/>
          <w:szCs w:val="28"/>
        </w:rPr>
        <w:object w:dxaOrig="320" w:dyaOrig="360">
          <v:shape id="_x0000_i1037" type="#_x0000_t75" style="width:15pt;height:18.75pt" o:ole="" fillcolor="window">
            <v:imagedata r:id="rId27" o:title=""/>
          </v:shape>
          <o:OLEObject Type="Embed" ProgID="Equation.DSMT4" ShapeID="_x0000_i1037" DrawAspect="Content" ObjectID="_1421520753" r:id="rId28"/>
        </w:objec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5B03EC">
        <w:rPr>
          <w:rFonts w:ascii="Times New Roman" w:hAnsi="Times New Roman"/>
          <w:position w:val="-24"/>
          <w:sz w:val="28"/>
          <w:szCs w:val="28"/>
        </w:rPr>
        <w:object w:dxaOrig="2640" w:dyaOrig="620">
          <v:shape id="_x0000_i1038" type="#_x0000_t75" style="width:132pt;height:30.75pt" o:ole="">
            <v:imagedata r:id="rId29" o:title=""/>
          </v:shape>
          <o:OLEObject Type="Embed" ProgID="Equation.DSMT4" ShapeID="_x0000_i1038" DrawAspect="Content" ObjectID="_1421520754" r:id="rId30"/>
        </w:objec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   степенями свободы и уровне зн</w:t>
      </w:r>
      <w:r w:rsidRPr="005B03EC">
        <w:rPr>
          <w:rFonts w:ascii="Times New Roman" w:hAnsi="Times New Roman"/>
          <w:color w:val="000000"/>
          <w:sz w:val="28"/>
          <w:szCs w:val="28"/>
        </w:rPr>
        <w:t>а</w:t>
      </w:r>
      <w:r w:rsidRPr="005B03EC">
        <w:rPr>
          <w:rFonts w:ascii="Times New Roman" w:hAnsi="Times New Roman"/>
          <w:color w:val="000000"/>
          <w:sz w:val="28"/>
          <w:szCs w:val="28"/>
        </w:rPr>
        <w:t>чимости α=0,05.</w:t>
      </w:r>
    </w:p>
    <w:p w:rsidR="00220E75" w:rsidRPr="005B03EC" w:rsidRDefault="00220E75" w:rsidP="004B676F">
      <w:pPr>
        <w:autoSpaceDE w:val="0"/>
        <w:autoSpaceDN w:val="0"/>
        <w:adjustRightInd w:val="0"/>
        <w:spacing w:line="360" w:lineRule="auto"/>
        <w:ind w:left="502"/>
        <w:jc w:val="both"/>
        <w:rPr>
          <w:rFonts w:ascii="Times New Roman" w:hAnsi="Times New Roman"/>
          <w:color w:val="000000"/>
          <w:sz w:val="28"/>
          <w:szCs w:val="28"/>
        </w:rPr>
      </w:pPr>
      <w:r w:rsidRPr="005B03EC">
        <w:rPr>
          <w:rFonts w:ascii="Times New Roman" w:hAnsi="Times New Roman"/>
          <w:color w:val="000000"/>
          <w:sz w:val="28"/>
          <w:szCs w:val="28"/>
        </w:rPr>
        <w:t xml:space="preserve">Так как  </w:t>
      </w:r>
      <w:r w:rsidRPr="005B03EC">
        <w:rPr>
          <w:rFonts w:ascii="Times New Roman" w:hAnsi="Times New Roman"/>
          <w:color w:val="000000"/>
          <w:position w:val="-10"/>
          <w:sz w:val="28"/>
          <w:szCs w:val="28"/>
        </w:rPr>
        <w:object w:dxaOrig="3320" w:dyaOrig="320">
          <v:shape id="_x0000_i1039" type="#_x0000_t75" style="width:164.25pt;height:13.5pt" o:ole="">
            <v:imagedata r:id="rId31" o:title=""/>
          </v:shape>
          <o:OLEObject Type="Embed" ProgID="Equation.DSMT4" ShapeID="_x0000_i1039" DrawAspect="Content" ObjectID="_1421520755" r:id="rId32"/>
        </w:object>
      </w:r>
      <w:r w:rsidRPr="005B03EC">
        <w:rPr>
          <w:rFonts w:ascii="Times New Roman" w:hAnsi="Times New Roman"/>
          <w:color w:val="000000"/>
          <w:sz w:val="28"/>
          <w:szCs w:val="28"/>
        </w:rPr>
        <w:t>, то в массиве объясняющих пер</w:t>
      </w:r>
      <w:r w:rsidRPr="005B03EC">
        <w:rPr>
          <w:rFonts w:ascii="Times New Roman" w:hAnsi="Times New Roman"/>
          <w:color w:val="000000"/>
          <w:sz w:val="28"/>
          <w:szCs w:val="28"/>
        </w:rPr>
        <w:t>е</w:t>
      </w:r>
      <w:r w:rsidRPr="005B03EC">
        <w:rPr>
          <w:rFonts w:ascii="Times New Roman" w:hAnsi="Times New Roman"/>
          <w:color w:val="000000"/>
          <w:sz w:val="28"/>
          <w:szCs w:val="28"/>
        </w:rPr>
        <w:t xml:space="preserve">менных существует мультиколлинеарность. </w:t>
      </w:r>
    </w:p>
    <w:p w:rsidR="00220E75" w:rsidRDefault="00220E75" w:rsidP="004B676F">
      <w:pPr>
        <w:pStyle w:val="Default"/>
        <w:spacing w:line="360" w:lineRule="auto"/>
        <w:rPr>
          <w:sz w:val="28"/>
          <w:szCs w:val="28"/>
        </w:rPr>
      </w:pPr>
      <w:r w:rsidRPr="005B03EC">
        <w:rPr>
          <w:sz w:val="28"/>
          <w:szCs w:val="28"/>
        </w:rPr>
        <w:t>2) Проверка наличия мультиколлинеарности каждой переменной с другими переменными.</w:t>
      </w:r>
    </w:p>
    <w:p w:rsidR="00220E75" w:rsidRPr="005B03EC" w:rsidRDefault="00220E75" w:rsidP="00BD7E73">
      <w:pPr>
        <w:pStyle w:val="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5B03EC">
        <w:rPr>
          <w:color w:val="000000"/>
          <w:sz w:val="28"/>
          <w:szCs w:val="28"/>
        </w:rPr>
        <w:t xml:space="preserve">Вычисление </w:t>
      </w:r>
      <w:r w:rsidRPr="005B03EC">
        <w:rPr>
          <w:color w:val="000000"/>
          <w:sz w:val="28"/>
          <w:szCs w:val="28"/>
          <w:lang w:val="en-US"/>
        </w:rPr>
        <w:t>F</w:t>
      </w:r>
      <w:r w:rsidRPr="005B03EC">
        <w:rPr>
          <w:color w:val="000000"/>
          <w:sz w:val="28"/>
          <w:szCs w:val="28"/>
        </w:rPr>
        <w:t>-критериев</w:t>
      </w:r>
      <w:r w:rsidRPr="005B03EC">
        <w:rPr>
          <w:rStyle w:val="3"/>
          <w:position w:val="-24"/>
          <w:sz w:val="28"/>
          <w:szCs w:val="28"/>
        </w:rPr>
        <w:object w:dxaOrig="2060" w:dyaOrig="620">
          <v:shape id="_x0000_i1040" type="#_x0000_t75" style="width:111pt;height:35.25pt" o:ole="" fillcolor="window">
            <v:imagedata r:id="rId33" o:title=""/>
          </v:shape>
          <o:OLEObject Type="Embed" ProgID="Equation.DSMT4" ShapeID="_x0000_i1040" DrawAspect="Content" ObjectID="_1421520756" r:id="rId34"/>
        </w:object>
      </w:r>
      <w:r w:rsidRPr="005B03EC">
        <w:rPr>
          <w:rStyle w:val="3"/>
          <w:position w:val="-24"/>
          <w:sz w:val="28"/>
          <w:szCs w:val="28"/>
        </w:rPr>
        <w:t>,</w:t>
      </w:r>
    </w:p>
    <w:p w:rsidR="00220E75" w:rsidRPr="005B03EC" w:rsidRDefault="00220E75" w:rsidP="00BD7E73">
      <w:pPr>
        <w:pStyle w:val="6"/>
        <w:ind w:left="1800"/>
        <w:jc w:val="both"/>
        <w:rPr>
          <w:color w:val="000000"/>
          <w:sz w:val="28"/>
          <w:szCs w:val="28"/>
        </w:rPr>
      </w:pPr>
      <w:r w:rsidRPr="005B03EC">
        <w:rPr>
          <w:color w:val="000000"/>
          <w:sz w:val="28"/>
          <w:szCs w:val="28"/>
        </w:rPr>
        <w:t xml:space="preserve">где </w:t>
      </w:r>
      <w:r w:rsidRPr="005B03EC">
        <w:rPr>
          <w:position w:val="-14"/>
          <w:sz w:val="28"/>
          <w:szCs w:val="28"/>
        </w:rPr>
        <w:object w:dxaOrig="279" w:dyaOrig="380">
          <v:shape id="_x0000_i1041" type="#_x0000_t75" style="width:13.5pt;height:18.75pt" o:ole="">
            <v:imagedata r:id="rId35" o:title=""/>
          </v:shape>
          <o:OLEObject Type="Embed" ProgID="Equation.DSMT4" ShapeID="_x0000_i1041" DrawAspect="Content" ObjectID="_1421520757" r:id="rId36"/>
        </w:object>
      </w:r>
      <w:r w:rsidRPr="005B03EC">
        <w:rPr>
          <w:color w:val="000000"/>
          <w:sz w:val="28"/>
          <w:szCs w:val="28"/>
        </w:rPr>
        <w:t xml:space="preserve">– диагональные элементы матрицы </w:t>
      </w:r>
      <w:r w:rsidRPr="005B03EC">
        <w:rPr>
          <w:color w:val="000000"/>
          <w:sz w:val="28"/>
          <w:szCs w:val="28"/>
          <w:lang w:val="en-US"/>
        </w:rPr>
        <w:t>C</w:t>
      </w:r>
      <w:r w:rsidRPr="005B03EC">
        <w:rPr>
          <w:color w:val="000000"/>
          <w:sz w:val="28"/>
          <w:szCs w:val="28"/>
        </w:rPr>
        <w:t>.</w:t>
      </w:r>
    </w:p>
    <w:tbl>
      <w:tblPr>
        <w:tblW w:w="288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"/>
        <w:gridCol w:w="960"/>
        <w:gridCol w:w="960"/>
      </w:tblGrid>
      <w:tr w:rsidR="00220E75" w:rsidRPr="00BD18E0" w:rsidTr="005B03EC">
        <w:trPr>
          <w:trHeight w:val="405"/>
          <w:jc w:val="center"/>
        </w:trPr>
        <w:tc>
          <w:tcPr>
            <w:tcW w:w="960" w:type="dxa"/>
            <w:noWrap/>
            <w:vAlign w:val="bottom"/>
          </w:tcPr>
          <w:p w:rsidR="00220E75" w:rsidRDefault="00220E7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960" w:type="dxa"/>
            <w:vAlign w:val="bottom"/>
          </w:tcPr>
          <w:p w:rsidR="00220E75" w:rsidRDefault="00220E7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F5</w:t>
            </w:r>
          </w:p>
        </w:tc>
        <w:tc>
          <w:tcPr>
            <w:tcW w:w="960" w:type="dxa"/>
            <w:noWrap/>
            <w:vAlign w:val="bottom"/>
          </w:tcPr>
          <w:p w:rsidR="00220E75" w:rsidRDefault="00220E7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F6</w:t>
            </w:r>
          </w:p>
        </w:tc>
      </w:tr>
      <w:tr w:rsidR="00220E75" w:rsidRPr="00BD18E0" w:rsidTr="005B03EC">
        <w:trPr>
          <w:trHeight w:val="405"/>
          <w:jc w:val="center"/>
        </w:trPr>
        <w:tc>
          <w:tcPr>
            <w:tcW w:w="960" w:type="dxa"/>
            <w:noWrap/>
            <w:vAlign w:val="bottom"/>
          </w:tcPr>
          <w:p w:rsidR="00220E75" w:rsidRDefault="00220E7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16,41</w:t>
            </w:r>
          </w:p>
        </w:tc>
        <w:tc>
          <w:tcPr>
            <w:tcW w:w="960" w:type="dxa"/>
            <w:vAlign w:val="bottom"/>
          </w:tcPr>
          <w:p w:rsidR="00220E75" w:rsidRDefault="00220E7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6,05</w:t>
            </w:r>
          </w:p>
        </w:tc>
        <w:tc>
          <w:tcPr>
            <w:tcW w:w="960" w:type="dxa"/>
            <w:noWrap/>
            <w:vAlign w:val="bottom"/>
          </w:tcPr>
          <w:p w:rsidR="00220E75" w:rsidRDefault="00220E7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15,29</w:t>
            </w:r>
          </w:p>
        </w:tc>
      </w:tr>
    </w:tbl>
    <w:p w:rsidR="00220E75" w:rsidRPr="005B03EC" w:rsidRDefault="00220E75" w:rsidP="00BD7E73">
      <w:pPr>
        <w:pStyle w:val="6"/>
        <w:numPr>
          <w:ilvl w:val="0"/>
          <w:numId w:val="2"/>
        </w:numPr>
        <w:jc w:val="both"/>
        <w:rPr>
          <w:iCs/>
          <w:sz w:val="28"/>
          <w:szCs w:val="28"/>
        </w:rPr>
      </w:pPr>
      <w:r w:rsidRPr="005B03EC">
        <w:rPr>
          <w:color w:val="000000"/>
          <w:sz w:val="28"/>
          <w:szCs w:val="28"/>
        </w:rPr>
        <w:t xml:space="preserve">Фактические значения </w:t>
      </w:r>
      <w:r w:rsidRPr="005B03EC">
        <w:rPr>
          <w:i/>
          <w:iCs/>
          <w:color w:val="000000"/>
          <w:sz w:val="28"/>
          <w:szCs w:val="28"/>
        </w:rPr>
        <w:t>F-</w:t>
      </w:r>
      <w:r w:rsidRPr="005B03EC">
        <w:rPr>
          <w:color w:val="000000"/>
          <w:sz w:val="28"/>
          <w:szCs w:val="28"/>
        </w:rPr>
        <w:t>критериев сравниваются с табли</w:t>
      </w:r>
      <w:r w:rsidRPr="005B03EC">
        <w:rPr>
          <w:color w:val="000000"/>
          <w:sz w:val="28"/>
          <w:szCs w:val="28"/>
        </w:rPr>
        <w:t>ч</w:t>
      </w:r>
      <w:r w:rsidRPr="005B03EC">
        <w:rPr>
          <w:color w:val="000000"/>
          <w:sz w:val="28"/>
          <w:szCs w:val="28"/>
        </w:rPr>
        <w:t xml:space="preserve">ным значением </w:t>
      </w:r>
      <w:r w:rsidRPr="005B03EC">
        <w:rPr>
          <w:position w:val="-10"/>
          <w:sz w:val="28"/>
          <w:szCs w:val="28"/>
        </w:rPr>
        <w:object w:dxaOrig="1400" w:dyaOrig="320">
          <v:shape id="_x0000_i1042" type="#_x0000_t75" style="width:69.75pt;height:15pt" o:ole="">
            <v:imagedata r:id="rId37" o:title=""/>
          </v:shape>
          <o:OLEObject Type="Embed" ProgID="Equation.DSMT4" ShapeID="_x0000_i1042" DrawAspect="Content" ObjectID="_1421520758" r:id="rId38"/>
        </w:object>
      </w:r>
      <w:r w:rsidRPr="005B03EC">
        <w:rPr>
          <w:position w:val="-10"/>
          <w:sz w:val="28"/>
          <w:szCs w:val="28"/>
        </w:rPr>
        <w:t xml:space="preserve"> </w:t>
      </w:r>
      <w:r w:rsidRPr="005B03EC">
        <w:rPr>
          <w:color w:val="000000"/>
          <w:sz w:val="28"/>
          <w:szCs w:val="28"/>
        </w:rPr>
        <w:t xml:space="preserve">при </w:t>
      </w:r>
      <w:r w:rsidRPr="005B03EC">
        <w:rPr>
          <w:i/>
          <w:iCs/>
          <w:color w:val="000000"/>
          <w:sz w:val="28"/>
          <w:szCs w:val="28"/>
        </w:rPr>
        <w:sym w:font="Symbol" w:char="F06E"/>
      </w:r>
      <w:r w:rsidRPr="005B03EC">
        <w:rPr>
          <w:i/>
          <w:iCs/>
          <w:color w:val="000000"/>
          <w:sz w:val="28"/>
          <w:szCs w:val="28"/>
          <w:vertAlign w:val="subscript"/>
        </w:rPr>
        <w:t>1</w:t>
      </w:r>
      <w:r w:rsidRPr="005B03EC">
        <w:rPr>
          <w:i/>
          <w:iCs/>
          <w:color w:val="000000"/>
          <w:sz w:val="28"/>
          <w:szCs w:val="28"/>
        </w:rPr>
        <w:t xml:space="preserve">= 3 и </w:t>
      </w:r>
      <w:r w:rsidRPr="005B03EC">
        <w:rPr>
          <w:i/>
          <w:iCs/>
          <w:color w:val="000000"/>
          <w:sz w:val="28"/>
          <w:szCs w:val="28"/>
        </w:rPr>
        <w:sym w:font="Symbol" w:char="F06E"/>
      </w:r>
      <w:r w:rsidRPr="005B03EC">
        <w:rPr>
          <w:i/>
          <w:iCs/>
          <w:color w:val="000000"/>
          <w:sz w:val="28"/>
          <w:szCs w:val="28"/>
          <w:vertAlign w:val="subscript"/>
        </w:rPr>
        <w:t>2</w:t>
      </w:r>
      <w:r w:rsidRPr="005B03EC">
        <w:rPr>
          <w:i/>
          <w:iCs/>
          <w:color w:val="000000"/>
          <w:sz w:val="28"/>
          <w:szCs w:val="28"/>
        </w:rPr>
        <w:t xml:space="preserve"> = (n - k – 1)=46</w:t>
      </w:r>
      <w:r w:rsidRPr="005B03EC">
        <w:rPr>
          <w:color w:val="000000"/>
          <w:sz w:val="28"/>
          <w:szCs w:val="28"/>
        </w:rPr>
        <w:t xml:space="preserve"> ст</w:t>
      </w:r>
      <w:r w:rsidRPr="005B03EC">
        <w:rPr>
          <w:color w:val="000000"/>
          <w:sz w:val="28"/>
          <w:szCs w:val="28"/>
        </w:rPr>
        <w:t>е</w:t>
      </w:r>
      <w:r w:rsidRPr="005B03EC">
        <w:rPr>
          <w:color w:val="000000"/>
          <w:sz w:val="28"/>
          <w:szCs w:val="28"/>
        </w:rPr>
        <w:t xml:space="preserve">пенях свободы и уровне значимости α=0,05,  </w:t>
      </w:r>
      <w:r w:rsidRPr="005B03EC">
        <w:rPr>
          <w:iCs/>
          <w:sz w:val="28"/>
          <w:szCs w:val="28"/>
        </w:rPr>
        <w:t>где</w:t>
      </w:r>
      <w:r w:rsidRPr="005B03EC">
        <w:rPr>
          <w:i/>
          <w:iCs/>
          <w:sz w:val="28"/>
          <w:szCs w:val="28"/>
        </w:rPr>
        <w:t xml:space="preserve"> k – </w:t>
      </w:r>
      <w:r w:rsidRPr="005B03EC">
        <w:rPr>
          <w:iCs/>
          <w:sz w:val="28"/>
          <w:szCs w:val="28"/>
        </w:rPr>
        <w:t>количес</w:t>
      </w:r>
      <w:r w:rsidRPr="005B03EC">
        <w:rPr>
          <w:iCs/>
          <w:sz w:val="28"/>
          <w:szCs w:val="28"/>
        </w:rPr>
        <w:t>т</w:t>
      </w:r>
      <w:r w:rsidRPr="005B03EC">
        <w:rPr>
          <w:iCs/>
          <w:sz w:val="28"/>
          <w:szCs w:val="28"/>
        </w:rPr>
        <w:t>во факторов</w:t>
      </w:r>
      <w:r w:rsidRPr="005B03EC">
        <w:rPr>
          <w:sz w:val="28"/>
          <w:szCs w:val="28"/>
        </w:rPr>
        <w:t>.</w:t>
      </w:r>
    </w:p>
    <w:p w:rsidR="00220E75" w:rsidRPr="005B03EC" w:rsidRDefault="00220E75" w:rsidP="00BD7E73">
      <w:pPr>
        <w:pStyle w:val="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5B03EC">
        <w:rPr>
          <w:color w:val="000000"/>
          <w:sz w:val="28"/>
          <w:szCs w:val="28"/>
        </w:rPr>
        <w:t xml:space="preserve">Так как </w:t>
      </w:r>
      <w:r w:rsidRPr="005B03EC">
        <w:rPr>
          <w:color w:val="000000"/>
          <w:position w:val="-12"/>
          <w:sz w:val="28"/>
          <w:szCs w:val="28"/>
        </w:rPr>
        <w:object w:dxaOrig="1200" w:dyaOrig="360">
          <v:shape id="_x0000_i1043" type="#_x0000_t75" style="width:64.5pt;height:18.75pt" o:ole="" fillcolor="window">
            <v:imagedata r:id="rId39" o:title=""/>
          </v:shape>
          <o:OLEObject Type="Embed" ProgID="Equation.DSMT4" ShapeID="_x0000_i1043" DrawAspect="Content" ObjectID="_1421520759" r:id="rId40"/>
        </w:object>
      </w:r>
      <w:r w:rsidRPr="005B03EC">
        <w:rPr>
          <w:color w:val="000000"/>
          <w:position w:val="-12"/>
          <w:sz w:val="28"/>
          <w:szCs w:val="28"/>
        </w:rPr>
        <w:t xml:space="preserve"> </w:t>
      </w:r>
      <w:r w:rsidRPr="005B03EC">
        <w:rPr>
          <w:color w:val="000000"/>
          <w:position w:val="-12"/>
          <w:sz w:val="28"/>
          <w:szCs w:val="28"/>
        </w:rPr>
        <w:object w:dxaOrig="1280" w:dyaOrig="360">
          <v:shape id="_x0000_i1044" type="#_x0000_t75" style="width:69pt;height:18.75pt" o:ole="" fillcolor="window">
            <v:imagedata r:id="rId41" o:title=""/>
          </v:shape>
          <o:OLEObject Type="Embed" ProgID="Equation.DSMT4" ShapeID="_x0000_i1044" DrawAspect="Content" ObjectID="_1421520760" r:id="rId42"/>
        </w:object>
      </w:r>
      <w:r w:rsidRPr="005B03EC">
        <w:rPr>
          <w:color w:val="000000"/>
          <w:sz w:val="28"/>
          <w:szCs w:val="28"/>
        </w:rPr>
        <w:t xml:space="preserve">и </w:t>
      </w:r>
      <w:r w:rsidRPr="005B03EC">
        <w:rPr>
          <w:color w:val="000000"/>
          <w:position w:val="-12"/>
          <w:sz w:val="28"/>
          <w:szCs w:val="28"/>
        </w:rPr>
        <w:object w:dxaOrig="1280" w:dyaOrig="360">
          <v:shape id="_x0000_i1045" type="#_x0000_t75" style="width:69pt;height:18.75pt" o:ole="" fillcolor="window">
            <v:imagedata r:id="rId43" o:title=""/>
          </v:shape>
          <o:OLEObject Type="Embed" ProgID="Equation.DSMT4" ShapeID="_x0000_i1045" DrawAspect="Content" ObjectID="_1421520761" r:id="rId44"/>
        </w:object>
      </w:r>
      <w:r w:rsidRPr="005B03EC">
        <w:rPr>
          <w:color w:val="000000"/>
          <w:sz w:val="28"/>
          <w:szCs w:val="28"/>
        </w:rPr>
        <w:t xml:space="preserve">то независимые переменные </w:t>
      </w:r>
      <w:r w:rsidRPr="005B03EC">
        <w:rPr>
          <w:color w:val="000000"/>
          <w:position w:val="-12"/>
          <w:sz w:val="28"/>
          <w:szCs w:val="28"/>
        </w:rPr>
        <w:object w:dxaOrig="320" w:dyaOrig="360">
          <v:shape id="_x0000_i1046" type="#_x0000_t75" style="width:15pt;height:18pt" o:ole="">
            <v:imagedata r:id="rId45" o:title=""/>
          </v:shape>
          <o:OLEObject Type="Embed" ProgID="Equation.DSMT4" ShapeID="_x0000_i1046" DrawAspect="Content" ObjectID="_1421520762" r:id="rId46"/>
        </w:object>
      </w:r>
      <w:r w:rsidRPr="005B03EC">
        <w:rPr>
          <w:color w:val="000000"/>
          <w:sz w:val="28"/>
          <w:szCs w:val="28"/>
        </w:rPr>
        <w:t xml:space="preserve"> </w:t>
      </w:r>
      <w:r w:rsidRPr="005B03EC">
        <w:rPr>
          <w:color w:val="000000"/>
          <w:position w:val="-12"/>
          <w:sz w:val="28"/>
          <w:szCs w:val="28"/>
        </w:rPr>
        <w:object w:dxaOrig="340" w:dyaOrig="360">
          <v:shape id="_x0000_i1047" type="#_x0000_t75" style="width:17.25pt;height:18pt" o:ole="">
            <v:imagedata r:id="rId47" o:title=""/>
          </v:shape>
          <o:OLEObject Type="Embed" ProgID="Equation.DSMT4" ShapeID="_x0000_i1047" DrawAspect="Content" ObjectID="_1421520763" r:id="rId48"/>
        </w:object>
      </w:r>
      <w:r w:rsidRPr="005B03EC">
        <w:rPr>
          <w:color w:val="000000"/>
          <w:sz w:val="28"/>
          <w:szCs w:val="28"/>
        </w:rPr>
        <w:t xml:space="preserve">и  </w:t>
      </w:r>
      <w:r w:rsidRPr="005B03EC">
        <w:rPr>
          <w:color w:val="000000"/>
          <w:position w:val="-12"/>
          <w:sz w:val="28"/>
          <w:szCs w:val="28"/>
        </w:rPr>
        <w:object w:dxaOrig="340" w:dyaOrig="360">
          <v:shape id="_x0000_i1048" type="#_x0000_t75" style="width:17.25pt;height:18pt" o:ole="">
            <v:imagedata r:id="rId49" o:title=""/>
          </v:shape>
          <o:OLEObject Type="Embed" ProgID="Equation.DSMT4" ShapeID="_x0000_i1048" DrawAspect="Content" ObjectID="_1421520764" r:id="rId50"/>
        </w:object>
      </w:r>
      <w:r w:rsidRPr="005B03EC">
        <w:rPr>
          <w:color w:val="000000"/>
          <w:sz w:val="28"/>
          <w:szCs w:val="28"/>
        </w:rPr>
        <w:t xml:space="preserve"> мультиколлинеарны с другими.  </w:t>
      </w:r>
    </w:p>
    <w:p w:rsidR="00220E75" w:rsidRPr="005B03EC" w:rsidRDefault="00220E75" w:rsidP="00BD7E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>3</w:t>
      </w:r>
      <w:r w:rsidRPr="005B03EC">
        <w:rPr>
          <w:rFonts w:ascii="Times New Roman" w:hAnsi="Times New Roman"/>
          <w:i/>
          <w:sz w:val="28"/>
          <w:szCs w:val="28"/>
        </w:rPr>
        <w:t>) П</w:t>
      </w:r>
      <w:r w:rsidRPr="005B03EC">
        <w:rPr>
          <w:rFonts w:ascii="Times New Roman" w:hAnsi="Times New Roman"/>
          <w:i/>
          <w:color w:val="000000"/>
          <w:sz w:val="28"/>
          <w:szCs w:val="28"/>
        </w:rPr>
        <w:t xml:space="preserve">роверка наличия мультиколлинеарности </w:t>
      </w:r>
      <w:r w:rsidRPr="005B03EC">
        <w:rPr>
          <w:rFonts w:ascii="Times New Roman" w:hAnsi="Times New Roman"/>
          <w:i/>
          <w:sz w:val="28"/>
          <w:szCs w:val="28"/>
        </w:rPr>
        <w:t>каждой пары переменных.</w:t>
      </w:r>
    </w:p>
    <w:p w:rsidR="00220E75" w:rsidRDefault="00220E75" w:rsidP="00BD7E73">
      <w:pPr>
        <w:pStyle w:val="6"/>
        <w:ind w:left="1800"/>
        <w:jc w:val="both"/>
        <w:rPr>
          <w:color w:val="000000"/>
          <w:sz w:val="28"/>
          <w:szCs w:val="28"/>
        </w:rPr>
      </w:pPr>
      <w:r w:rsidRPr="005B03EC">
        <w:rPr>
          <w:sz w:val="28"/>
          <w:szCs w:val="28"/>
        </w:rPr>
        <w:t xml:space="preserve">● Вычислим </w:t>
      </w:r>
      <w:r w:rsidRPr="005B03EC">
        <w:rPr>
          <w:color w:val="000000"/>
          <w:sz w:val="28"/>
          <w:szCs w:val="28"/>
        </w:rPr>
        <w:t>частны</w:t>
      </w:r>
      <w:r w:rsidRPr="005B03EC">
        <w:rPr>
          <w:sz w:val="28"/>
          <w:szCs w:val="28"/>
        </w:rPr>
        <w:t>е</w:t>
      </w:r>
      <w:r w:rsidRPr="005B03EC">
        <w:rPr>
          <w:color w:val="000000"/>
          <w:sz w:val="28"/>
          <w:szCs w:val="28"/>
        </w:rPr>
        <w:t xml:space="preserve"> коэффициент</w:t>
      </w:r>
      <w:r w:rsidRPr="005B03EC">
        <w:rPr>
          <w:sz w:val="28"/>
          <w:szCs w:val="28"/>
        </w:rPr>
        <w:t>ы</w:t>
      </w:r>
      <w:r w:rsidRPr="005B03EC">
        <w:rPr>
          <w:color w:val="000000"/>
          <w:sz w:val="28"/>
          <w:szCs w:val="28"/>
        </w:rPr>
        <w:t xml:space="preserve"> корреляции</w:t>
      </w:r>
      <w:r w:rsidRPr="005B03EC">
        <w:rPr>
          <w:sz w:val="28"/>
          <w:szCs w:val="28"/>
        </w:rPr>
        <w:t xml:space="preserve"> по формуле </w:t>
      </w:r>
      <w:r w:rsidRPr="005B03EC">
        <w:rPr>
          <w:position w:val="-36"/>
          <w:sz w:val="28"/>
          <w:szCs w:val="28"/>
        </w:rPr>
        <w:object w:dxaOrig="1440" w:dyaOrig="780">
          <v:shape id="_x0000_i1049" type="#_x0000_t75" style="width:1in;height:39.75pt" o:ole="">
            <v:imagedata r:id="rId51" o:title=""/>
          </v:shape>
          <o:OLEObject Type="Embed" ProgID="Equation.DSMT4" ShapeID="_x0000_i1049" DrawAspect="Content" ObjectID="_1421520765" r:id="rId52"/>
        </w:object>
      </w:r>
      <w:r w:rsidRPr="005B03EC">
        <w:rPr>
          <w:sz w:val="28"/>
          <w:szCs w:val="28"/>
        </w:rPr>
        <w:t xml:space="preserve">,  </w:t>
      </w:r>
      <w:r w:rsidRPr="005B03EC">
        <w:rPr>
          <w:color w:val="000000"/>
          <w:sz w:val="28"/>
          <w:szCs w:val="28"/>
        </w:rPr>
        <w:t xml:space="preserve">где </w:t>
      </w:r>
      <w:r w:rsidRPr="005B03EC">
        <w:rPr>
          <w:position w:val="-14"/>
          <w:sz w:val="28"/>
          <w:szCs w:val="28"/>
        </w:rPr>
        <w:object w:dxaOrig="260" w:dyaOrig="380">
          <v:shape id="_x0000_i1050" type="#_x0000_t75" style="width:12.75pt;height:18.75pt" o:ole="">
            <v:imagedata r:id="rId53" o:title=""/>
          </v:shape>
          <o:OLEObject Type="Embed" ProgID="Equation.DSMT4" ShapeID="_x0000_i1050" DrawAspect="Content" ObjectID="_1421520766" r:id="rId54"/>
        </w:object>
      </w:r>
      <w:r w:rsidRPr="005B03EC">
        <w:rPr>
          <w:color w:val="000000"/>
          <w:sz w:val="28"/>
          <w:szCs w:val="28"/>
        </w:rPr>
        <w:t xml:space="preserve">– элементы матрицы </w:t>
      </w:r>
      <w:r w:rsidRPr="005B03EC">
        <w:rPr>
          <w:color w:val="000000"/>
          <w:sz w:val="28"/>
          <w:szCs w:val="28"/>
          <w:lang w:val="en-US"/>
        </w:rPr>
        <w:t>C</w:t>
      </w:r>
      <w:r w:rsidRPr="005B03EC">
        <w:rPr>
          <w:color w:val="000000"/>
          <w:sz w:val="28"/>
          <w:szCs w:val="28"/>
        </w:rPr>
        <w:t>:</w:t>
      </w:r>
    </w:p>
    <w:tbl>
      <w:tblPr>
        <w:tblW w:w="2928" w:type="dxa"/>
        <w:jc w:val="center"/>
        <w:tblInd w:w="108" w:type="dxa"/>
        <w:tblLook w:val="00A0"/>
      </w:tblPr>
      <w:tblGrid>
        <w:gridCol w:w="976"/>
        <w:gridCol w:w="976"/>
        <w:gridCol w:w="976"/>
      </w:tblGrid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r1,5(6)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r1,6(5)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r5,6(1)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0,2742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0,5952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0,2031</w:t>
            </w:r>
          </w:p>
        </w:tc>
      </w:tr>
    </w:tbl>
    <w:p w:rsidR="00220E75" w:rsidRPr="0093043F" w:rsidRDefault="00220E75" w:rsidP="0093043F">
      <w:pPr>
        <w:pStyle w:val="Default"/>
      </w:pPr>
    </w:p>
    <w:p w:rsidR="00220E75" w:rsidRDefault="00220E75" w:rsidP="0093043F">
      <w:pPr>
        <w:pStyle w:val="Default"/>
        <w:spacing w:line="360" w:lineRule="auto"/>
        <w:jc w:val="center"/>
        <w:rPr>
          <w:sz w:val="28"/>
          <w:szCs w:val="28"/>
        </w:rPr>
      </w:pPr>
      <w:r w:rsidRPr="005B03EC">
        <w:rPr>
          <w:sz w:val="28"/>
          <w:szCs w:val="28"/>
        </w:rPr>
        <w:t xml:space="preserve">●Вычисление   </w:t>
      </w:r>
      <w:r w:rsidRPr="005B03EC">
        <w:rPr>
          <w:i/>
          <w:iCs/>
          <w:sz w:val="28"/>
          <w:szCs w:val="28"/>
        </w:rPr>
        <w:t>t</w:t>
      </w:r>
      <w:r w:rsidRPr="005B03EC">
        <w:rPr>
          <w:sz w:val="28"/>
          <w:szCs w:val="28"/>
        </w:rPr>
        <w:t xml:space="preserve">-критериев по формуле </w:t>
      </w:r>
      <w:r w:rsidRPr="005B03EC">
        <w:rPr>
          <w:position w:val="-42"/>
          <w:sz w:val="28"/>
          <w:szCs w:val="28"/>
        </w:rPr>
        <w:object w:dxaOrig="1800" w:dyaOrig="920">
          <v:shape id="_x0000_i1051" type="#_x0000_t75" style="width:90pt;height:47.25pt" o:ole="">
            <v:imagedata r:id="rId55" o:title=""/>
          </v:shape>
          <o:OLEObject Type="Embed" ProgID="Equation.DSMT4" ShapeID="_x0000_i1051" DrawAspect="Content" ObjectID="_1421520767" r:id="rId56"/>
        </w:object>
      </w:r>
      <w:r w:rsidRPr="005B03EC">
        <w:rPr>
          <w:sz w:val="28"/>
          <w:szCs w:val="28"/>
        </w:rPr>
        <w:t>:</w:t>
      </w:r>
    </w:p>
    <w:tbl>
      <w:tblPr>
        <w:tblW w:w="2928" w:type="dxa"/>
        <w:jc w:val="center"/>
        <w:tblInd w:w="108" w:type="dxa"/>
        <w:tblLook w:val="00A0"/>
      </w:tblPr>
      <w:tblGrid>
        <w:gridCol w:w="976"/>
        <w:gridCol w:w="976"/>
        <w:gridCol w:w="976"/>
      </w:tblGrid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36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t 1,5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36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t 1,6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36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t 5,6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220E75" w:rsidRPr="0093043F" w:rsidRDefault="00220E75" w:rsidP="0093043F">
            <w:pPr>
              <w:spacing w:after="0" w:line="36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220E75" w:rsidRPr="0093043F" w:rsidRDefault="00220E75" w:rsidP="0093043F">
            <w:pPr>
              <w:spacing w:after="0" w:line="36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5,02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220E75" w:rsidRPr="0093043F" w:rsidRDefault="00220E75" w:rsidP="0093043F">
            <w:pPr>
              <w:spacing w:after="0" w:line="36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1,41</w:t>
            </w:r>
          </w:p>
        </w:tc>
      </w:tr>
    </w:tbl>
    <w:p w:rsidR="00220E75" w:rsidRDefault="00220E75" w:rsidP="0093043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20E75" w:rsidRPr="005B03EC" w:rsidRDefault="00220E75" w:rsidP="0093043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B03EC">
        <w:rPr>
          <w:sz w:val="28"/>
          <w:szCs w:val="28"/>
        </w:rPr>
        <w:t xml:space="preserve">Фактические значения </w:t>
      </w:r>
      <w:r w:rsidRPr="005B03EC">
        <w:rPr>
          <w:sz w:val="28"/>
          <w:szCs w:val="28"/>
          <w:lang w:val="en-US"/>
        </w:rPr>
        <w:t>t</w:t>
      </w:r>
      <w:r w:rsidRPr="005B03EC">
        <w:rPr>
          <w:sz w:val="28"/>
          <w:szCs w:val="28"/>
        </w:rPr>
        <w:t>-критериев сравниваются с табличным значен</w:t>
      </w:r>
      <w:r w:rsidRPr="005B03EC">
        <w:rPr>
          <w:sz w:val="28"/>
          <w:szCs w:val="28"/>
        </w:rPr>
        <w:t>и</w:t>
      </w:r>
      <w:r w:rsidRPr="005B03EC">
        <w:rPr>
          <w:sz w:val="28"/>
          <w:szCs w:val="28"/>
        </w:rPr>
        <w:t>ем при степенях свободы</w:t>
      </w:r>
      <w:r w:rsidRPr="005B03EC">
        <w:rPr>
          <w:i/>
          <w:iCs/>
          <w:sz w:val="28"/>
          <w:szCs w:val="28"/>
        </w:rPr>
        <w:t>(n - k – 1)=46</w:t>
      </w:r>
      <w:r w:rsidRPr="005B03EC">
        <w:rPr>
          <w:sz w:val="28"/>
          <w:szCs w:val="28"/>
        </w:rPr>
        <w:t xml:space="preserve"> и уровне значимости α=0,05:</w:t>
      </w:r>
      <w:r w:rsidRPr="005B03EC">
        <w:rPr>
          <w:position w:val="-12"/>
          <w:sz w:val="28"/>
          <w:szCs w:val="28"/>
        </w:rPr>
        <w:object w:dxaOrig="1140" w:dyaOrig="360">
          <v:shape id="_x0000_i1052" type="#_x0000_t75" style="width:58.5pt;height:18pt" o:ole="">
            <v:imagedata r:id="rId57" o:title=""/>
          </v:shape>
          <o:OLEObject Type="Embed" ProgID="Equation.DSMT4" ShapeID="_x0000_i1052" DrawAspect="Content" ObjectID="_1421520768" r:id="rId58"/>
        </w:object>
      </w:r>
      <w:r w:rsidRPr="005B03EC">
        <w:rPr>
          <w:sz w:val="28"/>
          <w:szCs w:val="28"/>
        </w:rPr>
        <w:t xml:space="preserve">. Т.к. </w:t>
      </w:r>
      <w:r w:rsidRPr="005B03EC">
        <w:rPr>
          <w:position w:val="-16"/>
          <w:sz w:val="28"/>
          <w:szCs w:val="28"/>
        </w:rPr>
        <w:object w:dxaOrig="1020" w:dyaOrig="440">
          <v:shape id="_x0000_i1053" type="#_x0000_t75" style="width:54.75pt;height:24pt" o:ole="" fillcolor="window">
            <v:imagedata r:id="rId59" o:title=""/>
          </v:shape>
          <o:OLEObject Type="Embed" ProgID="Equation.DSMT4" ShapeID="_x0000_i1053" DrawAspect="Content" ObjectID="_1421520769" r:id="rId60"/>
        </w:object>
      </w:r>
      <w:r w:rsidRPr="005B03EC">
        <w:rPr>
          <w:sz w:val="28"/>
          <w:szCs w:val="28"/>
        </w:rPr>
        <w:t xml:space="preserve"> </w:t>
      </w:r>
      <w:r w:rsidRPr="005B03EC">
        <w:rPr>
          <w:position w:val="-14"/>
          <w:sz w:val="28"/>
          <w:szCs w:val="28"/>
        </w:rPr>
        <w:object w:dxaOrig="1719" w:dyaOrig="380">
          <v:shape id="_x0000_i1054" type="#_x0000_t75" style="width:87pt;height:18.75pt" o:ole="">
            <v:imagedata r:id="rId61" o:title=""/>
          </v:shape>
          <o:OLEObject Type="Embed" ProgID="Equation.DSMT4" ShapeID="_x0000_i1054" DrawAspect="Content" ObjectID="_1421520770" r:id="rId62"/>
        </w:object>
      </w:r>
      <w:r w:rsidRPr="005B03EC">
        <w:rPr>
          <w:sz w:val="28"/>
          <w:szCs w:val="28"/>
        </w:rPr>
        <w:t xml:space="preserve"> довольно высоко, то между независимыми п</w:t>
      </w:r>
      <w:r w:rsidRPr="005B03EC">
        <w:rPr>
          <w:sz w:val="28"/>
          <w:szCs w:val="28"/>
        </w:rPr>
        <w:t>е</w:t>
      </w:r>
      <w:r w:rsidRPr="005B03EC">
        <w:rPr>
          <w:sz w:val="28"/>
          <w:szCs w:val="28"/>
        </w:rPr>
        <w:t>ременными Х</w:t>
      </w:r>
      <w:r>
        <w:rPr>
          <w:sz w:val="28"/>
          <w:szCs w:val="28"/>
        </w:rPr>
        <w:t>1</w:t>
      </w:r>
      <w:r w:rsidRPr="005B03EC">
        <w:rPr>
          <w:sz w:val="28"/>
          <w:szCs w:val="28"/>
        </w:rPr>
        <w:t xml:space="preserve"> и Х</w:t>
      </w:r>
      <w:r>
        <w:rPr>
          <w:sz w:val="28"/>
          <w:szCs w:val="28"/>
        </w:rPr>
        <w:t>6</w:t>
      </w:r>
      <w:r w:rsidRPr="005B03EC">
        <w:rPr>
          <w:sz w:val="28"/>
          <w:szCs w:val="28"/>
        </w:rPr>
        <w:t xml:space="preserve"> существует мультиколлинеарность. </w:t>
      </w:r>
    </w:p>
    <w:p w:rsidR="00220E75" w:rsidRDefault="00220E75" w:rsidP="0093043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B03EC">
        <w:rPr>
          <w:sz w:val="28"/>
          <w:szCs w:val="28"/>
        </w:rPr>
        <w:t>Для того, чтобы избавиться от мультиколлинеарности, можно искл</w:t>
      </w:r>
      <w:r w:rsidRPr="005B03EC">
        <w:rPr>
          <w:sz w:val="28"/>
          <w:szCs w:val="28"/>
        </w:rPr>
        <w:t>ю</w:t>
      </w:r>
      <w:r w:rsidRPr="005B03EC">
        <w:rPr>
          <w:sz w:val="28"/>
          <w:szCs w:val="28"/>
        </w:rPr>
        <w:t>чить одну из переменных мультиколлинеарной пары Х</w:t>
      </w:r>
      <w:r>
        <w:rPr>
          <w:sz w:val="28"/>
          <w:szCs w:val="28"/>
        </w:rPr>
        <w:t>1</w:t>
      </w:r>
      <w:r w:rsidRPr="005B03EC">
        <w:rPr>
          <w:sz w:val="28"/>
          <w:szCs w:val="28"/>
        </w:rPr>
        <w:t xml:space="preserve"> и Х</w:t>
      </w:r>
      <w:r>
        <w:rPr>
          <w:sz w:val="28"/>
          <w:szCs w:val="28"/>
        </w:rPr>
        <w:t>6</w:t>
      </w:r>
      <w:r w:rsidRPr="005B03EC">
        <w:rPr>
          <w:sz w:val="28"/>
          <w:szCs w:val="28"/>
        </w:rPr>
        <w:t>. Удалить сл</w:t>
      </w:r>
      <w:r w:rsidRPr="005B03EC">
        <w:rPr>
          <w:sz w:val="28"/>
          <w:szCs w:val="28"/>
        </w:rPr>
        <w:t>е</w:t>
      </w:r>
      <w:r w:rsidRPr="005B03EC">
        <w:rPr>
          <w:sz w:val="28"/>
          <w:szCs w:val="28"/>
        </w:rPr>
        <w:t>дует переменную Х</w:t>
      </w:r>
      <w:r>
        <w:rPr>
          <w:sz w:val="28"/>
          <w:szCs w:val="28"/>
        </w:rPr>
        <w:t>6</w:t>
      </w:r>
      <w:r w:rsidRPr="005B03EC">
        <w:rPr>
          <w:sz w:val="28"/>
          <w:szCs w:val="28"/>
        </w:rPr>
        <w:t>, т.к. у неё меньшее значение  коэффициента коррел</w:t>
      </w:r>
      <w:r w:rsidRPr="005B03EC">
        <w:rPr>
          <w:sz w:val="28"/>
          <w:szCs w:val="28"/>
        </w:rPr>
        <w:t>я</w:t>
      </w:r>
      <w:r w:rsidRPr="005B03EC">
        <w:rPr>
          <w:sz w:val="28"/>
          <w:szCs w:val="28"/>
        </w:rPr>
        <w:t>ции.</w:t>
      </w:r>
    </w:p>
    <w:p w:rsidR="00220E75" w:rsidRPr="005B03EC" w:rsidRDefault="00220E75" w:rsidP="0093043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220E75" w:rsidRPr="005B03EC" w:rsidRDefault="00220E75" w:rsidP="0093043F">
      <w:pPr>
        <w:pStyle w:val="0"/>
        <w:spacing w:line="360" w:lineRule="auto"/>
        <w:rPr>
          <w:b/>
        </w:rPr>
      </w:pPr>
      <w:r w:rsidRPr="005B03EC">
        <w:rPr>
          <w:b/>
        </w:rPr>
        <w:t>б) с помощью пошагового отбора методом исключения.</w:t>
      </w:r>
    </w:p>
    <w:bookmarkEnd w:id="5"/>
    <w:bookmarkEnd w:id="6"/>
    <w:p w:rsidR="00220E75" w:rsidRPr="005B03EC" w:rsidRDefault="00220E75" w:rsidP="0093043F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 xml:space="preserve">Для проведения регрессионного анализа используем программу </w:t>
      </w:r>
      <w:r w:rsidRPr="005B03EC">
        <w:rPr>
          <w:rFonts w:ascii="Times New Roman" w:hAnsi="Times New Roman"/>
          <w:sz w:val="28"/>
          <w:szCs w:val="28"/>
          <w:lang w:val="en-US"/>
        </w:rPr>
        <w:t>VSTAT</w:t>
      </w:r>
      <w:r w:rsidRPr="005B03EC">
        <w:rPr>
          <w:rFonts w:ascii="Times New Roman" w:hAnsi="Times New Roman"/>
          <w:sz w:val="28"/>
          <w:szCs w:val="28"/>
        </w:rPr>
        <w:t xml:space="preserve"> – Регрессионный анализ – Пошаговая регрессия </w:t>
      </w:r>
    </w:p>
    <w:p w:rsidR="00220E75" w:rsidRPr="005B03EC" w:rsidRDefault="00220E75" w:rsidP="004B67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C1209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42" o:spid="_x0000_i1055" type="#_x0000_t75" style="width:464.25pt;height:156.75pt;visibility:visible">
            <v:imagedata r:id="rId63" o:title=""/>
          </v:shape>
        </w:pict>
      </w:r>
    </w:p>
    <w:p w:rsidR="00220E75" w:rsidRDefault="00220E75" w:rsidP="004B676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03EC">
        <w:rPr>
          <w:rFonts w:ascii="Times New Roman" w:hAnsi="Times New Roman"/>
          <w:sz w:val="28"/>
          <w:szCs w:val="28"/>
        </w:rPr>
        <w:t>Таким образом,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3EC">
        <w:rPr>
          <w:rFonts w:ascii="Times New Roman" w:hAnsi="Times New Roman"/>
          <w:sz w:val="28"/>
          <w:szCs w:val="28"/>
        </w:rPr>
        <w:t xml:space="preserve">выбирает </w:t>
      </w:r>
      <w:r>
        <w:rPr>
          <w:rFonts w:ascii="Times New Roman" w:hAnsi="Times New Roman"/>
          <w:sz w:val="28"/>
          <w:szCs w:val="28"/>
        </w:rPr>
        <w:t>два</w:t>
      </w:r>
      <w:r w:rsidRPr="005B03EC">
        <w:rPr>
          <w:rFonts w:ascii="Times New Roman" w:hAnsi="Times New Roman"/>
          <w:sz w:val="28"/>
          <w:szCs w:val="28"/>
        </w:rPr>
        <w:t xml:space="preserve"> значимы</w:t>
      </w:r>
      <w:r>
        <w:rPr>
          <w:rFonts w:ascii="Times New Roman" w:hAnsi="Times New Roman"/>
          <w:sz w:val="28"/>
          <w:szCs w:val="28"/>
        </w:rPr>
        <w:t>х</w:t>
      </w:r>
      <w:r w:rsidRPr="005B03EC">
        <w:rPr>
          <w:rFonts w:ascii="Times New Roman" w:hAnsi="Times New Roman"/>
          <w:sz w:val="28"/>
          <w:szCs w:val="28"/>
        </w:rPr>
        <w:t xml:space="preserve"> фактор</w:t>
      </w:r>
      <w:r>
        <w:rPr>
          <w:rFonts w:ascii="Times New Roman" w:hAnsi="Times New Roman"/>
          <w:sz w:val="28"/>
          <w:szCs w:val="28"/>
        </w:rPr>
        <w:t>а</w:t>
      </w:r>
      <w:r w:rsidRPr="005B03EC">
        <w:rPr>
          <w:rFonts w:ascii="Times New Roman" w:hAnsi="Times New Roman"/>
          <w:sz w:val="28"/>
          <w:szCs w:val="28"/>
        </w:rPr>
        <w:t xml:space="preserve"> – Х</w:t>
      </w:r>
      <w:r>
        <w:rPr>
          <w:rFonts w:ascii="Times New Roman" w:hAnsi="Times New Roman"/>
          <w:sz w:val="28"/>
          <w:szCs w:val="28"/>
        </w:rPr>
        <w:t>1</w:t>
      </w:r>
      <w:r w:rsidRPr="005B03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Х6.</w:t>
      </w:r>
    </w:p>
    <w:p w:rsidR="00220E75" w:rsidRPr="005B03EC" w:rsidRDefault="00220E75" w:rsidP="004B676F">
      <w:pPr>
        <w:pStyle w:val="0"/>
        <w:spacing w:line="360" w:lineRule="auto"/>
      </w:pPr>
    </w:p>
    <w:p w:rsidR="00220E75" w:rsidRPr="005B03EC" w:rsidRDefault="00220E75" w:rsidP="004B676F">
      <w:pPr>
        <w:pStyle w:val="0"/>
        <w:spacing w:line="360" w:lineRule="auto"/>
        <w:rPr>
          <w:b/>
          <w:spacing w:val="6"/>
        </w:rPr>
      </w:pPr>
      <w:r w:rsidRPr="005B03EC">
        <w:rPr>
          <w:b/>
        </w:rPr>
        <w:t xml:space="preserve">3. Постройте уравнение множественной регрессии в линейной форме с выбранными факторами. </w:t>
      </w:r>
      <w:r w:rsidRPr="005B03EC">
        <w:rPr>
          <w:b/>
          <w:spacing w:val="6"/>
        </w:rPr>
        <w:t>Дать экономическую интерпретацию коэффициентов модели регрессии.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 xml:space="preserve">Воспользуемся программой </w:t>
      </w:r>
      <w:r w:rsidRPr="005B03EC">
        <w:rPr>
          <w:lang w:val="en-US"/>
        </w:rPr>
        <w:t>VSTAT</w:t>
      </w:r>
    </w:p>
    <w:p w:rsidR="00220E75" w:rsidRPr="005B03EC" w:rsidRDefault="00220E75" w:rsidP="004B676F">
      <w:pPr>
        <w:pStyle w:val="0"/>
        <w:spacing w:line="360" w:lineRule="auto"/>
        <w:ind w:firstLine="0"/>
        <w:jc w:val="center"/>
      </w:pPr>
      <w:r w:rsidRPr="00F414F1">
        <w:rPr>
          <w:noProof/>
        </w:rPr>
        <w:pict>
          <v:shape id="Рисунок 139" o:spid="_x0000_i1056" type="#_x0000_t75" style="width:462.75pt;height:165pt;visibility:visible">
            <v:imagedata r:id="rId64" o:title=""/>
          </v:shape>
        </w:pict>
      </w:r>
    </w:p>
    <w:p w:rsidR="00220E75" w:rsidRPr="005B03EC" w:rsidRDefault="00220E75" w:rsidP="00BD7E73">
      <w:pPr>
        <w:pStyle w:val="0"/>
        <w:spacing w:line="276" w:lineRule="auto"/>
      </w:pPr>
      <w:r w:rsidRPr="005B03EC">
        <w:t xml:space="preserve">Для построения модели регрессии взяли все три фактора, потому что все они значимы по </w:t>
      </w:r>
      <w:r w:rsidRPr="005B03EC">
        <w:rPr>
          <w:lang w:val="en-US"/>
        </w:rPr>
        <w:t>t</w:t>
      </w:r>
      <w:r w:rsidRPr="005B03EC">
        <w:t xml:space="preserve">-критерию (столбец </w:t>
      </w:r>
      <w:r w:rsidRPr="005B03EC">
        <w:rPr>
          <w:lang w:val="en-US"/>
        </w:rPr>
        <w:t>t</w:t>
      </w:r>
      <w:r w:rsidRPr="005B03EC">
        <w:t>-значение)</w:t>
      </w:r>
    </w:p>
    <w:p w:rsidR="00220E75" w:rsidRPr="005B03EC" w:rsidRDefault="00220E75" w:rsidP="00BD7E73">
      <w:pPr>
        <w:pStyle w:val="0"/>
        <w:spacing w:line="276" w:lineRule="auto"/>
      </w:pPr>
      <w:r w:rsidRPr="005B03EC">
        <w:t>Получили уравнение регрессии</w:t>
      </w:r>
    </w:p>
    <w:p w:rsidR="00220E75" w:rsidRPr="005B03EC" w:rsidRDefault="00220E75" w:rsidP="00BD7E73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5B03EC">
        <w:rPr>
          <w:position w:val="-12"/>
          <w:sz w:val="28"/>
          <w:szCs w:val="28"/>
        </w:rPr>
        <w:object w:dxaOrig="3060" w:dyaOrig="360">
          <v:shape id="_x0000_i1057" type="#_x0000_t75" style="width:171pt;height:20.25pt" o:ole="" fillcolor="window">
            <v:imagedata r:id="rId65" o:title=""/>
          </v:shape>
          <o:OLEObject Type="Embed" ProgID="Equation.DSMT4" ShapeID="_x0000_i1057" DrawAspect="Content" ObjectID="_1421520771" r:id="rId66"/>
        </w:object>
      </w:r>
      <w:r w:rsidRPr="005B03EC">
        <w:rPr>
          <w:rFonts w:ascii="Times New Roman" w:hAnsi="Times New Roman"/>
          <w:sz w:val="28"/>
          <w:szCs w:val="28"/>
        </w:rPr>
        <w:t>.</w:t>
      </w:r>
    </w:p>
    <w:p w:rsidR="00220E75" w:rsidRPr="005B03EC" w:rsidRDefault="00220E75" w:rsidP="00BD7E73">
      <w:pPr>
        <w:spacing w:after="0"/>
        <w:ind w:firstLine="720"/>
        <w:jc w:val="both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Дадим экономическую интерпретацию коэффициентов модели регре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с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сии.</w:t>
      </w:r>
    </w:p>
    <w:p w:rsidR="00220E75" w:rsidRDefault="00220E75" w:rsidP="00BD7E73">
      <w:pPr>
        <w:spacing w:after="0"/>
        <w:ind w:firstLine="720"/>
        <w:jc w:val="both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В нашей задаче  0,</w:t>
      </w:r>
      <w:r>
        <w:rPr>
          <w:rFonts w:ascii="Times New Roman" w:hAnsi="Times New Roman"/>
          <w:iCs/>
          <w:snapToGrid w:val="0"/>
          <w:sz w:val="28"/>
          <w:szCs w:val="28"/>
          <w:lang w:eastAsia="ru-RU"/>
        </w:rPr>
        <w:t>23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 (коэффициент при  х</w:t>
      </w:r>
      <w:r w:rsidRPr="005B03EC">
        <w:rPr>
          <w:rFonts w:ascii="Times New Roman" w:hAnsi="Times New Roman"/>
          <w:iCs/>
          <w:snapToGrid w:val="0"/>
          <w:sz w:val="28"/>
          <w:szCs w:val="28"/>
          <w:vertAlign w:val="subscript"/>
          <w:lang w:eastAsia="ru-RU"/>
        </w:rPr>
        <w:t>1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) показывает, что при ув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е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личении долгосрочных обязательств на одну тыс. руб. прибыль увеличится на 0,</w:t>
      </w:r>
      <w:r>
        <w:rPr>
          <w:rFonts w:ascii="Times New Roman" w:hAnsi="Times New Roman"/>
          <w:iCs/>
          <w:snapToGrid w:val="0"/>
          <w:sz w:val="28"/>
          <w:szCs w:val="28"/>
          <w:lang w:eastAsia="ru-RU"/>
        </w:rPr>
        <w:t>23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тыс. руб., а если </w:t>
      </w:r>
      <w:r>
        <w:rPr>
          <w:rFonts w:ascii="Times New Roman" w:hAnsi="Times New Roman"/>
          <w:iCs/>
          <w:snapToGrid w:val="0"/>
          <w:sz w:val="28"/>
          <w:szCs w:val="28"/>
          <w:lang w:eastAsia="ru-RU"/>
        </w:rPr>
        <w:t>дебиторская задолженность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увелич</w:t>
      </w:r>
      <w:r>
        <w:rPr>
          <w:rFonts w:ascii="Times New Roman" w:hAnsi="Times New Roman"/>
          <w:iCs/>
          <w:snapToGrid w:val="0"/>
          <w:sz w:val="28"/>
          <w:szCs w:val="28"/>
          <w:lang w:eastAsia="ru-RU"/>
        </w:rPr>
        <w:t>и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тся на 1 тыс. руб., то прибыль </w:t>
      </w:r>
      <w:r>
        <w:rPr>
          <w:rFonts w:ascii="Times New Roman" w:hAnsi="Times New Roman"/>
          <w:iCs/>
          <w:snapToGrid w:val="0"/>
          <w:sz w:val="28"/>
          <w:szCs w:val="28"/>
          <w:lang w:eastAsia="ru-RU"/>
        </w:rPr>
        <w:t>увеличитс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>я на 0,</w:t>
      </w:r>
      <w:r>
        <w:rPr>
          <w:rFonts w:ascii="Times New Roman" w:hAnsi="Times New Roman"/>
          <w:iCs/>
          <w:snapToGrid w:val="0"/>
          <w:sz w:val="28"/>
          <w:szCs w:val="28"/>
          <w:lang w:eastAsia="ru-RU"/>
        </w:rPr>
        <w:t>14</w:t>
      </w:r>
      <w:r w:rsidRPr="005B03EC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тыс. руб., при фиксированном значении остальных факторов.</w:t>
      </w:r>
    </w:p>
    <w:p w:rsidR="00220E75" w:rsidRPr="005B03EC" w:rsidRDefault="00220E75" w:rsidP="00BD7E73">
      <w:pPr>
        <w:spacing w:after="0"/>
        <w:ind w:firstLine="720"/>
        <w:jc w:val="both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</w:p>
    <w:p w:rsidR="00220E75" w:rsidRPr="005B03EC" w:rsidRDefault="00220E75" w:rsidP="004B676F">
      <w:pPr>
        <w:pStyle w:val="0"/>
        <w:spacing w:line="360" w:lineRule="auto"/>
        <w:rPr>
          <w:b/>
        </w:rPr>
      </w:pPr>
      <w:r w:rsidRPr="005B03EC">
        <w:rPr>
          <w:b/>
        </w:rPr>
        <w:t>4. Дайте сравнительную оценку силы связи факторов с результ</w:t>
      </w:r>
      <w:r w:rsidRPr="005B03EC">
        <w:rPr>
          <w:b/>
        </w:rPr>
        <w:t>а</w:t>
      </w:r>
      <w:r w:rsidRPr="005B03EC">
        <w:rPr>
          <w:b/>
        </w:rPr>
        <w:t xml:space="preserve">том с помощью коэффициентов эластичности, </w:t>
      </w:r>
      <w:r w:rsidRPr="005B03EC">
        <w:rPr>
          <w:b/>
        </w:rPr>
        <w:sym w:font="Symbol" w:char="F062"/>
      </w:r>
      <w:r w:rsidRPr="005B03EC">
        <w:rPr>
          <w:b/>
        </w:rPr>
        <w:t xml:space="preserve"> - и </w:t>
      </w:r>
      <w:r w:rsidRPr="005B03EC">
        <w:rPr>
          <w:b/>
        </w:rPr>
        <w:sym w:font="Symbol" w:char="F044"/>
      </w:r>
      <w:r w:rsidRPr="005B03EC">
        <w:rPr>
          <w:b/>
        </w:rPr>
        <w:t xml:space="preserve"> - коэффициентов.</w:t>
      </w:r>
    </w:p>
    <w:p w:rsidR="00220E75" w:rsidRPr="005B03EC" w:rsidRDefault="00220E75" w:rsidP="00D7069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C1209"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58" type="#_x0000_t75" style="width:462.75pt;height:165pt;visibility:visible">
            <v:imagedata r:id="rId64" o:title=""/>
          </v:shape>
        </w:pict>
      </w:r>
    </w:p>
    <w:p w:rsidR="00220E75" w:rsidRPr="005B03EC" w:rsidRDefault="00220E75" w:rsidP="004B676F">
      <w:pPr>
        <w:pStyle w:val="0"/>
        <w:spacing w:line="360" w:lineRule="auto"/>
        <w:jc w:val="center"/>
      </w:pPr>
      <w:r w:rsidRPr="005B03EC">
        <w:rPr>
          <w:snapToGrid w:val="0"/>
        </w:rPr>
        <w:t xml:space="preserve">Результаты работы с пакетом </w:t>
      </w:r>
      <w:r w:rsidRPr="005B03EC">
        <w:rPr>
          <w:lang w:val="en-US"/>
        </w:rPr>
        <w:t>VSTAT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 xml:space="preserve">Рассчитаем коэффициенты эластичности по формуле: 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rPr>
          <w:position w:val="-12"/>
        </w:rPr>
        <w:object w:dxaOrig="999" w:dyaOrig="360">
          <v:shape id="_x0000_i1059" type="#_x0000_t75" style="width:50.25pt;height:18pt" o:ole="">
            <v:imagedata r:id="rId67" o:title=""/>
          </v:shape>
          <o:OLEObject Type="Embed" ProgID="Equation.DSMT4" ShapeID="_x0000_i1059" DrawAspect="Content" ObjectID="_1421520772" r:id="rId68"/>
        </w:object>
      </w:r>
      <w:r>
        <w:t xml:space="preserve"> .   </w:t>
      </w:r>
      <w:r w:rsidRPr="005B03EC">
        <w:t>Следовательно, показатель прибыли изменится на 0,</w:t>
      </w:r>
      <w:r>
        <w:t>63</w:t>
      </w:r>
      <w:r w:rsidRPr="005B03EC">
        <w:t xml:space="preserve">% при изменении долгосрочных обязательств на 1%, связь прямая. 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rPr>
          <w:position w:val="-12"/>
        </w:rPr>
        <w:object w:dxaOrig="1020" w:dyaOrig="360">
          <v:shape id="_x0000_i1060" type="#_x0000_t75" style="width:50.25pt;height:18pt" o:ole="">
            <v:imagedata r:id="rId69" o:title=""/>
          </v:shape>
          <o:OLEObject Type="Embed" ProgID="Equation.DSMT4" ShapeID="_x0000_i1060" DrawAspect="Content" ObjectID="_1421520773" r:id="rId70"/>
        </w:object>
      </w:r>
      <w:r w:rsidRPr="005B03EC">
        <w:tab/>
        <w:t>Следовательно, показатель прибыли изменится на 0,</w:t>
      </w:r>
      <w:r>
        <w:t>31</w:t>
      </w:r>
      <w:r w:rsidRPr="005B03EC">
        <w:t xml:space="preserve">% при изменении </w:t>
      </w:r>
      <w:r>
        <w:t>дебиторской задолженности (краткосрочной)</w:t>
      </w:r>
      <w:r w:rsidRPr="005B03EC">
        <w:t xml:space="preserve"> на 1%, связь </w:t>
      </w:r>
      <w:r>
        <w:t>прямая</w:t>
      </w:r>
      <w:r w:rsidRPr="005B03EC">
        <w:t xml:space="preserve">. 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 xml:space="preserve">Рассчитаем β-коэффициенты по формуле: 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rPr>
          <w:position w:val="-12"/>
        </w:rPr>
        <w:object w:dxaOrig="980" w:dyaOrig="360">
          <v:shape id="_x0000_i1061" type="#_x0000_t75" style="width:48.75pt;height:18pt" o:ole="">
            <v:imagedata r:id="rId71" o:title=""/>
          </v:shape>
          <o:OLEObject Type="Embed" ProgID="Equation.DSMT4" ShapeID="_x0000_i1061" DrawAspect="Content" ObjectID="_1421520774" r:id="rId72"/>
        </w:object>
      </w:r>
      <w:r w:rsidRPr="005B03EC">
        <w:t xml:space="preserve">         При изменении </w:t>
      </w:r>
      <w:r w:rsidRPr="005B03EC">
        <w:rPr>
          <w:color w:val="231F20"/>
        </w:rPr>
        <w:t>долгосрочных обязательств</w:t>
      </w:r>
      <w:r w:rsidRPr="005B03EC">
        <w:t xml:space="preserve"> на одно сре</w:t>
      </w:r>
      <w:r w:rsidRPr="005B03EC">
        <w:t>д</w:t>
      </w:r>
      <w:r w:rsidRPr="005B03EC">
        <w:t xml:space="preserve">нее квадратическое отклонение при фиксированном на постоянном уровне значений остальных факторов показатель </w:t>
      </w:r>
      <w:r w:rsidRPr="005B03EC">
        <w:rPr>
          <w:color w:val="231F20"/>
        </w:rPr>
        <w:t>прибыли</w:t>
      </w:r>
      <w:r w:rsidRPr="005B03EC">
        <w:t xml:space="preserve"> изменится на 0,</w:t>
      </w:r>
      <w:r>
        <w:t>63</w:t>
      </w:r>
      <w:r w:rsidRPr="005B03EC">
        <w:t xml:space="preserve"> своего среднего квадратического отклонения в ту же сторону. 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rPr>
          <w:position w:val="-12"/>
        </w:rPr>
        <w:object w:dxaOrig="1020" w:dyaOrig="360">
          <v:shape id="_x0000_i1062" type="#_x0000_t75" style="width:51.75pt;height:18pt" o:ole="">
            <v:imagedata r:id="rId73" o:title=""/>
          </v:shape>
          <o:OLEObject Type="Embed" ProgID="Equation.DSMT4" ShapeID="_x0000_i1062" DrawAspect="Content" ObjectID="_1421520775" r:id="rId74"/>
        </w:object>
      </w:r>
      <w:r w:rsidRPr="005B03EC">
        <w:t xml:space="preserve">       При изменении </w:t>
      </w:r>
      <w:r>
        <w:rPr>
          <w:color w:val="231F20"/>
        </w:rPr>
        <w:t>дебиторской задолженности</w:t>
      </w:r>
      <w:r w:rsidRPr="005B03EC">
        <w:rPr>
          <w:color w:val="231F20"/>
        </w:rPr>
        <w:t xml:space="preserve"> </w:t>
      </w:r>
      <w:r w:rsidRPr="005B03EC">
        <w:t>на одно сре</w:t>
      </w:r>
      <w:r w:rsidRPr="005B03EC">
        <w:t>д</w:t>
      </w:r>
      <w:r w:rsidRPr="005B03EC">
        <w:t xml:space="preserve">нее квадратическое отклонение при фиксированном на постоянном уровне значений остальных факторов показатель </w:t>
      </w:r>
      <w:r w:rsidRPr="005B03EC">
        <w:rPr>
          <w:color w:val="231F20"/>
        </w:rPr>
        <w:t>прибыли</w:t>
      </w:r>
      <w:r w:rsidRPr="005B03EC">
        <w:t xml:space="preserve"> не изменится. 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t>Рассчитаем дельта-коэффициенты по формуле:</w:t>
      </w:r>
      <w:r w:rsidRPr="005B03EC">
        <w:rPr>
          <w:position w:val="-20"/>
        </w:rPr>
        <w:object w:dxaOrig="1760" w:dyaOrig="580">
          <v:shape id="_x0000_i1063" type="#_x0000_t75" style="width:87pt;height:29.25pt" o:ole="">
            <v:imagedata r:id="rId75" o:title=""/>
          </v:shape>
          <o:OLEObject Type="Embed" ProgID="Equation.3" ShapeID="_x0000_i1063" DrawAspect="Content" ObjectID="_1421520776" r:id="rId76"/>
        </w:object>
      </w:r>
    </w:p>
    <w:p w:rsidR="00220E75" w:rsidRPr="005B03EC" w:rsidRDefault="00220E75" w:rsidP="004B676F">
      <w:pPr>
        <w:pStyle w:val="0"/>
        <w:spacing w:line="360" w:lineRule="auto"/>
      </w:pPr>
      <w:r w:rsidRPr="005B03EC">
        <w:rPr>
          <w:position w:val="-12"/>
        </w:rPr>
        <w:object w:dxaOrig="1060" w:dyaOrig="360">
          <v:shape id="_x0000_i1064" type="#_x0000_t75" style="width:54pt;height:18pt" o:ole="">
            <v:imagedata r:id="rId77" o:title=""/>
          </v:shape>
          <o:OLEObject Type="Embed" ProgID="Equation.DSMT4" ShapeID="_x0000_i1064" DrawAspect="Content" ObjectID="_1421520777" r:id="rId78"/>
        </w:object>
      </w:r>
      <w:r w:rsidRPr="005B03EC">
        <w:t xml:space="preserve"> - доля влияния долгосрочных обязательств</w:t>
      </w:r>
    </w:p>
    <w:p w:rsidR="00220E75" w:rsidRPr="005B03EC" w:rsidRDefault="00220E75" w:rsidP="004B676F">
      <w:pPr>
        <w:pStyle w:val="0"/>
        <w:spacing w:line="360" w:lineRule="auto"/>
      </w:pPr>
      <w:r w:rsidRPr="005B03EC">
        <w:rPr>
          <w:position w:val="-12"/>
        </w:rPr>
        <w:object w:dxaOrig="1080" w:dyaOrig="360">
          <v:shape id="_x0000_i1065" type="#_x0000_t75" style="width:54pt;height:18pt" o:ole="">
            <v:imagedata r:id="rId79" o:title=""/>
          </v:shape>
          <o:OLEObject Type="Embed" ProgID="Equation.DSMT4" ShapeID="_x0000_i1065" DrawAspect="Content" ObjectID="_1421520778" r:id="rId80"/>
        </w:object>
      </w:r>
      <w:r w:rsidRPr="005B03EC">
        <w:t xml:space="preserve"> - доля влияния </w:t>
      </w:r>
      <w:r>
        <w:t>дебиторской задолженности (краткосрочной)</w:t>
      </w:r>
    </w:p>
    <w:p w:rsidR="00220E75" w:rsidRPr="005B03EC" w:rsidRDefault="00220E75" w:rsidP="004B676F">
      <w:pPr>
        <w:pStyle w:val="0"/>
        <w:spacing w:line="360" w:lineRule="auto"/>
        <w:rPr>
          <w:i/>
        </w:rPr>
      </w:pPr>
      <w:r w:rsidRPr="005B03EC">
        <w:rPr>
          <w:i/>
        </w:rPr>
        <w:t>Таким образом, на прибыль предприятия больше всего влияет величина долгосроч</w:t>
      </w:r>
      <w:r>
        <w:rPr>
          <w:i/>
        </w:rPr>
        <w:t>ных обязательств, а влияние дебиторской задолженности вдвое меньше</w:t>
      </w:r>
      <w:r w:rsidRPr="005B03EC">
        <w:rPr>
          <w:i/>
        </w:rPr>
        <w:t>.</w:t>
      </w:r>
    </w:p>
    <w:p w:rsidR="00220E75" w:rsidRPr="005B03EC" w:rsidRDefault="00220E75" w:rsidP="004B676F">
      <w:pPr>
        <w:pStyle w:val="BodyText"/>
        <w:spacing w:line="360" w:lineRule="auto"/>
        <w:rPr>
          <w:rFonts w:ascii="Times New Roman" w:hAnsi="Times New Roman"/>
          <w:i w:val="0"/>
          <w:snapToGrid w:val="0"/>
          <w:sz w:val="28"/>
          <w:szCs w:val="28"/>
        </w:rPr>
      </w:pPr>
    </w:p>
    <w:p w:rsidR="00220E75" w:rsidRPr="005B03EC" w:rsidRDefault="00220E75" w:rsidP="004B676F">
      <w:pPr>
        <w:pStyle w:val="0"/>
        <w:spacing w:line="360" w:lineRule="auto"/>
        <w:rPr>
          <w:b/>
          <w:spacing w:val="6"/>
        </w:rPr>
      </w:pPr>
      <w:r w:rsidRPr="005B03EC">
        <w:rPr>
          <w:b/>
          <w:spacing w:val="6"/>
        </w:rPr>
        <w:t>5. Рассчитайте параметры линейной парной регрессии для на</w:t>
      </w:r>
      <w:r w:rsidRPr="005B03EC">
        <w:rPr>
          <w:b/>
          <w:spacing w:val="6"/>
        </w:rPr>
        <w:t>и</w:t>
      </w:r>
      <w:r w:rsidRPr="005B03EC">
        <w:rPr>
          <w:b/>
          <w:spacing w:val="6"/>
        </w:rPr>
        <w:t xml:space="preserve">более подходящего фактора </w:t>
      </w:r>
      <w:r w:rsidRPr="005B03EC">
        <w:rPr>
          <w:b/>
          <w:spacing w:val="6"/>
          <w:position w:val="-14"/>
        </w:rPr>
        <w:object w:dxaOrig="340" w:dyaOrig="380">
          <v:shape id="_x0000_i1066" type="#_x0000_t75" style="width:17.25pt;height:18.75pt" o:ole="">
            <v:imagedata r:id="rId7" o:title=""/>
          </v:shape>
          <o:OLEObject Type="Embed" ProgID="Equation.3" ShapeID="_x0000_i1066" DrawAspect="Content" ObjectID="_1421520779" r:id="rId81"/>
        </w:object>
      </w:r>
      <w:r w:rsidRPr="005B03EC">
        <w:rPr>
          <w:b/>
          <w:spacing w:val="6"/>
        </w:rPr>
        <w:t>.</w:t>
      </w:r>
    </w:p>
    <w:p w:rsidR="00220E75" w:rsidRPr="005B03EC" w:rsidRDefault="00220E75" w:rsidP="004B676F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 xml:space="preserve">В данном случае наиболее подходящим фактором является фактор </w:t>
      </w:r>
      <w:r w:rsidRPr="005B03EC">
        <w:rPr>
          <w:spacing w:val="6"/>
          <w:position w:val="-12"/>
        </w:rPr>
        <w:object w:dxaOrig="340" w:dyaOrig="360">
          <v:shape id="_x0000_i1067" type="#_x0000_t75" style="width:17.25pt;height:18pt" o:ole="">
            <v:imagedata r:id="rId82" o:title=""/>
          </v:shape>
          <o:OLEObject Type="Embed" ProgID="Equation.DSMT4" ShapeID="_x0000_i1067" DrawAspect="Content" ObjectID="_1421520780" r:id="rId83"/>
        </w:object>
      </w:r>
      <w:r w:rsidRPr="005B03EC">
        <w:rPr>
          <w:spacing w:val="6"/>
        </w:rPr>
        <w:t xml:space="preserve"> - стоимость оборотных активов.</w:t>
      </w:r>
    </w:p>
    <w:p w:rsidR="00220E75" w:rsidRDefault="00220E75" w:rsidP="003C2687">
      <w:pPr>
        <w:pStyle w:val="0"/>
      </w:pPr>
      <w:r w:rsidRPr="005B03EC">
        <w:t xml:space="preserve">Воспользуемся программой </w:t>
      </w:r>
      <w:r w:rsidRPr="005B03EC">
        <w:rPr>
          <w:lang w:val="en-US"/>
        </w:rPr>
        <w:t>VSTAT</w:t>
      </w:r>
    </w:p>
    <w:tbl>
      <w:tblPr>
        <w:tblW w:w="9363" w:type="dxa"/>
        <w:tblInd w:w="108" w:type="dxa"/>
        <w:tblLook w:val="00A0"/>
      </w:tblPr>
      <w:tblGrid>
        <w:gridCol w:w="3320"/>
        <w:gridCol w:w="1216"/>
        <w:gridCol w:w="1425"/>
        <w:gridCol w:w="1078"/>
        <w:gridCol w:w="1162"/>
        <w:gridCol w:w="1162"/>
      </w:tblGrid>
      <w:tr w:rsidR="00220E75" w:rsidRPr="0093043F" w:rsidTr="0093043F">
        <w:trPr>
          <w:trHeight w:val="510"/>
        </w:trPr>
        <w:tc>
          <w:tcPr>
            <w:tcW w:w="3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Оценки коэффициентов лине</w:t>
            </w: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й</w:t>
            </w: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ной регрессии [1.Y]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55"/>
        </w:trPr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Переменная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Коэффи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-</w:t>
            </w: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циент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Среднекв. отклонение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t- знач</w:t>
            </w: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е</w:t>
            </w: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Нижняя оценка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Верхняя оценка</w:t>
            </w:r>
          </w:p>
        </w:tc>
      </w:tr>
      <w:tr w:rsidR="00220E75" w:rsidRPr="0093043F" w:rsidTr="0093043F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Св. член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201892,87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206581,81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-213462,86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617248,60</w:t>
            </w:r>
          </w:p>
        </w:tc>
      </w:tr>
      <w:tr w:rsidR="00220E75" w:rsidRPr="0093043F" w:rsidTr="0093043F">
        <w:trPr>
          <w:trHeight w:val="270"/>
        </w:trPr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2.X1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0,32</w:t>
            </w:r>
          </w:p>
        </w:tc>
      </w:tr>
      <w:tr w:rsidR="00220E75" w:rsidRPr="0093043F" w:rsidTr="0093043F">
        <w:trPr>
          <w:trHeight w:val="76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Кpитическое значения t-pаспpеделения пpи 48 степенях свободы (p=95%) = +2.011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20E75" w:rsidRDefault="00220E75" w:rsidP="003C2687">
      <w:pPr>
        <w:pStyle w:val="0"/>
      </w:pPr>
    </w:p>
    <w:p w:rsidR="00220E75" w:rsidRPr="005B03EC" w:rsidRDefault="00220E75" w:rsidP="0093043F">
      <w:pPr>
        <w:pStyle w:val="0"/>
      </w:pPr>
      <w:r w:rsidRPr="0093043F">
        <w:t>Получили уравнение регрессии</w:t>
      </w:r>
      <w:r>
        <w:t xml:space="preserve">   </w:t>
      </w:r>
      <w:r w:rsidRPr="005B03EC">
        <w:rPr>
          <w:position w:val="-12"/>
        </w:rPr>
        <w:object w:dxaOrig="2380" w:dyaOrig="360">
          <v:shape id="_x0000_i1068" type="#_x0000_t75" style="width:133.5pt;height:21pt" o:ole="" fillcolor="window">
            <v:imagedata r:id="rId84" o:title=""/>
          </v:shape>
          <o:OLEObject Type="Embed" ProgID="Equation.DSMT4" ShapeID="_x0000_i1068" DrawAspect="Content" ObjectID="_1421520781" r:id="rId85"/>
        </w:object>
      </w:r>
      <w:r w:rsidRPr="005B03EC">
        <w:t>.</w:t>
      </w:r>
    </w:p>
    <w:p w:rsidR="00220E75" w:rsidRDefault="00220E75" w:rsidP="00D70697">
      <w:pPr>
        <w:pStyle w:val="0"/>
        <w:spacing w:line="360" w:lineRule="auto"/>
        <w:rPr>
          <w:b/>
          <w:spacing w:val="6"/>
        </w:rPr>
      </w:pPr>
    </w:p>
    <w:p w:rsidR="00220E75" w:rsidRDefault="00220E75" w:rsidP="00D70697">
      <w:pPr>
        <w:pStyle w:val="0"/>
        <w:spacing w:line="360" w:lineRule="auto"/>
        <w:rPr>
          <w:b/>
          <w:spacing w:val="6"/>
        </w:rPr>
      </w:pPr>
      <w:r w:rsidRPr="005B03EC">
        <w:rPr>
          <w:b/>
          <w:spacing w:val="6"/>
        </w:rPr>
        <w:t>6. Оцените качество построенной модели с помощью коэффиц</w:t>
      </w:r>
      <w:r w:rsidRPr="005B03EC">
        <w:rPr>
          <w:b/>
          <w:spacing w:val="6"/>
        </w:rPr>
        <w:t>и</w:t>
      </w:r>
      <w:r w:rsidRPr="005B03EC">
        <w:rPr>
          <w:b/>
          <w:spacing w:val="6"/>
        </w:rPr>
        <w:t>ента детерминации, средней относительной ошибки аппроксимации и F-критерия Фишера.</w:t>
      </w:r>
    </w:p>
    <w:tbl>
      <w:tblPr>
        <w:tblW w:w="6619" w:type="dxa"/>
        <w:tblInd w:w="108" w:type="dxa"/>
        <w:tblLook w:val="00A0"/>
      </w:tblPr>
      <w:tblGrid>
        <w:gridCol w:w="4678"/>
        <w:gridCol w:w="1941"/>
      </w:tblGrid>
      <w:tr w:rsidR="00220E75" w:rsidRPr="0093043F" w:rsidTr="0093043F">
        <w:trPr>
          <w:trHeight w:val="255"/>
        </w:trPr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 xml:space="preserve">Характеристики остатков 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Значение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Дисперсия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1919064220312,87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Среднеквадратическое отклонение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1385302,93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Приведенная дисперсия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1999025229492,57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Средний модуль остатков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654998,32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Относительная ошибка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4700,69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Критерий Дарбина-Уотсона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2,15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Коэффициент детерминации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0,75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F - значение ( n1 =   1, n2 =  48)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145,88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Критерий адекватности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61,36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Критерий точности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75,24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Критерий качества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71,77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Асимметрия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-1,44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Эксцесс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14,52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среднем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гетероскедастичности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1,00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случайности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нормальности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1,00</w:t>
            </w:r>
          </w:p>
        </w:tc>
      </w:tr>
      <w:tr w:rsidR="00220E75" w:rsidRPr="0093043F" w:rsidTr="0093043F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независимости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trHeight w:val="51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Уравнение значимо с вероятностью 0.95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20E75" w:rsidRDefault="00220E75" w:rsidP="0093043F">
      <w:pPr>
        <w:pStyle w:val="0"/>
        <w:spacing w:line="360" w:lineRule="auto"/>
        <w:jc w:val="center"/>
        <w:rPr>
          <w:b/>
          <w:spacing w:val="6"/>
        </w:rPr>
      </w:pPr>
    </w:p>
    <w:p w:rsidR="00220E75" w:rsidRPr="00D70697" w:rsidRDefault="00220E75" w:rsidP="00750E95">
      <w:pPr>
        <w:pStyle w:val="BodyText"/>
        <w:rPr>
          <w:rFonts w:ascii="Times New Roman" w:hAnsi="Times New Roman"/>
          <w:i w:val="0"/>
          <w:snapToGrid w:val="0"/>
          <w:sz w:val="8"/>
          <w:szCs w:val="8"/>
        </w:rPr>
      </w:pPr>
    </w:p>
    <w:p w:rsidR="00220E75" w:rsidRPr="005B03EC" w:rsidRDefault="00220E75" w:rsidP="00D70697">
      <w:pPr>
        <w:pStyle w:val="0"/>
        <w:spacing w:line="360" w:lineRule="auto"/>
      </w:pPr>
      <w:r w:rsidRPr="005B03EC">
        <w:t>Коэффициент детерминации для данной модели равен 0,</w:t>
      </w:r>
      <w:r>
        <w:t>75</w:t>
      </w:r>
      <w:r w:rsidRPr="005B03EC">
        <w:t>. Следов</w:t>
      </w:r>
      <w:r w:rsidRPr="005B03EC">
        <w:t>а</w:t>
      </w:r>
      <w:r w:rsidRPr="005B03EC">
        <w:t xml:space="preserve">тельно, около </w:t>
      </w:r>
      <w:r>
        <w:t>75</w:t>
      </w:r>
      <w:r w:rsidRPr="005B03EC">
        <w:t>% вариации зависимой переменной (прибыли) учтено в м</w:t>
      </w:r>
      <w:r w:rsidRPr="005B03EC">
        <w:t>о</w:t>
      </w:r>
      <w:r w:rsidRPr="005B03EC">
        <w:t xml:space="preserve">дели и обусловлено влиянием включенного фактора (стоимости оборотных активов). 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Точность модели оценим с помощью средней ошибки аппроксимации, которая равна </w:t>
      </w:r>
      <w:r>
        <w:t>4700,69</w:t>
      </w:r>
      <w:r w:rsidRPr="005B03EC">
        <w:t xml:space="preserve">%. Значит, модель неточная. Фактические значения прибыли предприятия отличаются от расчетных в среднем на </w:t>
      </w:r>
      <w:r>
        <w:t>4700,69</w:t>
      </w:r>
      <w:r w:rsidRPr="005B03EC">
        <w:t>%.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Проверку значимости уравнения регрессии произведем на основе F-критерия Фишера:</w:t>
      </w:r>
    </w:p>
    <w:p w:rsidR="00220E75" w:rsidRPr="005B03EC" w:rsidRDefault="00220E75" w:rsidP="00D70697">
      <w:pPr>
        <w:pStyle w:val="0"/>
        <w:spacing w:line="360" w:lineRule="auto"/>
        <w:jc w:val="center"/>
      </w:pPr>
      <w:r w:rsidRPr="00F414F1">
        <w:rPr>
          <w:noProof/>
        </w:rPr>
        <w:pict>
          <v:shape id="Рисунок 59" o:spid="_x0000_i1069" type="#_x0000_t75" style="width:127.5pt;height:51pt;visibility:visible">
            <v:imagedata r:id="rId86" o:title=""/>
          </v:shape>
        </w:pict>
      </w:r>
    </w:p>
    <w:p w:rsidR="00220E75" w:rsidRPr="005B03EC" w:rsidRDefault="00220E75" w:rsidP="00D70697">
      <w:pPr>
        <w:pStyle w:val="0"/>
        <w:spacing w:line="360" w:lineRule="auto"/>
        <w:ind w:firstLine="567"/>
      </w:pPr>
      <w:r w:rsidRPr="005B03EC">
        <w:t xml:space="preserve">Значение F-критерия Фишера из таблицы равно: </w:t>
      </w:r>
      <w:r w:rsidRPr="005B03EC">
        <w:rPr>
          <w:position w:val="-10"/>
        </w:rPr>
        <w:object w:dxaOrig="1140" w:dyaOrig="320">
          <v:shape id="_x0000_i1070" type="#_x0000_t75" style="width:64.5pt;height:18pt" o:ole="" fillcolor="window">
            <v:imagedata r:id="rId87" o:title=""/>
          </v:shape>
          <o:OLEObject Type="Embed" ProgID="Equation.DSMT4" ShapeID="_x0000_i1070" DrawAspect="Content" ObjectID="_1421520782" r:id="rId88"/>
        </w:object>
      </w:r>
      <w:r w:rsidRPr="005B03EC">
        <w:t xml:space="preserve">  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Табличное значение F-критерия при доверительной вероятности 0,95 при </w:t>
      </w:r>
      <w:r w:rsidRPr="00F414F1">
        <w:rPr>
          <w:noProof/>
        </w:rPr>
        <w:pict>
          <v:shape id="Рисунок 61" o:spid="_x0000_i1071" type="#_x0000_t75" style="width:15.75pt;height:21.75pt;visibility:visible">
            <v:imagedata r:id="rId89" o:title=""/>
          </v:shape>
        </w:pict>
      </w:r>
      <w:r w:rsidRPr="005B03EC">
        <w:t xml:space="preserve">= k =1  и </w:t>
      </w:r>
      <w:r w:rsidRPr="00F414F1">
        <w:rPr>
          <w:noProof/>
        </w:rPr>
        <w:pict>
          <v:shape id="Рисунок 62" o:spid="_x0000_i1072" type="#_x0000_t75" style="width:18.75pt;height:21.75pt;visibility:visible">
            <v:imagedata r:id="rId90" o:title=""/>
          </v:shape>
        </w:pict>
      </w:r>
      <w:r w:rsidRPr="005B03EC">
        <w:t xml:space="preserve">=n – k -1= 50 – 1 - 1=48 составляет 4,05. 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Поскольку F</w:t>
      </w:r>
      <w:r w:rsidRPr="005B03EC">
        <w:rPr>
          <w:vertAlign w:val="subscript"/>
        </w:rPr>
        <w:t>расч</w:t>
      </w:r>
      <w:r w:rsidRPr="005B03EC">
        <w:t>&gt;F</w:t>
      </w:r>
      <w:r w:rsidRPr="005B03EC">
        <w:rPr>
          <w:vertAlign w:val="subscript"/>
        </w:rPr>
        <w:t>табл</w:t>
      </w:r>
      <w:r w:rsidRPr="005B03EC">
        <w:t>, уравнение регрессии следует признать значимым, т.е. его можно использовать для анализа и прогнозирования.</w:t>
      </w:r>
    </w:p>
    <w:p w:rsidR="00220E75" w:rsidRPr="005B03EC" w:rsidRDefault="00220E75" w:rsidP="00D70697">
      <w:pPr>
        <w:pStyle w:val="0"/>
        <w:spacing w:line="360" w:lineRule="auto"/>
        <w:rPr>
          <w:b/>
          <w:spacing w:val="6"/>
        </w:rPr>
      </w:pPr>
    </w:p>
    <w:p w:rsidR="00220E75" w:rsidRPr="005B03EC" w:rsidRDefault="00220E75" w:rsidP="00D70697">
      <w:pPr>
        <w:pStyle w:val="0"/>
        <w:spacing w:line="360" w:lineRule="auto"/>
        <w:rPr>
          <w:b/>
          <w:spacing w:val="6"/>
        </w:rPr>
      </w:pPr>
      <w:r w:rsidRPr="005B03EC">
        <w:rPr>
          <w:b/>
          <w:spacing w:val="6"/>
        </w:rPr>
        <w:t>7. Проверьте выполнение условия гомоскедастичности.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>Тест Гольдфельда-Квандта не выполняется ряд остатков гетероскед</w:t>
      </w:r>
      <w:r w:rsidRPr="005B03EC">
        <w:t>а</w:t>
      </w:r>
      <w:r w:rsidRPr="005B03EC">
        <w:t xml:space="preserve">стичен. (видно из результатов расчета в программе </w:t>
      </w:r>
      <w:r w:rsidRPr="005B03EC">
        <w:rPr>
          <w:lang w:val="en-US"/>
        </w:rPr>
        <w:t>VSTAT</w:t>
      </w:r>
      <w:r w:rsidRPr="005B03EC">
        <w:t>).</w:t>
      </w:r>
    </w:p>
    <w:tbl>
      <w:tblPr>
        <w:tblW w:w="5160" w:type="dxa"/>
        <w:jc w:val="center"/>
        <w:tblInd w:w="108" w:type="dxa"/>
        <w:tblLook w:val="00A0"/>
      </w:tblPr>
      <w:tblGrid>
        <w:gridCol w:w="5"/>
        <w:gridCol w:w="3384"/>
        <w:gridCol w:w="1941"/>
      </w:tblGrid>
      <w:tr w:rsidR="00220E75" w:rsidRPr="0093043F" w:rsidTr="0093043F">
        <w:trPr>
          <w:trHeight w:val="255"/>
          <w:jc w:val="center"/>
        </w:trPr>
        <w:tc>
          <w:tcPr>
            <w:tcW w:w="33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 xml:space="preserve">Характеристики остатков 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Значение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Дисперсия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1919064220312,87</w:t>
            </w:r>
          </w:p>
        </w:tc>
      </w:tr>
      <w:tr w:rsidR="00220E75" w:rsidRPr="0093043F" w:rsidTr="0093043F">
        <w:trPr>
          <w:trHeight w:val="255"/>
          <w:jc w:val="center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Среднеквадратическое отклон</w:t>
            </w: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е</w:t>
            </w: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ние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1385302,93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Приведенная дисперсия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1999025229492,57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Средний модуль остатков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654998,32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Относительная ошибка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4700,69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Критерий Дарбина-Уотсона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2,15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Коэффициент детерминации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0,75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F - значение ( n1 =   1, n2 =  48)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145,88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Критерий адекватности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61,36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Критерий точности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75,24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Критерий качества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71,77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Асимметрия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-1,44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Эксцесс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14,52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среднем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гетероскедастичности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1,00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случайности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gridBefore w:val="1"/>
          <w:trHeight w:val="255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нормальности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1,00</w:t>
            </w:r>
          </w:p>
        </w:tc>
      </w:tr>
      <w:tr w:rsidR="00220E75" w:rsidRPr="0093043F" w:rsidTr="0093043F">
        <w:trPr>
          <w:gridBefore w:val="1"/>
          <w:trHeight w:val="270"/>
          <w:jc w:val="center"/>
        </w:trPr>
        <w:tc>
          <w:tcPr>
            <w:tcW w:w="33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Гипотеза о независимости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220E75" w:rsidRPr="0093043F" w:rsidTr="0093043F">
        <w:trPr>
          <w:gridBefore w:val="1"/>
          <w:trHeight w:val="510"/>
          <w:jc w:val="center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Уравнение значимо с вероятн</w:t>
            </w: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>о</w:t>
            </w:r>
            <w:r w:rsidRPr="0093043F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стью 0.95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20E75" w:rsidRPr="005B03EC" w:rsidRDefault="00220E75" w:rsidP="00D70697">
      <w:pPr>
        <w:pStyle w:val="0"/>
        <w:spacing w:line="360" w:lineRule="auto"/>
        <w:ind w:firstLine="0"/>
      </w:pP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Таким образом, условие гомоскедастичности ряда остатков </w:t>
      </w:r>
      <w:r>
        <w:t>н</w:t>
      </w:r>
      <w:r w:rsidRPr="005B03EC">
        <w:t>е выпо</w:t>
      </w:r>
      <w:r w:rsidRPr="005B03EC">
        <w:t>л</w:t>
      </w:r>
      <w:r w:rsidRPr="005B03EC">
        <w:t>няется. Ряд остатков гетероскедастичен.</w:t>
      </w:r>
    </w:p>
    <w:p w:rsidR="00220E75" w:rsidRPr="00D70697" w:rsidRDefault="00220E75" w:rsidP="00D70697">
      <w:pPr>
        <w:pStyle w:val="0"/>
        <w:spacing w:line="360" w:lineRule="auto"/>
        <w:rPr>
          <w:sz w:val="24"/>
          <w:szCs w:val="24"/>
        </w:rPr>
      </w:pPr>
    </w:p>
    <w:p w:rsidR="00220E75" w:rsidRPr="00660082" w:rsidRDefault="00220E75" w:rsidP="00660082">
      <w:pPr>
        <w:pStyle w:val="0"/>
        <w:rPr>
          <w:b/>
        </w:rPr>
      </w:pPr>
      <w:r w:rsidRPr="00D70697">
        <w:rPr>
          <w:sz w:val="24"/>
          <w:szCs w:val="24"/>
        </w:rPr>
        <w:br w:type="page"/>
      </w:r>
      <w:r w:rsidRPr="00660082">
        <w:rPr>
          <w:b/>
        </w:rPr>
        <w:t>8. Используя результаты регрессионного анализа ранжируйте ко</w:t>
      </w:r>
      <w:r w:rsidRPr="00660082">
        <w:rPr>
          <w:b/>
        </w:rPr>
        <w:t>м</w:t>
      </w:r>
      <w:r w:rsidRPr="00660082">
        <w:rPr>
          <w:b/>
        </w:rPr>
        <w:t>пании по степени эффективности.</w:t>
      </w:r>
    </w:p>
    <w:tbl>
      <w:tblPr>
        <w:tblW w:w="7440" w:type="dxa"/>
        <w:tblInd w:w="108" w:type="dxa"/>
        <w:tblLook w:val="00A0"/>
      </w:tblPr>
      <w:tblGrid>
        <w:gridCol w:w="3368"/>
        <w:gridCol w:w="1776"/>
        <w:gridCol w:w="2296"/>
      </w:tblGrid>
      <w:tr w:rsidR="00220E75" w:rsidRPr="0093043F" w:rsidTr="0093043F">
        <w:trPr>
          <w:trHeight w:val="255"/>
        </w:trPr>
        <w:tc>
          <w:tcPr>
            <w:tcW w:w="336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Таблица остатков 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номер 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Расчет 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-540,00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201892,87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-210,00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201895,05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-33030,00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201921,66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964,00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201950,17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8552,00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201962,66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5406,00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202214,64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225452,00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202243,69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40588,00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202337,64</w:t>
            </w:r>
          </w:p>
        </w:tc>
      </w:tr>
      <w:tr w:rsidR="00220E75" w:rsidRPr="0093043F" w:rsidTr="0093043F">
        <w:trPr>
          <w:trHeight w:val="158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221177,00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203164,19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173079,00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203554,65</w:t>
            </w:r>
          </w:p>
        </w:tc>
      </w:tr>
      <w:tr w:rsidR="00220E75" w:rsidRPr="0093043F" w:rsidTr="0093043F">
        <w:trPr>
          <w:trHeight w:val="80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1945560,00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204518,59</w:t>
            </w:r>
          </w:p>
        </w:tc>
      </w:tr>
      <w:tr w:rsidR="00220E75" w:rsidRPr="0093043F" w:rsidTr="0093043F">
        <w:trPr>
          <w:trHeight w:val="112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29204,00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205161,85</w:t>
            </w:r>
          </w:p>
        </w:tc>
      </w:tr>
      <w:tr w:rsidR="00220E75" w:rsidRPr="0093043F" w:rsidTr="0093043F">
        <w:trPr>
          <w:trHeight w:val="130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123440,00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205246,29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221194,00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205539,28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55528,00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205880,59</w:t>
            </w:r>
          </w:p>
        </w:tc>
      </w:tr>
      <w:tr w:rsidR="00220E75" w:rsidRPr="0093043F" w:rsidTr="0093043F">
        <w:trPr>
          <w:trHeight w:val="83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5146,00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206653,37</w:t>
            </w:r>
          </w:p>
        </w:tc>
      </w:tr>
      <w:tr w:rsidR="00220E75" w:rsidRPr="0093043F" w:rsidTr="0093043F">
        <w:trPr>
          <w:trHeight w:val="102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13612,00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207396,28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35198,00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207492,95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62200,00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207919,52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381558,00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209296,19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1227017,00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211058,98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788567,00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211092,10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422070,00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216132,82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17927,00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216354,66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53182,00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216761,42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701035,00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222408,20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1548768,00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224772,70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309053,00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228956,46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40997,00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229509,30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-34929,00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230014,62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254594,78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628091,00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260112,31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63058,00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265901,37</w:t>
            </w:r>
          </w:p>
        </w:tc>
      </w:tr>
      <w:tr w:rsidR="00220E75" w:rsidRPr="0093043F" w:rsidTr="0093043F">
        <w:trPr>
          <w:trHeight w:val="86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-468,00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266858,25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115847,00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276668,97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366170,00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280091,90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-780599,00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286412,08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701728,00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305360,12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1225908,00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318985,86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2598165,00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328060,46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28973,00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365417,28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-61237,00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453046,61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-20493,00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502015,23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-564258,00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580701,65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416616,00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778121,12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1197196,00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808153,64</w:t>
            </w:r>
          </w:p>
        </w:tc>
      </w:tr>
      <w:tr w:rsidR="00220E75" w:rsidRPr="0093043F" w:rsidTr="0093043F">
        <w:trPr>
          <w:trHeight w:val="74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2557698,00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1433844,15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1580624,00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2723129,39</w:t>
            </w:r>
          </w:p>
        </w:tc>
      </w:tr>
      <w:tr w:rsidR="00220E75" w:rsidRPr="0093043F" w:rsidTr="0093043F">
        <w:trPr>
          <w:trHeight w:val="255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3293989,00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10334337,21</w:t>
            </w:r>
          </w:p>
        </w:tc>
      </w:tr>
      <w:tr w:rsidR="00220E75" w:rsidRPr="0093043F" w:rsidTr="0093043F">
        <w:trPr>
          <w:trHeight w:val="270"/>
        </w:trPr>
        <w:tc>
          <w:tcPr>
            <w:tcW w:w="3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19513178,00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043F">
              <w:rPr>
                <w:rFonts w:ascii="Times New Roman" w:hAnsi="Times New Roman"/>
                <w:sz w:val="18"/>
                <w:szCs w:val="18"/>
                <w:lang w:eastAsia="ru-RU"/>
              </w:rPr>
              <w:t>14330835,27</w:t>
            </w:r>
          </w:p>
        </w:tc>
      </w:tr>
    </w:tbl>
    <w:p w:rsidR="00220E75" w:rsidRPr="0093043F" w:rsidRDefault="00220E75" w:rsidP="0093043F">
      <w:pPr>
        <w:pStyle w:val="0"/>
      </w:pPr>
    </w:p>
    <w:p w:rsidR="00220E75" w:rsidRPr="0093043F" w:rsidRDefault="00220E75" w:rsidP="0093043F">
      <w:pPr>
        <w:pStyle w:val="0"/>
      </w:pPr>
      <w:r>
        <w:t>Получили, что наименее эффективными являются предприятия 27 и 30, а наиболее эффективными являются предприятия 15 и 4.</w:t>
      </w:r>
    </w:p>
    <w:p w:rsidR="00220E75" w:rsidRPr="0093043F" w:rsidRDefault="00220E75" w:rsidP="0093043F">
      <w:pPr>
        <w:pStyle w:val="0"/>
      </w:pPr>
    </w:p>
    <w:p w:rsidR="00220E75" w:rsidRPr="005B03EC" w:rsidRDefault="00220E75" w:rsidP="00D70697">
      <w:pPr>
        <w:pStyle w:val="0"/>
        <w:spacing w:line="360" w:lineRule="auto"/>
        <w:rPr>
          <w:b/>
          <w:spacing w:val="6"/>
        </w:rPr>
      </w:pPr>
      <w:r w:rsidRPr="005B03EC">
        <w:rPr>
          <w:b/>
          <w:spacing w:val="6"/>
        </w:rPr>
        <w:t xml:space="preserve">9. Осуществите прогнозирование среднего значения показателя </w:t>
      </w:r>
      <w:r w:rsidRPr="005B03EC">
        <w:rPr>
          <w:b/>
          <w:spacing w:val="6"/>
        </w:rPr>
        <w:object w:dxaOrig="220" w:dyaOrig="260">
          <v:shape id="_x0000_i1073" type="#_x0000_t75" style="width:11.25pt;height:12.75pt" o:ole="">
            <v:imagedata r:id="rId9" o:title=""/>
          </v:shape>
          <o:OLEObject Type="Embed" ProgID="Equation.DSMT4" ShapeID="_x0000_i1073" DrawAspect="Content" ObjectID="_1421520783" r:id="rId91"/>
        </w:object>
      </w:r>
      <w:r w:rsidRPr="005B03EC">
        <w:rPr>
          <w:b/>
          <w:spacing w:val="6"/>
        </w:rPr>
        <w:t xml:space="preserve"> при уровне значимости  </w:t>
      </w:r>
      <w:r w:rsidRPr="005B03EC">
        <w:rPr>
          <w:b/>
          <w:spacing w:val="6"/>
          <w:position w:val="-10"/>
        </w:rPr>
        <w:object w:dxaOrig="760" w:dyaOrig="320">
          <v:shape id="_x0000_i1074" type="#_x0000_t75" style="width:38.25pt;height:15pt" o:ole="">
            <v:imagedata r:id="rId11" o:title=""/>
          </v:shape>
          <o:OLEObject Type="Embed" ProgID="Equation.DSMT4" ShapeID="_x0000_i1074" DrawAspect="Content" ObjectID="_1421520784" r:id="rId92"/>
        </w:object>
      </w:r>
      <w:r w:rsidRPr="005B03EC">
        <w:rPr>
          <w:b/>
          <w:spacing w:val="6"/>
        </w:rPr>
        <w:t>, если прогнозное значения факт</w:t>
      </w:r>
      <w:r w:rsidRPr="005B03EC">
        <w:rPr>
          <w:b/>
          <w:spacing w:val="6"/>
        </w:rPr>
        <w:t>о</w:t>
      </w:r>
      <w:r w:rsidRPr="005B03EC">
        <w:rPr>
          <w:b/>
          <w:spacing w:val="6"/>
        </w:rPr>
        <w:t>ра</w:t>
      </w:r>
      <w:r w:rsidRPr="005B03EC">
        <w:rPr>
          <w:b/>
          <w:spacing w:val="6"/>
          <w:position w:val="-14"/>
        </w:rPr>
        <w:object w:dxaOrig="340" w:dyaOrig="380">
          <v:shape id="_x0000_i1075" type="#_x0000_t75" style="width:17.25pt;height:18.75pt" o:ole="">
            <v:imagedata r:id="rId13" o:title=""/>
          </v:shape>
          <o:OLEObject Type="Embed" ProgID="Equation.3" ShapeID="_x0000_i1075" DrawAspect="Content" ObjectID="_1421520785" r:id="rId93"/>
        </w:object>
      </w:r>
      <w:r w:rsidRPr="005B03EC">
        <w:rPr>
          <w:b/>
          <w:spacing w:val="6"/>
        </w:rPr>
        <w:t xml:space="preserve">  составит 80% от его максимального значения. Представьте на графике фактические данные </w:t>
      </w:r>
      <w:r w:rsidRPr="005B03EC">
        <w:rPr>
          <w:b/>
          <w:spacing w:val="6"/>
          <w:lang w:val="en-US"/>
        </w:rPr>
        <w:t>Y</w:t>
      </w:r>
      <w:r w:rsidRPr="005B03EC">
        <w:rPr>
          <w:b/>
          <w:spacing w:val="6"/>
        </w:rPr>
        <w:t>, результаты моделирования и пр</w:t>
      </w:r>
      <w:r w:rsidRPr="005B03EC">
        <w:rPr>
          <w:b/>
          <w:spacing w:val="6"/>
        </w:rPr>
        <w:t>о</w:t>
      </w:r>
      <w:r w:rsidRPr="005B03EC">
        <w:rPr>
          <w:b/>
          <w:spacing w:val="6"/>
        </w:rPr>
        <w:t>гнозные оценки.</w:t>
      </w:r>
    </w:p>
    <w:p w:rsidR="00220E75" w:rsidRPr="005B03EC" w:rsidRDefault="00220E75" w:rsidP="00D70697">
      <w:pPr>
        <w:pStyle w:val="0"/>
        <w:spacing w:line="360" w:lineRule="auto"/>
      </w:pPr>
    </w:p>
    <w:p w:rsidR="00220E75" w:rsidRPr="0093043F" w:rsidRDefault="00220E75" w:rsidP="0093043F">
      <w:pPr>
        <w:pStyle w:val="0"/>
        <w:spacing w:line="360" w:lineRule="auto"/>
      </w:pPr>
      <w:r w:rsidRPr="0093043F">
        <w:t>Рассчитаем прогнозное значение среднего значения показателя Y (пр</w:t>
      </w:r>
      <w:r w:rsidRPr="0093043F">
        <w:t>и</w:t>
      </w:r>
      <w:r w:rsidRPr="0093043F">
        <w:t>были) при уровне значимости α =0,1, если прогнозное значение фактора Х составит 80% от его максимального значения, так как X</w:t>
      </w:r>
      <w:r w:rsidRPr="0093043F">
        <w:rPr>
          <w:vertAlign w:val="subscript"/>
        </w:rPr>
        <w:t>max</w:t>
      </w:r>
      <w:r w:rsidRPr="0093043F">
        <w:t xml:space="preserve"> = 52034182 тыс. руб., то значит:</w:t>
      </w:r>
    </w:p>
    <w:p w:rsidR="00220E75" w:rsidRPr="0093043F" w:rsidRDefault="00220E75" w:rsidP="0093043F">
      <w:pPr>
        <w:spacing w:after="0" w:line="360" w:lineRule="auto"/>
        <w:ind w:firstLine="709"/>
        <w:rPr>
          <w:rFonts w:ascii="Arial" w:hAnsi="Arial" w:cs="Arial"/>
          <w:sz w:val="28"/>
          <w:szCs w:val="28"/>
          <w:lang w:val="en-US"/>
        </w:rPr>
      </w:pPr>
      <w:r w:rsidRPr="0093043F">
        <w:rPr>
          <w:rFonts w:ascii="Arial" w:hAnsi="Arial" w:cs="Arial"/>
          <w:position w:val="-14"/>
          <w:sz w:val="28"/>
          <w:szCs w:val="28"/>
          <w:lang w:val="en-US"/>
        </w:rPr>
        <w:object w:dxaOrig="5520" w:dyaOrig="380">
          <v:shape id="_x0000_i1076" type="#_x0000_t75" style="width:273pt;height:18.75pt" o:ole="">
            <v:imagedata r:id="rId94" o:title=""/>
          </v:shape>
          <o:OLEObject Type="Embed" ProgID="Equation.DSMT4" ShapeID="_x0000_i1076" DrawAspect="Content" ObjectID="_1421520786" r:id="rId95"/>
        </w:object>
      </w:r>
    </w:p>
    <w:p w:rsidR="00220E75" w:rsidRPr="005B03EC" w:rsidRDefault="00220E75" w:rsidP="0093043F">
      <w:pPr>
        <w:pStyle w:val="0"/>
        <w:spacing w:line="360" w:lineRule="auto"/>
      </w:pPr>
      <w:r w:rsidRPr="0093043F">
        <w:t>По уравнению линейной модели определим прибыль, подставив в него величину стоимости долгосрочных обязательств равную 41627345,6 тыс. руб.</w:t>
      </w:r>
      <w:r w:rsidRPr="00D70697">
        <w:rPr>
          <w:sz w:val="24"/>
          <w:szCs w:val="24"/>
        </w:rPr>
        <w:t xml:space="preserve"> </w:t>
      </w:r>
      <w:r w:rsidRPr="005B03EC">
        <w:rPr>
          <w:position w:val="-12"/>
        </w:rPr>
        <w:object w:dxaOrig="2380" w:dyaOrig="360">
          <v:shape id="_x0000_i1077" type="#_x0000_t75" style="width:133.5pt;height:21pt" o:ole="" fillcolor="window">
            <v:imagedata r:id="rId84" o:title=""/>
          </v:shape>
          <o:OLEObject Type="Embed" ProgID="Equation.DSMT4" ShapeID="_x0000_i1077" DrawAspect="Content" ObjectID="_1421520787" r:id="rId96"/>
        </w:object>
      </w:r>
    </w:p>
    <w:p w:rsidR="00220E75" w:rsidRPr="005B03EC" w:rsidRDefault="00220E75" w:rsidP="00D70697">
      <w:pPr>
        <w:spacing w:line="360" w:lineRule="auto"/>
        <w:ind w:firstLine="709"/>
        <w:rPr>
          <w:rFonts w:ascii="Arial" w:hAnsi="Arial" w:cs="Arial"/>
          <w:sz w:val="28"/>
          <w:szCs w:val="28"/>
        </w:rPr>
      </w:pPr>
      <w:r w:rsidRPr="005B03EC">
        <w:rPr>
          <w:rFonts w:ascii="Arial" w:hAnsi="Arial" w:cs="Arial"/>
          <w:position w:val="-14"/>
          <w:sz w:val="28"/>
          <w:szCs w:val="28"/>
        </w:rPr>
        <w:object w:dxaOrig="8480" w:dyaOrig="380">
          <v:shape id="_x0000_i1078" type="#_x0000_t75" style="width:423.75pt;height:18.75pt" o:ole="">
            <v:imagedata r:id="rId97" o:title=""/>
          </v:shape>
          <o:OLEObject Type="Embed" ProgID="Equation.DSMT4" ShapeID="_x0000_i1078" DrawAspect="Content" ObjectID="_1421520788" r:id="rId98"/>
        </w:objec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а) Точечный прогноз  </w:t>
      </w:r>
      <w:r w:rsidRPr="005B03EC">
        <w:rPr>
          <w:lang w:val="en-US"/>
        </w:rPr>
        <w:t>y</w:t>
      </w:r>
      <w:r w:rsidRPr="005B03EC">
        <w:rPr>
          <w:vertAlign w:val="subscript"/>
        </w:rPr>
        <w:t>пр</w:t>
      </w:r>
      <w:r w:rsidRPr="005B03EC">
        <w:t xml:space="preserve"> = </w:t>
      </w:r>
      <w:r>
        <w:t>11441276,2</w:t>
      </w:r>
      <w:r w:rsidRPr="005B03EC">
        <w:t xml:space="preserve"> тыс.руб.</w:t>
      </w:r>
    </w:p>
    <w:tbl>
      <w:tblPr>
        <w:tblW w:w="9436" w:type="dxa"/>
        <w:tblInd w:w="108" w:type="dxa"/>
        <w:tblLook w:val="00A0"/>
      </w:tblPr>
      <w:tblGrid>
        <w:gridCol w:w="2095"/>
        <w:gridCol w:w="1388"/>
        <w:gridCol w:w="1757"/>
        <w:gridCol w:w="1163"/>
        <w:gridCol w:w="908"/>
        <w:gridCol w:w="1118"/>
        <w:gridCol w:w="1034"/>
      </w:tblGrid>
      <w:tr w:rsidR="00220E75" w:rsidRPr="0093043F" w:rsidTr="0093043F">
        <w:trPr>
          <w:trHeight w:val="255"/>
        </w:trPr>
        <w:tc>
          <w:tcPr>
            <w:tcW w:w="36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ВЫВОД ИТОГОВ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36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Регрессионная статистика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Множественный R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0,86742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R-квадрат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0,752418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Нормированный R-квадрат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0,74726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FDE9D9"/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1413869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Наблюдения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Дисперсионный анализ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df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SS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MS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Знач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и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мость F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Регрессия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2,92E+14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2,92E+14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145,8751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3,69E-16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Остаток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9,6E+13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2E+12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3,88E+14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Коэффицие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н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ты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t-статист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и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P-Знач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е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Нижние 95%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Верхние 95%</w:t>
            </w:r>
          </w:p>
        </w:tc>
      </w:tr>
      <w:tr w:rsidR="00220E75" w:rsidRPr="0093043F" w:rsidTr="0093043F">
        <w:trPr>
          <w:trHeight w:val="255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Y-пересечение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201892,9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206581,8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0,977302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0,33332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-213468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617253,4</w:t>
            </w:r>
          </w:p>
        </w:tc>
      </w:tr>
      <w:tr w:rsidR="00220E75" w:rsidRPr="0093043F" w:rsidTr="0093043F">
        <w:trPr>
          <w:trHeight w:val="270"/>
        </w:trPr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X1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0,271532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0,022482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12,07788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3,69E-16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0,226329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0,316735</w:t>
            </w:r>
          </w:p>
        </w:tc>
      </w:tr>
    </w:tbl>
    <w:p w:rsidR="00220E75" w:rsidRPr="005B03EC" w:rsidRDefault="00220E75" w:rsidP="00D70697">
      <w:pPr>
        <w:pStyle w:val="0"/>
        <w:spacing w:line="360" w:lineRule="auto"/>
      </w:pPr>
    </w:p>
    <w:p w:rsidR="00220E75" w:rsidRPr="005B03EC" w:rsidRDefault="00220E75" w:rsidP="00D70697">
      <w:pPr>
        <w:spacing w:line="360" w:lineRule="auto"/>
        <w:ind w:firstLine="709"/>
        <w:rPr>
          <w:rFonts w:ascii="Arial" w:hAnsi="Arial" w:cs="Arial"/>
          <w:sz w:val="28"/>
          <w:szCs w:val="28"/>
          <w:vertAlign w:val="subscript"/>
        </w:rPr>
      </w:pPr>
      <w:r w:rsidRPr="005B03EC">
        <w:rPr>
          <w:rFonts w:ascii="Arial" w:hAnsi="Arial" w:cs="Arial"/>
          <w:position w:val="-34"/>
          <w:sz w:val="28"/>
          <w:szCs w:val="28"/>
          <w:vertAlign w:val="subscript"/>
        </w:rPr>
        <w:object w:dxaOrig="3180" w:dyaOrig="840">
          <v:shape id="_x0000_i1079" type="#_x0000_t75" style="width:159pt;height:41.25pt" o:ole="">
            <v:imagedata r:id="rId99" o:title=""/>
          </v:shape>
          <o:OLEObject Type="Embed" ProgID="Equation.3" ShapeID="_x0000_i1079" DrawAspect="Content" ObjectID="_1421520789" r:id="rId100"/>
        </w:object>
      </w:r>
      <w:r w:rsidRPr="005B03EC">
        <w:rPr>
          <w:rFonts w:ascii="Arial" w:hAnsi="Arial" w:cs="Arial"/>
          <w:sz w:val="28"/>
          <w:szCs w:val="28"/>
          <w:vertAlign w:val="subscript"/>
        </w:rPr>
        <w:t xml:space="preserve">       </w:t>
      </w:r>
      <w:r w:rsidRPr="005B03EC">
        <w:rPr>
          <w:rFonts w:ascii="Arial" w:hAnsi="Arial" w:cs="Arial"/>
          <w:position w:val="-26"/>
          <w:sz w:val="28"/>
          <w:szCs w:val="28"/>
          <w:vertAlign w:val="subscript"/>
        </w:rPr>
        <w:object w:dxaOrig="2560" w:dyaOrig="760">
          <v:shape id="_x0000_i1080" type="#_x0000_t75" style="width:126.75pt;height:38.25pt" o:ole="">
            <v:imagedata r:id="rId101" o:title=""/>
          </v:shape>
          <o:OLEObject Type="Embed" ProgID="Equation.DSMT4" ShapeID="_x0000_i1080" DrawAspect="Content" ObjectID="_1421520790" r:id="rId102"/>
        </w:object>
      </w:r>
      <w:r w:rsidRPr="005B03EC">
        <w:rPr>
          <w:rFonts w:ascii="Arial" w:hAnsi="Arial" w:cs="Arial"/>
          <w:sz w:val="28"/>
          <w:szCs w:val="28"/>
          <w:vertAlign w:val="subscript"/>
        </w:rPr>
        <w:t xml:space="preserve">     </w:t>
      </w:r>
      <w:r w:rsidRPr="005B03EC">
        <w:rPr>
          <w:rFonts w:ascii="Arial" w:hAnsi="Arial" w:cs="Arial"/>
          <w:position w:val="-14"/>
          <w:sz w:val="28"/>
          <w:szCs w:val="28"/>
          <w:vertAlign w:val="subscript"/>
        </w:rPr>
        <w:object w:dxaOrig="900" w:dyaOrig="380">
          <v:shape id="_x0000_i1081" type="#_x0000_t75" style="width:44.25pt;height:18.75pt" o:ole="">
            <v:imagedata r:id="rId103" o:title=""/>
          </v:shape>
          <o:OLEObject Type="Embed" ProgID="Equation.DSMT4" ShapeID="_x0000_i1081" DrawAspect="Content" ObjectID="_1421520791" r:id="rId104"/>
        </w:object>
      </w:r>
      <w:r w:rsidRPr="005B03EC">
        <w:rPr>
          <w:rFonts w:ascii="Arial" w:hAnsi="Arial" w:cs="Arial"/>
          <w:sz w:val="28"/>
          <w:szCs w:val="28"/>
          <w:vertAlign w:val="subscript"/>
        </w:rPr>
        <w:t xml:space="preserve">  </w:t>
      </w:r>
    </w:p>
    <w:p w:rsidR="00220E75" w:rsidRPr="005B03EC" w:rsidRDefault="00220E75" w:rsidP="00D70697">
      <w:pPr>
        <w:spacing w:line="360" w:lineRule="auto"/>
        <w:ind w:firstLine="709"/>
        <w:rPr>
          <w:rFonts w:ascii="Arial" w:hAnsi="Arial" w:cs="Arial"/>
          <w:sz w:val="28"/>
          <w:szCs w:val="28"/>
          <w:vertAlign w:val="subscript"/>
        </w:rPr>
      </w:pPr>
      <w:r w:rsidRPr="005B03EC">
        <w:rPr>
          <w:rFonts w:ascii="Arial" w:hAnsi="Arial" w:cs="Arial"/>
          <w:position w:val="-10"/>
          <w:sz w:val="28"/>
          <w:szCs w:val="28"/>
          <w:vertAlign w:val="subscript"/>
        </w:rPr>
        <w:object w:dxaOrig="1600" w:dyaOrig="320">
          <v:shape id="_x0000_i1082" type="#_x0000_t75" style="width:80.25pt;height:15pt" o:ole="">
            <v:imagedata r:id="rId105" o:title=""/>
          </v:shape>
          <o:OLEObject Type="Embed" ProgID="Equation.DSMT4" ShapeID="_x0000_i1082" DrawAspect="Content" ObjectID="_1421520792" r:id="rId106"/>
        </w:object>
      </w:r>
    </w:p>
    <w:p w:rsidR="00220E75" w:rsidRPr="005B03EC" w:rsidRDefault="00220E75" w:rsidP="00D70697">
      <w:pPr>
        <w:pStyle w:val="0"/>
        <w:spacing w:line="360" w:lineRule="auto"/>
        <w:ind w:firstLine="0"/>
        <w:rPr>
          <w:vertAlign w:val="subscript"/>
        </w:rPr>
      </w:pPr>
      <w:r w:rsidRPr="00D70697">
        <w:rPr>
          <w:position w:val="-26"/>
          <w:sz w:val="24"/>
          <w:szCs w:val="24"/>
          <w:vertAlign w:val="subscript"/>
        </w:rPr>
        <w:object w:dxaOrig="6900" w:dyaOrig="720">
          <v:shape id="_x0000_i1083" type="#_x0000_t75" style="width:341.25pt;height:36pt" o:ole="">
            <v:imagedata r:id="rId107" o:title=""/>
          </v:shape>
          <o:OLEObject Type="Embed" ProgID="Equation.DSMT4" ShapeID="_x0000_i1083" DrawAspect="Content" ObjectID="_1421520793" r:id="rId108"/>
        </w:object>
      </w:r>
      <w:r w:rsidRPr="005B03EC">
        <w:rPr>
          <w:vertAlign w:val="subscript"/>
        </w:rPr>
        <w:t xml:space="preserve"> </w: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Нижняя граница: </w:t>
      </w:r>
      <w:r w:rsidRPr="005B03EC">
        <w:rPr>
          <w:position w:val="-14"/>
        </w:rPr>
        <w:object w:dxaOrig="5780" w:dyaOrig="380">
          <v:shape id="_x0000_i1084" type="#_x0000_t75" style="width:285.75pt;height:18.75pt" o:ole="">
            <v:imagedata r:id="rId109" o:title=""/>
          </v:shape>
          <o:OLEObject Type="Embed" ProgID="Equation.DSMT4" ShapeID="_x0000_i1084" DrawAspect="Content" ObjectID="_1421520794" r:id="rId110"/>
        </w:objec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Верхняя граница: </w:t>
      </w:r>
      <w:r w:rsidRPr="005B03EC">
        <w:rPr>
          <w:position w:val="-14"/>
        </w:rPr>
        <w:object w:dxaOrig="6020" w:dyaOrig="380">
          <v:shape id="_x0000_i1085" type="#_x0000_t75" style="width:300.75pt;height:18.75pt" o:ole="">
            <v:imagedata r:id="rId111" o:title=""/>
          </v:shape>
          <o:OLEObject Type="Embed" ProgID="Equation.DSMT4" ShapeID="_x0000_i1085" DrawAspect="Content" ObjectID="_1421520795" r:id="rId112"/>
        </w:object>
      </w:r>
    </w:p>
    <w:p w:rsidR="00220E75" w:rsidRPr="005B03EC" w:rsidRDefault="00220E75" w:rsidP="00D70697">
      <w:pPr>
        <w:pStyle w:val="0"/>
        <w:spacing w:line="360" w:lineRule="auto"/>
      </w:pPr>
      <w:r w:rsidRPr="005B03EC">
        <w:t xml:space="preserve">Таким образом, прогнозное значение прибыли предприятия находится в интервале: </w:t>
      </w:r>
      <w:r w:rsidRPr="005B03EC">
        <w:rPr>
          <w:position w:val="-14"/>
        </w:rPr>
        <w:object w:dxaOrig="3220" w:dyaOrig="380">
          <v:shape id="_x0000_i1086" type="#_x0000_t75" style="width:161.25pt;height:18.75pt" o:ole="">
            <v:imagedata r:id="rId113" o:title=""/>
          </v:shape>
          <o:OLEObject Type="Embed" ProgID="Equation.DSMT4" ShapeID="_x0000_i1086" DrawAspect="Content" ObjectID="_1421520796" r:id="rId114"/>
        </w:object>
      </w:r>
      <w:r w:rsidRPr="005B03EC">
        <w:t>.</w:t>
      </w:r>
    </w:p>
    <w:p w:rsidR="00220E75" w:rsidRPr="005B03EC" w:rsidRDefault="00220E75" w:rsidP="00D70697">
      <w:pPr>
        <w:pStyle w:val="0"/>
        <w:spacing w:line="360" w:lineRule="auto"/>
        <w:rPr>
          <w:spacing w:val="6"/>
        </w:rPr>
      </w:pPr>
      <w:r w:rsidRPr="005B03EC">
        <w:rPr>
          <w:spacing w:val="6"/>
        </w:rPr>
        <w:t xml:space="preserve">Представим на графике фактические данные </w:t>
      </w:r>
      <w:r w:rsidRPr="005B03EC">
        <w:rPr>
          <w:spacing w:val="6"/>
          <w:lang w:val="en-US"/>
        </w:rPr>
        <w:t>Y</w:t>
      </w:r>
      <w:r w:rsidRPr="005B03EC">
        <w:rPr>
          <w:spacing w:val="6"/>
        </w:rPr>
        <w:t>, результаты модел</w:t>
      </w:r>
      <w:r w:rsidRPr="005B03EC">
        <w:rPr>
          <w:spacing w:val="6"/>
        </w:rPr>
        <w:t>и</w:t>
      </w:r>
      <w:r w:rsidRPr="005B03EC">
        <w:rPr>
          <w:spacing w:val="6"/>
        </w:rPr>
        <w:t>рования и прогнозные оценки.</w:t>
      </w:r>
    </w:p>
    <w:p w:rsidR="00220E75" w:rsidRPr="005B03EC" w:rsidRDefault="00220E75" w:rsidP="00D70697">
      <w:pPr>
        <w:pStyle w:val="0"/>
        <w:spacing w:line="360" w:lineRule="auto"/>
        <w:ind w:firstLine="0"/>
      </w:pPr>
      <w:r w:rsidRPr="00F414F1">
        <w:rPr>
          <w:noProof/>
        </w:rPr>
        <w:pict>
          <v:shape id="Рисунок 221" o:spid="_x0000_i1087" type="#_x0000_t75" style="width:442.5pt;height:311.25pt;visibility:visible">
            <v:imagedata r:id="rId115" o:title=""/>
          </v:shape>
        </w:pict>
      </w:r>
    </w:p>
    <w:p w:rsidR="00220E75" w:rsidRPr="005B03EC" w:rsidRDefault="00220E75" w:rsidP="00D70697">
      <w:pPr>
        <w:pStyle w:val="0"/>
        <w:spacing w:line="360" w:lineRule="auto"/>
        <w:jc w:val="center"/>
        <w:rPr>
          <w:b/>
          <w:spacing w:val="6"/>
        </w:rPr>
      </w:pPr>
      <w:r w:rsidRPr="005B03EC">
        <w:rPr>
          <w:b/>
          <w:spacing w:val="6"/>
        </w:rPr>
        <w:t>Задание 10</w:t>
      </w:r>
    </w:p>
    <w:p w:rsidR="00220E75" w:rsidRPr="005B03EC" w:rsidRDefault="00220E75" w:rsidP="00D70697">
      <w:pPr>
        <w:pStyle w:val="0"/>
        <w:spacing w:line="360" w:lineRule="auto"/>
        <w:rPr>
          <w:b/>
          <w:spacing w:val="6"/>
        </w:rPr>
      </w:pPr>
      <w:r w:rsidRPr="005B03EC">
        <w:rPr>
          <w:b/>
          <w:spacing w:val="6"/>
        </w:rPr>
        <w:t>10. Составить уравнения нелинейной регрессии:</w:t>
      </w:r>
    </w:p>
    <w:p w:rsidR="00220E75" w:rsidRPr="005B03EC" w:rsidRDefault="00220E75" w:rsidP="00D70697">
      <w:pPr>
        <w:pStyle w:val="0"/>
        <w:spacing w:line="360" w:lineRule="auto"/>
        <w:rPr>
          <w:b/>
        </w:rPr>
      </w:pPr>
      <w:r w:rsidRPr="005B03EC">
        <w:rPr>
          <w:b/>
        </w:rPr>
        <w:t>а) гиперболической;</w:t>
      </w:r>
    </w:p>
    <w:p w:rsidR="00220E75" w:rsidRPr="005B03EC" w:rsidRDefault="00220E75" w:rsidP="00D70697">
      <w:pPr>
        <w:pStyle w:val="0"/>
        <w:spacing w:line="360" w:lineRule="auto"/>
        <w:rPr>
          <w:b/>
        </w:rPr>
      </w:pPr>
      <w:r w:rsidRPr="005B03EC">
        <w:rPr>
          <w:b/>
        </w:rPr>
        <w:t>б) степенной;</w:t>
      </w:r>
    </w:p>
    <w:p w:rsidR="00220E75" w:rsidRPr="005B03EC" w:rsidRDefault="00220E75" w:rsidP="00D70697">
      <w:pPr>
        <w:pStyle w:val="0"/>
        <w:spacing w:line="360" w:lineRule="auto"/>
        <w:rPr>
          <w:b/>
        </w:rPr>
      </w:pPr>
      <w:r w:rsidRPr="005B03EC">
        <w:rPr>
          <w:b/>
        </w:rPr>
        <w:t>в) показательной.</w:t>
      </w:r>
    </w:p>
    <w:p w:rsidR="00220E75" w:rsidRPr="0093043F" w:rsidRDefault="00220E75" w:rsidP="0093043F">
      <w:pPr>
        <w:pStyle w:val="0"/>
        <w:spacing w:line="276" w:lineRule="auto"/>
        <w:rPr>
          <w:b/>
        </w:rPr>
      </w:pPr>
      <w:r w:rsidRPr="0093043F">
        <w:rPr>
          <w:b/>
        </w:rPr>
        <w:t>а) гиперболической;</w:t>
      </w:r>
    </w:p>
    <w:p w:rsidR="00220E75" w:rsidRPr="0093043F" w:rsidRDefault="00220E75" w:rsidP="0093043F">
      <w:pPr>
        <w:pStyle w:val="0"/>
        <w:spacing w:line="276" w:lineRule="auto"/>
      </w:pPr>
      <w:r w:rsidRPr="0093043F">
        <w:rPr>
          <w:position w:val="-10"/>
        </w:rPr>
        <w:object w:dxaOrig="1180" w:dyaOrig="320">
          <v:shape id="_x0000_i1088" type="#_x0000_t75" style="width:59.25pt;height:15pt" o:ole="">
            <v:imagedata r:id="rId116" o:title=""/>
          </v:shape>
          <o:OLEObject Type="Embed" ProgID="Equation.DSMT4" ShapeID="_x0000_i1088" DrawAspect="Content" ObjectID="_1421520797" r:id="rId117"/>
        </w:object>
      </w:r>
      <w:r w:rsidRPr="0093043F">
        <w:t xml:space="preserve"> - уравнение гиперболической модели. Сделаем замену  Х = 1/х. В результате получим линейное уравнение: </w:t>
      </w:r>
      <w:r w:rsidRPr="0093043F">
        <w:rPr>
          <w:position w:val="-10"/>
        </w:rPr>
        <w:object w:dxaOrig="1100" w:dyaOrig="320">
          <v:shape id="_x0000_i1089" type="#_x0000_t75" style="width:54.75pt;height:15pt" o:ole="">
            <v:imagedata r:id="rId118" o:title=""/>
          </v:shape>
          <o:OLEObject Type="Embed" ProgID="Equation.DSMT4" ShapeID="_x0000_i1089" DrawAspect="Content" ObjectID="_1421520798" r:id="rId119"/>
        </w:object>
      </w:r>
      <w:r w:rsidRPr="0093043F">
        <w:t xml:space="preserve"> . Для нахождения параметров составим расчётную таблицу:</w:t>
      </w:r>
    </w:p>
    <w:p w:rsidR="00220E75" w:rsidRDefault="00220E75" w:rsidP="00F22324">
      <w:pPr>
        <w:pStyle w:val="0"/>
        <w:rPr>
          <w:sz w:val="24"/>
          <w:szCs w:val="24"/>
        </w:rPr>
      </w:pPr>
      <w:r w:rsidRPr="009C1209">
        <w:rPr>
          <w:b/>
          <w:noProof/>
          <w:sz w:val="24"/>
          <w:szCs w:val="24"/>
        </w:rPr>
        <w:pict>
          <v:shape id="Рисунок 224" o:spid="_x0000_i1090" type="#_x0000_t75" style="width:402pt;height:633.75pt;visibility:visible">
            <v:imagedata r:id="rId120" o:title=""/>
          </v:shape>
        </w:pict>
      </w:r>
    </w:p>
    <w:p w:rsidR="00220E75" w:rsidRDefault="00220E75" w:rsidP="00F22324">
      <w:pPr>
        <w:pStyle w:val="0"/>
      </w:pPr>
    </w:p>
    <w:p w:rsidR="00220E75" w:rsidRPr="0093043F" w:rsidRDefault="00220E75" w:rsidP="00F22324">
      <w:pPr>
        <w:pStyle w:val="0"/>
      </w:pPr>
      <w:r w:rsidRPr="0093043F">
        <w:t>Результаты построения гиперболической модели.</w:t>
      </w:r>
    </w:p>
    <w:p w:rsidR="00220E75" w:rsidRDefault="00220E75" w:rsidP="00F22324">
      <w:pPr>
        <w:pStyle w:val="0"/>
        <w:rPr>
          <w:sz w:val="24"/>
          <w:szCs w:val="24"/>
        </w:rPr>
      </w:pPr>
    </w:p>
    <w:tbl>
      <w:tblPr>
        <w:tblW w:w="9370" w:type="dxa"/>
        <w:tblInd w:w="94" w:type="dxa"/>
        <w:tblLook w:val="00A0"/>
      </w:tblPr>
      <w:tblGrid>
        <w:gridCol w:w="2428"/>
        <w:gridCol w:w="1480"/>
        <w:gridCol w:w="2038"/>
        <w:gridCol w:w="1318"/>
        <w:gridCol w:w="1062"/>
        <w:gridCol w:w="1151"/>
      </w:tblGrid>
      <w:tr w:rsidR="00220E75" w:rsidRPr="0093043F" w:rsidTr="0093043F">
        <w:trPr>
          <w:trHeight w:val="255"/>
        </w:trPr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ВЫВОД ИТОГОВ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39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Регрессионная статистика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Множественный R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0,048544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R-квадрат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0,002357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Нормированный R-квадрат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-0,01843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2838163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Наблюдения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5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Дисперсионный анализ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df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SS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MS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Знач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и</w:t>
            </w: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мость F</w:t>
            </w: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Регрессия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9,13E+11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9,13E+11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0,11338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0,737796</w:t>
            </w: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Остаток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3,87E+14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8,06E+12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3,88E+14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t-статистика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P-Значение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i/>
                <w:iCs/>
                <w:sz w:val="16"/>
                <w:szCs w:val="16"/>
                <w:lang w:eastAsia="ru-RU"/>
              </w:rPr>
              <w:t>Нижние 95%</w:t>
            </w: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Y-пересечение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850989,3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406674,2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2,092558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33316,01</w:t>
            </w: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1/x=X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-960741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2853235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-0,33672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0,737796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93043F">
              <w:rPr>
                <w:rFonts w:ascii="Arial CYR" w:hAnsi="Arial CYR" w:cs="Arial CYR"/>
                <w:sz w:val="16"/>
                <w:szCs w:val="16"/>
                <w:lang w:eastAsia="ru-RU"/>
              </w:rPr>
              <w:t>-6697554</w:t>
            </w:r>
          </w:p>
        </w:tc>
      </w:tr>
    </w:tbl>
    <w:p w:rsidR="00220E75" w:rsidRDefault="00220E75" w:rsidP="0039599A">
      <w:pPr>
        <w:pStyle w:val="0"/>
        <w:rPr>
          <w:sz w:val="24"/>
          <w:szCs w:val="24"/>
        </w:rPr>
      </w:pPr>
    </w:p>
    <w:p w:rsidR="00220E75" w:rsidRPr="00D70697" w:rsidRDefault="00220E75" w:rsidP="0039599A">
      <w:pPr>
        <w:pStyle w:val="0"/>
        <w:rPr>
          <w:sz w:val="24"/>
          <w:szCs w:val="24"/>
        </w:rPr>
      </w:pPr>
      <w:r w:rsidRPr="00D70697">
        <w:rPr>
          <w:sz w:val="24"/>
          <w:szCs w:val="24"/>
        </w:rPr>
        <w:t xml:space="preserve">Получим следующее уравнение гиперболической модели: </w:t>
      </w:r>
      <w:r w:rsidRPr="00D70697">
        <w:rPr>
          <w:position w:val="-10"/>
          <w:sz w:val="24"/>
          <w:szCs w:val="24"/>
        </w:rPr>
        <w:object w:dxaOrig="2540" w:dyaOrig="320">
          <v:shape id="_x0000_i1091" type="#_x0000_t75" style="width:126.75pt;height:15pt" o:ole="">
            <v:imagedata r:id="rId121" o:title=""/>
          </v:shape>
          <o:OLEObject Type="Embed" ProgID="Equation.DSMT4" ShapeID="_x0000_i1091" DrawAspect="Content" ObjectID="_1421520799" r:id="rId122"/>
        </w:object>
      </w:r>
    </w:p>
    <w:p w:rsidR="00220E75" w:rsidRPr="00436ADD" w:rsidRDefault="00220E75" w:rsidP="00F22324">
      <w:pPr>
        <w:pStyle w:val="0"/>
        <w:spacing w:line="276" w:lineRule="auto"/>
      </w:pPr>
    </w:p>
    <w:p w:rsidR="00220E75" w:rsidRPr="00D70697" w:rsidRDefault="00220E75" w:rsidP="00436ADD">
      <w:pPr>
        <w:pStyle w:val="0"/>
        <w:spacing w:line="276" w:lineRule="auto"/>
        <w:jc w:val="center"/>
        <w:rPr>
          <w:b/>
          <w:sz w:val="24"/>
          <w:szCs w:val="24"/>
        </w:rPr>
      </w:pPr>
      <w:r w:rsidRPr="00D70697">
        <w:rPr>
          <w:b/>
          <w:sz w:val="24"/>
          <w:szCs w:val="24"/>
        </w:rPr>
        <w:t>Задание 11</w:t>
      </w:r>
    </w:p>
    <w:p w:rsidR="00220E75" w:rsidRPr="00D70697" w:rsidRDefault="00220E75" w:rsidP="00F22324">
      <w:pPr>
        <w:pStyle w:val="0"/>
        <w:spacing w:line="276" w:lineRule="auto"/>
        <w:rPr>
          <w:sz w:val="24"/>
          <w:szCs w:val="24"/>
        </w:rPr>
      </w:pPr>
      <w:r w:rsidRPr="00D70697">
        <w:rPr>
          <w:sz w:val="24"/>
          <w:szCs w:val="24"/>
        </w:rPr>
        <w:t>Построим график</w:t>
      </w:r>
    </w:p>
    <w:p w:rsidR="00220E75" w:rsidRDefault="00220E75" w:rsidP="00F22324">
      <w:pPr>
        <w:pStyle w:val="0"/>
        <w:spacing w:line="276" w:lineRule="auto"/>
        <w:jc w:val="center"/>
        <w:rPr>
          <w:sz w:val="24"/>
          <w:szCs w:val="24"/>
        </w:rPr>
      </w:pPr>
      <w:r w:rsidRPr="009C1209">
        <w:rPr>
          <w:noProof/>
          <w:sz w:val="24"/>
          <w:szCs w:val="24"/>
        </w:rPr>
        <w:pict>
          <v:shape id="Диаграмма 17" o:spid="_x0000_i1092" type="#_x0000_t75" style="width:342.75pt;height:193.5pt;visibility:visible" o:gfxdata="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">
            <v:imagedata r:id="rId123" o:title="" cropbottom="-51f"/>
            <o:lock v:ext="edit" aspectratio="f"/>
          </v:shape>
        </w:pict>
      </w:r>
    </w:p>
    <w:p w:rsidR="00220E75" w:rsidRDefault="00220E75" w:rsidP="00F22324">
      <w:pPr>
        <w:pStyle w:val="0"/>
        <w:spacing w:line="276" w:lineRule="auto"/>
        <w:rPr>
          <w:sz w:val="24"/>
          <w:szCs w:val="24"/>
        </w:rPr>
      </w:pPr>
    </w:p>
    <w:p w:rsidR="00220E75" w:rsidRDefault="00220E75" w:rsidP="00F22324">
      <w:pPr>
        <w:pStyle w:val="0"/>
        <w:spacing w:line="276" w:lineRule="auto"/>
        <w:rPr>
          <w:sz w:val="24"/>
          <w:szCs w:val="24"/>
        </w:rPr>
      </w:pPr>
    </w:p>
    <w:p w:rsidR="00220E75" w:rsidRPr="00436ADD" w:rsidRDefault="00220E75" w:rsidP="00436ADD">
      <w:pPr>
        <w:pStyle w:val="0"/>
        <w:spacing w:line="276" w:lineRule="auto"/>
        <w:jc w:val="center"/>
        <w:rPr>
          <w:b/>
        </w:rPr>
      </w:pPr>
      <w:r w:rsidRPr="00436ADD">
        <w:rPr>
          <w:b/>
        </w:rPr>
        <w:t>Задание 12</w:t>
      </w:r>
    </w:p>
    <w:p w:rsidR="00220E75" w:rsidRDefault="00220E75" w:rsidP="00436ADD">
      <w:pPr>
        <w:pStyle w:val="0"/>
      </w:pPr>
      <w:r w:rsidRPr="00436ADD">
        <w:t xml:space="preserve">Средняя относительная ошибка </w:t>
      </w:r>
      <w:r w:rsidRPr="00436ADD">
        <w:rPr>
          <w:position w:val="-32"/>
        </w:rPr>
        <w:object w:dxaOrig="3540" w:dyaOrig="740">
          <v:shape id="_x0000_i1093" type="#_x0000_t75" style="width:175.5pt;height:36.75pt" o:ole="">
            <v:imagedata r:id="rId124" o:title=""/>
          </v:shape>
          <o:OLEObject Type="Embed" ProgID="Equation.DSMT4" ShapeID="_x0000_i1093" DrawAspect="Content" ObjectID="_1421520800" r:id="rId125"/>
        </w:object>
      </w:r>
      <w:r w:rsidRPr="00436ADD">
        <w:t>. В сре</w:t>
      </w:r>
      <w:r w:rsidRPr="00436ADD">
        <w:t>д</w:t>
      </w:r>
      <w:r w:rsidRPr="00436ADD">
        <w:t xml:space="preserve">нем расчётные значения </w:t>
      </w:r>
      <w:r w:rsidRPr="00436ADD">
        <w:rPr>
          <w:position w:val="-10"/>
        </w:rPr>
        <w:object w:dxaOrig="220" w:dyaOrig="320">
          <v:shape id="_x0000_i1094" type="#_x0000_t75" style="width:11.25pt;height:15pt" o:ole="">
            <v:imagedata r:id="rId126" o:title=""/>
          </v:shape>
          <o:OLEObject Type="Embed" ProgID="Equation.DSMT4" ShapeID="_x0000_i1094" DrawAspect="Content" ObjectID="_1421520801" r:id="rId127"/>
        </w:object>
      </w:r>
      <w:r w:rsidRPr="00436ADD">
        <w:t xml:space="preserve"> для степенной модели отличаются от фактических на 1</w:t>
      </w:r>
      <w:r>
        <w:t>1030,99</w:t>
      </w:r>
      <w:r w:rsidRPr="00436ADD">
        <w:t>%, т.е. уровень точности гиперболической модель очень низок.</w:t>
      </w:r>
    </w:p>
    <w:p w:rsidR="00220E75" w:rsidRPr="00436ADD" w:rsidRDefault="00220E75" w:rsidP="00436ADD">
      <w:pPr>
        <w:pStyle w:val="0"/>
      </w:pPr>
      <w:r w:rsidRPr="00436ADD">
        <w:t xml:space="preserve">Коэффициент детерминации равен </w:t>
      </w:r>
      <w:r w:rsidRPr="0039599A">
        <w:t>0,0</w:t>
      </w:r>
      <w:r>
        <w:t>94, что является очень низким значением.</w:t>
      </w:r>
    </w:p>
    <w:p w:rsidR="00220E75" w:rsidRDefault="00220E75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br w:type="page"/>
      </w:r>
    </w:p>
    <w:p w:rsidR="00220E75" w:rsidRPr="00342CA6" w:rsidRDefault="00220E75" w:rsidP="0004018D">
      <w:pPr>
        <w:pStyle w:val="01"/>
        <w:jc w:val="center"/>
        <w:rPr>
          <w:b/>
          <w:sz w:val="24"/>
          <w:szCs w:val="24"/>
        </w:rPr>
      </w:pPr>
      <w:r w:rsidRPr="00342CA6">
        <w:rPr>
          <w:b/>
          <w:sz w:val="24"/>
          <w:szCs w:val="24"/>
        </w:rPr>
        <w:t>Задание 10</w:t>
      </w:r>
    </w:p>
    <w:p w:rsidR="00220E75" w:rsidRPr="0093043F" w:rsidRDefault="00220E75" w:rsidP="0004018D">
      <w:pPr>
        <w:pStyle w:val="01"/>
        <w:rPr>
          <w:b/>
        </w:rPr>
      </w:pPr>
      <w:r w:rsidRPr="0093043F">
        <w:rPr>
          <w:b/>
        </w:rPr>
        <w:t>Построение степенной модели парной регрессии.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rPr>
          <w:position w:val="-10"/>
        </w:rPr>
        <w:object w:dxaOrig="800" w:dyaOrig="360">
          <v:shape id="_x0000_i1095" type="#_x0000_t75" style="width:39.75pt;height:18pt" o:ole="">
            <v:imagedata r:id="rId128" o:title=""/>
          </v:shape>
          <o:OLEObject Type="Embed" ProgID="Equation.3" ShapeID="_x0000_i1095" DrawAspect="Content" ObjectID="_1421520802" r:id="rId129"/>
        </w:object>
      </w:r>
      <w:r w:rsidRPr="0093043F">
        <w:t xml:space="preserve"> - уравнение степенной модели. Прологарифмировав данное уравнение получим:</w:t>
      </w:r>
    </w:p>
    <w:p w:rsidR="00220E75" w:rsidRPr="0093043F" w:rsidRDefault="00220E75" w:rsidP="00D70697">
      <w:pPr>
        <w:pStyle w:val="0"/>
        <w:spacing w:line="360" w:lineRule="auto"/>
        <w:rPr>
          <w:lang w:val="en-US"/>
        </w:rPr>
      </w:pPr>
      <w:r w:rsidRPr="0093043F">
        <w:rPr>
          <w:lang w:val="en-US"/>
        </w:rPr>
        <w:t xml:space="preserve">lg(y) = lg(a) + b lg(x)  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Выполним преобразование </w:t>
      </w:r>
      <w:r w:rsidRPr="0093043F">
        <w:rPr>
          <w:b/>
        </w:rPr>
        <w:t xml:space="preserve">y'=y-y(min). </w:t>
      </w:r>
      <w:r w:rsidRPr="0093043F">
        <w:t>Здесь y(min) = -780599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Введём обозначения: </w:t>
      </w:r>
      <w:r w:rsidRPr="0093043F">
        <w:rPr>
          <w:lang w:val="en-US"/>
        </w:rPr>
        <w:t>Y</w:t>
      </w:r>
      <w:r w:rsidRPr="0093043F">
        <w:t xml:space="preserve">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y</w:t>
      </w:r>
      <w:r w:rsidRPr="0093043F">
        <w:t xml:space="preserve">) , </w:t>
      </w:r>
      <w:r w:rsidRPr="0093043F">
        <w:rPr>
          <w:lang w:val="en-US"/>
        </w:rPr>
        <w:t>A</w:t>
      </w:r>
      <w:r w:rsidRPr="0093043F">
        <w:t xml:space="preserve">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a</w:t>
      </w:r>
      <w:r w:rsidRPr="0093043F">
        <w:t xml:space="preserve">) , </w:t>
      </w:r>
      <w:r w:rsidRPr="0093043F">
        <w:rPr>
          <w:lang w:val="en-US"/>
        </w:rPr>
        <w:t>X</w:t>
      </w:r>
      <w:r w:rsidRPr="0093043F">
        <w:t xml:space="preserve">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x</w:t>
      </w:r>
      <w:r w:rsidRPr="0093043F">
        <w:t>). Получим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rPr>
          <w:lang w:val="en-US"/>
        </w:rPr>
        <w:t>Y</w:t>
      </w:r>
      <w:r w:rsidRPr="0093043F">
        <w:t xml:space="preserve"> = </w:t>
      </w:r>
      <w:r w:rsidRPr="0093043F">
        <w:rPr>
          <w:lang w:val="en-US"/>
        </w:rPr>
        <w:t>A</w:t>
      </w:r>
      <w:r w:rsidRPr="0093043F">
        <w:t xml:space="preserve"> + </w:t>
      </w:r>
      <w:r w:rsidRPr="0093043F">
        <w:rPr>
          <w:lang w:val="en-US"/>
        </w:rPr>
        <w:t>b</w:t>
      </w:r>
      <w:r w:rsidRPr="0093043F">
        <w:t>*</w:t>
      </w:r>
      <w:r w:rsidRPr="0093043F">
        <w:rPr>
          <w:lang w:val="en-US"/>
        </w:rPr>
        <w:t>X</w:t>
      </w:r>
      <w:r w:rsidRPr="0093043F">
        <w:t xml:space="preserve"> – линейная модель парной регрессии. Составим расчётную таблицу:</w:t>
      </w:r>
    </w:p>
    <w:p w:rsidR="00220E75" w:rsidRDefault="00220E75" w:rsidP="0093043F">
      <w:pPr>
        <w:pStyle w:val="0"/>
        <w:ind w:firstLine="0"/>
        <w:rPr>
          <w:sz w:val="24"/>
          <w:szCs w:val="24"/>
          <w:lang w:val="en-US"/>
        </w:rPr>
      </w:pPr>
      <w:r w:rsidRPr="009C1209">
        <w:rPr>
          <w:noProof/>
          <w:sz w:val="24"/>
          <w:szCs w:val="24"/>
        </w:rPr>
        <w:pict>
          <v:shape id="Рисунок 231" o:spid="_x0000_i1096" type="#_x0000_t75" style="width:464.25pt;height:463.5pt;visibility:visible">
            <v:imagedata r:id="rId130" o:title=""/>
          </v:shape>
        </w:pict>
      </w:r>
    </w:p>
    <w:p w:rsidR="00220E75" w:rsidRDefault="00220E75" w:rsidP="0004018D">
      <w:pPr>
        <w:pStyle w:val="0"/>
        <w:rPr>
          <w:sz w:val="24"/>
          <w:szCs w:val="24"/>
        </w:rPr>
      </w:pPr>
    </w:p>
    <w:p w:rsidR="00220E75" w:rsidRDefault="00220E75" w:rsidP="0004018D">
      <w:pPr>
        <w:pStyle w:val="0"/>
        <w:rPr>
          <w:sz w:val="24"/>
          <w:szCs w:val="24"/>
        </w:rPr>
      </w:pPr>
    </w:p>
    <w:p w:rsidR="00220E75" w:rsidRDefault="00220E75" w:rsidP="0004018D">
      <w:pPr>
        <w:pStyle w:val="0"/>
        <w:rPr>
          <w:sz w:val="24"/>
          <w:szCs w:val="24"/>
        </w:rPr>
      </w:pPr>
    </w:p>
    <w:p w:rsidR="00220E75" w:rsidRPr="0093043F" w:rsidRDefault="00220E75" w:rsidP="0004018D">
      <w:pPr>
        <w:pStyle w:val="0"/>
      </w:pPr>
      <w:r w:rsidRPr="0093043F">
        <w:t>Найдем модель с помощью Регрессионного анализа.</w:t>
      </w:r>
    </w:p>
    <w:p w:rsidR="00220E75" w:rsidRDefault="00220E75" w:rsidP="0004018D">
      <w:pPr>
        <w:pStyle w:val="0"/>
        <w:rPr>
          <w:sz w:val="24"/>
          <w:szCs w:val="24"/>
        </w:rPr>
      </w:pPr>
    </w:p>
    <w:tbl>
      <w:tblPr>
        <w:tblW w:w="9203" w:type="dxa"/>
        <w:tblInd w:w="94" w:type="dxa"/>
        <w:tblLook w:val="00A0"/>
      </w:tblPr>
      <w:tblGrid>
        <w:gridCol w:w="2449"/>
        <w:gridCol w:w="1589"/>
        <w:gridCol w:w="1505"/>
        <w:gridCol w:w="1328"/>
        <w:gridCol w:w="1070"/>
        <w:gridCol w:w="1262"/>
      </w:tblGrid>
      <w:tr w:rsidR="00220E75" w:rsidRPr="0093043F" w:rsidTr="0093043F">
        <w:trPr>
          <w:trHeight w:val="255"/>
        </w:trPr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ВЫВОД ИТОГОВ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40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Регрессионная статистика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Множественный R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0,072611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R-квадрат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0,005272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Нормированный R-квадрат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-0,01545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0,910603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Наблюдения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5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Дисперсионный анализ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df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SS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MS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Значимость F</w:t>
            </w: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Регрессия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0,210957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0,210957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0,254411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0,616294</w:t>
            </w: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Остаток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39,80148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0,829198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40,01244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Нижние 95%</w:t>
            </w:r>
          </w:p>
        </w:tc>
      </w:tr>
      <w:tr w:rsidR="00220E75" w:rsidRPr="0093043F" w:rsidTr="0093043F">
        <w:trPr>
          <w:trHeight w:val="25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5,734775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0,425618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13,47399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6,26E-18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4,879013</w:t>
            </w:r>
          </w:p>
        </w:tc>
      </w:tr>
      <w:tr w:rsidR="00220E75" w:rsidRPr="0093043F" w:rsidTr="0093043F">
        <w:trPr>
          <w:trHeight w:val="270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lg x=X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0,043562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0,086366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0,504392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0,616294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043F">
              <w:rPr>
                <w:rFonts w:ascii="Times New Roman" w:hAnsi="Times New Roman"/>
                <w:sz w:val="20"/>
                <w:szCs w:val="20"/>
                <w:lang w:eastAsia="ru-RU"/>
              </w:rPr>
              <w:t>-0,13009</w:t>
            </w:r>
          </w:p>
        </w:tc>
      </w:tr>
    </w:tbl>
    <w:p w:rsidR="00220E75" w:rsidRPr="00096690" w:rsidRDefault="00220E75" w:rsidP="0004018D">
      <w:pPr>
        <w:pStyle w:val="0"/>
        <w:rPr>
          <w:sz w:val="8"/>
          <w:szCs w:val="8"/>
        </w:rPr>
      </w:pPr>
    </w:p>
    <w:p w:rsidR="00220E75" w:rsidRDefault="00220E75" w:rsidP="00D70697">
      <w:pPr>
        <w:pStyle w:val="0"/>
        <w:spacing w:line="360" w:lineRule="auto"/>
      </w:pP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Уравнение регрессии будет иметь вид: </w:t>
      </w:r>
      <w:r w:rsidRPr="0093043F">
        <w:rPr>
          <w:lang w:val="en-US"/>
        </w:rPr>
        <w:t>Y</w:t>
      </w:r>
      <w:r w:rsidRPr="0093043F">
        <w:t xml:space="preserve"> = 5,735 + 0,0436</w:t>
      </w:r>
      <w:r w:rsidRPr="0093043F">
        <w:rPr>
          <w:lang w:val="en-US"/>
        </w:rPr>
        <w:t>X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Перейдём к исходным переменным </w:t>
      </w:r>
      <w:r w:rsidRPr="0093043F">
        <w:rPr>
          <w:lang w:val="en-US"/>
        </w:rPr>
        <w:t>x</w:t>
      </w:r>
      <w:r w:rsidRPr="0093043F">
        <w:t xml:space="preserve"> и </w:t>
      </w:r>
      <w:r w:rsidRPr="0093043F">
        <w:rPr>
          <w:lang w:val="en-US"/>
        </w:rPr>
        <w:t>y</w:t>
      </w:r>
      <w:r w:rsidRPr="0093043F">
        <w:t>, выполнив потенцирование данного уравнения: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rPr>
          <w:lang w:val="en-US"/>
        </w:rPr>
        <w:t>y</w:t>
      </w:r>
      <w:r w:rsidRPr="0093043F">
        <w:t xml:space="preserve"> = 10</w:t>
      </w:r>
      <w:r w:rsidRPr="0093043F">
        <w:rPr>
          <w:vertAlign w:val="superscript"/>
        </w:rPr>
        <w:t>5,735</w:t>
      </w:r>
      <w:r w:rsidRPr="0093043F">
        <w:rPr>
          <w:lang w:val="en-US"/>
        </w:rPr>
        <w:t>x</w:t>
      </w:r>
      <w:r w:rsidRPr="0093043F">
        <w:rPr>
          <w:vertAlign w:val="superscript"/>
        </w:rPr>
        <w:t>0,0436</w:t>
      </w:r>
      <w:r w:rsidRPr="0093043F">
        <w:t xml:space="preserve"> . Получили уравнение степенной модели регрессии: </w:t>
      </w:r>
      <w:r w:rsidRPr="0093043F">
        <w:rPr>
          <w:position w:val="-10"/>
        </w:rPr>
        <w:object w:dxaOrig="2020" w:dyaOrig="360">
          <v:shape id="_x0000_i1097" type="#_x0000_t75" style="width:99.75pt;height:18pt" o:ole="">
            <v:imagedata r:id="rId131" o:title=""/>
          </v:shape>
          <o:OLEObject Type="Embed" ProgID="Equation.DSMT4" ShapeID="_x0000_i1097" DrawAspect="Content" ObjectID="_1421520803" r:id="rId132"/>
        </w:object>
      </w:r>
      <w:r w:rsidRPr="0093043F">
        <w:t xml:space="preserve"> </w:t>
      </w:r>
    </w:p>
    <w:p w:rsidR="00220E75" w:rsidRPr="0093043F" w:rsidRDefault="00220E75" w:rsidP="00AD6BCB">
      <w:pPr>
        <w:pStyle w:val="0"/>
      </w:pPr>
      <w:r w:rsidRPr="0093043F">
        <w:t>Значение коэффициента детерминации равно:</w:t>
      </w:r>
    </w:p>
    <w:p w:rsidR="00220E75" w:rsidRPr="0093043F" w:rsidRDefault="00220E75" w:rsidP="00AD6BCB">
      <w:pPr>
        <w:pStyle w:val="0"/>
      </w:pPr>
      <w:r w:rsidRPr="0093043F">
        <w:rPr>
          <w:position w:val="-36"/>
        </w:rPr>
        <w:object w:dxaOrig="5200" w:dyaOrig="800">
          <v:shape id="_x0000_i1098" type="#_x0000_t75" style="width:260.25pt;height:39.75pt" o:ole="">
            <v:imagedata r:id="rId133" o:title=""/>
          </v:shape>
          <o:OLEObject Type="Embed" ProgID="Equation.DSMT4" ShapeID="_x0000_i1098" DrawAspect="Content" ObjectID="_1421520804" r:id="rId134"/>
        </w:object>
      </w:r>
    </w:p>
    <w:p w:rsidR="00220E75" w:rsidRDefault="00220E75" w:rsidP="00D70697">
      <w:pPr>
        <w:pStyle w:val="0"/>
        <w:spacing w:line="360" w:lineRule="auto"/>
        <w:rPr>
          <w:sz w:val="24"/>
          <w:szCs w:val="24"/>
          <w:lang w:val="en-US"/>
        </w:rPr>
      </w:pPr>
    </w:p>
    <w:p w:rsidR="00220E75" w:rsidRDefault="00220E75">
      <w:pPr>
        <w:spacing w:after="0" w:line="240" w:lineRule="auto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>
        <w:rPr>
          <w:b/>
        </w:rPr>
        <w:br w:type="page"/>
      </w:r>
    </w:p>
    <w:p w:rsidR="00220E75" w:rsidRPr="00436ADD" w:rsidRDefault="00220E75" w:rsidP="0004018D">
      <w:pPr>
        <w:pStyle w:val="0"/>
        <w:spacing w:line="276" w:lineRule="auto"/>
        <w:jc w:val="center"/>
        <w:rPr>
          <w:b/>
        </w:rPr>
      </w:pPr>
      <w:r w:rsidRPr="00436ADD">
        <w:rPr>
          <w:b/>
        </w:rPr>
        <w:t>Задание 11</w:t>
      </w:r>
    </w:p>
    <w:p w:rsidR="00220E75" w:rsidRDefault="00220E75" w:rsidP="0004018D">
      <w:pPr>
        <w:pStyle w:val="0"/>
        <w:spacing w:line="276" w:lineRule="auto"/>
      </w:pPr>
      <w:r w:rsidRPr="00436ADD">
        <w:t>Построим график</w:t>
      </w:r>
    </w:p>
    <w:p w:rsidR="00220E75" w:rsidRDefault="00220E75" w:rsidP="003B39DD">
      <w:pPr>
        <w:pStyle w:val="0"/>
        <w:spacing w:line="276" w:lineRule="auto"/>
        <w:ind w:firstLine="0"/>
        <w:jc w:val="center"/>
      </w:pPr>
      <w:r w:rsidRPr="00F414F1">
        <w:rPr>
          <w:noProof/>
        </w:rPr>
        <w:pict>
          <v:shape id="Рисунок 238" o:spid="_x0000_i1099" type="#_x0000_t75" style="width:463.5pt;height:243.75pt;visibility:visible">
            <v:imagedata r:id="rId135" o:title=""/>
          </v:shape>
        </w:pict>
      </w:r>
    </w:p>
    <w:p w:rsidR="00220E75" w:rsidRDefault="00220E75" w:rsidP="00D70697">
      <w:pPr>
        <w:pStyle w:val="0"/>
        <w:spacing w:line="360" w:lineRule="auto"/>
        <w:jc w:val="center"/>
        <w:rPr>
          <w:b/>
          <w:sz w:val="24"/>
          <w:szCs w:val="24"/>
        </w:rPr>
      </w:pPr>
    </w:p>
    <w:p w:rsidR="00220E75" w:rsidRPr="0093043F" w:rsidRDefault="00220E75" w:rsidP="00D70697">
      <w:pPr>
        <w:pStyle w:val="0"/>
        <w:spacing w:line="360" w:lineRule="auto"/>
        <w:jc w:val="center"/>
        <w:rPr>
          <w:b/>
        </w:rPr>
      </w:pPr>
      <w:r w:rsidRPr="0093043F">
        <w:rPr>
          <w:b/>
        </w:rPr>
        <w:t>Задание 12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>Средняя относительная ошибка</w:t>
      </w:r>
    </w:p>
    <w:p w:rsidR="00220E75" w:rsidRPr="0093043F" w:rsidRDefault="00220E75" w:rsidP="00D70697">
      <w:pPr>
        <w:spacing w:after="0" w:line="360" w:lineRule="auto"/>
        <w:ind w:firstLine="709"/>
        <w:rPr>
          <w:sz w:val="28"/>
          <w:szCs w:val="28"/>
        </w:rPr>
      </w:pPr>
      <w:r w:rsidRPr="0093043F">
        <w:rPr>
          <w:position w:val="-32"/>
          <w:sz w:val="28"/>
          <w:szCs w:val="28"/>
        </w:rPr>
        <w:object w:dxaOrig="3200" w:dyaOrig="740">
          <v:shape id="_x0000_i1100" type="#_x0000_t75" style="width:159.75pt;height:36.75pt" o:ole="">
            <v:imagedata r:id="rId136" o:title=""/>
          </v:shape>
          <o:OLEObject Type="Embed" ProgID="Equation.DSMT4" ShapeID="_x0000_i1100" DrawAspect="Content" ObjectID="_1421520805" r:id="rId137"/>
        </w:object>
      </w:r>
      <w:r w:rsidRPr="0093043F">
        <w:rPr>
          <w:position w:val="-32"/>
          <w:sz w:val="28"/>
          <w:szCs w:val="28"/>
        </w:rPr>
        <w:t xml:space="preserve"> 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В среднем расчётные значения </w:t>
      </w:r>
      <w:r w:rsidRPr="0093043F">
        <w:rPr>
          <w:position w:val="-10"/>
        </w:rPr>
        <w:object w:dxaOrig="220" w:dyaOrig="320">
          <v:shape id="_x0000_i1101" type="#_x0000_t75" style="width:10.5pt;height:15.75pt" o:ole="">
            <v:imagedata r:id="rId126" o:title=""/>
          </v:shape>
          <o:OLEObject Type="Embed" ProgID="Equation.DSMT4" ShapeID="_x0000_i1101" DrawAspect="Content" ObjectID="_1421520806" r:id="rId138"/>
        </w:object>
      </w:r>
      <w:r w:rsidRPr="0093043F">
        <w:t xml:space="preserve"> для степенной модели отличаются от фактических на 33,44%.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>Коэффициент детерминации равен 0,044, что является очень низким значением.</w:t>
      </w:r>
    </w:p>
    <w:p w:rsidR="00220E75" w:rsidRPr="00A74E8D" w:rsidRDefault="00220E75" w:rsidP="0004018D">
      <w:pPr>
        <w:pStyle w:val="01"/>
        <w:jc w:val="center"/>
      </w:pPr>
    </w:p>
    <w:p w:rsidR="00220E75" w:rsidRDefault="00220E7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220E75" w:rsidRPr="00342CA6" w:rsidRDefault="00220E75" w:rsidP="0004018D">
      <w:pPr>
        <w:pStyle w:val="01"/>
        <w:jc w:val="center"/>
        <w:rPr>
          <w:b/>
          <w:sz w:val="24"/>
          <w:szCs w:val="24"/>
        </w:rPr>
      </w:pPr>
      <w:r w:rsidRPr="00342CA6">
        <w:rPr>
          <w:b/>
          <w:sz w:val="24"/>
          <w:szCs w:val="24"/>
        </w:rPr>
        <w:t>Задание 10</w:t>
      </w:r>
    </w:p>
    <w:p w:rsidR="00220E75" w:rsidRPr="0093043F" w:rsidRDefault="00220E75" w:rsidP="0004018D">
      <w:pPr>
        <w:pStyle w:val="0"/>
      </w:pPr>
      <w:r w:rsidRPr="0093043F">
        <w:t>Построение показательной  модели парной регрессии.</w:t>
      </w:r>
    </w:p>
    <w:p w:rsidR="00220E75" w:rsidRPr="0093043F" w:rsidRDefault="00220E75" w:rsidP="0004018D">
      <w:pPr>
        <w:pStyle w:val="0"/>
      </w:pPr>
      <w:r w:rsidRPr="0093043F">
        <w:rPr>
          <w:position w:val="-10"/>
        </w:rPr>
        <w:object w:dxaOrig="780" w:dyaOrig="360">
          <v:shape id="_x0000_i1102" type="#_x0000_t75" style="width:39.75pt;height:18pt" o:ole="">
            <v:imagedata r:id="rId139" o:title=""/>
          </v:shape>
          <o:OLEObject Type="Embed" ProgID="Equation.DSMT4" ShapeID="_x0000_i1102" DrawAspect="Content" ObjectID="_1421520807" r:id="rId140"/>
        </w:object>
      </w:r>
      <w:r w:rsidRPr="0093043F">
        <w:t xml:space="preserve"> - уравнение показательной модели. Осуществим логарифмир</w:t>
      </w:r>
      <w:r w:rsidRPr="0093043F">
        <w:t>о</w:t>
      </w:r>
      <w:r w:rsidRPr="0093043F">
        <w:t xml:space="preserve">вание обеих частей уравнения: 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y</w:t>
      </w:r>
      <w:r w:rsidRPr="0093043F">
        <w:t xml:space="preserve">)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a</w:t>
      </w:r>
      <w:r w:rsidRPr="0093043F">
        <w:t xml:space="preserve">) + х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b</w:t>
      </w:r>
      <w:r w:rsidRPr="0093043F">
        <w:t xml:space="preserve">). Введём обозначения: </w:t>
      </w:r>
      <w:r w:rsidRPr="0093043F">
        <w:rPr>
          <w:lang w:val="en-US"/>
        </w:rPr>
        <w:t>Y</w:t>
      </w:r>
      <w:r w:rsidRPr="0093043F">
        <w:t xml:space="preserve">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y</w:t>
      </w:r>
      <w:r w:rsidRPr="0093043F">
        <w:t xml:space="preserve">) , </w:t>
      </w:r>
      <w:r w:rsidRPr="0093043F">
        <w:rPr>
          <w:lang w:val="en-US"/>
        </w:rPr>
        <w:t>B</w:t>
      </w:r>
      <w:r w:rsidRPr="0093043F">
        <w:t xml:space="preserve">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b</w:t>
      </w:r>
      <w:r w:rsidRPr="0093043F">
        <w:t xml:space="preserve">) , </w:t>
      </w:r>
      <w:r w:rsidRPr="0093043F">
        <w:rPr>
          <w:lang w:val="en-US"/>
        </w:rPr>
        <w:t>A</w:t>
      </w:r>
      <w:r w:rsidRPr="0093043F">
        <w:t xml:space="preserve"> = </w:t>
      </w:r>
      <w:r w:rsidRPr="0093043F">
        <w:rPr>
          <w:lang w:val="en-US"/>
        </w:rPr>
        <w:t>lg</w:t>
      </w:r>
      <w:r w:rsidRPr="0093043F">
        <w:t>(</w:t>
      </w:r>
      <w:r w:rsidRPr="0093043F">
        <w:rPr>
          <w:lang w:val="en-US"/>
        </w:rPr>
        <w:t>a</w:t>
      </w:r>
      <w:r w:rsidRPr="0093043F">
        <w:t xml:space="preserve">). </w:t>
      </w:r>
    </w:p>
    <w:p w:rsidR="00220E75" w:rsidRPr="0093043F" w:rsidRDefault="00220E75" w:rsidP="0004018D">
      <w:pPr>
        <w:pStyle w:val="0"/>
      </w:pPr>
      <w:r w:rsidRPr="0093043F">
        <w:t xml:space="preserve">Получим </w:t>
      </w:r>
      <w:r w:rsidRPr="0093043F">
        <w:rPr>
          <w:lang w:val="en-US"/>
        </w:rPr>
        <w:t>Y</w:t>
      </w:r>
      <w:r w:rsidRPr="0093043F">
        <w:t xml:space="preserve"> = </w:t>
      </w:r>
      <w:r w:rsidRPr="0093043F">
        <w:rPr>
          <w:lang w:val="en-US"/>
        </w:rPr>
        <w:t>A</w:t>
      </w:r>
      <w:r w:rsidRPr="0093043F">
        <w:t xml:space="preserve"> + </w:t>
      </w:r>
      <w:r w:rsidRPr="0093043F">
        <w:rPr>
          <w:lang w:val="en-US"/>
        </w:rPr>
        <w:t>B</w:t>
      </w:r>
      <w:r w:rsidRPr="0093043F">
        <w:t>*</w:t>
      </w:r>
      <w:r w:rsidRPr="0093043F">
        <w:rPr>
          <w:lang w:val="en-US"/>
        </w:rPr>
        <w:t>x</w:t>
      </w:r>
      <w:r w:rsidRPr="0093043F">
        <w:t xml:space="preserve"> – линейная модель парной регрессии. Составим расчётную таблицу:</w:t>
      </w:r>
    </w:p>
    <w:p w:rsidR="00220E75" w:rsidRDefault="00220E75" w:rsidP="0093043F">
      <w:pPr>
        <w:pStyle w:val="0"/>
        <w:ind w:firstLine="0"/>
        <w:rPr>
          <w:sz w:val="24"/>
          <w:szCs w:val="24"/>
        </w:rPr>
      </w:pPr>
      <w:r w:rsidRPr="009C1209">
        <w:rPr>
          <w:noProof/>
          <w:sz w:val="24"/>
          <w:szCs w:val="24"/>
        </w:rPr>
        <w:pict>
          <v:shape id="Рисунок 243" o:spid="_x0000_i1103" type="#_x0000_t75" style="width:408.75pt;height:596.25pt;visibility:visible">
            <v:imagedata r:id="rId141" o:title=""/>
          </v:shape>
        </w:pict>
      </w:r>
    </w:p>
    <w:p w:rsidR="00220E75" w:rsidRDefault="00220E75" w:rsidP="0004018D">
      <w:pPr>
        <w:pStyle w:val="0"/>
      </w:pPr>
      <w:r>
        <w:t>Найдем параметры регрессии с помощью Регрессионного анализа.</w:t>
      </w:r>
    </w:p>
    <w:tbl>
      <w:tblPr>
        <w:tblW w:w="9389" w:type="dxa"/>
        <w:tblInd w:w="94" w:type="dxa"/>
        <w:tblLook w:val="00A0"/>
      </w:tblPr>
      <w:tblGrid>
        <w:gridCol w:w="2397"/>
        <w:gridCol w:w="1462"/>
        <w:gridCol w:w="1684"/>
        <w:gridCol w:w="1301"/>
        <w:gridCol w:w="1235"/>
        <w:gridCol w:w="1310"/>
      </w:tblGrid>
      <w:tr w:rsidR="00220E75" w:rsidRPr="0093043F" w:rsidTr="0093043F">
        <w:trPr>
          <w:trHeight w:val="25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ВЫВОД ИТОГОВ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38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Регрессионная статистика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Множественный R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0,255876141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R-квадрат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0,0654726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Нормированный R-квадрат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0,046003279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0,88261826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Наблюдения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Дисперсионный анализ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df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SS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MS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Значимость F</w:t>
            </w: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Регрессия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2,619718334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2,619718334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3,362859971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0,072885983</w:t>
            </w: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Остаток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37,39271962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0,779014992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70"/>
        </w:trPr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40,01243796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0E75" w:rsidRPr="0093043F" w:rsidTr="0093043F">
        <w:trPr>
          <w:trHeight w:val="27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Стандартная оши</w:t>
            </w: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б</w:t>
            </w: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t-статистика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P-Значение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Нижние 95%</w:t>
            </w:r>
          </w:p>
        </w:tc>
      </w:tr>
      <w:tr w:rsidR="00220E75" w:rsidRPr="0093043F" w:rsidTr="0093043F">
        <w:trPr>
          <w:trHeight w:val="25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Y-пересечение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5,87995635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0,128960242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45,59510957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3,52862E-41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5,620664411</w:t>
            </w:r>
          </w:p>
        </w:tc>
      </w:tr>
      <w:tr w:rsidR="00220E75" w:rsidRPr="0093043F" w:rsidTr="0093043F">
        <w:trPr>
          <w:trHeight w:val="270"/>
        </w:trPr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0,0000000257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0,0000000140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1,8338102331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0,0728859833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20E75" w:rsidRPr="0093043F" w:rsidRDefault="00220E75" w:rsidP="009304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3043F">
              <w:rPr>
                <w:rFonts w:ascii="Times New Roman" w:hAnsi="Times New Roman"/>
                <w:sz w:val="16"/>
                <w:szCs w:val="16"/>
                <w:lang w:eastAsia="ru-RU"/>
              </w:rPr>
              <w:t>-0,0000000025</w:t>
            </w:r>
          </w:p>
        </w:tc>
      </w:tr>
    </w:tbl>
    <w:p w:rsidR="00220E75" w:rsidRDefault="00220E75" w:rsidP="0004018D">
      <w:pPr>
        <w:pStyle w:val="0"/>
      </w:pPr>
    </w:p>
    <w:p w:rsidR="00220E75" w:rsidRPr="002622FC" w:rsidRDefault="00220E75" w:rsidP="0004018D">
      <w:pPr>
        <w:pStyle w:val="0"/>
        <w:rPr>
          <w:sz w:val="8"/>
          <w:szCs w:val="8"/>
        </w:rPr>
      </w:pP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Уравнение регрессии будет иметь вид: </w:t>
      </w:r>
      <w:r w:rsidRPr="0093043F">
        <w:rPr>
          <w:lang w:val="en-US"/>
        </w:rPr>
        <w:t>Y</w:t>
      </w:r>
      <w:r w:rsidRPr="0093043F">
        <w:t xml:space="preserve"> = 5,8799 + 0,0000000257</w:t>
      </w:r>
      <w:r w:rsidRPr="0093043F">
        <w:rPr>
          <w:lang w:val="en-US"/>
        </w:rPr>
        <w:t>X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Перейдём к исходным переменным </w:t>
      </w:r>
      <w:r w:rsidRPr="0093043F">
        <w:rPr>
          <w:lang w:val="en-US"/>
        </w:rPr>
        <w:t>x</w:t>
      </w:r>
      <w:r w:rsidRPr="0093043F">
        <w:t xml:space="preserve"> и </w:t>
      </w:r>
      <w:r w:rsidRPr="0093043F">
        <w:rPr>
          <w:lang w:val="en-US"/>
        </w:rPr>
        <w:t>y</w:t>
      </w:r>
      <w:r w:rsidRPr="0093043F">
        <w:t>, выполнив потенцирование данного уравнения: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rPr>
          <w:position w:val="-10"/>
        </w:rPr>
        <w:object w:dxaOrig="5319" w:dyaOrig="360">
          <v:shape id="_x0000_i1104" type="#_x0000_t75" style="width:266.25pt;height:18pt" o:ole="">
            <v:imagedata r:id="rId142" o:title=""/>
          </v:shape>
          <o:OLEObject Type="Embed" ProgID="Equation.DSMT4" ShapeID="_x0000_i1104" DrawAspect="Content" ObjectID="_1421520808" r:id="rId143"/>
        </w:object>
      </w:r>
      <w:r w:rsidRPr="0093043F">
        <w:t xml:space="preserve"> - показательная функция</w:t>
      </w:r>
    </w:p>
    <w:p w:rsidR="00220E75" w:rsidRPr="0093043F" w:rsidRDefault="00220E75" w:rsidP="00D70697">
      <w:pPr>
        <w:pStyle w:val="0"/>
        <w:spacing w:line="360" w:lineRule="auto"/>
        <w:jc w:val="center"/>
        <w:rPr>
          <w:b/>
        </w:rPr>
      </w:pPr>
    </w:p>
    <w:p w:rsidR="00220E75" w:rsidRPr="0093043F" w:rsidRDefault="00220E75" w:rsidP="00876B0F">
      <w:pPr>
        <w:pStyle w:val="0"/>
      </w:pPr>
      <w:r w:rsidRPr="0093043F">
        <w:t>Значение коэффициента детерминации равно:</w:t>
      </w:r>
    </w:p>
    <w:p w:rsidR="00220E75" w:rsidRPr="0093043F" w:rsidRDefault="00220E75" w:rsidP="00876B0F">
      <w:pPr>
        <w:pStyle w:val="0"/>
      </w:pPr>
      <w:r w:rsidRPr="0093043F">
        <w:rPr>
          <w:position w:val="-36"/>
        </w:rPr>
        <w:object w:dxaOrig="5120" w:dyaOrig="800">
          <v:shape id="_x0000_i1105" type="#_x0000_t75" style="width:255.75pt;height:39.75pt" o:ole="">
            <v:imagedata r:id="rId144" o:title=""/>
          </v:shape>
          <o:OLEObject Type="Embed" ProgID="Equation.DSMT4" ShapeID="_x0000_i1105" DrawAspect="Content" ObjectID="_1421520809" r:id="rId145"/>
        </w:object>
      </w:r>
    </w:p>
    <w:p w:rsidR="00220E75" w:rsidRPr="0093043F" w:rsidRDefault="00220E75" w:rsidP="00D70697">
      <w:pPr>
        <w:pStyle w:val="0"/>
        <w:spacing w:line="360" w:lineRule="auto"/>
        <w:jc w:val="center"/>
        <w:rPr>
          <w:b/>
        </w:rPr>
      </w:pPr>
      <w:r w:rsidRPr="0093043F">
        <w:rPr>
          <w:b/>
        </w:rPr>
        <w:t>Задание 11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>Построим график</w:t>
      </w:r>
    </w:p>
    <w:p w:rsidR="00220E75" w:rsidRPr="00D70697" w:rsidRDefault="00220E75" w:rsidP="0093043F">
      <w:pPr>
        <w:pStyle w:val="0"/>
        <w:spacing w:line="360" w:lineRule="auto"/>
        <w:ind w:firstLine="0"/>
        <w:jc w:val="center"/>
        <w:rPr>
          <w:sz w:val="24"/>
          <w:szCs w:val="24"/>
        </w:rPr>
      </w:pPr>
      <w:r w:rsidRPr="009C1209">
        <w:rPr>
          <w:noProof/>
          <w:sz w:val="24"/>
          <w:szCs w:val="24"/>
        </w:rPr>
        <w:pict>
          <v:shape id="Рисунок 266" o:spid="_x0000_i1106" type="#_x0000_t75" style="width:421.5pt;height:211.5pt;visibility:visible">
            <v:imagedata r:id="rId146" o:title=""/>
          </v:shape>
        </w:pict>
      </w:r>
    </w:p>
    <w:p w:rsidR="00220E75" w:rsidRPr="0093043F" w:rsidRDefault="00220E75" w:rsidP="00D70697">
      <w:pPr>
        <w:pStyle w:val="0"/>
        <w:spacing w:line="360" w:lineRule="auto"/>
        <w:jc w:val="center"/>
        <w:rPr>
          <w:b/>
        </w:rPr>
      </w:pPr>
      <w:r w:rsidRPr="0093043F">
        <w:rPr>
          <w:b/>
        </w:rPr>
        <w:t>Задание 12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>Средняя относительная ошибка</w:t>
      </w:r>
    </w:p>
    <w:p w:rsidR="00220E75" w:rsidRPr="0093043F" w:rsidRDefault="00220E75" w:rsidP="00D70697">
      <w:pPr>
        <w:spacing w:after="0" w:line="360" w:lineRule="auto"/>
        <w:ind w:firstLine="709"/>
        <w:rPr>
          <w:sz w:val="28"/>
          <w:szCs w:val="28"/>
        </w:rPr>
      </w:pPr>
      <w:r w:rsidRPr="0093043F">
        <w:rPr>
          <w:position w:val="-32"/>
          <w:sz w:val="28"/>
          <w:szCs w:val="28"/>
        </w:rPr>
        <w:object w:dxaOrig="3220" w:dyaOrig="740">
          <v:shape id="_x0000_i1107" type="#_x0000_t75" style="width:161.25pt;height:36.75pt" o:ole="">
            <v:imagedata r:id="rId147" o:title=""/>
          </v:shape>
          <o:OLEObject Type="Embed" ProgID="Equation.DSMT4" ShapeID="_x0000_i1107" DrawAspect="Content" ObjectID="_1421520810" r:id="rId148"/>
        </w:object>
      </w:r>
    </w:p>
    <w:p w:rsidR="00220E75" w:rsidRPr="0093043F" w:rsidRDefault="00220E75" w:rsidP="00D70697">
      <w:pPr>
        <w:pStyle w:val="0"/>
        <w:spacing w:line="360" w:lineRule="auto"/>
      </w:pPr>
      <w:r w:rsidRPr="0093043F">
        <w:t xml:space="preserve">В среднем расчётные значения </w:t>
      </w:r>
      <w:r w:rsidRPr="0093043F">
        <w:rPr>
          <w:position w:val="-10"/>
        </w:rPr>
        <w:object w:dxaOrig="220" w:dyaOrig="320">
          <v:shape id="_x0000_i1108" type="#_x0000_t75" style="width:10.5pt;height:15.75pt" o:ole="">
            <v:imagedata r:id="rId126" o:title=""/>
          </v:shape>
          <o:OLEObject Type="Embed" ProgID="Equation.DSMT4" ShapeID="_x0000_i1108" DrawAspect="Content" ObjectID="_1421520811" r:id="rId149"/>
        </w:object>
      </w:r>
      <w:r w:rsidRPr="0093043F">
        <w:t xml:space="preserve"> для степенной модели отличаются от фактических на 29,59%.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>Коэффициент детерминации равен 0,880, что является довольно выс</w:t>
      </w:r>
      <w:r w:rsidRPr="0093043F">
        <w:t>о</w:t>
      </w:r>
      <w:r w:rsidRPr="0093043F">
        <w:t>кми значением.</w:t>
      </w:r>
    </w:p>
    <w:p w:rsidR="00220E75" w:rsidRPr="0093043F" w:rsidRDefault="00220E75" w:rsidP="00D70697">
      <w:pPr>
        <w:pStyle w:val="0"/>
        <w:spacing w:line="360" w:lineRule="auto"/>
      </w:pPr>
      <w:r w:rsidRPr="0093043F">
        <w:t>Сравним модели по этим характеристикам. Для выбора лучшей модели построим сводную таблицу результатов:</w:t>
      </w:r>
    </w:p>
    <w:tbl>
      <w:tblPr>
        <w:tblW w:w="6876" w:type="dxa"/>
        <w:jc w:val="center"/>
        <w:tblInd w:w="108" w:type="dxa"/>
        <w:tblLook w:val="00A0"/>
      </w:tblPr>
      <w:tblGrid>
        <w:gridCol w:w="3080"/>
        <w:gridCol w:w="1746"/>
        <w:gridCol w:w="2050"/>
      </w:tblGrid>
      <w:tr w:rsidR="00220E75" w:rsidRPr="0093043F" w:rsidTr="0004018D">
        <w:trPr>
          <w:trHeight w:val="348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D70697">
            <w:pPr>
              <w:spacing w:line="36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93043F" w:rsidRDefault="00220E75" w:rsidP="00D70697">
            <w:pPr>
              <w:spacing w:line="360" w:lineRule="auto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93043F">
              <w:rPr>
                <w:rFonts w:ascii="Arial CYR" w:hAnsi="Arial CYR" w:cs="Arial CYR"/>
                <w:b/>
                <w:bCs/>
                <w:sz w:val="28"/>
                <w:szCs w:val="28"/>
              </w:rPr>
              <w:t>Сводная таблица</w:t>
            </w:r>
          </w:p>
        </w:tc>
      </w:tr>
      <w:tr w:rsidR="00220E75" w:rsidRPr="00D70697" w:rsidTr="0004018D">
        <w:trPr>
          <w:trHeight w:val="432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697">
              <w:rPr>
                <w:rFonts w:ascii="Times New Roman" w:hAnsi="Times New Roman"/>
                <w:bCs/>
                <w:sz w:val="24"/>
                <w:szCs w:val="24"/>
              </w:rPr>
              <w:t>Модель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697">
              <w:rPr>
                <w:rFonts w:ascii="Times New Roman" w:hAnsi="Times New Roman"/>
                <w:bCs/>
                <w:sz w:val="24"/>
                <w:szCs w:val="24"/>
              </w:rPr>
              <w:t>R^2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697">
              <w:rPr>
                <w:rFonts w:ascii="Times New Roman" w:hAnsi="Times New Roman"/>
                <w:bCs/>
                <w:sz w:val="24"/>
                <w:szCs w:val="24"/>
              </w:rPr>
              <w:t>eотн.ср.</w:t>
            </w:r>
          </w:p>
        </w:tc>
      </w:tr>
      <w:tr w:rsidR="00220E75" w:rsidRPr="00D70697" w:rsidTr="0004018D">
        <w:trPr>
          <w:trHeight w:val="432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697">
              <w:rPr>
                <w:rFonts w:ascii="Times New Roman" w:hAnsi="Times New Roman"/>
                <w:bCs/>
                <w:sz w:val="24"/>
                <w:szCs w:val="24"/>
              </w:rPr>
              <w:t>Степенная</w:t>
            </w:r>
          </w:p>
        </w:tc>
        <w:tc>
          <w:tcPr>
            <w:tcW w:w="1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0E75" w:rsidRPr="0093043F" w:rsidRDefault="00220E75" w:rsidP="00876B0F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0,044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0E75" w:rsidRPr="00D70697" w:rsidRDefault="00220E75" w:rsidP="00D7069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33,44</w:t>
            </w:r>
          </w:p>
        </w:tc>
      </w:tr>
      <w:tr w:rsidR="00220E75" w:rsidRPr="00D70697" w:rsidTr="0004018D">
        <w:trPr>
          <w:trHeight w:val="432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697">
              <w:rPr>
                <w:rFonts w:ascii="Times New Roman" w:hAnsi="Times New Roman"/>
                <w:bCs/>
                <w:sz w:val="24"/>
                <w:szCs w:val="24"/>
              </w:rPr>
              <w:t>Показательная</w:t>
            </w:r>
          </w:p>
        </w:tc>
        <w:tc>
          <w:tcPr>
            <w:tcW w:w="1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220E75" w:rsidRPr="00876B0F" w:rsidRDefault="00220E75" w:rsidP="00876B0F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0,88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220E75" w:rsidRPr="00D70697" w:rsidRDefault="00220E75" w:rsidP="00D7069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29,59</w:t>
            </w:r>
          </w:p>
        </w:tc>
      </w:tr>
      <w:tr w:rsidR="00220E75" w:rsidRPr="00D70697" w:rsidTr="0004018D">
        <w:trPr>
          <w:trHeight w:val="42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0697">
              <w:rPr>
                <w:rFonts w:ascii="Times New Roman" w:hAnsi="Times New Roman"/>
                <w:sz w:val="24"/>
                <w:szCs w:val="24"/>
              </w:rPr>
              <w:t>Гипербoлическая</w:t>
            </w:r>
          </w:p>
        </w:tc>
        <w:tc>
          <w:tcPr>
            <w:tcW w:w="1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0E75" w:rsidRPr="00D70697" w:rsidRDefault="00220E75" w:rsidP="00D7069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0E75" w:rsidRPr="00D70697" w:rsidRDefault="00220E75" w:rsidP="00D7069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11030,99</w:t>
            </w:r>
          </w:p>
        </w:tc>
      </w:tr>
      <w:tr w:rsidR="00220E75" w:rsidRPr="00D70697" w:rsidTr="0004018D">
        <w:trPr>
          <w:trHeight w:val="264"/>
          <w:jc w:val="center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D70697" w:rsidRDefault="00220E75" w:rsidP="00D70697">
            <w:pPr>
              <w:spacing w:after="0" w:line="36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D70697" w:rsidRDefault="00220E75" w:rsidP="00D70697">
            <w:pPr>
              <w:spacing w:line="36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E75" w:rsidRPr="00D70697" w:rsidRDefault="00220E75" w:rsidP="00D70697">
            <w:pPr>
              <w:spacing w:line="36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</w:tbl>
    <w:p w:rsidR="00220E75" w:rsidRPr="0093043F" w:rsidRDefault="00220E75" w:rsidP="00D70697">
      <w:pPr>
        <w:pStyle w:val="0"/>
        <w:spacing w:line="360" w:lineRule="auto"/>
      </w:pPr>
      <w:r w:rsidRPr="0093043F">
        <w:t>Из трех построенных моделей наилучшие характеристики имеют пок</w:t>
      </w:r>
      <w:r w:rsidRPr="0093043F">
        <w:t>а</w:t>
      </w:r>
      <w:r w:rsidRPr="0093043F">
        <w:t>зательная модели, так как ей соответствует наибольшее значение коэффиц</w:t>
      </w:r>
      <w:r w:rsidRPr="0093043F">
        <w:t>и</w:t>
      </w:r>
      <w:r w:rsidRPr="0093043F">
        <w:t>ента детерминации и наименьшее значение средней относительной ошибки среди построенных моделей, поэтому в качестве лучшей модели для п</w:t>
      </w:r>
      <w:r w:rsidRPr="0093043F">
        <w:t>о</w:t>
      </w:r>
      <w:r w:rsidRPr="0093043F">
        <w:t>строения прогноза следует взять показательную модель.</w:t>
      </w:r>
    </w:p>
    <w:p w:rsidR="00220E75" w:rsidRPr="00D70697" w:rsidRDefault="00220E75" w:rsidP="00FF1825">
      <w:pPr>
        <w:pStyle w:val="0"/>
      </w:pPr>
    </w:p>
    <w:p w:rsidR="00220E75" w:rsidRDefault="00220E75" w:rsidP="00FF1825">
      <w:pPr>
        <w:pStyle w:val="0"/>
      </w:pPr>
    </w:p>
    <w:sectPr w:rsidR="00220E75" w:rsidSect="0014048C">
      <w:footerReference w:type="default" r:id="rId15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E75" w:rsidRDefault="00220E75" w:rsidP="00363B48">
      <w:pPr>
        <w:spacing w:after="0" w:line="240" w:lineRule="auto"/>
      </w:pPr>
      <w:r>
        <w:separator/>
      </w:r>
    </w:p>
  </w:endnote>
  <w:endnote w:type="continuationSeparator" w:id="1">
    <w:p w:rsidR="00220E75" w:rsidRDefault="00220E75" w:rsidP="00363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E75" w:rsidRDefault="00220E75">
    <w:pPr>
      <w:pStyle w:val="Footer"/>
      <w:jc w:val="right"/>
    </w:pPr>
    <w:fldSimple w:instr=" PAGE   \* MERGEFORMAT 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E75" w:rsidRDefault="00220E75" w:rsidP="00363B48">
      <w:pPr>
        <w:spacing w:after="0" w:line="240" w:lineRule="auto"/>
      </w:pPr>
      <w:r>
        <w:separator/>
      </w:r>
    </w:p>
  </w:footnote>
  <w:footnote w:type="continuationSeparator" w:id="1">
    <w:p w:rsidR="00220E75" w:rsidRDefault="00220E75" w:rsidP="00363B48">
      <w:pPr>
        <w:spacing w:after="0" w:line="240" w:lineRule="auto"/>
      </w:pPr>
      <w:r>
        <w:continuationSeparator/>
      </w:r>
    </w:p>
  </w:footnote>
  <w:footnote w:id="2">
    <w:p w:rsidR="00220E75" w:rsidRDefault="00220E75" w:rsidP="00363B48">
      <w:pPr>
        <w:pStyle w:val="FootnoteText"/>
      </w:pPr>
      <w:r>
        <w:rPr>
          <w:rStyle w:val="FootnoteReference"/>
        </w:rPr>
        <w:footnoteRef/>
      </w:r>
      <w:r w:rsidRPr="00A90B41">
        <w:t>http://www.fira.ru/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951"/>
    <w:multiLevelType w:val="hybridMultilevel"/>
    <w:tmpl w:val="8E7478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46C5148"/>
    <w:multiLevelType w:val="hybridMultilevel"/>
    <w:tmpl w:val="0EB46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B53A28"/>
    <w:multiLevelType w:val="hybridMultilevel"/>
    <w:tmpl w:val="AA004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BB0400"/>
    <w:multiLevelType w:val="multilevel"/>
    <w:tmpl w:val="2E1A24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7F32C64"/>
    <w:multiLevelType w:val="singleLevel"/>
    <w:tmpl w:val="84A8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8AD7A80"/>
    <w:multiLevelType w:val="hybridMultilevel"/>
    <w:tmpl w:val="2488D3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0406FD"/>
    <w:multiLevelType w:val="singleLevel"/>
    <w:tmpl w:val="991EAFAC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>
    <w:nsid w:val="0F707470"/>
    <w:multiLevelType w:val="hybridMultilevel"/>
    <w:tmpl w:val="625C037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8">
    <w:nsid w:val="0F736ED2"/>
    <w:multiLevelType w:val="multilevel"/>
    <w:tmpl w:val="B354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1AD3A5F"/>
    <w:multiLevelType w:val="multilevel"/>
    <w:tmpl w:val="FFB444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2805A96"/>
    <w:multiLevelType w:val="hybridMultilevel"/>
    <w:tmpl w:val="C638D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4716FF9"/>
    <w:multiLevelType w:val="hybridMultilevel"/>
    <w:tmpl w:val="5B7ADE76"/>
    <w:lvl w:ilvl="0" w:tplc="14763F58">
      <w:start w:val="1"/>
      <w:numFmt w:val="decimal"/>
      <w:lvlText w:val="%1."/>
      <w:lvlJc w:val="left"/>
      <w:pPr>
        <w:tabs>
          <w:tab w:val="num" w:pos="690"/>
        </w:tabs>
        <w:ind w:left="690" w:hanging="2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>
    <w:nsid w:val="197B4326"/>
    <w:multiLevelType w:val="hybridMultilevel"/>
    <w:tmpl w:val="8F3C6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531D65"/>
    <w:multiLevelType w:val="hybridMultilevel"/>
    <w:tmpl w:val="7B2E12D6"/>
    <w:lvl w:ilvl="0" w:tplc="1C22AE42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89EF2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067A57"/>
    <w:multiLevelType w:val="hybridMultilevel"/>
    <w:tmpl w:val="7974DB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22A378AF"/>
    <w:multiLevelType w:val="hybridMultilevel"/>
    <w:tmpl w:val="530EC3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12038A"/>
    <w:multiLevelType w:val="hybridMultilevel"/>
    <w:tmpl w:val="FD7C2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4C30FC0"/>
    <w:multiLevelType w:val="hybridMultilevel"/>
    <w:tmpl w:val="E1E49FD6"/>
    <w:lvl w:ilvl="0" w:tplc="76EE1A1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5BDEAB8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82408F1"/>
    <w:multiLevelType w:val="hybridMultilevel"/>
    <w:tmpl w:val="5A12F22A"/>
    <w:lvl w:ilvl="0" w:tplc="142653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3ADA075E"/>
    <w:multiLevelType w:val="hybridMultilevel"/>
    <w:tmpl w:val="57E41ACC"/>
    <w:lvl w:ilvl="0" w:tplc="4F50015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045544"/>
    <w:multiLevelType w:val="hybridMultilevel"/>
    <w:tmpl w:val="C528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016E9"/>
    <w:multiLevelType w:val="hybridMultilevel"/>
    <w:tmpl w:val="32984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0F31B3"/>
    <w:multiLevelType w:val="hybridMultilevel"/>
    <w:tmpl w:val="EE387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E6046E"/>
    <w:multiLevelType w:val="hybridMultilevel"/>
    <w:tmpl w:val="3E64F4D2"/>
    <w:lvl w:ilvl="0" w:tplc="A574E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9BC7C3D"/>
    <w:multiLevelType w:val="hybridMultilevel"/>
    <w:tmpl w:val="4122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7E178B"/>
    <w:multiLevelType w:val="hybridMultilevel"/>
    <w:tmpl w:val="08FAC2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DE2BD4"/>
    <w:multiLevelType w:val="hybridMultilevel"/>
    <w:tmpl w:val="460CB6D2"/>
    <w:lvl w:ilvl="0" w:tplc="A574EA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19226F1"/>
    <w:multiLevelType w:val="hybridMultilevel"/>
    <w:tmpl w:val="075C90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29976EF"/>
    <w:multiLevelType w:val="hybridMultilevel"/>
    <w:tmpl w:val="1B6C6526"/>
    <w:lvl w:ilvl="0" w:tplc="5FD83B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0726A"/>
    <w:multiLevelType w:val="multilevel"/>
    <w:tmpl w:val="04D4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6F53961"/>
    <w:multiLevelType w:val="hybridMultilevel"/>
    <w:tmpl w:val="D9308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7982303"/>
    <w:multiLevelType w:val="hybridMultilevel"/>
    <w:tmpl w:val="A3904C64"/>
    <w:lvl w:ilvl="0" w:tplc="46045608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291022"/>
    <w:multiLevelType w:val="hybridMultilevel"/>
    <w:tmpl w:val="5864538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5EB108E8"/>
    <w:multiLevelType w:val="hybridMultilevel"/>
    <w:tmpl w:val="F14C91F2"/>
    <w:lvl w:ilvl="0" w:tplc="FD32358E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FB32197"/>
    <w:multiLevelType w:val="hybridMultilevel"/>
    <w:tmpl w:val="B74214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63267589"/>
    <w:multiLevelType w:val="hybridMultilevel"/>
    <w:tmpl w:val="A470C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204F2E"/>
    <w:multiLevelType w:val="hybridMultilevel"/>
    <w:tmpl w:val="9AAC5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730BA3"/>
    <w:multiLevelType w:val="hybridMultilevel"/>
    <w:tmpl w:val="41749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AA33891"/>
    <w:multiLevelType w:val="hybridMultilevel"/>
    <w:tmpl w:val="F1B65218"/>
    <w:lvl w:ilvl="0" w:tplc="5FD83B0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9">
    <w:nsid w:val="6AF045D4"/>
    <w:multiLevelType w:val="hybridMultilevel"/>
    <w:tmpl w:val="10D89882"/>
    <w:lvl w:ilvl="0" w:tplc="0C10020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ED41276"/>
    <w:multiLevelType w:val="hybridMultilevel"/>
    <w:tmpl w:val="C4EC38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0873103"/>
    <w:multiLevelType w:val="hybridMultilevel"/>
    <w:tmpl w:val="1C789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5157FC4"/>
    <w:multiLevelType w:val="hybridMultilevel"/>
    <w:tmpl w:val="90F4691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8F403F7"/>
    <w:multiLevelType w:val="hybridMultilevel"/>
    <w:tmpl w:val="94D2C19E"/>
    <w:lvl w:ilvl="0" w:tplc="AB3E1DF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C94A93"/>
    <w:multiLevelType w:val="singleLevel"/>
    <w:tmpl w:val="62FCE50A"/>
    <w:lvl w:ilvl="0">
      <w:start w:val="1"/>
      <w:numFmt w:val="bullet"/>
      <w:lvlText w:val="-"/>
      <w:lvlJc w:val="left"/>
      <w:pPr>
        <w:tabs>
          <w:tab w:val="num" w:pos="1142"/>
        </w:tabs>
        <w:ind w:left="1142" w:hanging="3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"/>
  </w:num>
  <w:num w:numId="5">
    <w:abstractNumId w:val="18"/>
  </w:num>
  <w:num w:numId="6">
    <w:abstractNumId w:val="40"/>
  </w:num>
  <w:num w:numId="7">
    <w:abstractNumId w:val="6"/>
  </w:num>
  <w:num w:numId="8">
    <w:abstractNumId w:val="33"/>
  </w:num>
  <w:num w:numId="9">
    <w:abstractNumId w:val="38"/>
  </w:num>
  <w:num w:numId="10">
    <w:abstractNumId w:val="31"/>
  </w:num>
  <w:num w:numId="11">
    <w:abstractNumId w:val="30"/>
  </w:num>
  <w:num w:numId="12">
    <w:abstractNumId w:val="43"/>
  </w:num>
  <w:num w:numId="13">
    <w:abstractNumId w:val="32"/>
  </w:num>
  <w:num w:numId="14">
    <w:abstractNumId w:val="7"/>
  </w:num>
  <w:num w:numId="15">
    <w:abstractNumId w:val="2"/>
  </w:num>
  <w:num w:numId="16">
    <w:abstractNumId w:val="35"/>
  </w:num>
  <w:num w:numId="17">
    <w:abstractNumId w:val="41"/>
  </w:num>
  <w:num w:numId="18">
    <w:abstractNumId w:val="14"/>
  </w:num>
  <w:num w:numId="19">
    <w:abstractNumId w:val="21"/>
  </w:num>
  <w:num w:numId="20">
    <w:abstractNumId w:val="37"/>
  </w:num>
  <w:num w:numId="21">
    <w:abstractNumId w:val="10"/>
  </w:num>
  <w:num w:numId="22">
    <w:abstractNumId w:val="12"/>
  </w:num>
  <w:num w:numId="23">
    <w:abstractNumId w:val="39"/>
  </w:num>
  <w:num w:numId="24">
    <w:abstractNumId w:val="24"/>
  </w:num>
  <w:num w:numId="25">
    <w:abstractNumId w:val="20"/>
  </w:num>
  <w:num w:numId="26">
    <w:abstractNumId w:val="36"/>
  </w:num>
  <w:num w:numId="27">
    <w:abstractNumId w:val="1"/>
  </w:num>
  <w:num w:numId="28">
    <w:abstractNumId w:val="28"/>
  </w:num>
  <w:num w:numId="29">
    <w:abstractNumId w:val="42"/>
  </w:num>
  <w:num w:numId="30">
    <w:abstractNumId w:val="34"/>
  </w:num>
  <w:num w:numId="31">
    <w:abstractNumId w:val="16"/>
  </w:num>
  <w:num w:numId="32">
    <w:abstractNumId w:val="22"/>
  </w:num>
  <w:num w:numId="33">
    <w:abstractNumId w:val="23"/>
  </w:num>
  <w:num w:numId="34">
    <w:abstractNumId w:val="13"/>
  </w:num>
  <w:num w:numId="35">
    <w:abstractNumId w:val="26"/>
  </w:num>
  <w:num w:numId="36">
    <w:abstractNumId w:val="8"/>
  </w:num>
  <w:num w:numId="37">
    <w:abstractNumId w:val="29"/>
  </w:num>
  <w:num w:numId="38">
    <w:abstractNumId w:val="15"/>
  </w:num>
  <w:num w:numId="39">
    <w:abstractNumId w:val="25"/>
  </w:num>
  <w:num w:numId="40">
    <w:abstractNumId w:val="5"/>
  </w:num>
  <w:num w:numId="41">
    <w:abstractNumId w:val="17"/>
  </w:num>
  <w:num w:numId="42">
    <w:abstractNumId w:val="27"/>
  </w:num>
  <w:num w:numId="43">
    <w:abstractNumId w:val="19"/>
  </w:num>
  <w:num w:numId="44">
    <w:abstractNumId w:val="3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B48"/>
    <w:rsid w:val="00024007"/>
    <w:rsid w:val="0004018D"/>
    <w:rsid w:val="00095CEB"/>
    <w:rsid w:val="00095DCA"/>
    <w:rsid w:val="00096690"/>
    <w:rsid w:val="000C4559"/>
    <w:rsid w:val="000E1303"/>
    <w:rsid w:val="0014048C"/>
    <w:rsid w:val="001612F9"/>
    <w:rsid w:val="00181B06"/>
    <w:rsid w:val="001A5CE2"/>
    <w:rsid w:val="00220E75"/>
    <w:rsid w:val="0023507A"/>
    <w:rsid w:val="002622FC"/>
    <w:rsid w:val="00287137"/>
    <w:rsid w:val="00290102"/>
    <w:rsid w:val="002A6BD3"/>
    <w:rsid w:val="002A7933"/>
    <w:rsid w:val="002D1F53"/>
    <w:rsid w:val="00301A6B"/>
    <w:rsid w:val="00342CA6"/>
    <w:rsid w:val="00347492"/>
    <w:rsid w:val="00363B48"/>
    <w:rsid w:val="0036620F"/>
    <w:rsid w:val="00376BE9"/>
    <w:rsid w:val="0039599A"/>
    <w:rsid w:val="003B39DD"/>
    <w:rsid w:val="003C2687"/>
    <w:rsid w:val="003F100E"/>
    <w:rsid w:val="0040223A"/>
    <w:rsid w:val="00436ADD"/>
    <w:rsid w:val="00496C38"/>
    <w:rsid w:val="004B676F"/>
    <w:rsid w:val="004C2B77"/>
    <w:rsid w:val="004D0114"/>
    <w:rsid w:val="004F723A"/>
    <w:rsid w:val="00503B5A"/>
    <w:rsid w:val="00523006"/>
    <w:rsid w:val="00536163"/>
    <w:rsid w:val="00556DFA"/>
    <w:rsid w:val="005953F6"/>
    <w:rsid w:val="005A5371"/>
    <w:rsid w:val="005B03EC"/>
    <w:rsid w:val="006041DE"/>
    <w:rsid w:val="00617DE7"/>
    <w:rsid w:val="006344CA"/>
    <w:rsid w:val="00656CDD"/>
    <w:rsid w:val="00660082"/>
    <w:rsid w:val="00675525"/>
    <w:rsid w:val="006B1DA2"/>
    <w:rsid w:val="006C3649"/>
    <w:rsid w:val="006C7C80"/>
    <w:rsid w:val="007423E8"/>
    <w:rsid w:val="0074745B"/>
    <w:rsid w:val="00750E95"/>
    <w:rsid w:val="0075745F"/>
    <w:rsid w:val="007A6091"/>
    <w:rsid w:val="007F19B4"/>
    <w:rsid w:val="00816DAA"/>
    <w:rsid w:val="00831CA9"/>
    <w:rsid w:val="00853C79"/>
    <w:rsid w:val="00876B0F"/>
    <w:rsid w:val="008F7722"/>
    <w:rsid w:val="00901287"/>
    <w:rsid w:val="00902760"/>
    <w:rsid w:val="0093043F"/>
    <w:rsid w:val="009323C4"/>
    <w:rsid w:val="0099551C"/>
    <w:rsid w:val="009C1209"/>
    <w:rsid w:val="009E737E"/>
    <w:rsid w:val="00A15D7A"/>
    <w:rsid w:val="00A20263"/>
    <w:rsid w:val="00A25114"/>
    <w:rsid w:val="00A6076B"/>
    <w:rsid w:val="00A67F9A"/>
    <w:rsid w:val="00A74E8D"/>
    <w:rsid w:val="00A77DB2"/>
    <w:rsid w:val="00A90B41"/>
    <w:rsid w:val="00AA151A"/>
    <w:rsid w:val="00AC0D30"/>
    <w:rsid w:val="00AC2500"/>
    <w:rsid w:val="00AD6BCB"/>
    <w:rsid w:val="00B2370F"/>
    <w:rsid w:val="00BD18E0"/>
    <w:rsid w:val="00BD7E73"/>
    <w:rsid w:val="00C90AEC"/>
    <w:rsid w:val="00CA172C"/>
    <w:rsid w:val="00CA5F1B"/>
    <w:rsid w:val="00D023CA"/>
    <w:rsid w:val="00D70697"/>
    <w:rsid w:val="00D77481"/>
    <w:rsid w:val="00D81FF2"/>
    <w:rsid w:val="00D87090"/>
    <w:rsid w:val="00DA74D5"/>
    <w:rsid w:val="00DE2E21"/>
    <w:rsid w:val="00DE6ABF"/>
    <w:rsid w:val="00DF1FFE"/>
    <w:rsid w:val="00DF29F7"/>
    <w:rsid w:val="00E02385"/>
    <w:rsid w:val="00E40DEC"/>
    <w:rsid w:val="00E73A6F"/>
    <w:rsid w:val="00EE038E"/>
    <w:rsid w:val="00F22324"/>
    <w:rsid w:val="00F414F1"/>
    <w:rsid w:val="00F9009D"/>
    <w:rsid w:val="00F950A2"/>
    <w:rsid w:val="00FA06B1"/>
    <w:rsid w:val="00FE2EDE"/>
    <w:rsid w:val="00FF1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63B4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3B4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0E9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0E9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50E95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0E95"/>
    <w:pPr>
      <w:tabs>
        <w:tab w:val="num" w:pos="1008"/>
      </w:tabs>
      <w:spacing w:before="240" w:after="60" w:line="240" w:lineRule="auto"/>
      <w:ind w:left="1008" w:hanging="432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50E95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50E95"/>
    <w:pPr>
      <w:tabs>
        <w:tab w:val="num" w:pos="1296"/>
      </w:tabs>
      <w:spacing w:before="240" w:after="60" w:line="240" w:lineRule="auto"/>
      <w:ind w:left="1296" w:hanging="288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50E95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50E95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Times New Roman" w:hAnsi="Arial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3B4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50E9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0E95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50E95"/>
    <w:rPr>
      <w:rFonts w:ascii="Cambria" w:hAnsi="Cambria" w:cs="Times New Roman"/>
      <w:b/>
      <w:bCs/>
      <w:i/>
      <w:iCs/>
      <w:color w:val="4F81BD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50E9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50E95"/>
    <w:rPr>
      <w:rFonts w:ascii="Cambria" w:hAnsi="Cambria" w:cs="Times New Roman"/>
      <w:i/>
      <w:iCs/>
      <w:color w:val="243F6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50E9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50E95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50E95"/>
    <w:rPr>
      <w:rFonts w:ascii="Arial" w:hAnsi="Arial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363B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63B48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363B4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363B4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i/>
      <w:iCs/>
      <w:color w:val="000000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63B48"/>
    <w:rPr>
      <w:rFonts w:ascii="Arial" w:hAnsi="Arial" w:cs="Times New Roman"/>
      <w:i/>
      <w:iCs/>
      <w:color w:val="000000"/>
      <w:sz w:val="20"/>
      <w:szCs w:val="20"/>
      <w:lang w:eastAsia="ru-RU"/>
    </w:rPr>
  </w:style>
  <w:style w:type="paragraph" w:styleId="Caption">
    <w:name w:val="caption"/>
    <w:aliases w:val="табл."/>
    <w:basedOn w:val="Normal"/>
    <w:next w:val="Normal"/>
    <w:uiPriority w:val="99"/>
    <w:qFormat/>
    <w:rsid w:val="00363B4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0">
    <w:name w:val="0 текст"/>
    <w:basedOn w:val="BodyText"/>
    <w:link w:val="00"/>
    <w:uiPriority w:val="99"/>
    <w:rsid w:val="00363B48"/>
    <w:pPr>
      <w:ind w:firstLine="709"/>
      <w:jc w:val="both"/>
    </w:pPr>
    <w:rPr>
      <w:rFonts w:ascii="Times New Roman" w:hAnsi="Times New Roman"/>
      <w:i w:val="0"/>
      <w:sz w:val="28"/>
      <w:szCs w:val="28"/>
    </w:rPr>
  </w:style>
  <w:style w:type="character" w:customStyle="1" w:styleId="00">
    <w:name w:val="0 текст Знак"/>
    <w:basedOn w:val="BodyTextChar"/>
    <w:link w:val="0"/>
    <w:uiPriority w:val="99"/>
    <w:locked/>
    <w:rsid w:val="00363B48"/>
    <w:rPr>
      <w:rFonts w:ascii="Times New Roman" w:hAnsi="Times New Roman"/>
      <w:sz w:val="28"/>
      <w:szCs w:val="28"/>
    </w:rPr>
  </w:style>
  <w:style w:type="character" w:customStyle="1" w:styleId="3">
    <w:name w:val="Основной текст 3 Знак Знак"/>
    <w:uiPriority w:val="99"/>
    <w:rsid w:val="00750E95"/>
    <w:rPr>
      <w:sz w:val="24"/>
      <w:lang w:val="ru-RU" w:eastAsia="ru-RU"/>
    </w:rPr>
  </w:style>
  <w:style w:type="paragraph" w:customStyle="1" w:styleId="Default">
    <w:name w:val="Default"/>
    <w:uiPriority w:val="99"/>
    <w:rsid w:val="00750E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6">
    <w:name w:val="Основной текст с отступом+6"/>
    <w:basedOn w:val="Default"/>
    <w:next w:val="Default"/>
    <w:uiPriority w:val="99"/>
    <w:rsid w:val="00750E95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750E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0E95"/>
    <w:rPr>
      <w:rFonts w:ascii="Tahoma" w:eastAsia="Times New Roman" w:hAnsi="Tahoma" w:cs="Times New Roman"/>
      <w:sz w:val="16"/>
      <w:szCs w:val="16"/>
    </w:rPr>
  </w:style>
  <w:style w:type="paragraph" w:styleId="BodyTextIndent">
    <w:name w:val="Body Text Indent"/>
    <w:aliases w:val="Основной текст с отступом Знак Знак,Основной текст с отступом1"/>
    <w:basedOn w:val="Normal"/>
    <w:link w:val="BodyTextIndentChar"/>
    <w:uiPriority w:val="99"/>
    <w:rsid w:val="00750E95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aliases w:val="Основной текст с отступом Знак Знак Char,Основной текст с отступом1 Char"/>
    <w:basedOn w:val="DefaultParagraphFont"/>
    <w:link w:val="BodyTextIndent"/>
    <w:uiPriority w:val="99"/>
    <w:locked/>
    <w:rsid w:val="00750E95"/>
    <w:rPr>
      <w:rFonts w:ascii="Times New Roman" w:hAnsi="Times New Roman" w:cs="Times New Roman"/>
      <w:sz w:val="20"/>
      <w:szCs w:val="20"/>
      <w:lang w:eastAsia="ru-RU"/>
    </w:rPr>
  </w:style>
  <w:style w:type="paragraph" w:styleId="TOC3">
    <w:name w:val="toc 3"/>
    <w:basedOn w:val="Normal"/>
    <w:next w:val="Normal"/>
    <w:autoRedefine/>
    <w:uiPriority w:val="99"/>
    <w:rsid w:val="00750E95"/>
    <w:pPr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TOC2">
    <w:name w:val="toc 2"/>
    <w:basedOn w:val="Normal"/>
    <w:next w:val="Normal"/>
    <w:autoRedefine/>
    <w:uiPriority w:val="99"/>
    <w:rsid w:val="00750E95"/>
    <w:pPr>
      <w:tabs>
        <w:tab w:val="right" w:leader="dot" w:pos="9345"/>
      </w:tabs>
      <w:spacing w:after="0" w:line="240" w:lineRule="auto"/>
      <w:ind w:left="240" w:hanging="240"/>
    </w:pPr>
    <w:rPr>
      <w:rFonts w:ascii="Times New Roman" w:eastAsia="Times New Roman" w:hAnsi="Times New Roman"/>
      <w:smallCap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50E95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E95"/>
    <w:pPr>
      <w:outlineLvl w:val="9"/>
    </w:pPr>
    <w:rPr>
      <w:lang w:eastAsia="ru-RU"/>
    </w:rPr>
  </w:style>
  <w:style w:type="paragraph" w:styleId="Footer">
    <w:name w:val="footer"/>
    <w:basedOn w:val="Normal"/>
    <w:link w:val="FooterChar"/>
    <w:uiPriority w:val="99"/>
    <w:rsid w:val="00750E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0E95"/>
    <w:rPr>
      <w:rFonts w:ascii="Times New Roman" w:hAnsi="Times New Roman" w:cs="Times New Roman"/>
      <w:sz w:val="24"/>
      <w:szCs w:val="24"/>
      <w:lang w:eastAsia="ru-RU"/>
    </w:rPr>
  </w:style>
  <w:style w:type="paragraph" w:styleId="NormalIndent">
    <w:name w:val="Normal Indent"/>
    <w:basedOn w:val="Normal"/>
    <w:uiPriority w:val="99"/>
    <w:rsid w:val="00750E9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List2">
    <w:name w:val="List 2"/>
    <w:basedOn w:val="Normal"/>
    <w:uiPriority w:val="99"/>
    <w:rsid w:val="00750E9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Title">
    <w:name w:val="Title"/>
    <w:aliases w:val="Название Знак Знак Знак Знак Знак Знак Знак Знак"/>
    <w:basedOn w:val="Normal"/>
    <w:link w:val="TitleChar"/>
    <w:uiPriority w:val="99"/>
    <w:qFormat/>
    <w:rsid w:val="00750E9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TitleChar">
    <w:name w:val="Title Char"/>
    <w:aliases w:val="Название Знак Знак Знак Знак Знак Знак Знак Знак Char"/>
    <w:basedOn w:val="DefaultParagraphFont"/>
    <w:link w:val="Title"/>
    <w:uiPriority w:val="99"/>
    <w:locked/>
    <w:rsid w:val="00750E95"/>
    <w:rPr>
      <w:rFonts w:ascii="Times New Roman" w:hAnsi="Times New Roman"/>
      <w:b/>
      <w:sz w:val="20"/>
    </w:rPr>
  </w:style>
  <w:style w:type="character" w:customStyle="1" w:styleId="a">
    <w:name w:val="Название Знак"/>
    <w:basedOn w:val="DefaultParagraphFont"/>
    <w:link w:val="Title"/>
    <w:uiPriority w:val="99"/>
    <w:locked/>
    <w:rsid w:val="00750E9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rsid w:val="0075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0E95"/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99"/>
    <w:rsid w:val="00750E95"/>
    <w:pPr>
      <w:spacing w:after="100"/>
    </w:pPr>
  </w:style>
  <w:style w:type="paragraph" w:styleId="ListParagraph">
    <w:name w:val="List Paragraph"/>
    <w:basedOn w:val="Normal"/>
    <w:uiPriority w:val="99"/>
    <w:qFormat/>
    <w:rsid w:val="00750E9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50E95"/>
    <w:rPr>
      <w:color w:val="808080"/>
    </w:rPr>
  </w:style>
  <w:style w:type="character" w:styleId="EndnoteReference">
    <w:name w:val="endnote reference"/>
    <w:basedOn w:val="DefaultParagraphFont"/>
    <w:uiPriority w:val="99"/>
    <w:semiHidden/>
    <w:rsid w:val="00750E95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750E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50E9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50E95"/>
    <w:rPr>
      <w:rFonts w:ascii="Calibri" w:eastAsia="Times New Roman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750E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50E95"/>
    <w:rPr>
      <w:rFonts w:ascii="Calibri" w:eastAsia="Times New Roman" w:hAnsi="Calibri" w:cs="Times New Roman"/>
    </w:rPr>
  </w:style>
  <w:style w:type="table" w:customStyle="1" w:styleId="1">
    <w:name w:val="Сетка таблицы1"/>
    <w:uiPriority w:val="99"/>
    <w:rsid w:val="00750E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750E95"/>
    <w:rPr>
      <w:rFonts w:cs="Times New Roman"/>
    </w:rPr>
  </w:style>
  <w:style w:type="paragraph" w:customStyle="1" w:styleId="a0">
    <w:name w:val="Мой стиль"/>
    <w:basedOn w:val="Normal"/>
    <w:uiPriority w:val="99"/>
    <w:rsid w:val="00750E95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1">
    <w:name w:val="Мой Стиль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0">
    <w:name w:val="Стиль1"/>
    <w:basedOn w:val="Normal"/>
    <w:uiPriority w:val="99"/>
    <w:rsid w:val="00750E95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customStyle="1" w:styleId="2">
    <w:name w:val="Сетка таблицы2"/>
    <w:uiPriority w:val="99"/>
    <w:rsid w:val="00750E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rsid w:val="00750E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50E95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750E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50E95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750E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50E95"/>
    <w:rPr>
      <w:rFonts w:cs="Times New Roman"/>
      <w:b/>
    </w:rPr>
  </w:style>
  <w:style w:type="paragraph" w:customStyle="1" w:styleId="Web">
    <w:name w:val="Обычный (Web) Знак Знак"/>
    <w:aliases w:val="Обычный (веб)1"/>
    <w:basedOn w:val="Normal"/>
    <w:next w:val="NormalWeb"/>
    <w:uiPriority w:val="99"/>
    <w:rsid w:val="00750E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50E95"/>
    <w:rPr>
      <w:rFonts w:cs="Times New Roman"/>
      <w:i/>
    </w:rPr>
  </w:style>
  <w:style w:type="paragraph" w:customStyle="1" w:styleId="st3">
    <w:name w:val="st3"/>
    <w:basedOn w:val="Normal"/>
    <w:uiPriority w:val="99"/>
    <w:rsid w:val="00750E95"/>
    <w:pPr>
      <w:spacing w:after="0" w:line="240" w:lineRule="auto"/>
      <w:ind w:firstLine="40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Style1">
    <w:name w:val="Style1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750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50E95"/>
    <w:rPr>
      <w:rFonts w:ascii="Times New Roman" w:hAnsi="Times New Roman"/>
      <w:b/>
      <w:sz w:val="22"/>
    </w:rPr>
  </w:style>
  <w:style w:type="character" w:customStyle="1" w:styleId="FontStyle12">
    <w:name w:val="Font Style12"/>
    <w:uiPriority w:val="99"/>
    <w:rsid w:val="00750E95"/>
    <w:rPr>
      <w:rFonts w:ascii="Times New Roman" w:hAnsi="Times New Roman"/>
      <w:sz w:val="22"/>
    </w:rPr>
  </w:style>
  <w:style w:type="table" w:customStyle="1" w:styleId="30">
    <w:name w:val="Сетка таблицы3"/>
    <w:uiPriority w:val="99"/>
    <w:rsid w:val="00750E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uiPriority w:val="99"/>
    <w:qFormat/>
    <w:rsid w:val="00750E95"/>
    <w:pPr>
      <w:spacing w:after="0"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0E95"/>
    <w:rPr>
      <w:rFonts w:ascii="Arial" w:hAnsi="Arial" w:cs="Times New Roman"/>
      <w:b/>
      <w:sz w:val="20"/>
      <w:szCs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750E95"/>
    <w:rPr>
      <w:rFonts w:cs="Times New Roman"/>
    </w:rPr>
  </w:style>
  <w:style w:type="paragraph" w:customStyle="1" w:styleId="cntindent36">
    <w:name w:val="cntindent36"/>
    <w:basedOn w:val="Normal"/>
    <w:uiPriority w:val="99"/>
    <w:rsid w:val="00750E95"/>
    <w:pPr>
      <w:spacing w:before="100" w:beforeAutospacing="1" w:after="100" w:afterAutospacing="1" w:line="240" w:lineRule="auto"/>
      <w:ind w:left="60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">
    <w:name w:val="0"/>
    <w:basedOn w:val="Normal"/>
    <w:link w:val="02"/>
    <w:uiPriority w:val="99"/>
    <w:rsid w:val="009E737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02">
    <w:name w:val="0 Знак"/>
    <w:basedOn w:val="DefaultParagraphFont"/>
    <w:link w:val="01"/>
    <w:uiPriority w:val="99"/>
    <w:locked/>
    <w:rsid w:val="009E737E"/>
    <w:rPr>
      <w:rFonts w:ascii="Times New Roman" w:hAnsi="Times New Roman" w:cs="Times New Roman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rsid w:val="00AD6BCB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AD6B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AD6B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AD6B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AD6B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Normal"/>
    <w:uiPriority w:val="99"/>
    <w:rsid w:val="00AD6BC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D6BC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D6BC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8"/>
      <w:szCs w:val="28"/>
      <w:lang w:eastAsia="ru-RU"/>
    </w:rPr>
  </w:style>
  <w:style w:type="paragraph" w:customStyle="1" w:styleId="xl76">
    <w:name w:val="xl76"/>
    <w:basedOn w:val="Normal"/>
    <w:uiPriority w:val="99"/>
    <w:rsid w:val="00AD6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D6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D6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D6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20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63" Type="http://schemas.openxmlformats.org/officeDocument/2006/relationships/image" Target="media/image31.png"/><Relationship Id="rId68" Type="http://schemas.openxmlformats.org/officeDocument/2006/relationships/oleObject" Target="embeddings/oleObject28.bin"/><Relationship Id="rId84" Type="http://schemas.openxmlformats.org/officeDocument/2006/relationships/image" Target="media/image42.wmf"/><Relationship Id="rId89" Type="http://schemas.openxmlformats.org/officeDocument/2006/relationships/image" Target="media/image45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6" Type="http://schemas.openxmlformats.org/officeDocument/2006/relationships/image" Target="media/image6.png"/><Relationship Id="rId107" Type="http://schemas.openxmlformats.org/officeDocument/2006/relationships/image" Target="media/image5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2.png"/><Relationship Id="rId128" Type="http://schemas.openxmlformats.org/officeDocument/2006/relationships/image" Target="media/image65.wmf"/><Relationship Id="rId144" Type="http://schemas.openxmlformats.org/officeDocument/2006/relationships/image" Target="media/image74.wmf"/><Relationship Id="rId149" Type="http://schemas.openxmlformats.org/officeDocument/2006/relationships/oleObject" Target="embeddings/oleObject67.bin"/><Relationship Id="rId5" Type="http://schemas.openxmlformats.org/officeDocument/2006/relationships/footnotes" Target="footnote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2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2.png"/><Relationship Id="rId69" Type="http://schemas.openxmlformats.org/officeDocument/2006/relationships/image" Target="media/image35.wmf"/><Relationship Id="rId113" Type="http://schemas.openxmlformats.org/officeDocument/2006/relationships/image" Target="media/image56.wmf"/><Relationship Id="rId118" Type="http://schemas.openxmlformats.org/officeDocument/2006/relationships/image" Target="media/image59.wmf"/><Relationship Id="rId134" Type="http://schemas.openxmlformats.org/officeDocument/2006/relationships/oleObject" Target="embeddings/oleObject60.bin"/><Relationship Id="rId139" Type="http://schemas.openxmlformats.org/officeDocument/2006/relationships/image" Target="media/image71.wmf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7.bin"/><Relationship Id="rId150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9.wmf"/><Relationship Id="rId67" Type="http://schemas.openxmlformats.org/officeDocument/2006/relationships/image" Target="media/image34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16" Type="http://schemas.openxmlformats.org/officeDocument/2006/relationships/image" Target="media/image58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8.bin"/><Relationship Id="rId137" Type="http://schemas.openxmlformats.org/officeDocument/2006/relationships/oleObject" Target="embeddings/oleObject61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8.bin"/><Relationship Id="rId91" Type="http://schemas.openxmlformats.org/officeDocument/2006/relationships/oleObject" Target="embeddings/oleObject39.bin"/><Relationship Id="rId96" Type="http://schemas.openxmlformats.org/officeDocument/2006/relationships/oleObject" Target="embeddings/oleObject43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59.bin"/><Relationship Id="rId140" Type="http://schemas.openxmlformats.org/officeDocument/2006/relationships/oleObject" Target="embeddings/oleObject63.bin"/><Relationship Id="rId145" Type="http://schemas.openxmlformats.org/officeDocument/2006/relationships/oleObject" Target="embeddings/oleObject6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5.bin"/><Relationship Id="rId130" Type="http://schemas.openxmlformats.org/officeDocument/2006/relationships/image" Target="media/image66.png"/><Relationship Id="rId135" Type="http://schemas.openxmlformats.org/officeDocument/2006/relationships/image" Target="media/image69.png"/><Relationship Id="rId143" Type="http://schemas.openxmlformats.org/officeDocument/2006/relationships/oleObject" Target="embeddings/oleObject64.bin"/><Relationship Id="rId148" Type="http://schemas.openxmlformats.org/officeDocument/2006/relationships/oleObject" Target="embeddings/oleObject66.bin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60.png"/><Relationship Id="rId125" Type="http://schemas.openxmlformats.org/officeDocument/2006/relationships/oleObject" Target="embeddings/oleObject56.bin"/><Relationship Id="rId141" Type="http://schemas.openxmlformats.org/officeDocument/2006/relationships/image" Target="media/image72.png"/><Relationship Id="rId146" Type="http://schemas.openxmlformats.org/officeDocument/2006/relationships/image" Target="media/image75.png"/><Relationship Id="rId7" Type="http://schemas.openxmlformats.org/officeDocument/2006/relationships/image" Target="media/image1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png"/><Relationship Id="rId131" Type="http://schemas.openxmlformats.org/officeDocument/2006/relationships/image" Target="media/image67.wmf"/><Relationship Id="rId136" Type="http://schemas.openxmlformats.org/officeDocument/2006/relationships/image" Target="media/image70.wmf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52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image" Target="media/image64.wmf"/><Relationship Id="rId147" Type="http://schemas.openxmlformats.org/officeDocument/2006/relationships/image" Target="media/image76.wmf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1.wmf"/><Relationship Id="rId142" Type="http://schemas.openxmlformats.org/officeDocument/2006/relationships/image" Target="media/image7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25</Pages>
  <Words>3761</Words>
  <Characters>21441</Characters>
  <Application>Microsoft Office Outlook</Application>
  <DocSecurity>0</DocSecurity>
  <Lines>0</Lines>
  <Paragraphs>0</Paragraphs>
  <ScaleCrop>false</ScaleCrop>
  <Company>BlackShine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Ленусик</cp:lastModifiedBy>
  <cp:revision>3</cp:revision>
  <cp:lastPrinted>2012-05-03T13:27:00Z</cp:lastPrinted>
  <dcterms:created xsi:type="dcterms:W3CDTF">2012-05-03T12:03:00Z</dcterms:created>
  <dcterms:modified xsi:type="dcterms:W3CDTF">2013-02-04T19:05:00Z</dcterms:modified>
</cp:coreProperties>
</file>