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485" w:rsidRDefault="00EB0485" w:rsidP="00EB0485">
      <w:pPr>
        <w:spacing w:line="360" w:lineRule="auto"/>
        <w:jc w:val="center"/>
        <w:rPr>
          <w:b/>
          <w:sz w:val="32"/>
          <w:szCs w:val="32"/>
        </w:rPr>
      </w:pPr>
      <w:r>
        <w:rPr>
          <w:b/>
          <w:sz w:val="32"/>
          <w:szCs w:val="32"/>
        </w:rPr>
        <w:t>Финансовый университет при Правительстве Российской Федерации</w:t>
      </w:r>
    </w:p>
    <w:p w:rsidR="00EB0485" w:rsidRDefault="00EB0485" w:rsidP="00EB0485">
      <w:pPr>
        <w:spacing w:line="360" w:lineRule="auto"/>
        <w:jc w:val="center"/>
        <w:rPr>
          <w:b/>
          <w:sz w:val="32"/>
          <w:szCs w:val="32"/>
        </w:rPr>
      </w:pPr>
      <w:r>
        <w:rPr>
          <w:b/>
          <w:sz w:val="32"/>
          <w:szCs w:val="32"/>
        </w:rPr>
        <w:t>Заочный финансово-экономический институт</w:t>
      </w:r>
    </w:p>
    <w:p w:rsidR="00EB0485" w:rsidRDefault="00EB0485" w:rsidP="00EB0485">
      <w:pPr>
        <w:spacing w:line="360" w:lineRule="auto"/>
      </w:pPr>
    </w:p>
    <w:p w:rsidR="00EB0485" w:rsidRDefault="00EB0485" w:rsidP="00EB0485">
      <w:pPr>
        <w:spacing w:line="360" w:lineRule="auto"/>
        <w:jc w:val="center"/>
        <w:rPr>
          <w:sz w:val="28"/>
          <w:szCs w:val="28"/>
          <w:u w:val="single"/>
        </w:rPr>
      </w:pPr>
      <w:r>
        <w:rPr>
          <w:u w:val="single"/>
        </w:rPr>
        <w:t xml:space="preserve">КАФЕДРА: </w:t>
      </w:r>
    </w:p>
    <w:p w:rsidR="00EB0485" w:rsidRDefault="00EB0485" w:rsidP="00EB0485">
      <w:pPr>
        <w:spacing w:line="360" w:lineRule="auto"/>
        <w:jc w:val="center"/>
        <w:rPr>
          <w:sz w:val="28"/>
          <w:szCs w:val="28"/>
          <w:u w:val="single"/>
        </w:rPr>
      </w:pPr>
      <w:r>
        <w:rPr>
          <w:u w:val="single"/>
        </w:rPr>
        <w:t xml:space="preserve"> </w:t>
      </w:r>
      <w:r>
        <w:rPr>
          <w:sz w:val="28"/>
          <w:szCs w:val="28"/>
          <w:u w:val="single"/>
        </w:rPr>
        <w:t>Экономико-математических методов и аналитических информационных систем</w:t>
      </w:r>
    </w:p>
    <w:p w:rsidR="00EB0485" w:rsidRDefault="00EB0485" w:rsidP="00EB0485">
      <w:pPr>
        <w:spacing w:line="360" w:lineRule="auto"/>
        <w:jc w:val="center"/>
        <w:rPr>
          <w:sz w:val="28"/>
          <w:szCs w:val="28"/>
          <w:u w:val="single"/>
        </w:rPr>
      </w:pPr>
    </w:p>
    <w:p w:rsidR="00EB0485" w:rsidRDefault="00EB0485" w:rsidP="00EB0485">
      <w:pPr>
        <w:spacing w:line="360" w:lineRule="auto"/>
        <w:jc w:val="center"/>
        <w:rPr>
          <w:sz w:val="28"/>
          <w:szCs w:val="28"/>
          <w:u w:val="single"/>
        </w:rPr>
      </w:pPr>
    </w:p>
    <w:p w:rsidR="00EB0485" w:rsidRDefault="00F8154B" w:rsidP="00EB0485">
      <w:pPr>
        <w:spacing w:line="360" w:lineRule="auto"/>
        <w:jc w:val="center"/>
        <w:rPr>
          <w:b/>
        </w:rPr>
      </w:pPr>
      <w:r>
        <w:rPr>
          <w:b/>
          <w:sz w:val="48"/>
          <w:szCs w:val="48"/>
        </w:rPr>
        <w:t>Доклад</w:t>
      </w:r>
    </w:p>
    <w:p w:rsidR="00EB0485" w:rsidRDefault="00EB0485" w:rsidP="00EB0485">
      <w:pPr>
        <w:spacing w:line="360" w:lineRule="auto"/>
        <w:jc w:val="center"/>
        <w:rPr>
          <w:b/>
          <w:sz w:val="28"/>
          <w:szCs w:val="28"/>
        </w:rPr>
      </w:pPr>
      <w:r>
        <w:rPr>
          <w:sz w:val="36"/>
          <w:szCs w:val="36"/>
        </w:rPr>
        <w:t xml:space="preserve">На тему: Моделирование </w:t>
      </w:r>
      <w:proofErr w:type="gramStart"/>
      <w:r>
        <w:rPr>
          <w:sz w:val="36"/>
          <w:szCs w:val="36"/>
        </w:rPr>
        <w:t>экономических процессов</w:t>
      </w:r>
      <w:proofErr w:type="gramEnd"/>
      <w:r>
        <w:rPr>
          <w:sz w:val="36"/>
          <w:szCs w:val="36"/>
        </w:rPr>
        <w:t>, подверженных сезонным колебаниям.</w:t>
      </w:r>
    </w:p>
    <w:p w:rsidR="00EB0485" w:rsidRDefault="00EB0485" w:rsidP="00EB0485">
      <w:pPr>
        <w:spacing w:line="360" w:lineRule="auto"/>
        <w:jc w:val="center"/>
        <w:rPr>
          <w:b/>
          <w:sz w:val="28"/>
          <w:szCs w:val="28"/>
        </w:rPr>
      </w:pPr>
    </w:p>
    <w:p w:rsidR="00EB0485" w:rsidRDefault="00EB0485" w:rsidP="00EB0485">
      <w:pPr>
        <w:spacing w:line="360" w:lineRule="auto"/>
        <w:jc w:val="center"/>
        <w:rPr>
          <w:b/>
          <w:sz w:val="28"/>
          <w:szCs w:val="28"/>
        </w:rPr>
      </w:pPr>
    </w:p>
    <w:p w:rsidR="00EB0485" w:rsidRDefault="00EB0485" w:rsidP="00EB0485">
      <w:pPr>
        <w:spacing w:line="360" w:lineRule="auto"/>
        <w:jc w:val="right"/>
      </w:pPr>
      <w:r>
        <w:t xml:space="preserve">                                            Исполнители: Борисова Е. А. и  Егорова  Д. Ю.</w:t>
      </w:r>
    </w:p>
    <w:p w:rsidR="00EB0485" w:rsidRDefault="00EB0485" w:rsidP="00EB0485">
      <w:pPr>
        <w:spacing w:line="360" w:lineRule="auto"/>
        <w:jc w:val="right"/>
      </w:pPr>
      <w:r>
        <w:rPr>
          <w:rFonts w:cs="Arial"/>
        </w:rPr>
        <w:t xml:space="preserve">                                           Факультет: </w:t>
      </w:r>
      <w:r>
        <w:t>Учётно-статистический</w:t>
      </w:r>
    </w:p>
    <w:p w:rsidR="00EB0485" w:rsidRDefault="00EB0485" w:rsidP="00EB0485">
      <w:pPr>
        <w:spacing w:line="360" w:lineRule="auto"/>
        <w:ind w:left="708"/>
        <w:jc w:val="right"/>
      </w:pPr>
      <w:r>
        <w:t xml:space="preserve">                                                             Специальность: </w:t>
      </w:r>
      <w:proofErr w:type="spellStart"/>
      <w:r>
        <w:t>БУАиА</w:t>
      </w:r>
      <w:proofErr w:type="spellEnd"/>
    </w:p>
    <w:p w:rsidR="00EB0485" w:rsidRDefault="00EB0485" w:rsidP="00EB0485">
      <w:pPr>
        <w:spacing w:line="360" w:lineRule="auto"/>
        <w:ind w:left="708"/>
        <w:jc w:val="right"/>
      </w:pPr>
      <w:r>
        <w:t xml:space="preserve"> Курс: 3  Группа:     1С-БУ324                                                   </w:t>
      </w:r>
    </w:p>
    <w:p w:rsidR="00EB0485" w:rsidRDefault="00EB0485" w:rsidP="00EB0485">
      <w:pPr>
        <w:spacing w:line="360" w:lineRule="auto"/>
        <w:jc w:val="right"/>
      </w:pPr>
      <w:r>
        <w:t xml:space="preserve">                                                                                        Руководитель: Орлова И. В.</w:t>
      </w:r>
    </w:p>
    <w:p w:rsidR="00EB0485" w:rsidRDefault="00EB0485" w:rsidP="00EB0485">
      <w:pPr>
        <w:spacing w:line="360" w:lineRule="auto"/>
      </w:pPr>
    </w:p>
    <w:p w:rsidR="00EB0485" w:rsidRDefault="00EB0485" w:rsidP="00EB0485">
      <w:pPr>
        <w:spacing w:line="360" w:lineRule="auto"/>
      </w:pPr>
    </w:p>
    <w:p w:rsidR="00EB0485" w:rsidRDefault="00EB0485" w:rsidP="00EB0485">
      <w:pPr>
        <w:spacing w:line="360" w:lineRule="auto"/>
        <w:jc w:val="center"/>
        <w:rPr>
          <w:sz w:val="28"/>
          <w:szCs w:val="28"/>
        </w:rPr>
      </w:pPr>
    </w:p>
    <w:p w:rsidR="00EB0485" w:rsidRDefault="00EB0485" w:rsidP="00EB0485">
      <w:pPr>
        <w:spacing w:line="360" w:lineRule="auto"/>
        <w:rPr>
          <w:sz w:val="28"/>
          <w:szCs w:val="28"/>
        </w:rPr>
      </w:pPr>
    </w:p>
    <w:p w:rsidR="00EB0485" w:rsidRDefault="00EB0485" w:rsidP="00EB0485">
      <w:pPr>
        <w:spacing w:line="360" w:lineRule="auto"/>
        <w:rPr>
          <w:sz w:val="28"/>
          <w:szCs w:val="28"/>
        </w:rPr>
      </w:pPr>
    </w:p>
    <w:p w:rsidR="00EB0485" w:rsidRDefault="00EB0485" w:rsidP="00EB0485">
      <w:pPr>
        <w:spacing w:line="360" w:lineRule="auto"/>
        <w:rPr>
          <w:sz w:val="28"/>
          <w:szCs w:val="28"/>
        </w:rPr>
      </w:pPr>
    </w:p>
    <w:p w:rsidR="00EB0485" w:rsidRDefault="00EB0485" w:rsidP="00EB0485">
      <w:pPr>
        <w:spacing w:line="360" w:lineRule="auto"/>
        <w:rPr>
          <w:sz w:val="28"/>
          <w:szCs w:val="28"/>
        </w:rPr>
      </w:pPr>
    </w:p>
    <w:p w:rsidR="00EB0485" w:rsidRDefault="00EB0485" w:rsidP="00EB0485">
      <w:pPr>
        <w:spacing w:line="360" w:lineRule="auto"/>
        <w:rPr>
          <w:sz w:val="28"/>
          <w:szCs w:val="28"/>
        </w:rPr>
      </w:pPr>
    </w:p>
    <w:p w:rsidR="00EB0485" w:rsidRDefault="00EB0485" w:rsidP="00601F7A">
      <w:pPr>
        <w:spacing w:line="360" w:lineRule="auto"/>
        <w:rPr>
          <w:sz w:val="28"/>
          <w:szCs w:val="28"/>
        </w:rPr>
      </w:pPr>
    </w:p>
    <w:p w:rsidR="00EB0485" w:rsidRDefault="00EB0485" w:rsidP="00EB0485">
      <w:pPr>
        <w:spacing w:line="360" w:lineRule="auto"/>
        <w:jc w:val="center"/>
      </w:pPr>
      <w:r>
        <w:t>г. Москва 2013 г.</w:t>
      </w:r>
    </w:p>
    <w:p w:rsidR="00EB0485" w:rsidRPr="00517E09" w:rsidRDefault="00EB0485" w:rsidP="00601F7A">
      <w:pPr>
        <w:shd w:val="clear" w:color="auto" w:fill="FFFFFF"/>
        <w:autoSpaceDE w:val="0"/>
        <w:autoSpaceDN w:val="0"/>
        <w:adjustRightInd w:val="0"/>
        <w:spacing w:line="360" w:lineRule="auto"/>
        <w:ind w:firstLine="708"/>
        <w:rPr>
          <w:rFonts w:eastAsiaTheme="minorHAnsi"/>
          <w:sz w:val="28"/>
          <w:szCs w:val="28"/>
          <w:lang w:eastAsia="en-US"/>
        </w:rPr>
      </w:pPr>
      <w:r w:rsidRPr="00517E09">
        <w:rPr>
          <w:color w:val="000000"/>
          <w:sz w:val="28"/>
          <w:szCs w:val="28"/>
          <w:lang w:eastAsia="en-US"/>
        </w:rPr>
        <w:lastRenderedPageBreak/>
        <w:t>Динамические процессы, происходящие в экономических</w:t>
      </w:r>
      <w:r w:rsidR="004133A1" w:rsidRPr="00517E09">
        <w:rPr>
          <w:rFonts w:eastAsiaTheme="minorHAnsi"/>
          <w:sz w:val="28"/>
          <w:szCs w:val="28"/>
          <w:lang w:eastAsia="en-US"/>
        </w:rPr>
        <w:t xml:space="preserve"> </w:t>
      </w:r>
      <w:r w:rsidR="004133A1" w:rsidRPr="00517E09">
        <w:rPr>
          <w:color w:val="000000"/>
          <w:sz w:val="28"/>
          <w:szCs w:val="28"/>
          <w:lang w:eastAsia="en-US"/>
        </w:rPr>
        <w:t xml:space="preserve">системах, </w:t>
      </w:r>
      <w:r w:rsidRPr="00517E09">
        <w:rPr>
          <w:color w:val="000000"/>
          <w:sz w:val="28"/>
          <w:szCs w:val="28"/>
          <w:lang w:eastAsia="en-US"/>
        </w:rPr>
        <w:t>чаще всего проявляются в виде ряда последовательно</w:t>
      </w:r>
      <w:r w:rsidRPr="00517E09">
        <w:rPr>
          <w:rFonts w:eastAsiaTheme="minorHAnsi"/>
          <w:color w:val="000000"/>
          <w:sz w:val="28"/>
          <w:szCs w:val="28"/>
          <w:lang w:eastAsia="en-US"/>
        </w:rPr>
        <w:t xml:space="preserve"> </w:t>
      </w:r>
      <w:r w:rsidR="004133A1" w:rsidRPr="00517E09">
        <w:rPr>
          <w:color w:val="000000"/>
          <w:sz w:val="28"/>
          <w:szCs w:val="28"/>
          <w:lang w:eastAsia="en-US"/>
        </w:rPr>
        <w:t xml:space="preserve">расположенных в </w:t>
      </w:r>
      <w:r w:rsidRPr="00517E09">
        <w:rPr>
          <w:color w:val="000000"/>
          <w:sz w:val="28"/>
          <w:szCs w:val="28"/>
          <w:lang w:eastAsia="en-US"/>
        </w:rPr>
        <w:t>хронологическом   порядке значений</w:t>
      </w:r>
      <w:r w:rsidR="004133A1" w:rsidRPr="00517E09">
        <w:rPr>
          <w:rFonts w:eastAsiaTheme="minorHAnsi"/>
          <w:sz w:val="28"/>
          <w:szCs w:val="28"/>
          <w:lang w:eastAsia="en-US"/>
        </w:rPr>
        <w:t xml:space="preserve"> </w:t>
      </w:r>
      <w:r w:rsidRPr="00517E09">
        <w:rPr>
          <w:rFonts w:eastAsiaTheme="minorHAnsi"/>
          <w:i/>
          <w:iCs/>
          <w:color w:val="000000"/>
          <w:sz w:val="28"/>
          <w:szCs w:val="28"/>
          <w:lang w:eastAsia="en-US"/>
        </w:rPr>
        <w:t xml:space="preserve"> </w:t>
      </w:r>
      <w:r w:rsidRPr="00517E09">
        <w:rPr>
          <w:iCs/>
          <w:color w:val="000000"/>
          <w:sz w:val="28"/>
          <w:szCs w:val="28"/>
          <w:lang w:eastAsia="en-US"/>
        </w:rPr>
        <w:t xml:space="preserve">того или иного </w:t>
      </w:r>
      <w:r w:rsidRPr="00517E09">
        <w:rPr>
          <w:color w:val="000000"/>
          <w:sz w:val="28"/>
          <w:szCs w:val="28"/>
          <w:lang w:eastAsia="en-US"/>
        </w:rPr>
        <w:t>показателя, который  в своих изменениях</w:t>
      </w:r>
      <w:r w:rsidRPr="00517E09">
        <w:rPr>
          <w:rFonts w:eastAsiaTheme="minorHAnsi"/>
          <w:color w:val="000000"/>
          <w:sz w:val="28"/>
          <w:szCs w:val="28"/>
          <w:lang w:eastAsia="en-US"/>
        </w:rPr>
        <w:t xml:space="preserve"> </w:t>
      </w:r>
      <w:r w:rsidRPr="00517E09">
        <w:rPr>
          <w:color w:val="000000"/>
          <w:sz w:val="28"/>
          <w:szCs w:val="28"/>
          <w:lang w:eastAsia="en-US"/>
        </w:rPr>
        <w:t>отражает ход развития изучаемого явления в экономике.</w:t>
      </w:r>
    </w:p>
    <w:p w:rsidR="00EB0485" w:rsidRPr="00517E09" w:rsidRDefault="00EB0485" w:rsidP="00601F7A">
      <w:pPr>
        <w:shd w:val="clear" w:color="auto" w:fill="FFFFFF"/>
        <w:autoSpaceDE w:val="0"/>
        <w:autoSpaceDN w:val="0"/>
        <w:adjustRightInd w:val="0"/>
        <w:spacing w:line="360" w:lineRule="auto"/>
        <w:rPr>
          <w:color w:val="000000"/>
          <w:sz w:val="28"/>
          <w:szCs w:val="28"/>
          <w:lang w:eastAsia="en-US"/>
        </w:rPr>
      </w:pPr>
      <w:r w:rsidRPr="00517E09">
        <w:rPr>
          <w:color w:val="000000"/>
          <w:sz w:val="28"/>
          <w:szCs w:val="28"/>
          <w:lang w:eastAsia="en-US"/>
        </w:rPr>
        <w:t>Эти значения, в частности, могут служить для обоснован</w:t>
      </w:r>
      <w:r w:rsidR="004133A1" w:rsidRPr="00517E09">
        <w:rPr>
          <w:color w:val="000000"/>
          <w:sz w:val="28"/>
          <w:szCs w:val="28"/>
          <w:lang w:eastAsia="en-US"/>
        </w:rPr>
        <w:t>ия</w:t>
      </w:r>
      <w:r w:rsidR="004133A1" w:rsidRPr="00517E09">
        <w:rPr>
          <w:rFonts w:eastAsiaTheme="minorHAnsi"/>
          <w:sz w:val="28"/>
          <w:szCs w:val="28"/>
          <w:lang w:eastAsia="en-US"/>
        </w:rPr>
        <w:t xml:space="preserve"> </w:t>
      </w:r>
      <w:r w:rsidRPr="00517E09">
        <w:rPr>
          <w:rFonts w:eastAsiaTheme="minorHAnsi"/>
          <w:color w:val="000000"/>
          <w:sz w:val="28"/>
          <w:szCs w:val="28"/>
          <w:lang w:eastAsia="en-US"/>
        </w:rPr>
        <w:t>(</w:t>
      </w:r>
      <w:r w:rsidR="004133A1" w:rsidRPr="00517E09">
        <w:rPr>
          <w:color w:val="000000"/>
          <w:sz w:val="28"/>
          <w:szCs w:val="28"/>
          <w:lang w:eastAsia="en-US"/>
        </w:rPr>
        <w:t xml:space="preserve">или отрицания) </w:t>
      </w:r>
      <w:r w:rsidRPr="00517E09">
        <w:rPr>
          <w:color w:val="000000"/>
          <w:sz w:val="28"/>
          <w:szCs w:val="28"/>
          <w:lang w:eastAsia="en-US"/>
        </w:rPr>
        <w:t>различных моделей   социально-экономических</w:t>
      </w:r>
      <w:r w:rsidRPr="00517E09">
        <w:rPr>
          <w:rFonts w:eastAsiaTheme="minorHAnsi"/>
          <w:color w:val="000000"/>
          <w:sz w:val="28"/>
          <w:szCs w:val="28"/>
          <w:lang w:eastAsia="en-US"/>
        </w:rPr>
        <w:t xml:space="preserve"> </w:t>
      </w:r>
      <w:r w:rsidR="004133A1" w:rsidRPr="00517E09">
        <w:rPr>
          <w:color w:val="000000"/>
          <w:sz w:val="28"/>
          <w:szCs w:val="28"/>
          <w:lang w:eastAsia="en-US"/>
        </w:rPr>
        <w:t>с</w:t>
      </w:r>
      <w:r w:rsidRPr="00517E09">
        <w:rPr>
          <w:color w:val="000000"/>
          <w:sz w:val="28"/>
          <w:szCs w:val="28"/>
          <w:lang w:eastAsia="en-US"/>
        </w:rPr>
        <w:t>истем</w:t>
      </w:r>
      <w:r w:rsidR="004133A1" w:rsidRPr="00517E09">
        <w:rPr>
          <w:color w:val="000000"/>
          <w:sz w:val="28"/>
          <w:szCs w:val="28"/>
          <w:lang w:eastAsia="en-US"/>
        </w:rPr>
        <w:t xml:space="preserve">. </w:t>
      </w:r>
      <w:r w:rsidRPr="00517E09">
        <w:rPr>
          <w:color w:val="000000"/>
          <w:sz w:val="28"/>
          <w:szCs w:val="28"/>
          <w:lang w:eastAsia="en-US"/>
        </w:rPr>
        <w:t>Они служат также основой   для разработки прикладных</w:t>
      </w:r>
      <w:r w:rsidR="004133A1" w:rsidRPr="00517E09">
        <w:rPr>
          <w:rFonts w:eastAsiaTheme="minorHAnsi"/>
          <w:sz w:val="28"/>
          <w:szCs w:val="28"/>
          <w:lang w:eastAsia="en-US"/>
        </w:rPr>
        <w:t xml:space="preserve"> </w:t>
      </w:r>
      <w:r w:rsidRPr="00517E09">
        <w:rPr>
          <w:iCs/>
          <w:color w:val="000000"/>
          <w:sz w:val="28"/>
          <w:szCs w:val="28"/>
          <w:lang w:eastAsia="en-US"/>
        </w:rPr>
        <w:t>моделей</w:t>
      </w:r>
      <w:r w:rsidR="004133A1" w:rsidRPr="00517E09">
        <w:rPr>
          <w:i/>
          <w:iCs/>
          <w:color w:val="000000"/>
          <w:sz w:val="28"/>
          <w:szCs w:val="28"/>
          <w:lang w:eastAsia="en-US"/>
        </w:rPr>
        <w:t xml:space="preserve"> </w:t>
      </w:r>
      <w:r w:rsidRPr="00517E09">
        <w:rPr>
          <w:color w:val="000000"/>
          <w:sz w:val="28"/>
          <w:szCs w:val="28"/>
          <w:lang w:eastAsia="en-US"/>
        </w:rPr>
        <w:t>особого вида, называемых трендовыми моделям</w:t>
      </w:r>
      <w:r w:rsidR="004133A1" w:rsidRPr="00517E09">
        <w:rPr>
          <w:color w:val="000000"/>
          <w:sz w:val="28"/>
          <w:szCs w:val="28"/>
          <w:lang w:eastAsia="en-US"/>
        </w:rPr>
        <w:t>и.</w:t>
      </w:r>
    </w:p>
    <w:p w:rsidR="00517E09" w:rsidRPr="00517E09" w:rsidRDefault="00517E09" w:rsidP="00601F7A">
      <w:pPr>
        <w:shd w:val="clear" w:color="auto" w:fill="FFFFFF"/>
        <w:autoSpaceDE w:val="0"/>
        <w:autoSpaceDN w:val="0"/>
        <w:adjustRightInd w:val="0"/>
        <w:spacing w:line="360" w:lineRule="auto"/>
        <w:ind w:firstLine="708"/>
        <w:rPr>
          <w:rFonts w:eastAsiaTheme="minorHAnsi"/>
          <w:sz w:val="28"/>
          <w:szCs w:val="28"/>
          <w:lang w:eastAsia="en-US"/>
        </w:rPr>
      </w:pPr>
      <w:r w:rsidRPr="00517E09">
        <w:rPr>
          <w:rFonts w:eastAsiaTheme="minorHAnsi"/>
          <w:bCs/>
          <w:sz w:val="28"/>
          <w:szCs w:val="28"/>
          <w:u w:val="single"/>
          <w:lang w:eastAsia="en-US"/>
        </w:rPr>
        <w:t>Ряд динамики</w:t>
      </w:r>
      <w:r w:rsidRPr="00517E09">
        <w:rPr>
          <w:rFonts w:eastAsiaTheme="minorHAnsi"/>
          <w:bCs/>
          <w:sz w:val="28"/>
          <w:szCs w:val="28"/>
          <w:lang w:eastAsia="en-US"/>
        </w:rPr>
        <w:t xml:space="preserve"> - последовательность наблюдений одного показателя, упорядоченных в зависимости от последовательно возрастающих или убывающих значений другого показателя.</w:t>
      </w:r>
    </w:p>
    <w:p w:rsidR="00517E09" w:rsidRPr="00517E09" w:rsidRDefault="00517E09" w:rsidP="00601F7A">
      <w:pPr>
        <w:shd w:val="clear" w:color="auto" w:fill="FFFFFF"/>
        <w:autoSpaceDE w:val="0"/>
        <w:autoSpaceDN w:val="0"/>
        <w:adjustRightInd w:val="0"/>
        <w:spacing w:line="360" w:lineRule="auto"/>
        <w:rPr>
          <w:rFonts w:eastAsiaTheme="minorHAnsi"/>
          <w:sz w:val="28"/>
          <w:szCs w:val="28"/>
          <w:lang w:eastAsia="en-US"/>
        </w:rPr>
      </w:pPr>
      <w:r w:rsidRPr="00517E09">
        <w:rPr>
          <w:rFonts w:eastAsiaTheme="minorHAnsi"/>
          <w:sz w:val="28"/>
          <w:szCs w:val="28"/>
          <w:lang w:eastAsia="en-US"/>
        </w:rPr>
        <w:t>Временные ряды:</w:t>
      </w:r>
    </w:p>
    <w:p w:rsidR="00517E09" w:rsidRPr="00517E09" w:rsidRDefault="00517E09" w:rsidP="00601F7A">
      <w:pPr>
        <w:pStyle w:val="a3"/>
        <w:numPr>
          <w:ilvl w:val="0"/>
          <w:numId w:val="2"/>
        </w:numPr>
        <w:shd w:val="clear" w:color="auto" w:fill="FFFFFF"/>
        <w:autoSpaceDE w:val="0"/>
        <w:autoSpaceDN w:val="0"/>
        <w:adjustRightInd w:val="0"/>
        <w:spacing w:line="360" w:lineRule="auto"/>
        <w:rPr>
          <w:rFonts w:eastAsiaTheme="minorHAnsi"/>
          <w:sz w:val="28"/>
          <w:szCs w:val="28"/>
          <w:lang w:eastAsia="en-US"/>
        </w:rPr>
      </w:pPr>
      <w:r w:rsidRPr="00517E09">
        <w:rPr>
          <w:rFonts w:eastAsiaTheme="minorHAnsi"/>
          <w:bCs/>
          <w:sz w:val="28"/>
          <w:szCs w:val="28"/>
          <w:u w:val="single"/>
          <w:lang w:eastAsia="en-US"/>
        </w:rPr>
        <w:t>Моментные - временные ряды</w:t>
      </w:r>
      <w:r w:rsidRPr="00517E09">
        <w:rPr>
          <w:rFonts w:eastAsiaTheme="minorHAnsi"/>
          <w:bCs/>
          <w:sz w:val="28"/>
          <w:szCs w:val="28"/>
          <w:lang w:eastAsia="en-US"/>
        </w:rPr>
        <w:t>, образованные показателями,  характеризующими экономическое явление на определенные моменты времени.</w:t>
      </w:r>
    </w:p>
    <w:p w:rsidR="00517E09" w:rsidRDefault="00517E09" w:rsidP="00601F7A">
      <w:pPr>
        <w:pStyle w:val="a3"/>
        <w:numPr>
          <w:ilvl w:val="0"/>
          <w:numId w:val="2"/>
        </w:numPr>
        <w:shd w:val="clear" w:color="auto" w:fill="FFFFFF"/>
        <w:autoSpaceDE w:val="0"/>
        <w:autoSpaceDN w:val="0"/>
        <w:adjustRightInd w:val="0"/>
        <w:spacing w:line="360" w:lineRule="auto"/>
        <w:rPr>
          <w:rFonts w:eastAsiaTheme="minorHAnsi"/>
          <w:bCs/>
          <w:sz w:val="28"/>
          <w:szCs w:val="28"/>
          <w:lang w:eastAsia="en-US"/>
        </w:rPr>
      </w:pPr>
      <w:r w:rsidRPr="00517E09">
        <w:rPr>
          <w:rFonts w:eastAsiaTheme="minorHAnsi"/>
          <w:bCs/>
          <w:sz w:val="28"/>
          <w:szCs w:val="28"/>
          <w:lang w:eastAsia="en-US"/>
        </w:rPr>
        <w:t xml:space="preserve"> </w:t>
      </w:r>
      <w:r w:rsidR="00D57257" w:rsidRPr="00517E09">
        <w:rPr>
          <w:rFonts w:eastAsiaTheme="minorHAnsi"/>
          <w:bCs/>
          <w:sz w:val="28"/>
          <w:szCs w:val="28"/>
          <w:u w:val="single"/>
          <w:lang w:eastAsia="en-US"/>
        </w:rPr>
        <w:t>Интервальные</w:t>
      </w:r>
      <w:r w:rsidRPr="00517E09">
        <w:rPr>
          <w:rFonts w:eastAsiaTheme="minorHAnsi"/>
          <w:bCs/>
          <w:sz w:val="28"/>
          <w:szCs w:val="28"/>
          <w:u w:val="single"/>
          <w:lang w:eastAsia="en-US"/>
        </w:rPr>
        <w:t xml:space="preserve"> </w:t>
      </w:r>
      <w:r w:rsidR="00D57257" w:rsidRPr="00517E09">
        <w:rPr>
          <w:rFonts w:eastAsiaTheme="minorHAnsi"/>
          <w:bCs/>
          <w:sz w:val="28"/>
          <w:szCs w:val="28"/>
          <w:u w:val="single"/>
          <w:lang w:eastAsia="en-US"/>
        </w:rPr>
        <w:t>-</w:t>
      </w:r>
      <w:r w:rsidRPr="00517E09">
        <w:rPr>
          <w:rFonts w:eastAsiaTheme="minorHAnsi"/>
          <w:bCs/>
          <w:sz w:val="28"/>
          <w:szCs w:val="28"/>
          <w:u w:val="single"/>
          <w:lang w:eastAsia="en-US"/>
        </w:rPr>
        <w:t xml:space="preserve"> </w:t>
      </w:r>
      <w:r w:rsidR="00D57257" w:rsidRPr="00517E09">
        <w:rPr>
          <w:rFonts w:eastAsiaTheme="minorHAnsi"/>
          <w:bCs/>
          <w:sz w:val="28"/>
          <w:szCs w:val="28"/>
          <w:u w:val="single"/>
          <w:lang w:eastAsia="en-US"/>
        </w:rPr>
        <w:t>временные ряды</w:t>
      </w:r>
      <w:r w:rsidR="00D57257" w:rsidRPr="00517E09">
        <w:rPr>
          <w:rFonts w:eastAsiaTheme="minorHAnsi"/>
          <w:bCs/>
          <w:sz w:val="28"/>
          <w:szCs w:val="28"/>
          <w:lang w:eastAsia="en-US"/>
        </w:rPr>
        <w:t xml:space="preserve"> образуются путем агрегирования за определенный промежуток времени. </w:t>
      </w:r>
      <w:r w:rsidR="00851E3A">
        <w:rPr>
          <w:rStyle w:val="aa"/>
          <w:rFonts w:eastAsiaTheme="minorHAnsi"/>
          <w:bCs/>
          <w:sz w:val="28"/>
          <w:szCs w:val="28"/>
          <w:lang w:eastAsia="en-US"/>
        </w:rPr>
        <w:footnoteReference w:id="1"/>
      </w:r>
    </w:p>
    <w:p w:rsidR="00293DC1" w:rsidRDefault="00293DC1" w:rsidP="00293DC1">
      <w:pPr>
        <w:spacing w:line="360" w:lineRule="auto"/>
        <w:ind w:firstLine="708"/>
        <w:jc w:val="both"/>
        <w:rPr>
          <w:sz w:val="28"/>
          <w:szCs w:val="28"/>
        </w:rPr>
      </w:pPr>
      <w:r w:rsidRPr="00293DC1">
        <w:rPr>
          <w:sz w:val="28"/>
          <w:szCs w:val="28"/>
        </w:rPr>
        <w:t>Основными составляющими временного ряда являются тренд и сезонная компонента.</w:t>
      </w:r>
    </w:p>
    <w:p w:rsidR="00293DC1" w:rsidRPr="00293DC1" w:rsidRDefault="00293DC1" w:rsidP="00293DC1">
      <w:pPr>
        <w:spacing w:line="360" w:lineRule="auto"/>
        <w:ind w:firstLine="708"/>
        <w:jc w:val="both"/>
        <w:rPr>
          <w:sz w:val="28"/>
          <w:szCs w:val="28"/>
        </w:rPr>
      </w:pPr>
      <w:r w:rsidRPr="00293DC1">
        <w:rPr>
          <w:sz w:val="28"/>
          <w:szCs w:val="28"/>
        </w:rPr>
        <w:t>Существует большое разнообразие постановок задач прогнозирования тренда, которое мож</w:t>
      </w:r>
      <w:r>
        <w:rPr>
          <w:sz w:val="28"/>
          <w:szCs w:val="28"/>
        </w:rPr>
        <w:t xml:space="preserve">но подразделить на две группы: </w:t>
      </w:r>
      <w:r w:rsidRPr="00293DC1">
        <w:rPr>
          <w:sz w:val="28"/>
          <w:szCs w:val="28"/>
        </w:rPr>
        <w:t>прогн</w:t>
      </w:r>
      <w:r>
        <w:rPr>
          <w:sz w:val="28"/>
          <w:szCs w:val="28"/>
        </w:rPr>
        <w:t xml:space="preserve">озирование </w:t>
      </w:r>
      <w:proofErr w:type="spellStart"/>
      <w:r>
        <w:rPr>
          <w:sz w:val="28"/>
          <w:szCs w:val="28"/>
        </w:rPr>
        <w:t>односерийных</w:t>
      </w:r>
      <w:proofErr w:type="spellEnd"/>
      <w:r>
        <w:rPr>
          <w:sz w:val="28"/>
          <w:szCs w:val="28"/>
        </w:rPr>
        <w:t xml:space="preserve"> рядов и </w:t>
      </w:r>
      <w:r w:rsidRPr="00293DC1">
        <w:rPr>
          <w:sz w:val="28"/>
          <w:szCs w:val="28"/>
        </w:rPr>
        <w:t xml:space="preserve">прогнозирование </w:t>
      </w:r>
      <w:proofErr w:type="spellStart"/>
      <w:r w:rsidRPr="00293DC1">
        <w:rPr>
          <w:sz w:val="28"/>
          <w:szCs w:val="28"/>
        </w:rPr>
        <w:t>мультисерийных</w:t>
      </w:r>
      <w:proofErr w:type="spellEnd"/>
      <w:r w:rsidRPr="00293DC1">
        <w:rPr>
          <w:sz w:val="28"/>
          <w:szCs w:val="28"/>
        </w:rPr>
        <w:t xml:space="preserve"> рядов</w:t>
      </w:r>
      <w:r>
        <w:rPr>
          <w:sz w:val="28"/>
          <w:szCs w:val="28"/>
        </w:rPr>
        <w:t>.</w:t>
      </w:r>
    </w:p>
    <w:p w:rsidR="00293DC1" w:rsidRPr="00293DC1" w:rsidRDefault="00293DC1" w:rsidP="00293DC1">
      <w:pPr>
        <w:spacing w:line="360" w:lineRule="auto"/>
        <w:jc w:val="both"/>
        <w:rPr>
          <w:sz w:val="28"/>
          <w:szCs w:val="28"/>
        </w:rPr>
      </w:pPr>
      <w:r w:rsidRPr="00293DC1">
        <w:rPr>
          <w:sz w:val="28"/>
          <w:szCs w:val="28"/>
        </w:rPr>
        <w:t xml:space="preserve">Группа прогнозирование </w:t>
      </w:r>
      <w:proofErr w:type="spellStart"/>
      <w:r w:rsidRPr="00293DC1">
        <w:rPr>
          <w:sz w:val="28"/>
          <w:szCs w:val="28"/>
        </w:rPr>
        <w:t>односерийных</w:t>
      </w:r>
      <w:proofErr w:type="spellEnd"/>
      <w:r w:rsidRPr="00293DC1">
        <w:rPr>
          <w:sz w:val="28"/>
          <w:szCs w:val="28"/>
        </w:rPr>
        <w:t xml:space="preserve"> рядов включает задачи построения прогноза одной переменной по ретроспективным данным только этой переменной, без учета влияния других переменных и факторов. </w:t>
      </w:r>
    </w:p>
    <w:p w:rsidR="00293DC1" w:rsidRPr="00293DC1" w:rsidRDefault="00293DC1" w:rsidP="00293DC1">
      <w:pPr>
        <w:spacing w:line="360" w:lineRule="auto"/>
        <w:jc w:val="both"/>
        <w:rPr>
          <w:sz w:val="28"/>
          <w:szCs w:val="28"/>
        </w:rPr>
      </w:pPr>
      <w:r w:rsidRPr="00293DC1">
        <w:rPr>
          <w:sz w:val="28"/>
          <w:szCs w:val="28"/>
        </w:rPr>
        <w:t xml:space="preserve">А второе деление подразумевает наличие или отсутствие у временного ряда такой составляющей как сезонность, т.е. включение сезонной компоненты. </w:t>
      </w:r>
    </w:p>
    <w:p w:rsidR="00293DC1" w:rsidRPr="00293DC1" w:rsidRDefault="00293DC1" w:rsidP="00293DC1">
      <w:pPr>
        <w:spacing w:line="360" w:lineRule="auto"/>
        <w:ind w:firstLine="708"/>
        <w:jc w:val="both"/>
        <w:rPr>
          <w:sz w:val="28"/>
          <w:szCs w:val="28"/>
        </w:rPr>
      </w:pPr>
    </w:p>
    <w:p w:rsidR="004133A1" w:rsidRPr="00517E09" w:rsidRDefault="004133A1" w:rsidP="00601F7A">
      <w:pPr>
        <w:spacing w:line="360" w:lineRule="auto"/>
        <w:ind w:firstLine="708"/>
        <w:jc w:val="both"/>
        <w:rPr>
          <w:sz w:val="28"/>
          <w:szCs w:val="28"/>
        </w:rPr>
      </w:pPr>
      <w:r w:rsidRPr="00517E09">
        <w:rPr>
          <w:sz w:val="28"/>
          <w:szCs w:val="28"/>
        </w:rPr>
        <w:lastRenderedPageBreak/>
        <w:t xml:space="preserve">В широком понимании </w:t>
      </w:r>
      <w:proofErr w:type="gramStart"/>
      <w:r w:rsidRPr="00517E09">
        <w:rPr>
          <w:sz w:val="28"/>
          <w:szCs w:val="28"/>
        </w:rPr>
        <w:t>к</w:t>
      </w:r>
      <w:proofErr w:type="gramEnd"/>
      <w:r w:rsidRPr="00517E09">
        <w:rPr>
          <w:sz w:val="28"/>
          <w:szCs w:val="28"/>
        </w:rPr>
        <w:t xml:space="preserve"> сезонным относят все явления, кото</w:t>
      </w:r>
      <w:r w:rsidRPr="00517E09">
        <w:rPr>
          <w:sz w:val="28"/>
          <w:szCs w:val="28"/>
        </w:rPr>
        <w:softHyphen/>
        <w:t>рые обнаруживают в своем развитии отчетливо выраженную зако</w:t>
      </w:r>
      <w:r w:rsidRPr="00517E09">
        <w:rPr>
          <w:sz w:val="28"/>
          <w:szCs w:val="28"/>
        </w:rPr>
        <w:softHyphen/>
        <w:t>номерность внутригодовых изменений, т. е. более или менее ус</w:t>
      </w:r>
      <w:r w:rsidRPr="00517E09">
        <w:rPr>
          <w:sz w:val="28"/>
          <w:szCs w:val="28"/>
        </w:rPr>
        <w:softHyphen/>
        <w:t>тойчиво повторяющиеся из года в год колебания уровней.</w:t>
      </w:r>
    </w:p>
    <w:p w:rsidR="00851E3A" w:rsidRPr="00517E09" w:rsidRDefault="004133A1" w:rsidP="00F8154B">
      <w:pPr>
        <w:spacing w:line="360" w:lineRule="auto"/>
        <w:ind w:firstLine="708"/>
        <w:rPr>
          <w:sz w:val="28"/>
          <w:szCs w:val="28"/>
        </w:rPr>
      </w:pPr>
      <w:r w:rsidRPr="00517E09">
        <w:rPr>
          <w:sz w:val="28"/>
          <w:szCs w:val="28"/>
        </w:rPr>
        <w:t>Сезонные колебания наблюдаются в различных отраслях экономики: при производстве большинства сельскохозяйствен</w:t>
      </w:r>
      <w:r w:rsidRPr="00517E09">
        <w:rPr>
          <w:sz w:val="28"/>
          <w:szCs w:val="28"/>
        </w:rPr>
        <w:softHyphen/>
        <w:t xml:space="preserve">ных продуктов, их переработке, в строительстве, транспорте, торговле и т.д. Значительной </w:t>
      </w:r>
      <w:proofErr w:type="spellStart"/>
      <w:r w:rsidRPr="00517E09">
        <w:rPr>
          <w:sz w:val="28"/>
          <w:szCs w:val="28"/>
        </w:rPr>
        <w:t>колеблемости</w:t>
      </w:r>
      <w:proofErr w:type="spellEnd"/>
      <w:r w:rsidRPr="00517E09">
        <w:rPr>
          <w:sz w:val="28"/>
          <w:szCs w:val="28"/>
        </w:rPr>
        <w:t xml:space="preserve"> во внутригодовой динамике </w:t>
      </w:r>
      <w:proofErr w:type="gramStart"/>
      <w:r w:rsidRPr="00517E09">
        <w:rPr>
          <w:sz w:val="28"/>
          <w:szCs w:val="28"/>
        </w:rPr>
        <w:t>подвержены</w:t>
      </w:r>
      <w:proofErr w:type="gramEnd"/>
      <w:r w:rsidRPr="00517E09">
        <w:rPr>
          <w:sz w:val="28"/>
          <w:szCs w:val="28"/>
        </w:rPr>
        <w:t xml:space="preserve"> денежное обращение и товарооборот.</w:t>
      </w:r>
    </w:p>
    <w:p w:rsidR="00F824E2" w:rsidRPr="00517E09" w:rsidRDefault="00517E09" w:rsidP="00851E3A">
      <w:pPr>
        <w:spacing w:line="360" w:lineRule="auto"/>
        <w:rPr>
          <w:b/>
          <w:sz w:val="32"/>
          <w:szCs w:val="32"/>
        </w:rPr>
      </w:pPr>
      <w:r w:rsidRPr="00517E09">
        <w:rPr>
          <w:b/>
          <w:sz w:val="32"/>
          <w:szCs w:val="32"/>
        </w:rPr>
        <w:t>Сущность сезонных колебаний.</w:t>
      </w:r>
    </w:p>
    <w:p w:rsidR="004133A1" w:rsidRPr="00601F7A" w:rsidRDefault="004133A1" w:rsidP="004133A1">
      <w:pPr>
        <w:spacing w:line="360" w:lineRule="auto"/>
        <w:ind w:firstLine="708"/>
        <w:jc w:val="both"/>
        <w:rPr>
          <w:sz w:val="28"/>
          <w:szCs w:val="28"/>
        </w:rPr>
      </w:pPr>
      <w:r w:rsidRPr="00601F7A">
        <w:rPr>
          <w:sz w:val="28"/>
          <w:szCs w:val="28"/>
        </w:rPr>
        <w:t>В процессе математического моделирования экономических явлений и объектов часто возникает необходимость оценки существующих колебательных процессов. Под сезонными колебаниями понимают более или менее устойчивую закономерность внутригодовой динамики социально-экономических явлений. Их причинами являются особенности товарного предложения, покупательского спроса, изменения затрат в зависимости от изменения климатических условий в разные временные промежутки рассматриваемого периода и т.д. Практическое значение изучения сезонных колебаний состоит в том, что получаемые при анализе рядов внутригодовой динамики количественные характеристики отображают специфику развития изучаемых явлений по месяцам (кварталам) годового цикла.</w:t>
      </w:r>
      <w:r w:rsidR="00851E3A">
        <w:rPr>
          <w:rStyle w:val="aa"/>
          <w:sz w:val="28"/>
          <w:szCs w:val="28"/>
        </w:rPr>
        <w:footnoteReference w:id="2"/>
      </w:r>
      <w:r w:rsidRPr="00601F7A">
        <w:rPr>
          <w:sz w:val="28"/>
          <w:szCs w:val="28"/>
        </w:rPr>
        <w:t xml:space="preserve"> </w:t>
      </w:r>
    </w:p>
    <w:p w:rsidR="00851E3A" w:rsidRPr="00D44681" w:rsidRDefault="00F824E2" w:rsidP="00D44681">
      <w:pPr>
        <w:spacing w:line="360" w:lineRule="auto"/>
        <w:ind w:firstLine="708"/>
        <w:jc w:val="both"/>
        <w:rPr>
          <w:b/>
          <w:color w:val="000000" w:themeColor="text1"/>
          <w:sz w:val="32"/>
          <w:szCs w:val="32"/>
          <w:lang w:eastAsia="en-US"/>
        </w:rPr>
      </w:pPr>
      <w:r w:rsidRPr="00601F7A">
        <w:rPr>
          <w:color w:val="000000" w:themeColor="text1"/>
          <w:sz w:val="28"/>
          <w:szCs w:val="28"/>
          <w:lang w:eastAsia="en-US"/>
        </w:rPr>
        <w:t xml:space="preserve">Под </w:t>
      </w:r>
      <w:r w:rsidRPr="00601F7A">
        <w:rPr>
          <w:i/>
          <w:iCs/>
          <w:color w:val="000000" w:themeColor="text1"/>
          <w:sz w:val="28"/>
          <w:szCs w:val="28"/>
          <w:lang w:eastAsia="en-US"/>
        </w:rPr>
        <w:t xml:space="preserve">сезонными колебаниями </w:t>
      </w:r>
      <w:r w:rsidRPr="00601F7A">
        <w:rPr>
          <w:color w:val="000000" w:themeColor="text1"/>
          <w:sz w:val="28"/>
          <w:szCs w:val="28"/>
          <w:lang w:eastAsia="en-US"/>
        </w:rPr>
        <w:t>понимают регулярные, периодиче</w:t>
      </w:r>
      <w:r w:rsidRPr="00601F7A">
        <w:rPr>
          <w:color w:val="000000" w:themeColor="text1"/>
          <w:sz w:val="28"/>
          <w:szCs w:val="28"/>
          <w:lang w:eastAsia="en-US"/>
        </w:rPr>
        <w:softHyphen/>
        <w:t>ские внутригодовые подъемы и спады производства, деловой ак</w:t>
      </w:r>
      <w:r w:rsidRPr="00601F7A">
        <w:rPr>
          <w:color w:val="000000" w:themeColor="text1"/>
          <w:sz w:val="28"/>
          <w:szCs w:val="28"/>
          <w:lang w:eastAsia="en-US"/>
        </w:rPr>
        <w:softHyphen/>
        <w:t xml:space="preserve">тивности, грузооборота, товарооборота и прочего, связанные со сменой времен года, а под </w:t>
      </w:r>
      <w:r w:rsidRPr="00601F7A">
        <w:rPr>
          <w:i/>
          <w:iCs/>
          <w:color w:val="000000" w:themeColor="text1"/>
          <w:sz w:val="28"/>
          <w:szCs w:val="28"/>
          <w:lang w:eastAsia="en-US"/>
        </w:rPr>
        <w:t xml:space="preserve">сезонностью - </w:t>
      </w:r>
      <w:r w:rsidRPr="00601F7A">
        <w:rPr>
          <w:color w:val="000000" w:themeColor="text1"/>
          <w:sz w:val="28"/>
          <w:szCs w:val="28"/>
          <w:lang w:eastAsia="en-US"/>
        </w:rPr>
        <w:t>ограниченность годово</w:t>
      </w:r>
      <w:r w:rsidRPr="00601F7A">
        <w:rPr>
          <w:color w:val="000000" w:themeColor="text1"/>
          <w:sz w:val="28"/>
          <w:szCs w:val="28"/>
          <w:lang w:eastAsia="en-US"/>
        </w:rPr>
        <w:softHyphen/>
        <w:t xml:space="preserve">го периода под влиянием этого </w:t>
      </w:r>
      <w:r w:rsidRPr="00601F7A">
        <w:rPr>
          <w:color w:val="000000" w:themeColor="text1"/>
          <w:sz w:val="28"/>
          <w:szCs w:val="28"/>
          <w:lang w:eastAsia="en-US"/>
        </w:rPr>
        <w:lastRenderedPageBreak/>
        <w:t>фактора. Временной ряд, в котором наблюдаются и тренд, и сезонные колебания, будем называть</w:t>
      </w:r>
      <w:r>
        <w:rPr>
          <w:color w:val="000000" w:themeColor="text1"/>
          <w:sz w:val="28"/>
          <w:szCs w:val="28"/>
          <w:lang w:eastAsia="en-US"/>
        </w:rPr>
        <w:t xml:space="preserve"> </w:t>
      </w:r>
      <w:r w:rsidRPr="00F824E2">
        <w:rPr>
          <w:b/>
          <w:color w:val="000000" w:themeColor="text1"/>
          <w:sz w:val="32"/>
          <w:szCs w:val="32"/>
          <w:lang w:eastAsia="en-US"/>
        </w:rPr>
        <w:t>тренд - сезонным временным рядом.</w:t>
      </w:r>
      <w:r w:rsidR="00851E3A">
        <w:rPr>
          <w:rStyle w:val="aa"/>
          <w:b/>
          <w:color w:val="000000" w:themeColor="text1"/>
          <w:sz w:val="32"/>
          <w:szCs w:val="32"/>
          <w:lang w:eastAsia="en-US"/>
        </w:rPr>
        <w:footnoteReference w:id="3"/>
      </w:r>
    </w:p>
    <w:p w:rsidR="00776CC3" w:rsidRPr="00601F7A" w:rsidRDefault="00517E09" w:rsidP="00601F7A">
      <w:pPr>
        <w:spacing w:line="360" w:lineRule="auto"/>
        <w:ind w:firstLine="708"/>
        <w:jc w:val="both"/>
        <w:rPr>
          <w:sz w:val="28"/>
          <w:szCs w:val="28"/>
        </w:rPr>
      </w:pPr>
      <w:r w:rsidRPr="00601F7A">
        <w:rPr>
          <w:sz w:val="28"/>
          <w:szCs w:val="28"/>
        </w:rPr>
        <w:t>Суть сезонности заключается в разрыве между периодом производства и рабочим периодом: чем больше этот разрыв, тем  выше показатель сезонности.</w:t>
      </w:r>
      <w:r w:rsidRPr="00601F7A">
        <w:rPr>
          <w:rStyle w:val="aa"/>
          <w:sz w:val="28"/>
          <w:szCs w:val="28"/>
        </w:rPr>
        <w:footnoteReference w:id="4"/>
      </w:r>
      <w:r w:rsidRPr="00601F7A">
        <w:rPr>
          <w:sz w:val="28"/>
          <w:szCs w:val="28"/>
        </w:rPr>
        <w:t xml:space="preserve"> </w:t>
      </w:r>
      <w:r w:rsidR="00776CC3" w:rsidRPr="00601F7A">
        <w:rPr>
          <w:sz w:val="28"/>
          <w:szCs w:val="28"/>
        </w:rPr>
        <w:t>Сокращение или удлинение периода производства относитель</w:t>
      </w:r>
      <w:r w:rsidR="00776CC3" w:rsidRPr="00601F7A">
        <w:rPr>
          <w:sz w:val="28"/>
          <w:szCs w:val="28"/>
        </w:rPr>
        <w:softHyphen/>
        <w:t>но рабочего периода сказывается на равномерности, т.е. на сезонно</w:t>
      </w:r>
      <w:r w:rsidR="00776CC3" w:rsidRPr="00601F7A">
        <w:rPr>
          <w:sz w:val="28"/>
          <w:szCs w:val="28"/>
        </w:rPr>
        <w:softHyphen/>
        <w:t>сти производства. Сезонность проявляется в полном или почти пол</w:t>
      </w:r>
      <w:r w:rsidR="00776CC3" w:rsidRPr="00601F7A">
        <w:rPr>
          <w:sz w:val="28"/>
          <w:szCs w:val="28"/>
        </w:rPr>
        <w:softHyphen/>
        <w:t>ном прекращении производства на какой-то промежуток времени, обусловленный самой природой продукта и способом его изготов</w:t>
      </w:r>
      <w:r w:rsidR="00776CC3" w:rsidRPr="00601F7A">
        <w:rPr>
          <w:sz w:val="28"/>
          <w:szCs w:val="28"/>
        </w:rPr>
        <w:softHyphen/>
        <w:t>ления. Созревание озимых, например, требует почти десятимесяч</w:t>
      </w:r>
      <w:r w:rsidR="00776CC3" w:rsidRPr="00601F7A">
        <w:rPr>
          <w:sz w:val="28"/>
          <w:szCs w:val="28"/>
        </w:rPr>
        <w:softHyphen/>
        <w:t>ного периода, а в лесоводстве после посева семян требуются десят</w:t>
      </w:r>
      <w:r w:rsidR="00776CC3" w:rsidRPr="00601F7A">
        <w:rPr>
          <w:sz w:val="28"/>
          <w:szCs w:val="28"/>
        </w:rPr>
        <w:softHyphen/>
        <w:t>ки лет для получения готового продукта. В тех же отраслях, кото</w:t>
      </w:r>
      <w:r w:rsidR="00776CC3" w:rsidRPr="00601F7A">
        <w:rPr>
          <w:sz w:val="28"/>
          <w:szCs w:val="28"/>
        </w:rPr>
        <w:softHyphen/>
        <w:t xml:space="preserve">рые характеризуются незначительностью разрыва рабочего периода и времени производства, сезонность проявляется в виде больших </w:t>
      </w:r>
      <w:proofErr w:type="spellStart"/>
      <w:r w:rsidR="00776CC3" w:rsidRPr="00601F7A">
        <w:rPr>
          <w:sz w:val="28"/>
          <w:szCs w:val="28"/>
        </w:rPr>
        <w:t>внутригодичных</w:t>
      </w:r>
      <w:proofErr w:type="spellEnd"/>
      <w:r w:rsidR="00776CC3" w:rsidRPr="00601F7A">
        <w:rPr>
          <w:sz w:val="28"/>
          <w:szCs w:val="28"/>
        </w:rPr>
        <w:t xml:space="preserve"> подъемов и спадов.</w:t>
      </w:r>
    </w:p>
    <w:p w:rsidR="00776CC3" w:rsidRDefault="00776CC3" w:rsidP="00601F7A">
      <w:pPr>
        <w:spacing w:line="360" w:lineRule="auto"/>
        <w:ind w:firstLine="708"/>
        <w:jc w:val="both"/>
        <w:rPr>
          <w:sz w:val="28"/>
          <w:szCs w:val="28"/>
        </w:rPr>
      </w:pPr>
      <w:r w:rsidRPr="00601F7A">
        <w:rPr>
          <w:sz w:val="28"/>
          <w:szCs w:val="28"/>
        </w:rPr>
        <w:t>Сезонность имеет особое значение при анализе уровня инфляции. Сезонные колебания порой способны подавлять тенденции изменений в потребительских ценах, связанные с экзогенными ценовыми шоками или влиянием других факторов, когда направления тенденций противоположны. А это, в свою очередь, затрудняет оценку влияния факторов, действующих на цены. Поскольку сезонные изменения цен сами по себе не являются фактором инфляции, применение сезонных поправок при расчете индекса потребительских цен дает возможность точнее оценить влияние различных факторов на инфляцию, выявить основную тенденцию и кратковременные эффекты различных экономических явлений.</w:t>
      </w:r>
    </w:p>
    <w:p w:rsidR="00293DC1" w:rsidRDefault="00293DC1" w:rsidP="00601F7A">
      <w:pPr>
        <w:spacing w:line="360" w:lineRule="auto"/>
        <w:ind w:firstLine="708"/>
        <w:jc w:val="both"/>
        <w:rPr>
          <w:sz w:val="28"/>
          <w:szCs w:val="28"/>
        </w:rPr>
      </w:pPr>
      <w:r w:rsidRPr="00293DC1">
        <w:rPr>
          <w:b/>
          <w:sz w:val="28"/>
          <w:szCs w:val="28"/>
        </w:rPr>
        <w:t>Пример инфляции</w:t>
      </w:r>
      <w:r>
        <w:rPr>
          <w:sz w:val="28"/>
          <w:szCs w:val="28"/>
        </w:rPr>
        <w:t>:</w:t>
      </w:r>
    </w:p>
    <w:p w:rsidR="00293DC1" w:rsidRPr="00601F7A" w:rsidRDefault="00293DC1" w:rsidP="00601F7A">
      <w:pPr>
        <w:spacing w:line="360" w:lineRule="auto"/>
        <w:ind w:firstLine="708"/>
        <w:jc w:val="both"/>
        <w:rPr>
          <w:sz w:val="28"/>
          <w:szCs w:val="28"/>
        </w:rPr>
      </w:pPr>
      <w:r w:rsidRPr="00293DC1">
        <w:rPr>
          <w:sz w:val="28"/>
          <w:szCs w:val="28"/>
        </w:rPr>
        <w:t xml:space="preserve">Сезонность в динамике инфляции присутствует из-за различного соотношения предложения и спроса на потребительские товары. В указанном </w:t>
      </w:r>
      <w:r w:rsidRPr="00293DC1">
        <w:rPr>
          <w:sz w:val="28"/>
          <w:szCs w:val="28"/>
        </w:rPr>
        <w:lastRenderedPageBreak/>
        <w:t>соотношении между спросом и предложением товаров важную роль играет цикл деловой активности в экономике. Так если деловая активность населения повышается, то спрос на товары и услуги возрастает, что приводит к повышению цен. Обычно активность начинает расти в осенне-зимний  период, а угасать в весенне-летний, как раз во время увеличения предложения сельскохозяйственных товаров, благодаря чему инфляция замедляется. Данные тенденции и проявляются в повышении инфляции в первый период и понижении – во второй. Проследим указанные тенденции на графике</w:t>
      </w:r>
    </w:p>
    <w:p w:rsidR="004133A1" w:rsidRDefault="00776CC3" w:rsidP="00601F7A">
      <w:pPr>
        <w:spacing w:line="360" w:lineRule="auto"/>
        <w:rPr>
          <w:sz w:val="28"/>
          <w:szCs w:val="28"/>
        </w:rPr>
      </w:pPr>
      <w:r w:rsidRPr="00601F7A">
        <w:rPr>
          <w:sz w:val="28"/>
          <w:szCs w:val="28"/>
        </w:rPr>
        <w:t>Основная идея рассматриваемого метода сезонных поправок заключается в том, что при определении цен отсутствующих на рынке товаров используется специальная методика, гарантирующая, что сезонные товары должным образом представлены в выборке, а изменения их цен учтены при расчете индексов потребительских цен.</w:t>
      </w:r>
    </w:p>
    <w:p w:rsidR="00F8154B" w:rsidRPr="00F8154B" w:rsidRDefault="00F8154B" w:rsidP="00F8154B">
      <w:pPr>
        <w:spacing w:line="360" w:lineRule="auto"/>
        <w:rPr>
          <w:sz w:val="28"/>
          <w:szCs w:val="28"/>
        </w:rPr>
      </w:pPr>
      <w:r w:rsidRPr="00F8154B">
        <w:rPr>
          <w:sz w:val="28"/>
          <w:szCs w:val="28"/>
        </w:rPr>
        <w:t>Задачи исследования сезонности:</w:t>
      </w:r>
    </w:p>
    <w:p w:rsidR="00F8154B" w:rsidRPr="00F8154B" w:rsidRDefault="00F8154B" w:rsidP="00F8154B">
      <w:pPr>
        <w:spacing w:line="360" w:lineRule="auto"/>
        <w:rPr>
          <w:sz w:val="28"/>
          <w:szCs w:val="28"/>
        </w:rPr>
      </w:pPr>
      <w:r w:rsidRPr="00F8154B">
        <w:rPr>
          <w:sz w:val="28"/>
          <w:szCs w:val="28"/>
        </w:rPr>
        <w:t></w:t>
      </w:r>
      <w:r w:rsidRPr="00F8154B">
        <w:rPr>
          <w:sz w:val="28"/>
          <w:szCs w:val="28"/>
        </w:rPr>
        <w:tab/>
        <w:t xml:space="preserve">Определять наличие во временном ряде тренда; </w:t>
      </w:r>
    </w:p>
    <w:p w:rsidR="00F8154B" w:rsidRPr="00F8154B" w:rsidRDefault="00F8154B" w:rsidP="00F8154B">
      <w:pPr>
        <w:spacing w:line="360" w:lineRule="auto"/>
        <w:rPr>
          <w:sz w:val="28"/>
          <w:szCs w:val="28"/>
        </w:rPr>
      </w:pPr>
      <w:r w:rsidRPr="00F8154B">
        <w:rPr>
          <w:sz w:val="28"/>
          <w:szCs w:val="28"/>
        </w:rPr>
        <w:t></w:t>
      </w:r>
      <w:r w:rsidRPr="00F8154B">
        <w:rPr>
          <w:sz w:val="28"/>
          <w:szCs w:val="28"/>
        </w:rPr>
        <w:tab/>
        <w:t xml:space="preserve">Выявлять присутствие во временном ряде сезонных колебаний; </w:t>
      </w:r>
    </w:p>
    <w:p w:rsidR="00F8154B" w:rsidRPr="00F8154B" w:rsidRDefault="00F8154B" w:rsidP="00F8154B">
      <w:pPr>
        <w:spacing w:line="360" w:lineRule="auto"/>
        <w:rPr>
          <w:sz w:val="28"/>
          <w:szCs w:val="28"/>
        </w:rPr>
      </w:pPr>
      <w:r w:rsidRPr="00F8154B">
        <w:rPr>
          <w:sz w:val="28"/>
          <w:szCs w:val="28"/>
        </w:rPr>
        <w:t></w:t>
      </w:r>
      <w:r w:rsidRPr="00F8154B">
        <w:rPr>
          <w:sz w:val="28"/>
          <w:szCs w:val="28"/>
        </w:rPr>
        <w:tab/>
        <w:t xml:space="preserve">Разделять ряд на составляющие его компоненты - тренд, сезонную и случайную компоненты; </w:t>
      </w:r>
    </w:p>
    <w:p w:rsidR="00F8154B" w:rsidRPr="00F8154B" w:rsidRDefault="00F8154B" w:rsidP="00F8154B">
      <w:pPr>
        <w:spacing w:line="360" w:lineRule="auto"/>
        <w:rPr>
          <w:sz w:val="28"/>
          <w:szCs w:val="28"/>
        </w:rPr>
      </w:pPr>
      <w:r w:rsidRPr="00F8154B">
        <w:rPr>
          <w:sz w:val="28"/>
          <w:szCs w:val="28"/>
        </w:rPr>
        <w:t></w:t>
      </w:r>
      <w:r w:rsidRPr="00F8154B">
        <w:rPr>
          <w:sz w:val="28"/>
          <w:szCs w:val="28"/>
        </w:rPr>
        <w:tab/>
        <w:t xml:space="preserve">Выявлять, изменяется ли со временем амплитуда сезонной волны; </w:t>
      </w:r>
    </w:p>
    <w:p w:rsidR="00F8154B" w:rsidRPr="00F8154B" w:rsidRDefault="00F8154B" w:rsidP="00F8154B">
      <w:pPr>
        <w:spacing w:line="360" w:lineRule="auto"/>
        <w:rPr>
          <w:sz w:val="28"/>
          <w:szCs w:val="28"/>
        </w:rPr>
      </w:pPr>
      <w:r w:rsidRPr="00F8154B">
        <w:rPr>
          <w:sz w:val="28"/>
          <w:szCs w:val="28"/>
        </w:rPr>
        <w:t></w:t>
      </w:r>
      <w:r w:rsidRPr="00F8154B">
        <w:rPr>
          <w:sz w:val="28"/>
          <w:szCs w:val="28"/>
        </w:rPr>
        <w:tab/>
        <w:t>Составлять прогноз – тренд - сезонного экономического процесса.</w:t>
      </w:r>
    </w:p>
    <w:p w:rsidR="00F8154B" w:rsidRPr="00F8154B" w:rsidRDefault="00F8154B" w:rsidP="00F8154B">
      <w:pPr>
        <w:spacing w:line="360" w:lineRule="auto"/>
        <w:rPr>
          <w:b/>
          <w:sz w:val="28"/>
          <w:szCs w:val="28"/>
        </w:rPr>
      </w:pPr>
      <w:r w:rsidRPr="00F8154B">
        <w:rPr>
          <w:b/>
          <w:sz w:val="28"/>
          <w:szCs w:val="28"/>
        </w:rPr>
        <w:t xml:space="preserve">Схема комплексного исследования </w:t>
      </w:r>
      <w:proofErr w:type="gramStart"/>
      <w:r w:rsidRPr="00F8154B">
        <w:rPr>
          <w:b/>
          <w:sz w:val="28"/>
          <w:szCs w:val="28"/>
        </w:rPr>
        <w:t>тренд-сезонных</w:t>
      </w:r>
      <w:proofErr w:type="gramEnd"/>
      <w:r w:rsidRPr="00F8154B">
        <w:rPr>
          <w:b/>
          <w:sz w:val="28"/>
          <w:szCs w:val="28"/>
        </w:rPr>
        <w:t xml:space="preserve"> временных рядов.</w:t>
      </w:r>
    </w:p>
    <w:p w:rsidR="00F8154B" w:rsidRDefault="00F8154B" w:rsidP="00F8154B">
      <w:pPr>
        <w:spacing w:line="360" w:lineRule="auto"/>
        <w:rPr>
          <w:sz w:val="28"/>
          <w:szCs w:val="28"/>
        </w:rPr>
      </w:pPr>
      <w:r>
        <w:rPr>
          <w:noProof/>
          <w:sz w:val="28"/>
          <w:szCs w:val="28"/>
        </w:rPr>
        <w:drawing>
          <wp:inline distT="0" distB="0" distL="0" distR="0" wp14:anchorId="459AE147">
            <wp:extent cx="4267835" cy="20974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7835" cy="2097405"/>
                    </a:xfrm>
                    <a:prstGeom prst="rect">
                      <a:avLst/>
                    </a:prstGeom>
                    <a:noFill/>
                  </pic:spPr>
                </pic:pic>
              </a:graphicData>
            </a:graphic>
          </wp:inline>
        </w:drawing>
      </w:r>
    </w:p>
    <w:p w:rsidR="00F8154B" w:rsidRDefault="00F8154B" w:rsidP="00F8154B">
      <w:pPr>
        <w:spacing w:line="360" w:lineRule="auto"/>
        <w:rPr>
          <w:sz w:val="28"/>
          <w:szCs w:val="28"/>
        </w:rPr>
      </w:pPr>
    </w:p>
    <w:p w:rsidR="00293DC1" w:rsidRDefault="00293DC1" w:rsidP="00601F7A">
      <w:pPr>
        <w:spacing w:line="360" w:lineRule="auto"/>
        <w:rPr>
          <w:b/>
          <w:sz w:val="28"/>
          <w:szCs w:val="28"/>
        </w:rPr>
      </w:pPr>
      <w:r w:rsidRPr="00293DC1">
        <w:rPr>
          <w:b/>
          <w:sz w:val="28"/>
          <w:szCs w:val="28"/>
        </w:rPr>
        <w:lastRenderedPageBreak/>
        <w:t>Сезонность и ее виды.</w:t>
      </w:r>
    </w:p>
    <w:p w:rsidR="00293DC1" w:rsidRPr="00293DC1" w:rsidRDefault="00293DC1" w:rsidP="00293DC1">
      <w:pPr>
        <w:spacing w:line="360" w:lineRule="auto"/>
        <w:rPr>
          <w:sz w:val="28"/>
          <w:szCs w:val="28"/>
        </w:rPr>
      </w:pPr>
      <w:r w:rsidRPr="00293DC1">
        <w:rPr>
          <w:sz w:val="28"/>
          <w:szCs w:val="28"/>
        </w:rPr>
        <w:t>Обычно цикл сезонности составляет год, однако колебания спроса могут наблюдаться и в течение недели, и в течение одного дня. Но, как правило, такие колебания спроса не рассматривают как сезонные. Прежде всего, потому, что чаще всего не требуется специальных действий по выравниванию таких колебаний, необходимо лишь понимать эти особенности бизнеса и учитывать их при планировании.</w:t>
      </w:r>
    </w:p>
    <w:p w:rsidR="00293DC1" w:rsidRPr="00293DC1" w:rsidRDefault="00293DC1" w:rsidP="00293DC1">
      <w:pPr>
        <w:spacing w:line="360" w:lineRule="auto"/>
        <w:rPr>
          <w:sz w:val="28"/>
          <w:szCs w:val="28"/>
        </w:rPr>
      </w:pPr>
      <w:r w:rsidRPr="00293DC1">
        <w:rPr>
          <w:sz w:val="28"/>
          <w:szCs w:val="28"/>
        </w:rPr>
        <w:t>Можно выделить два вида сезонности:</w:t>
      </w:r>
    </w:p>
    <w:p w:rsidR="00293DC1" w:rsidRPr="00293DC1" w:rsidRDefault="00293DC1" w:rsidP="00293DC1">
      <w:pPr>
        <w:pStyle w:val="a3"/>
        <w:numPr>
          <w:ilvl w:val="0"/>
          <w:numId w:val="9"/>
        </w:numPr>
        <w:spacing w:line="360" w:lineRule="auto"/>
        <w:rPr>
          <w:sz w:val="28"/>
          <w:szCs w:val="28"/>
        </w:rPr>
      </w:pPr>
      <w:r w:rsidRPr="00293DC1">
        <w:rPr>
          <w:sz w:val="28"/>
          <w:szCs w:val="28"/>
        </w:rPr>
        <w:t>сезонность производства</w:t>
      </w:r>
    </w:p>
    <w:p w:rsidR="00293DC1" w:rsidRPr="00293DC1" w:rsidRDefault="00293DC1" w:rsidP="00293DC1">
      <w:pPr>
        <w:pStyle w:val="a3"/>
        <w:numPr>
          <w:ilvl w:val="0"/>
          <w:numId w:val="9"/>
        </w:numPr>
        <w:spacing w:line="360" w:lineRule="auto"/>
        <w:rPr>
          <w:sz w:val="28"/>
          <w:szCs w:val="28"/>
        </w:rPr>
      </w:pPr>
      <w:r w:rsidRPr="00293DC1">
        <w:rPr>
          <w:sz w:val="28"/>
          <w:szCs w:val="28"/>
        </w:rPr>
        <w:t>сезонность потребления</w:t>
      </w:r>
    </w:p>
    <w:p w:rsidR="00293DC1" w:rsidRDefault="00293DC1" w:rsidP="00293DC1">
      <w:pPr>
        <w:spacing w:line="360" w:lineRule="auto"/>
        <w:rPr>
          <w:sz w:val="28"/>
          <w:szCs w:val="28"/>
        </w:rPr>
      </w:pPr>
      <w:r w:rsidRPr="00293DC1">
        <w:rPr>
          <w:sz w:val="28"/>
          <w:szCs w:val="28"/>
        </w:rPr>
        <w:t>Товары, имеющие сезонность производства напрямую связаны с климатическими и другими природными факторами. Типичные примеры сезонности, связанной с производством – это выращивание и продажа свежих ягод, землеройные работы, работы по озеленению города</w:t>
      </w:r>
      <w:r>
        <w:rPr>
          <w:sz w:val="28"/>
          <w:szCs w:val="28"/>
        </w:rPr>
        <w:t>.</w:t>
      </w:r>
    </w:p>
    <w:p w:rsidR="00293DC1" w:rsidRPr="00293DC1" w:rsidRDefault="00293DC1" w:rsidP="00293DC1">
      <w:pPr>
        <w:spacing w:line="360" w:lineRule="auto"/>
        <w:rPr>
          <w:sz w:val="28"/>
          <w:szCs w:val="28"/>
        </w:rPr>
      </w:pPr>
      <w:r w:rsidRPr="00293DC1">
        <w:rPr>
          <w:sz w:val="28"/>
          <w:szCs w:val="28"/>
        </w:rPr>
        <w:t>Сезонность потребления может быть вызвана следующими факторами:</w:t>
      </w:r>
    </w:p>
    <w:p w:rsidR="00293DC1" w:rsidRPr="00293DC1" w:rsidRDefault="00293DC1" w:rsidP="00293DC1">
      <w:pPr>
        <w:spacing w:line="360" w:lineRule="auto"/>
        <w:rPr>
          <w:sz w:val="28"/>
          <w:szCs w:val="28"/>
        </w:rPr>
      </w:pPr>
      <w:r w:rsidRPr="00293DC1">
        <w:rPr>
          <w:sz w:val="28"/>
          <w:szCs w:val="28"/>
        </w:rPr>
        <w:t xml:space="preserve">1) Времена года </w:t>
      </w:r>
    </w:p>
    <w:p w:rsidR="00293DC1" w:rsidRPr="00293DC1" w:rsidRDefault="00293DC1" w:rsidP="00293DC1">
      <w:pPr>
        <w:spacing w:line="360" w:lineRule="auto"/>
        <w:rPr>
          <w:sz w:val="28"/>
          <w:szCs w:val="28"/>
        </w:rPr>
      </w:pPr>
      <w:r w:rsidRPr="00293DC1">
        <w:rPr>
          <w:sz w:val="28"/>
          <w:szCs w:val="28"/>
        </w:rPr>
        <w:t>2) Праздники, на которые принято дарить подарки</w:t>
      </w:r>
    </w:p>
    <w:p w:rsidR="00293DC1" w:rsidRPr="00293DC1" w:rsidRDefault="00293DC1" w:rsidP="00293DC1">
      <w:pPr>
        <w:spacing w:line="360" w:lineRule="auto"/>
        <w:rPr>
          <w:sz w:val="28"/>
          <w:szCs w:val="28"/>
        </w:rPr>
      </w:pPr>
      <w:r w:rsidRPr="00293DC1">
        <w:rPr>
          <w:sz w:val="28"/>
          <w:szCs w:val="28"/>
        </w:rPr>
        <w:t>3) Прочие даты</w:t>
      </w:r>
    </w:p>
    <w:p w:rsidR="00293DC1" w:rsidRPr="00293DC1" w:rsidRDefault="00293DC1" w:rsidP="00293DC1">
      <w:pPr>
        <w:spacing w:line="360" w:lineRule="auto"/>
        <w:rPr>
          <w:sz w:val="28"/>
          <w:szCs w:val="28"/>
        </w:rPr>
      </w:pPr>
      <w:r w:rsidRPr="00293DC1">
        <w:rPr>
          <w:sz w:val="28"/>
          <w:szCs w:val="28"/>
        </w:rPr>
        <w:t>4) Деловая активность</w:t>
      </w:r>
    </w:p>
    <w:p w:rsidR="00293DC1" w:rsidRPr="00293DC1" w:rsidRDefault="00F8154B" w:rsidP="00293DC1">
      <w:pPr>
        <w:spacing w:line="360" w:lineRule="auto"/>
        <w:rPr>
          <w:sz w:val="28"/>
          <w:szCs w:val="28"/>
        </w:rPr>
      </w:pPr>
      <w:r>
        <w:rPr>
          <w:sz w:val="28"/>
          <w:szCs w:val="28"/>
        </w:rPr>
        <w:t>5) Влияние бюджетирования</w:t>
      </w:r>
    </w:p>
    <w:p w:rsidR="00293DC1" w:rsidRDefault="00293DC1" w:rsidP="00293DC1">
      <w:pPr>
        <w:spacing w:line="360" w:lineRule="auto"/>
        <w:rPr>
          <w:sz w:val="28"/>
          <w:szCs w:val="28"/>
        </w:rPr>
      </w:pPr>
      <w:r w:rsidRPr="00293DC1">
        <w:rPr>
          <w:sz w:val="28"/>
          <w:szCs w:val="28"/>
        </w:rPr>
        <w:t>На практике чаще всего бывает, что различные виды сезонности накладываются друг на друга, иногда приводя к сглаживанию спадов и пиков, а иногда наоборот их усиливая.</w:t>
      </w:r>
    </w:p>
    <w:p w:rsidR="00293DC1" w:rsidRPr="00293DC1" w:rsidRDefault="00293DC1" w:rsidP="00293DC1">
      <w:pPr>
        <w:spacing w:line="360" w:lineRule="auto"/>
        <w:rPr>
          <w:sz w:val="28"/>
          <w:szCs w:val="28"/>
        </w:rPr>
      </w:pPr>
      <w:r w:rsidRPr="00293DC1">
        <w:rPr>
          <w:sz w:val="28"/>
          <w:szCs w:val="28"/>
        </w:rPr>
        <w:t>Мы видим, что на графике продаж можно выделить несколько видов сезонности:</w:t>
      </w:r>
    </w:p>
    <w:p w:rsidR="00293DC1" w:rsidRPr="00293DC1" w:rsidRDefault="00293DC1" w:rsidP="00293DC1">
      <w:pPr>
        <w:pStyle w:val="a3"/>
        <w:numPr>
          <w:ilvl w:val="0"/>
          <w:numId w:val="10"/>
        </w:numPr>
        <w:spacing w:line="360" w:lineRule="auto"/>
        <w:rPr>
          <w:sz w:val="28"/>
          <w:szCs w:val="28"/>
        </w:rPr>
      </w:pPr>
      <w:r w:rsidRPr="00293DC1">
        <w:rPr>
          <w:sz w:val="28"/>
          <w:szCs w:val="28"/>
        </w:rPr>
        <w:t>Времена года. Пик весной, так как в это время начинается новый «сезон» эксплуатации машины, и потребители стремятся поменять машину именно после зимы.</w:t>
      </w:r>
    </w:p>
    <w:p w:rsidR="00293DC1" w:rsidRPr="00293DC1" w:rsidRDefault="00293DC1" w:rsidP="00293DC1">
      <w:pPr>
        <w:pStyle w:val="a3"/>
        <w:numPr>
          <w:ilvl w:val="0"/>
          <w:numId w:val="10"/>
        </w:numPr>
        <w:spacing w:line="360" w:lineRule="auto"/>
        <w:rPr>
          <w:sz w:val="28"/>
          <w:szCs w:val="28"/>
        </w:rPr>
      </w:pPr>
      <w:r w:rsidRPr="00293DC1">
        <w:rPr>
          <w:sz w:val="28"/>
          <w:szCs w:val="28"/>
        </w:rPr>
        <w:t xml:space="preserve">Праздники. Рынок автомобилей, как большинство других рынков, испытывает спад в январе после новогодних праздников. Это связано с </w:t>
      </w:r>
      <w:r w:rsidRPr="00293DC1">
        <w:rPr>
          <w:sz w:val="28"/>
          <w:szCs w:val="28"/>
        </w:rPr>
        <w:lastRenderedPageBreak/>
        <w:t>тем, что потребители после праздников чаще всего испытывают ограничения в финансовых средствах. И это отражается даже на таких крупных покупках как автомобили, деньги на которые, как правило, накапливаются.</w:t>
      </w:r>
    </w:p>
    <w:p w:rsidR="00293DC1" w:rsidRPr="00293DC1" w:rsidRDefault="00293DC1" w:rsidP="00293DC1">
      <w:pPr>
        <w:pStyle w:val="a3"/>
        <w:numPr>
          <w:ilvl w:val="0"/>
          <w:numId w:val="10"/>
        </w:numPr>
        <w:spacing w:line="360" w:lineRule="auto"/>
        <w:rPr>
          <w:sz w:val="28"/>
          <w:szCs w:val="28"/>
        </w:rPr>
      </w:pPr>
      <w:r w:rsidRPr="00293DC1">
        <w:rPr>
          <w:sz w:val="28"/>
          <w:szCs w:val="28"/>
        </w:rPr>
        <w:t>Деловая активность. Деловая активность летом существенно ниже, чем в остальные времена года. Это традиционный период отпусков и некоторого затишья в середине года. Эта тенденция отразилась и на автомобильной компании, даже несмотря на то, что покупать машину летом проще и комфортнее, однако у потребителей в это время другие приоритеты (путешествия, дачи, другой отдых).</w:t>
      </w:r>
    </w:p>
    <w:p w:rsidR="00293DC1" w:rsidRPr="00293DC1" w:rsidRDefault="00293DC1" w:rsidP="00293DC1">
      <w:pPr>
        <w:pStyle w:val="a3"/>
        <w:numPr>
          <w:ilvl w:val="0"/>
          <w:numId w:val="10"/>
        </w:numPr>
        <w:spacing w:line="360" w:lineRule="auto"/>
        <w:rPr>
          <w:sz w:val="28"/>
          <w:szCs w:val="28"/>
        </w:rPr>
      </w:pPr>
      <w:r w:rsidRPr="00293DC1">
        <w:rPr>
          <w:sz w:val="28"/>
          <w:szCs w:val="28"/>
        </w:rPr>
        <w:t xml:space="preserve">Привычки. Несмотря на то, что в сентябре у компании также наблюдается небольшой пик, он меньше, чем весной. Это вызвано привычкой автолюбителей </w:t>
      </w:r>
      <w:proofErr w:type="gramStart"/>
      <w:r w:rsidRPr="00293DC1">
        <w:rPr>
          <w:sz w:val="28"/>
          <w:szCs w:val="28"/>
        </w:rPr>
        <w:t>покупать</w:t>
      </w:r>
      <w:proofErr w:type="gramEnd"/>
      <w:r w:rsidRPr="00293DC1">
        <w:rPr>
          <w:sz w:val="28"/>
          <w:szCs w:val="28"/>
        </w:rPr>
        <w:t xml:space="preserve"> машины именно перед летним сезоном, а не перед зимним. </w:t>
      </w:r>
      <w:proofErr w:type="gramStart"/>
      <w:r w:rsidRPr="00293DC1">
        <w:rPr>
          <w:sz w:val="28"/>
          <w:szCs w:val="28"/>
        </w:rPr>
        <w:t>Объясняется это опасениями, что зимой машина испытывает больше негативных воздействий (грязь, снег,</w:t>
      </w:r>
      <w:proofErr w:type="gramEnd"/>
      <w:r w:rsidRPr="00293DC1">
        <w:rPr>
          <w:sz w:val="28"/>
          <w:szCs w:val="28"/>
        </w:rPr>
        <w:t xml:space="preserve"> соль, более частые аварии). Однако, как показывает график продаж компании, из года год продажи в сентябре растут.</w:t>
      </w:r>
    </w:p>
    <w:p w:rsidR="00F8154B" w:rsidRDefault="00776CC3" w:rsidP="00F8154B">
      <w:pPr>
        <w:spacing w:line="360" w:lineRule="auto"/>
        <w:rPr>
          <w:sz w:val="28"/>
          <w:szCs w:val="28"/>
        </w:rPr>
      </w:pPr>
      <w:r w:rsidRPr="00601F7A">
        <w:rPr>
          <w:sz w:val="28"/>
          <w:szCs w:val="28"/>
        </w:rPr>
        <w:t>Итак, сезонность и сезонные колебания вызываются различны</w:t>
      </w:r>
      <w:r w:rsidRPr="00601F7A">
        <w:rPr>
          <w:sz w:val="28"/>
          <w:szCs w:val="28"/>
        </w:rPr>
        <w:softHyphen/>
        <w:t>ми причинами. Но как в производстве, так и в обращении сезонные колебания отрицательно сказываются на развитии экономики стра</w:t>
      </w:r>
      <w:r w:rsidRPr="00601F7A">
        <w:rPr>
          <w:sz w:val="28"/>
          <w:szCs w:val="28"/>
        </w:rPr>
        <w:softHyphen/>
        <w:t>ны, обуславливают неравномерность использования трудовых ре</w:t>
      </w:r>
      <w:r w:rsidRPr="00601F7A">
        <w:rPr>
          <w:sz w:val="28"/>
          <w:szCs w:val="28"/>
        </w:rPr>
        <w:softHyphen/>
        <w:t>сурсов и оборудования в течение года, а это в свою очередь приво</w:t>
      </w:r>
      <w:r w:rsidRPr="00601F7A">
        <w:rPr>
          <w:sz w:val="28"/>
          <w:szCs w:val="28"/>
        </w:rPr>
        <w:softHyphen/>
        <w:t>дит к понижению производительности труда и повышению себе</w:t>
      </w:r>
      <w:r w:rsidRPr="00601F7A">
        <w:rPr>
          <w:sz w:val="28"/>
          <w:szCs w:val="28"/>
        </w:rPr>
        <w:softHyphen/>
        <w:t>стоимости изготовляемой продукции. Сезонные колебания в од</w:t>
      </w:r>
      <w:r w:rsidRPr="00601F7A">
        <w:rPr>
          <w:sz w:val="28"/>
          <w:szCs w:val="28"/>
        </w:rPr>
        <w:softHyphen/>
        <w:t>них отраслях экономики вызывают соответствующие колеба</w:t>
      </w:r>
      <w:r w:rsidRPr="00601F7A">
        <w:rPr>
          <w:sz w:val="28"/>
          <w:szCs w:val="28"/>
        </w:rPr>
        <w:softHyphen/>
        <w:t>ния в других, иначе говоря, проблема сезонности является общей проблемой экономики Российской Федерации</w:t>
      </w:r>
      <w:r w:rsidR="00F824E2" w:rsidRPr="00601F7A">
        <w:rPr>
          <w:sz w:val="28"/>
          <w:szCs w:val="28"/>
        </w:rPr>
        <w:t>.</w:t>
      </w:r>
      <w:r w:rsidR="00F824E2" w:rsidRPr="00601F7A">
        <w:rPr>
          <w:rStyle w:val="aa"/>
          <w:sz w:val="28"/>
          <w:szCs w:val="28"/>
        </w:rPr>
        <w:footnoteReference w:id="5"/>
      </w:r>
    </w:p>
    <w:p w:rsidR="00F8154B" w:rsidRDefault="00F8154B" w:rsidP="00F8154B">
      <w:pPr>
        <w:spacing w:line="360" w:lineRule="auto"/>
        <w:ind w:left="720"/>
        <w:jc w:val="center"/>
        <w:rPr>
          <w:sz w:val="28"/>
          <w:szCs w:val="28"/>
        </w:rPr>
      </w:pPr>
    </w:p>
    <w:p w:rsidR="00F8154B" w:rsidRPr="00F824E2" w:rsidRDefault="00F8154B" w:rsidP="00F8154B">
      <w:pPr>
        <w:spacing w:line="360" w:lineRule="auto"/>
        <w:ind w:left="720"/>
        <w:jc w:val="center"/>
        <w:rPr>
          <w:sz w:val="28"/>
          <w:szCs w:val="28"/>
        </w:rPr>
      </w:pPr>
      <w:bookmarkStart w:id="0" w:name="_GoBack"/>
      <w:bookmarkEnd w:id="0"/>
    </w:p>
    <w:p w:rsidR="00F824E2" w:rsidRDefault="00F824E2" w:rsidP="00601F7A">
      <w:pPr>
        <w:spacing w:line="360" w:lineRule="auto"/>
        <w:rPr>
          <w:b/>
          <w:sz w:val="28"/>
          <w:szCs w:val="28"/>
        </w:rPr>
      </w:pPr>
      <w:r w:rsidRPr="00F824E2">
        <w:rPr>
          <w:b/>
          <w:sz w:val="28"/>
          <w:szCs w:val="28"/>
        </w:rPr>
        <w:lastRenderedPageBreak/>
        <w:t>Методы оценки величины сезонных колебаний</w:t>
      </w:r>
      <w:r>
        <w:rPr>
          <w:b/>
          <w:sz w:val="28"/>
          <w:szCs w:val="28"/>
        </w:rPr>
        <w:t>:</w:t>
      </w:r>
    </w:p>
    <w:p w:rsidR="00F824E2" w:rsidRPr="00601F7A" w:rsidRDefault="00F824E2" w:rsidP="00601F7A">
      <w:pPr>
        <w:numPr>
          <w:ilvl w:val="0"/>
          <w:numId w:val="5"/>
        </w:numPr>
        <w:spacing w:line="360" w:lineRule="auto"/>
        <w:jc w:val="both"/>
        <w:rPr>
          <w:sz w:val="28"/>
          <w:szCs w:val="28"/>
        </w:rPr>
      </w:pPr>
      <w:r w:rsidRPr="00601F7A">
        <w:rPr>
          <w:sz w:val="28"/>
          <w:szCs w:val="28"/>
        </w:rPr>
        <w:t>метод постоянной средней;</w:t>
      </w:r>
    </w:p>
    <w:p w:rsidR="00F824E2" w:rsidRPr="00601F7A" w:rsidRDefault="00F824E2" w:rsidP="00601F7A">
      <w:pPr>
        <w:numPr>
          <w:ilvl w:val="0"/>
          <w:numId w:val="5"/>
        </w:numPr>
        <w:spacing w:line="360" w:lineRule="auto"/>
        <w:jc w:val="both"/>
        <w:rPr>
          <w:sz w:val="28"/>
          <w:szCs w:val="28"/>
        </w:rPr>
      </w:pPr>
      <w:r w:rsidRPr="00601F7A">
        <w:rPr>
          <w:sz w:val="28"/>
          <w:szCs w:val="28"/>
        </w:rPr>
        <w:t>метод переменной средней;</w:t>
      </w:r>
    </w:p>
    <w:p w:rsidR="00F824E2" w:rsidRPr="00601F7A" w:rsidRDefault="00F824E2" w:rsidP="00601F7A">
      <w:pPr>
        <w:numPr>
          <w:ilvl w:val="0"/>
          <w:numId w:val="5"/>
        </w:numPr>
        <w:spacing w:line="360" w:lineRule="auto"/>
        <w:jc w:val="both"/>
        <w:rPr>
          <w:sz w:val="28"/>
          <w:szCs w:val="28"/>
        </w:rPr>
      </w:pPr>
      <w:r w:rsidRPr="00601F7A">
        <w:rPr>
          <w:sz w:val="28"/>
          <w:szCs w:val="28"/>
        </w:rPr>
        <w:t>метод нахождения взвешенных индексов сезонности;</w:t>
      </w:r>
    </w:p>
    <w:p w:rsidR="00F824E2" w:rsidRPr="00601F7A" w:rsidRDefault="00F824E2" w:rsidP="00601F7A">
      <w:pPr>
        <w:numPr>
          <w:ilvl w:val="0"/>
          <w:numId w:val="5"/>
        </w:numPr>
        <w:spacing w:line="360" w:lineRule="auto"/>
        <w:jc w:val="both"/>
        <w:rPr>
          <w:sz w:val="28"/>
          <w:szCs w:val="28"/>
        </w:rPr>
      </w:pPr>
      <w:r w:rsidRPr="00601F7A">
        <w:rPr>
          <w:sz w:val="28"/>
          <w:szCs w:val="28"/>
        </w:rPr>
        <w:t>метод скользящей средней.</w:t>
      </w:r>
    </w:p>
    <w:p w:rsidR="00F824E2" w:rsidRPr="00601F7A" w:rsidRDefault="00F824E2" w:rsidP="00601F7A">
      <w:pPr>
        <w:spacing w:line="360" w:lineRule="auto"/>
        <w:ind w:firstLine="708"/>
        <w:jc w:val="both"/>
        <w:rPr>
          <w:sz w:val="28"/>
          <w:szCs w:val="28"/>
        </w:rPr>
      </w:pPr>
      <w:r w:rsidRPr="00601F7A">
        <w:rPr>
          <w:sz w:val="28"/>
          <w:szCs w:val="28"/>
        </w:rPr>
        <w:t xml:space="preserve">Рассмотрим каждый из этих методов. </w:t>
      </w:r>
    </w:p>
    <w:p w:rsidR="00F824E2" w:rsidRPr="00601F7A" w:rsidRDefault="00F824E2" w:rsidP="00601F7A">
      <w:pPr>
        <w:spacing w:line="360" w:lineRule="auto"/>
        <w:ind w:firstLine="708"/>
        <w:jc w:val="both"/>
        <w:rPr>
          <w:sz w:val="28"/>
          <w:szCs w:val="28"/>
        </w:rPr>
      </w:pPr>
      <w:r w:rsidRPr="00601F7A">
        <w:rPr>
          <w:sz w:val="28"/>
          <w:szCs w:val="28"/>
        </w:rPr>
        <w:t xml:space="preserve">1. </w:t>
      </w:r>
      <w:r w:rsidRPr="00601F7A">
        <w:rPr>
          <w:b/>
          <w:sz w:val="28"/>
          <w:szCs w:val="28"/>
        </w:rPr>
        <w:t>Наиболее простым методом</w:t>
      </w:r>
      <w:r w:rsidRPr="00601F7A">
        <w:rPr>
          <w:sz w:val="28"/>
          <w:szCs w:val="28"/>
        </w:rPr>
        <w:t xml:space="preserve"> определения величины колебательных процессов является метод постоянной средней. Он применяется в случае отсутствия тенденции роста или убывания, когда </w:t>
      </w:r>
      <w:proofErr w:type="spellStart"/>
      <w:r w:rsidRPr="00601F7A">
        <w:rPr>
          <w:sz w:val="28"/>
          <w:szCs w:val="28"/>
        </w:rPr>
        <w:t>внутригодичные</w:t>
      </w:r>
      <w:proofErr w:type="spellEnd"/>
      <w:r w:rsidRPr="00601F7A">
        <w:rPr>
          <w:sz w:val="28"/>
          <w:szCs w:val="28"/>
        </w:rPr>
        <w:t xml:space="preserve"> изменения колеблются на протяжении изучаемого периода (ряда лет) вокруг определенного постоянного уровня. </w:t>
      </w:r>
    </w:p>
    <w:p w:rsidR="00F824E2" w:rsidRPr="00601F7A" w:rsidRDefault="00F824E2" w:rsidP="00601F7A">
      <w:pPr>
        <w:spacing w:line="360" w:lineRule="auto"/>
        <w:ind w:firstLine="708"/>
        <w:jc w:val="both"/>
        <w:rPr>
          <w:sz w:val="28"/>
          <w:szCs w:val="28"/>
        </w:rPr>
      </w:pPr>
      <w:r w:rsidRPr="00601F7A">
        <w:rPr>
          <w:sz w:val="28"/>
          <w:szCs w:val="28"/>
        </w:rPr>
        <w:t xml:space="preserve">2. </w:t>
      </w:r>
      <w:r w:rsidRPr="00601F7A">
        <w:rPr>
          <w:b/>
          <w:sz w:val="28"/>
          <w:szCs w:val="28"/>
        </w:rPr>
        <w:t>Метод переменной средней</w:t>
      </w:r>
      <w:r w:rsidRPr="00601F7A">
        <w:rPr>
          <w:sz w:val="28"/>
          <w:szCs w:val="28"/>
        </w:rPr>
        <w:t xml:space="preserve"> применяется при наличии ярко выраженной основной тенденции развития (либо восходящей, либо нисходящей). В этом случае в качестве базы сравнения выступают теоретические уровни, представляющие собой своего рода "среднюю ось кривой", поскольку их расчет основан на положениях метода наименьших квадратов.</w:t>
      </w:r>
    </w:p>
    <w:p w:rsidR="00F824E2" w:rsidRPr="00601F7A" w:rsidRDefault="00F824E2" w:rsidP="00601F7A">
      <w:pPr>
        <w:spacing w:line="360" w:lineRule="auto"/>
        <w:ind w:firstLine="708"/>
        <w:jc w:val="both"/>
        <w:rPr>
          <w:sz w:val="28"/>
          <w:szCs w:val="28"/>
        </w:rPr>
      </w:pPr>
      <w:r w:rsidRPr="00601F7A">
        <w:rPr>
          <w:sz w:val="28"/>
          <w:szCs w:val="28"/>
        </w:rPr>
        <w:t xml:space="preserve">3. При изучении сезонных колебаний по данным за несколько лет их можно отделить от изменений уровней за счет наличия общей тенденции и от случайных колебаний, искажающих характер сезонной волны (индекса сезонности) в отдельные годы, путем нахождения </w:t>
      </w:r>
      <w:r w:rsidRPr="00601F7A">
        <w:rPr>
          <w:b/>
          <w:sz w:val="28"/>
          <w:szCs w:val="28"/>
        </w:rPr>
        <w:t>взвешенных индексов сезонности.</w:t>
      </w:r>
      <w:r w:rsidRPr="00601F7A">
        <w:rPr>
          <w:sz w:val="28"/>
          <w:szCs w:val="28"/>
        </w:rPr>
        <w:t xml:space="preserve"> В данном случае индивидуальные индексы сезонности усредняются путем нахождения </w:t>
      </w:r>
      <w:proofErr w:type="gramStart"/>
      <w:r w:rsidRPr="00601F7A">
        <w:rPr>
          <w:sz w:val="28"/>
          <w:szCs w:val="28"/>
        </w:rPr>
        <w:t>взвешенных</w:t>
      </w:r>
      <w:proofErr w:type="gramEnd"/>
      <w:r w:rsidRPr="00601F7A">
        <w:rPr>
          <w:sz w:val="28"/>
          <w:szCs w:val="28"/>
        </w:rPr>
        <w:t xml:space="preserve"> средних. Весами являются средние месячные или квартальные уровни каждого года. </w:t>
      </w:r>
    </w:p>
    <w:p w:rsidR="00F824E2" w:rsidRPr="00601F7A" w:rsidRDefault="00F824E2" w:rsidP="00601F7A">
      <w:pPr>
        <w:spacing w:line="360" w:lineRule="auto"/>
        <w:ind w:firstLine="708"/>
        <w:jc w:val="both"/>
        <w:rPr>
          <w:sz w:val="28"/>
          <w:szCs w:val="28"/>
        </w:rPr>
      </w:pPr>
      <w:r w:rsidRPr="00601F7A">
        <w:rPr>
          <w:sz w:val="28"/>
          <w:szCs w:val="28"/>
        </w:rPr>
        <w:t xml:space="preserve">4. </w:t>
      </w:r>
      <w:r w:rsidRPr="00601F7A">
        <w:rPr>
          <w:b/>
          <w:sz w:val="28"/>
          <w:szCs w:val="28"/>
        </w:rPr>
        <w:t>Метод скользящей средней</w:t>
      </w:r>
      <w:r w:rsidRPr="00601F7A">
        <w:rPr>
          <w:sz w:val="28"/>
          <w:szCs w:val="28"/>
        </w:rPr>
        <w:t xml:space="preserve"> также как и два предыдущих метода позволяет выявить и исключить общую тенденцию развития изучаемого явления. Определение общей тенденции в ряду динамики с помощью рассматриваемого метода состоит в вычислении средних величин из определенного числа членов ряда с отбрасыванием при вычислении каждой </w:t>
      </w:r>
      <w:r w:rsidRPr="00601F7A">
        <w:rPr>
          <w:sz w:val="28"/>
          <w:szCs w:val="28"/>
        </w:rPr>
        <w:lastRenderedPageBreak/>
        <w:t xml:space="preserve">новой средней одного члена ряда слева и присоединением одного же члена ряда справа. </w:t>
      </w:r>
    </w:p>
    <w:p w:rsidR="00601F7A" w:rsidRDefault="00F824E2" w:rsidP="00601F7A">
      <w:pPr>
        <w:spacing w:line="360" w:lineRule="auto"/>
        <w:ind w:firstLine="708"/>
        <w:jc w:val="both"/>
        <w:rPr>
          <w:sz w:val="28"/>
          <w:szCs w:val="28"/>
        </w:rPr>
      </w:pPr>
      <w:r w:rsidRPr="00601F7A">
        <w:rPr>
          <w:sz w:val="28"/>
          <w:szCs w:val="28"/>
        </w:rPr>
        <w:t xml:space="preserve">Аналитик вправе использовать любой подходящий метод для определения величины колебаний. Но при достаточно серьезном моделировании экономического объекта рекомендуется воспользоваться методом нахождения взвешенных индексов сезонности или скользящей средней, причем первый из этих методов при довольно хороших результатах более удобен при расчетах. </w:t>
      </w:r>
      <w:r w:rsidRPr="00601F7A">
        <w:rPr>
          <w:rStyle w:val="aa"/>
          <w:sz w:val="28"/>
          <w:szCs w:val="28"/>
        </w:rPr>
        <w:footnoteReference w:id="6"/>
      </w:r>
    </w:p>
    <w:p w:rsidR="00D44681" w:rsidRDefault="00D44681" w:rsidP="00D44681">
      <w:pPr>
        <w:spacing w:line="360" w:lineRule="auto"/>
        <w:jc w:val="both"/>
        <w:rPr>
          <w:b/>
          <w:sz w:val="28"/>
          <w:szCs w:val="28"/>
        </w:rPr>
      </w:pPr>
    </w:p>
    <w:p w:rsidR="00D44681" w:rsidRDefault="00D44681" w:rsidP="00D44681">
      <w:pPr>
        <w:spacing w:line="360" w:lineRule="auto"/>
        <w:jc w:val="both"/>
        <w:rPr>
          <w:b/>
          <w:sz w:val="28"/>
          <w:szCs w:val="28"/>
        </w:rPr>
      </w:pPr>
      <w:r w:rsidRPr="00D44681">
        <w:rPr>
          <w:b/>
          <w:sz w:val="28"/>
          <w:szCs w:val="28"/>
        </w:rPr>
        <w:t>Моделирование сезонных колебаний</w:t>
      </w:r>
      <w:r>
        <w:rPr>
          <w:b/>
          <w:sz w:val="28"/>
          <w:szCs w:val="28"/>
        </w:rPr>
        <w:t>.</w:t>
      </w:r>
    </w:p>
    <w:p w:rsidR="00D44681" w:rsidRPr="00D44681" w:rsidRDefault="00D44681" w:rsidP="00D44681">
      <w:pPr>
        <w:spacing w:line="360" w:lineRule="auto"/>
        <w:ind w:firstLine="708"/>
        <w:jc w:val="both"/>
        <w:rPr>
          <w:sz w:val="28"/>
          <w:szCs w:val="28"/>
        </w:rPr>
      </w:pPr>
      <w:r w:rsidRPr="00D44681">
        <w:rPr>
          <w:sz w:val="28"/>
          <w:szCs w:val="28"/>
        </w:rPr>
        <w:t>Простейший подход к моделированию сезонных колебаний – это расчет значений сезонной компоненты методом скользящей средней и построение аддитивной или мультипликативной модели временного ряда.</w:t>
      </w:r>
    </w:p>
    <w:p w:rsidR="00D44681" w:rsidRDefault="00D44681" w:rsidP="00D44681">
      <w:pPr>
        <w:spacing w:line="360" w:lineRule="auto"/>
        <w:jc w:val="both"/>
        <w:rPr>
          <w:sz w:val="28"/>
          <w:szCs w:val="28"/>
        </w:rPr>
      </w:pPr>
      <w:r w:rsidRPr="00D44681">
        <w:rPr>
          <w:sz w:val="28"/>
          <w:szCs w:val="28"/>
        </w:rPr>
        <w:t xml:space="preserve">Общий вид </w:t>
      </w:r>
      <w:r w:rsidRPr="00D44681">
        <w:rPr>
          <w:b/>
          <w:sz w:val="28"/>
          <w:szCs w:val="28"/>
          <w:u w:val="single"/>
        </w:rPr>
        <w:t>аддитивной модели</w:t>
      </w:r>
      <w:r w:rsidRPr="00D44681">
        <w:rPr>
          <w:sz w:val="28"/>
          <w:szCs w:val="28"/>
        </w:rPr>
        <w:t xml:space="preserve"> следующий:</w:t>
      </w:r>
      <w:r w:rsidRPr="00D44681">
        <w:rPr>
          <w:sz w:val="28"/>
          <w:szCs w:val="28"/>
        </w:rPr>
        <w:tab/>
      </w:r>
    </w:p>
    <w:p w:rsidR="00D44681" w:rsidRDefault="00D44681" w:rsidP="00D44681">
      <w:pPr>
        <w:spacing w:line="360" w:lineRule="auto"/>
        <w:jc w:val="both"/>
        <w:rPr>
          <w:sz w:val="28"/>
          <w:szCs w:val="28"/>
        </w:rPr>
      </w:pPr>
      <w:r w:rsidRPr="00D44681">
        <w:rPr>
          <w:noProof/>
          <w:sz w:val="28"/>
          <w:szCs w:val="28"/>
        </w:rPr>
        <w:drawing>
          <wp:inline distT="0" distB="0" distL="0" distR="0">
            <wp:extent cx="1238250" cy="352425"/>
            <wp:effectExtent l="19050" t="0" r="0" b="0"/>
            <wp:docPr id="2" name="Рисунок 2"/>
            <wp:cNvGraphicFramePr/>
            <a:graphic xmlns:a="http://schemas.openxmlformats.org/drawingml/2006/main">
              <a:graphicData uri="http://schemas.openxmlformats.org/drawingml/2006/picture">
                <pic:pic xmlns:pic="http://schemas.openxmlformats.org/drawingml/2006/picture">
                  <pic:nvPicPr>
                    <pic:cNvPr id="15364" name="Рисунок 5"/>
                    <pic:cNvPicPr>
                      <a:picLocks noChangeAspect="1"/>
                    </pic:cNvPicPr>
                  </pic:nvPicPr>
                  <pic:blipFill>
                    <a:blip r:embed="rId10" cstate="print"/>
                    <a:srcRect/>
                    <a:stretch>
                      <a:fillRect/>
                    </a:stretch>
                  </pic:blipFill>
                  <pic:spPr bwMode="auto">
                    <a:xfrm>
                      <a:off x="0" y="0"/>
                      <a:ext cx="1238250" cy="352425"/>
                    </a:xfrm>
                    <a:prstGeom prst="rect">
                      <a:avLst/>
                    </a:prstGeom>
                    <a:noFill/>
                    <a:ln w="9525">
                      <a:noFill/>
                      <a:miter lim="800000"/>
                      <a:headEnd/>
                      <a:tailEnd/>
                    </a:ln>
                  </pic:spPr>
                </pic:pic>
              </a:graphicData>
            </a:graphic>
          </wp:inline>
        </w:drawing>
      </w:r>
    </w:p>
    <w:p w:rsidR="00D44681" w:rsidRPr="00D44681" w:rsidRDefault="00D44681" w:rsidP="00D44681">
      <w:pPr>
        <w:spacing w:line="360" w:lineRule="auto"/>
        <w:jc w:val="both"/>
        <w:rPr>
          <w:sz w:val="28"/>
          <w:szCs w:val="28"/>
        </w:rPr>
      </w:pPr>
      <w:r>
        <w:rPr>
          <w:sz w:val="28"/>
          <w:szCs w:val="28"/>
        </w:rPr>
        <w:tab/>
      </w:r>
      <w:r w:rsidRPr="00D44681">
        <w:rPr>
          <w:sz w:val="28"/>
          <w:szCs w:val="28"/>
        </w:rPr>
        <w:t>Эта модель предполагает, что каждый уровень временного ряда может быть представлен как сумма трендовой (Т), сезонной (</w:t>
      </w:r>
      <w:r w:rsidRPr="00D44681">
        <w:rPr>
          <w:sz w:val="28"/>
          <w:szCs w:val="28"/>
          <w:lang w:val="en-US"/>
        </w:rPr>
        <w:t>S</w:t>
      </w:r>
      <w:r w:rsidRPr="00D44681">
        <w:rPr>
          <w:sz w:val="28"/>
          <w:szCs w:val="28"/>
        </w:rPr>
        <w:t>) и случайной (</w:t>
      </w:r>
      <w:r w:rsidRPr="00D44681">
        <w:rPr>
          <w:sz w:val="28"/>
          <w:szCs w:val="28"/>
          <w:lang w:val="en-US"/>
        </w:rPr>
        <w:t>E</w:t>
      </w:r>
      <w:r w:rsidRPr="00D44681">
        <w:rPr>
          <w:sz w:val="28"/>
          <w:szCs w:val="28"/>
        </w:rPr>
        <w:t>) компонент.</w:t>
      </w:r>
    </w:p>
    <w:p w:rsidR="00D44681" w:rsidRDefault="00D44681" w:rsidP="00D44681">
      <w:pPr>
        <w:spacing w:line="360" w:lineRule="auto"/>
        <w:ind w:firstLine="708"/>
        <w:jc w:val="both"/>
        <w:rPr>
          <w:sz w:val="28"/>
          <w:szCs w:val="28"/>
        </w:rPr>
      </w:pPr>
      <w:r w:rsidRPr="00D44681">
        <w:rPr>
          <w:sz w:val="28"/>
          <w:szCs w:val="28"/>
        </w:rPr>
        <w:t xml:space="preserve">Общий вид </w:t>
      </w:r>
      <w:r w:rsidRPr="00D44681">
        <w:rPr>
          <w:b/>
          <w:sz w:val="28"/>
          <w:szCs w:val="28"/>
          <w:u w:val="single"/>
        </w:rPr>
        <w:t>мультипликативной модели</w:t>
      </w:r>
      <w:r w:rsidRPr="00D44681">
        <w:rPr>
          <w:sz w:val="28"/>
          <w:szCs w:val="28"/>
        </w:rPr>
        <w:t xml:space="preserve"> выглядит так:</w:t>
      </w:r>
    </w:p>
    <w:p w:rsidR="00D44681" w:rsidRPr="00D44681" w:rsidRDefault="00D44681" w:rsidP="00D44681">
      <w:pPr>
        <w:spacing w:line="360" w:lineRule="auto"/>
        <w:ind w:firstLine="708"/>
        <w:jc w:val="both"/>
        <w:rPr>
          <w:sz w:val="28"/>
          <w:szCs w:val="28"/>
        </w:rPr>
      </w:pPr>
      <w:r w:rsidRPr="00D44681">
        <w:rPr>
          <w:noProof/>
          <w:sz w:val="28"/>
          <w:szCs w:val="28"/>
        </w:rPr>
        <w:drawing>
          <wp:inline distT="0" distB="0" distL="0" distR="0">
            <wp:extent cx="1263650" cy="330200"/>
            <wp:effectExtent l="19050" t="0" r="0" b="0"/>
            <wp:docPr id="3" name="Рисунок 3"/>
            <wp:cNvGraphicFramePr/>
            <a:graphic xmlns:a="http://schemas.openxmlformats.org/drawingml/2006/main">
              <a:graphicData uri="http://schemas.openxmlformats.org/drawingml/2006/picture">
                <pic:pic xmlns:pic="http://schemas.openxmlformats.org/drawingml/2006/picture">
                  <pic:nvPicPr>
                    <pic:cNvPr id="15365" name="Рисунок 6"/>
                    <pic:cNvPicPr>
                      <a:picLocks noChangeAspect="1"/>
                    </pic:cNvPicPr>
                  </pic:nvPicPr>
                  <pic:blipFill>
                    <a:blip r:embed="rId11" cstate="print"/>
                    <a:srcRect/>
                    <a:stretch>
                      <a:fillRect/>
                    </a:stretch>
                  </pic:blipFill>
                  <pic:spPr bwMode="auto">
                    <a:xfrm>
                      <a:off x="0" y="0"/>
                      <a:ext cx="1263650" cy="330200"/>
                    </a:xfrm>
                    <a:prstGeom prst="rect">
                      <a:avLst/>
                    </a:prstGeom>
                    <a:noFill/>
                    <a:ln w="9525">
                      <a:noFill/>
                      <a:miter lim="800000"/>
                      <a:headEnd/>
                      <a:tailEnd/>
                    </a:ln>
                  </pic:spPr>
                </pic:pic>
              </a:graphicData>
            </a:graphic>
          </wp:inline>
        </w:drawing>
      </w:r>
    </w:p>
    <w:p w:rsidR="00D44681" w:rsidRPr="00D44681" w:rsidRDefault="00D44681" w:rsidP="00D44681">
      <w:pPr>
        <w:spacing w:line="360" w:lineRule="auto"/>
        <w:ind w:firstLine="708"/>
        <w:jc w:val="both"/>
        <w:rPr>
          <w:sz w:val="28"/>
          <w:szCs w:val="28"/>
        </w:rPr>
      </w:pPr>
      <w:r w:rsidRPr="00D44681">
        <w:rPr>
          <w:sz w:val="28"/>
          <w:szCs w:val="28"/>
        </w:rPr>
        <w:t>Эта модель предполагает, что каждый уровень временного ряда может быть представлен как произведение трендовой (</w:t>
      </w:r>
      <w:r w:rsidRPr="00D44681">
        <w:rPr>
          <w:sz w:val="28"/>
          <w:szCs w:val="28"/>
          <w:lang w:val="en-US"/>
        </w:rPr>
        <w:t>T</w:t>
      </w:r>
      <w:r w:rsidRPr="00D44681">
        <w:rPr>
          <w:sz w:val="28"/>
          <w:szCs w:val="28"/>
        </w:rPr>
        <w:t>), сезонной (</w:t>
      </w:r>
      <w:r w:rsidRPr="00D44681">
        <w:rPr>
          <w:sz w:val="28"/>
          <w:szCs w:val="28"/>
          <w:lang w:val="en-US"/>
        </w:rPr>
        <w:t>S</w:t>
      </w:r>
      <w:r w:rsidRPr="00D44681">
        <w:rPr>
          <w:sz w:val="28"/>
          <w:szCs w:val="28"/>
        </w:rPr>
        <w:t>) и случайной (</w:t>
      </w:r>
      <w:r w:rsidRPr="00D44681">
        <w:rPr>
          <w:sz w:val="28"/>
          <w:szCs w:val="28"/>
          <w:lang w:val="en-US"/>
        </w:rPr>
        <w:t>E</w:t>
      </w:r>
      <w:r w:rsidRPr="00D44681">
        <w:rPr>
          <w:sz w:val="28"/>
          <w:szCs w:val="28"/>
        </w:rPr>
        <w:t>) компонент.</w:t>
      </w:r>
    </w:p>
    <w:p w:rsidR="00D44681" w:rsidRPr="00D44681" w:rsidRDefault="00D44681" w:rsidP="00D44681">
      <w:pPr>
        <w:spacing w:line="360" w:lineRule="auto"/>
        <w:jc w:val="both"/>
        <w:rPr>
          <w:b/>
          <w:sz w:val="28"/>
          <w:szCs w:val="28"/>
        </w:rPr>
      </w:pPr>
      <w:r w:rsidRPr="00D44681">
        <w:rPr>
          <w:b/>
          <w:bCs/>
          <w:sz w:val="28"/>
          <w:szCs w:val="28"/>
        </w:rPr>
        <w:t>Процесс построения модели включает в себя следующие шаги</w:t>
      </w:r>
      <w:r w:rsidRPr="00D44681">
        <w:rPr>
          <w:b/>
          <w:sz w:val="28"/>
          <w:szCs w:val="28"/>
        </w:rPr>
        <w:t>:</w:t>
      </w:r>
    </w:p>
    <w:p w:rsidR="00033A48" w:rsidRPr="00D44681" w:rsidRDefault="00D57257" w:rsidP="00D44681">
      <w:pPr>
        <w:numPr>
          <w:ilvl w:val="0"/>
          <w:numId w:val="7"/>
        </w:numPr>
        <w:spacing w:line="360" w:lineRule="auto"/>
        <w:jc w:val="both"/>
        <w:rPr>
          <w:sz w:val="28"/>
          <w:szCs w:val="28"/>
        </w:rPr>
      </w:pPr>
      <w:r w:rsidRPr="00D44681">
        <w:rPr>
          <w:sz w:val="28"/>
          <w:szCs w:val="28"/>
        </w:rPr>
        <w:t xml:space="preserve">1)Выравнивание исходного ряда методом </w:t>
      </w:r>
      <w:proofErr w:type="gramStart"/>
      <w:r w:rsidRPr="00D44681">
        <w:rPr>
          <w:sz w:val="28"/>
          <w:szCs w:val="28"/>
        </w:rPr>
        <w:t>скользящей</w:t>
      </w:r>
      <w:proofErr w:type="gramEnd"/>
      <w:r w:rsidRPr="00D44681">
        <w:rPr>
          <w:sz w:val="28"/>
          <w:szCs w:val="28"/>
        </w:rPr>
        <w:t xml:space="preserve"> средней.</w:t>
      </w:r>
    </w:p>
    <w:p w:rsidR="00033A48" w:rsidRPr="00D44681" w:rsidRDefault="00D57257" w:rsidP="00D44681">
      <w:pPr>
        <w:numPr>
          <w:ilvl w:val="0"/>
          <w:numId w:val="7"/>
        </w:numPr>
        <w:spacing w:line="360" w:lineRule="auto"/>
        <w:jc w:val="both"/>
        <w:rPr>
          <w:sz w:val="28"/>
          <w:szCs w:val="28"/>
        </w:rPr>
      </w:pPr>
      <w:r w:rsidRPr="00D44681">
        <w:rPr>
          <w:sz w:val="28"/>
          <w:szCs w:val="28"/>
        </w:rPr>
        <w:t xml:space="preserve">2)Расчет значений сезонной компоненты. </w:t>
      </w:r>
    </w:p>
    <w:p w:rsidR="00033A48" w:rsidRPr="00D44681" w:rsidRDefault="00D57257" w:rsidP="00D44681">
      <w:pPr>
        <w:numPr>
          <w:ilvl w:val="0"/>
          <w:numId w:val="7"/>
        </w:numPr>
        <w:spacing w:line="360" w:lineRule="auto"/>
        <w:jc w:val="both"/>
        <w:rPr>
          <w:sz w:val="28"/>
          <w:szCs w:val="28"/>
        </w:rPr>
      </w:pPr>
      <w:r w:rsidRPr="00D44681">
        <w:rPr>
          <w:sz w:val="28"/>
          <w:szCs w:val="28"/>
        </w:rPr>
        <w:lastRenderedPageBreak/>
        <w:t>3)Устранение сезонной компоненты из исходных уровней ряда и получение выровненных данных (Т+Е) в аддитивной или (Т*Е) в мультипликативной модели.</w:t>
      </w:r>
    </w:p>
    <w:p w:rsidR="00033A48" w:rsidRPr="00D44681" w:rsidRDefault="00D57257" w:rsidP="00D44681">
      <w:pPr>
        <w:numPr>
          <w:ilvl w:val="0"/>
          <w:numId w:val="7"/>
        </w:numPr>
        <w:spacing w:line="360" w:lineRule="auto"/>
        <w:jc w:val="both"/>
        <w:rPr>
          <w:sz w:val="28"/>
          <w:szCs w:val="28"/>
        </w:rPr>
      </w:pPr>
      <w:r w:rsidRPr="00D44681">
        <w:rPr>
          <w:sz w:val="28"/>
          <w:szCs w:val="28"/>
        </w:rPr>
        <w:t>4)Аналитическое выравнивание уровней (Т+Е) или (Т*Е) и расчет значений   с использованием полученного уравнения тренда.</w:t>
      </w:r>
    </w:p>
    <w:p w:rsidR="00033A48" w:rsidRPr="00D44681" w:rsidRDefault="00D57257" w:rsidP="00D44681">
      <w:pPr>
        <w:numPr>
          <w:ilvl w:val="0"/>
          <w:numId w:val="7"/>
        </w:numPr>
        <w:spacing w:line="360" w:lineRule="auto"/>
        <w:jc w:val="both"/>
        <w:rPr>
          <w:sz w:val="28"/>
          <w:szCs w:val="28"/>
        </w:rPr>
      </w:pPr>
      <w:r w:rsidRPr="00D44681">
        <w:rPr>
          <w:sz w:val="28"/>
          <w:szCs w:val="28"/>
        </w:rPr>
        <w:t>5)Расчет полученных по модели значений (Т+</w:t>
      </w:r>
      <w:r w:rsidRPr="00D44681">
        <w:rPr>
          <w:sz w:val="28"/>
          <w:szCs w:val="28"/>
          <w:lang w:val="en-US"/>
        </w:rPr>
        <w:t>S</w:t>
      </w:r>
      <w:r w:rsidRPr="00D44681">
        <w:rPr>
          <w:sz w:val="28"/>
          <w:szCs w:val="28"/>
        </w:rPr>
        <w:t>) или (</w:t>
      </w:r>
      <w:r w:rsidRPr="00D44681">
        <w:rPr>
          <w:sz w:val="28"/>
          <w:szCs w:val="28"/>
          <w:lang w:val="en-US"/>
        </w:rPr>
        <w:t>T</w:t>
      </w:r>
      <w:r w:rsidRPr="00D44681">
        <w:rPr>
          <w:sz w:val="28"/>
          <w:szCs w:val="28"/>
        </w:rPr>
        <w:t>*</w:t>
      </w:r>
      <w:r w:rsidRPr="00D44681">
        <w:rPr>
          <w:sz w:val="28"/>
          <w:szCs w:val="28"/>
          <w:lang w:val="en-US"/>
        </w:rPr>
        <w:t>S</w:t>
      </w:r>
      <w:r w:rsidRPr="00D44681">
        <w:rPr>
          <w:sz w:val="28"/>
          <w:szCs w:val="28"/>
        </w:rPr>
        <w:t xml:space="preserve">). </w:t>
      </w:r>
    </w:p>
    <w:p w:rsidR="00033A48" w:rsidRPr="00D44681" w:rsidRDefault="00D57257" w:rsidP="00D44681">
      <w:pPr>
        <w:numPr>
          <w:ilvl w:val="0"/>
          <w:numId w:val="7"/>
        </w:numPr>
        <w:spacing w:line="360" w:lineRule="auto"/>
        <w:jc w:val="both"/>
        <w:rPr>
          <w:sz w:val="28"/>
          <w:szCs w:val="28"/>
        </w:rPr>
      </w:pPr>
      <w:r w:rsidRPr="00D44681">
        <w:rPr>
          <w:sz w:val="28"/>
          <w:szCs w:val="28"/>
        </w:rPr>
        <w:t xml:space="preserve">6)Расчет абсолютных и/или относительных ошибок. </w:t>
      </w:r>
    </w:p>
    <w:p w:rsidR="00D44681" w:rsidRDefault="00D44681" w:rsidP="00D44681">
      <w:pPr>
        <w:spacing w:line="360" w:lineRule="auto"/>
        <w:ind w:firstLine="708"/>
        <w:jc w:val="both"/>
        <w:rPr>
          <w:sz w:val="28"/>
          <w:szCs w:val="28"/>
        </w:rPr>
      </w:pPr>
      <w:r w:rsidRPr="00D44681">
        <w:rPr>
          <w:sz w:val="28"/>
          <w:szCs w:val="28"/>
        </w:rPr>
        <w:t>На практике отличить аддитивную модель от мультипликативной можно по величине сезонной вариации. Аддитивной модели присуща практически постоянная сезонная вариация, тогда как у мультипликативной она возрастает или убывает, графически это выражается в изменении амплитуды колебания сезонного фактора, как это показано на рисунке.</w:t>
      </w:r>
    </w:p>
    <w:p w:rsidR="00D44681" w:rsidRPr="00D44681" w:rsidRDefault="00D44681" w:rsidP="00D44681">
      <w:pPr>
        <w:spacing w:line="360" w:lineRule="auto"/>
        <w:jc w:val="both"/>
        <w:rPr>
          <w:sz w:val="28"/>
          <w:szCs w:val="28"/>
        </w:rPr>
      </w:pPr>
      <w:r w:rsidRPr="00D44681">
        <w:rPr>
          <w:noProof/>
          <w:sz w:val="28"/>
          <w:szCs w:val="28"/>
        </w:rPr>
        <w:drawing>
          <wp:inline distT="0" distB="0" distL="0" distR="0">
            <wp:extent cx="5940425" cy="2617981"/>
            <wp:effectExtent l="19050" t="0" r="3175" b="0"/>
            <wp:docPr id="5" name="Рисунок 5"/>
            <wp:cNvGraphicFramePr/>
            <a:graphic xmlns:a="http://schemas.openxmlformats.org/drawingml/2006/main">
              <a:graphicData uri="http://schemas.openxmlformats.org/drawingml/2006/picture">
                <pic:pic xmlns:pic="http://schemas.openxmlformats.org/drawingml/2006/picture">
                  <pic:nvPicPr>
                    <pic:cNvPr id="17411" name="Объект 3"/>
                    <pic:cNvPicPr>
                      <a:picLocks noGrp="1" noChangeAspect="1"/>
                    </pic:cNvPicPr>
                  </pic:nvPicPr>
                  <pic:blipFill>
                    <a:blip r:embed="rId12" cstate="print"/>
                    <a:srcRect/>
                    <a:stretch>
                      <a:fillRect/>
                    </a:stretch>
                  </pic:blipFill>
                  <pic:spPr bwMode="auto">
                    <a:xfrm>
                      <a:off x="0" y="0"/>
                      <a:ext cx="5940425" cy="2617981"/>
                    </a:xfrm>
                    <a:prstGeom prst="rect">
                      <a:avLst/>
                    </a:prstGeom>
                    <a:noFill/>
                    <a:ln w="9525">
                      <a:noFill/>
                      <a:miter lim="800000"/>
                      <a:headEnd/>
                      <a:tailEnd/>
                    </a:ln>
                  </pic:spPr>
                </pic:pic>
              </a:graphicData>
            </a:graphic>
          </wp:inline>
        </w:drawing>
      </w:r>
    </w:p>
    <w:p w:rsidR="00601F7A" w:rsidRDefault="00601F7A" w:rsidP="00601F7A">
      <w:pPr>
        <w:spacing w:line="360" w:lineRule="auto"/>
        <w:jc w:val="center"/>
        <w:rPr>
          <w:b/>
          <w:sz w:val="32"/>
          <w:szCs w:val="32"/>
        </w:rPr>
      </w:pPr>
      <w:r w:rsidRPr="00601F7A">
        <w:rPr>
          <w:b/>
          <w:sz w:val="32"/>
          <w:szCs w:val="32"/>
        </w:rPr>
        <w:t>Анализ сезонности в рядах динамики.</w:t>
      </w:r>
    </w:p>
    <w:p w:rsidR="00601F7A" w:rsidRPr="00601F7A" w:rsidRDefault="00601F7A" w:rsidP="00601F7A">
      <w:pPr>
        <w:spacing w:line="360" w:lineRule="auto"/>
        <w:ind w:firstLine="708"/>
        <w:jc w:val="both"/>
        <w:rPr>
          <w:sz w:val="28"/>
          <w:szCs w:val="28"/>
        </w:rPr>
      </w:pPr>
      <w:r w:rsidRPr="00601F7A">
        <w:rPr>
          <w:sz w:val="28"/>
          <w:szCs w:val="28"/>
        </w:rPr>
        <w:t>Анализ сезонных колебаний методами заключается в предварительном определении и исключении общей тенденции развития, применяется в тех рядах динамики, уровни явлений которых имеют выраженную тенденцию увеличе</w:t>
      </w:r>
      <w:r w:rsidRPr="00601F7A">
        <w:rPr>
          <w:sz w:val="28"/>
          <w:szCs w:val="28"/>
        </w:rPr>
        <w:softHyphen/>
        <w:t>ния (или снижения) на протяжении изучаемого периода.</w:t>
      </w:r>
    </w:p>
    <w:p w:rsidR="00601F7A" w:rsidRDefault="00601F7A" w:rsidP="00601F7A">
      <w:pPr>
        <w:spacing w:line="360" w:lineRule="auto"/>
        <w:ind w:firstLine="708"/>
        <w:jc w:val="both"/>
        <w:rPr>
          <w:sz w:val="28"/>
          <w:szCs w:val="28"/>
        </w:rPr>
      </w:pPr>
      <w:r w:rsidRPr="00601F7A">
        <w:rPr>
          <w:sz w:val="28"/>
          <w:szCs w:val="28"/>
        </w:rPr>
        <w:t>Прежде чем производить детальный анализ сезонных колеба</w:t>
      </w:r>
      <w:r w:rsidRPr="00601F7A">
        <w:rPr>
          <w:sz w:val="28"/>
          <w:szCs w:val="28"/>
        </w:rPr>
        <w:softHyphen/>
        <w:t>ний, необходимо произвести предварительный анализ явления с це</w:t>
      </w:r>
      <w:r w:rsidRPr="00601F7A">
        <w:rPr>
          <w:sz w:val="28"/>
          <w:szCs w:val="28"/>
        </w:rPr>
        <w:softHyphen/>
        <w:t xml:space="preserve">лью установления наличия сезонных колебаний, их периодичности и цикличности и для выбора способа детального анализа. Предварительный </w:t>
      </w:r>
      <w:r w:rsidRPr="00601F7A">
        <w:rPr>
          <w:sz w:val="28"/>
          <w:szCs w:val="28"/>
        </w:rPr>
        <w:lastRenderedPageBreak/>
        <w:t>анализ производится как непосредственно на эмпирических данных ряда динамики, так и с помощью графических изображений их.</w:t>
      </w:r>
    </w:p>
    <w:p w:rsidR="00591E47" w:rsidRDefault="00601F7A" w:rsidP="00F8154B">
      <w:pPr>
        <w:spacing w:line="360" w:lineRule="auto"/>
        <w:ind w:firstLine="708"/>
        <w:jc w:val="both"/>
        <w:rPr>
          <w:sz w:val="28"/>
          <w:szCs w:val="28"/>
        </w:rPr>
      </w:pPr>
      <w:r>
        <w:rPr>
          <w:sz w:val="28"/>
          <w:szCs w:val="28"/>
        </w:rPr>
        <w:t>Примеры:</w:t>
      </w:r>
    </w:p>
    <w:p w:rsidR="00157CAC" w:rsidRDefault="00157CAC" w:rsidP="00157CAC">
      <w:pPr>
        <w:spacing w:line="360" w:lineRule="auto"/>
        <w:ind w:firstLine="708"/>
        <w:jc w:val="both"/>
        <w:rPr>
          <w:sz w:val="28"/>
          <w:szCs w:val="28"/>
        </w:rPr>
      </w:pPr>
    </w:p>
    <w:p w:rsidR="00157CAC" w:rsidRDefault="00F21D19" w:rsidP="0041786D">
      <w:pPr>
        <w:spacing w:line="360" w:lineRule="auto"/>
        <w:jc w:val="both"/>
        <w:rPr>
          <w:sz w:val="28"/>
          <w:szCs w:val="28"/>
        </w:rPr>
      </w:pPr>
      <w:r>
        <w:rPr>
          <w:sz w:val="28"/>
          <w:szCs w:val="28"/>
        </w:rPr>
        <w:t>Задача №1</w:t>
      </w:r>
    </w:p>
    <w:p w:rsidR="00F21D19" w:rsidRDefault="00F21D19" w:rsidP="0041786D">
      <w:pPr>
        <w:spacing w:line="360" w:lineRule="auto"/>
        <w:jc w:val="both"/>
        <w:rPr>
          <w:sz w:val="28"/>
          <w:szCs w:val="28"/>
        </w:rPr>
      </w:pPr>
      <w:r>
        <w:rPr>
          <w:sz w:val="28"/>
          <w:szCs w:val="28"/>
        </w:rPr>
        <w:t>Обратимся к данным об объеме</w:t>
      </w:r>
      <w:r w:rsidR="0041786D">
        <w:rPr>
          <w:sz w:val="28"/>
          <w:szCs w:val="28"/>
        </w:rPr>
        <w:t xml:space="preserve"> потребления электроэнергии жителями района за последние четыре года.</w:t>
      </w:r>
    </w:p>
    <w:p w:rsidR="0041786D" w:rsidRDefault="0041786D" w:rsidP="0041786D">
      <w:pPr>
        <w:spacing w:line="360" w:lineRule="auto"/>
        <w:ind w:firstLine="708"/>
        <w:jc w:val="both"/>
        <w:rPr>
          <w:sz w:val="28"/>
          <w:szCs w:val="28"/>
        </w:rPr>
      </w:pPr>
      <w:r>
        <w:rPr>
          <w:sz w:val="28"/>
          <w:szCs w:val="28"/>
        </w:rPr>
        <w:t>Шаг 1. А. Просуммируем  уровни ряда последовательно за каждые четыре квартала со сдвигом на один момент времени и определим условные годовые объемы потребления электроэнергии.</w:t>
      </w:r>
    </w:p>
    <w:p w:rsidR="0041786D" w:rsidRDefault="0041786D" w:rsidP="00157CAC">
      <w:pPr>
        <w:spacing w:line="360" w:lineRule="auto"/>
        <w:ind w:firstLine="708"/>
        <w:jc w:val="both"/>
        <w:rPr>
          <w:sz w:val="28"/>
          <w:szCs w:val="28"/>
        </w:rPr>
      </w:pPr>
      <w:r>
        <w:rPr>
          <w:noProof/>
          <w:sz w:val="28"/>
          <w:szCs w:val="28"/>
        </w:rPr>
        <w:drawing>
          <wp:inline distT="0" distB="0" distL="0" distR="0">
            <wp:extent cx="3752850" cy="299205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png"/>
                    <pic:cNvPicPr/>
                  </pic:nvPicPr>
                  <pic:blipFill>
                    <a:blip r:embed="rId13">
                      <a:extLst>
                        <a:ext uri="{28A0092B-C50C-407E-A947-70E740481C1C}">
                          <a14:useLocalDpi xmlns:a14="http://schemas.microsoft.com/office/drawing/2010/main" val="0"/>
                        </a:ext>
                      </a:extLst>
                    </a:blip>
                    <a:stretch>
                      <a:fillRect/>
                    </a:stretch>
                  </pic:blipFill>
                  <pic:spPr>
                    <a:xfrm>
                      <a:off x="0" y="0"/>
                      <a:ext cx="3757984" cy="2996145"/>
                    </a:xfrm>
                    <a:prstGeom prst="rect">
                      <a:avLst/>
                    </a:prstGeom>
                  </pic:spPr>
                </pic:pic>
              </a:graphicData>
            </a:graphic>
          </wp:inline>
        </w:drawing>
      </w:r>
    </w:p>
    <w:p w:rsidR="0041786D" w:rsidRDefault="0041786D" w:rsidP="00157CAC">
      <w:pPr>
        <w:spacing w:line="360" w:lineRule="auto"/>
        <w:ind w:firstLine="708"/>
        <w:jc w:val="both"/>
        <w:rPr>
          <w:sz w:val="28"/>
          <w:szCs w:val="28"/>
        </w:rPr>
      </w:pPr>
    </w:p>
    <w:p w:rsidR="0041786D" w:rsidRDefault="0041786D" w:rsidP="00157CAC">
      <w:pPr>
        <w:spacing w:line="360" w:lineRule="auto"/>
        <w:ind w:firstLine="708"/>
        <w:jc w:val="both"/>
        <w:rPr>
          <w:sz w:val="28"/>
          <w:szCs w:val="28"/>
        </w:rPr>
      </w:pPr>
    </w:p>
    <w:p w:rsidR="0041786D" w:rsidRDefault="0041786D" w:rsidP="00157CAC">
      <w:pPr>
        <w:spacing w:line="360" w:lineRule="auto"/>
        <w:ind w:firstLine="708"/>
        <w:jc w:val="both"/>
        <w:rPr>
          <w:sz w:val="28"/>
          <w:szCs w:val="28"/>
        </w:rPr>
      </w:pPr>
      <w:r>
        <w:rPr>
          <w:noProof/>
          <w:sz w:val="28"/>
          <w:szCs w:val="28"/>
        </w:rPr>
        <w:lastRenderedPageBreak/>
        <w:drawing>
          <wp:inline distT="0" distB="0" distL="0" distR="0" wp14:anchorId="37FCA145" wp14:editId="71C3B3F9">
            <wp:extent cx="3752850" cy="2864571"/>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png"/>
                    <pic:cNvPicPr/>
                  </pic:nvPicPr>
                  <pic:blipFill>
                    <a:blip r:embed="rId14">
                      <a:extLst>
                        <a:ext uri="{28A0092B-C50C-407E-A947-70E740481C1C}">
                          <a14:useLocalDpi xmlns:a14="http://schemas.microsoft.com/office/drawing/2010/main" val="0"/>
                        </a:ext>
                      </a:extLst>
                    </a:blip>
                    <a:stretch>
                      <a:fillRect/>
                    </a:stretch>
                  </pic:blipFill>
                  <pic:spPr>
                    <a:xfrm>
                      <a:off x="0" y="0"/>
                      <a:ext cx="3759070" cy="2869319"/>
                    </a:xfrm>
                    <a:prstGeom prst="rect">
                      <a:avLst/>
                    </a:prstGeom>
                  </pic:spPr>
                </pic:pic>
              </a:graphicData>
            </a:graphic>
          </wp:inline>
        </w:drawing>
      </w:r>
    </w:p>
    <w:p w:rsidR="0041786D" w:rsidRDefault="0041786D" w:rsidP="00157CAC">
      <w:pPr>
        <w:spacing w:line="360" w:lineRule="auto"/>
        <w:ind w:firstLine="708"/>
        <w:jc w:val="both"/>
        <w:rPr>
          <w:sz w:val="28"/>
          <w:szCs w:val="28"/>
        </w:rPr>
      </w:pPr>
    </w:p>
    <w:p w:rsidR="0041786D" w:rsidRDefault="0041786D" w:rsidP="0041786D">
      <w:pPr>
        <w:spacing w:line="360" w:lineRule="auto"/>
        <w:jc w:val="both"/>
        <w:rPr>
          <w:sz w:val="28"/>
          <w:szCs w:val="28"/>
        </w:rPr>
      </w:pPr>
    </w:p>
    <w:p w:rsidR="0041786D" w:rsidRDefault="0041786D" w:rsidP="00157CAC">
      <w:pPr>
        <w:spacing w:line="360" w:lineRule="auto"/>
        <w:ind w:firstLine="708"/>
        <w:jc w:val="both"/>
        <w:rPr>
          <w:sz w:val="28"/>
          <w:szCs w:val="28"/>
        </w:rPr>
      </w:pPr>
    </w:p>
    <w:p w:rsidR="0041786D" w:rsidRDefault="0041786D" w:rsidP="00157CAC">
      <w:pPr>
        <w:spacing w:line="360" w:lineRule="auto"/>
        <w:ind w:firstLine="708"/>
        <w:jc w:val="both"/>
        <w:rPr>
          <w:sz w:val="28"/>
          <w:szCs w:val="28"/>
        </w:rPr>
      </w:pPr>
      <w:r>
        <w:rPr>
          <w:sz w:val="28"/>
          <w:szCs w:val="28"/>
        </w:rPr>
        <w:t>Б. разделив полученные суммы на 4, найдем скользящие средние.</w:t>
      </w:r>
    </w:p>
    <w:p w:rsidR="0041786D" w:rsidRDefault="0041786D" w:rsidP="00157CAC">
      <w:pPr>
        <w:spacing w:line="360" w:lineRule="auto"/>
        <w:ind w:firstLine="708"/>
        <w:jc w:val="both"/>
        <w:rPr>
          <w:sz w:val="28"/>
          <w:szCs w:val="28"/>
        </w:rPr>
      </w:pPr>
    </w:p>
    <w:p w:rsidR="00157CAC" w:rsidRDefault="0041786D" w:rsidP="00157CAC">
      <w:pPr>
        <w:spacing w:line="360" w:lineRule="auto"/>
        <w:jc w:val="both"/>
        <w:rPr>
          <w:noProof/>
          <w:sz w:val="28"/>
          <w:szCs w:val="28"/>
        </w:rPr>
      </w:pPr>
      <w:r>
        <w:rPr>
          <w:noProof/>
          <w:sz w:val="28"/>
          <w:szCs w:val="28"/>
        </w:rPr>
        <w:drawing>
          <wp:inline distT="0" distB="0" distL="0" distR="0">
            <wp:extent cx="4210050" cy="3382433"/>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png"/>
                    <pic:cNvPicPr/>
                  </pic:nvPicPr>
                  <pic:blipFill>
                    <a:blip r:embed="rId15">
                      <a:extLst>
                        <a:ext uri="{28A0092B-C50C-407E-A947-70E740481C1C}">
                          <a14:useLocalDpi xmlns:a14="http://schemas.microsoft.com/office/drawing/2010/main" val="0"/>
                        </a:ext>
                      </a:extLst>
                    </a:blip>
                    <a:stretch>
                      <a:fillRect/>
                    </a:stretch>
                  </pic:blipFill>
                  <pic:spPr>
                    <a:xfrm>
                      <a:off x="0" y="0"/>
                      <a:ext cx="4210638" cy="3382905"/>
                    </a:xfrm>
                    <a:prstGeom prst="rect">
                      <a:avLst/>
                    </a:prstGeom>
                  </pic:spPr>
                </pic:pic>
              </a:graphicData>
            </a:graphic>
          </wp:inline>
        </w:drawing>
      </w:r>
    </w:p>
    <w:p w:rsidR="0041786D" w:rsidRDefault="0041786D" w:rsidP="00157CAC">
      <w:pPr>
        <w:spacing w:line="360" w:lineRule="auto"/>
        <w:jc w:val="both"/>
        <w:rPr>
          <w:noProof/>
          <w:sz w:val="28"/>
          <w:szCs w:val="28"/>
        </w:rPr>
      </w:pPr>
      <w:r>
        <w:rPr>
          <w:noProof/>
          <w:sz w:val="28"/>
          <w:szCs w:val="28"/>
        </w:rPr>
        <w:t>В. Найдем средние значения из двух последовательных скользящих средних-центрированные скользящие средние.</w:t>
      </w:r>
    </w:p>
    <w:p w:rsidR="0041786D" w:rsidRDefault="0041786D" w:rsidP="00157CAC">
      <w:pPr>
        <w:spacing w:line="360" w:lineRule="auto"/>
        <w:jc w:val="both"/>
        <w:rPr>
          <w:noProof/>
          <w:sz w:val="28"/>
          <w:szCs w:val="28"/>
        </w:rPr>
      </w:pPr>
      <w:r>
        <w:rPr>
          <w:noProof/>
          <w:sz w:val="28"/>
          <w:szCs w:val="28"/>
        </w:rPr>
        <w:lastRenderedPageBreak/>
        <w:drawing>
          <wp:inline distT="0" distB="0" distL="0" distR="0">
            <wp:extent cx="4276725" cy="3436001"/>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png"/>
                    <pic:cNvPicPr/>
                  </pic:nvPicPr>
                  <pic:blipFill>
                    <a:blip r:embed="rId16">
                      <a:extLst>
                        <a:ext uri="{28A0092B-C50C-407E-A947-70E740481C1C}">
                          <a14:useLocalDpi xmlns:a14="http://schemas.microsoft.com/office/drawing/2010/main" val="0"/>
                        </a:ext>
                      </a:extLst>
                    </a:blip>
                    <a:stretch>
                      <a:fillRect/>
                    </a:stretch>
                  </pic:blipFill>
                  <pic:spPr>
                    <a:xfrm>
                      <a:off x="0" y="0"/>
                      <a:ext cx="4277322" cy="3436481"/>
                    </a:xfrm>
                    <a:prstGeom prst="rect">
                      <a:avLst/>
                    </a:prstGeom>
                  </pic:spPr>
                </pic:pic>
              </a:graphicData>
            </a:graphic>
          </wp:inline>
        </w:drawing>
      </w:r>
    </w:p>
    <w:p w:rsidR="00F21D19" w:rsidRDefault="00F21D19" w:rsidP="00157CAC">
      <w:pPr>
        <w:spacing w:line="360" w:lineRule="auto"/>
        <w:jc w:val="both"/>
        <w:rPr>
          <w:noProof/>
          <w:sz w:val="28"/>
          <w:szCs w:val="28"/>
        </w:rPr>
      </w:pPr>
    </w:p>
    <w:p w:rsidR="00F21D19" w:rsidRDefault="00F21D19" w:rsidP="00157CAC">
      <w:pPr>
        <w:spacing w:line="360" w:lineRule="auto"/>
        <w:jc w:val="both"/>
        <w:rPr>
          <w:noProof/>
          <w:sz w:val="28"/>
          <w:szCs w:val="28"/>
        </w:rPr>
      </w:pPr>
    </w:p>
    <w:p w:rsidR="00F21D19" w:rsidRDefault="00D66F87" w:rsidP="00157CAC">
      <w:pPr>
        <w:spacing w:line="360" w:lineRule="auto"/>
        <w:jc w:val="both"/>
        <w:rPr>
          <w:noProof/>
          <w:sz w:val="28"/>
          <w:szCs w:val="28"/>
        </w:rPr>
      </w:pPr>
      <w:r>
        <w:rPr>
          <w:noProof/>
          <w:sz w:val="28"/>
          <w:szCs w:val="28"/>
        </w:rPr>
        <w:t>Шаг 2. Найдем оценки сезонной компоненты</w:t>
      </w:r>
    </w:p>
    <w:p w:rsidR="00D66F87" w:rsidRDefault="00D66F87" w:rsidP="00157CAC">
      <w:pPr>
        <w:spacing w:line="360" w:lineRule="auto"/>
        <w:jc w:val="both"/>
        <w:rPr>
          <w:noProof/>
          <w:sz w:val="28"/>
          <w:szCs w:val="28"/>
        </w:rPr>
      </w:pPr>
      <w:r>
        <w:rPr>
          <w:noProof/>
          <w:sz w:val="28"/>
          <w:szCs w:val="28"/>
        </w:rPr>
        <w:drawing>
          <wp:inline distT="0" distB="0" distL="0" distR="0">
            <wp:extent cx="3810000" cy="3014364"/>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5.png"/>
                    <pic:cNvPicPr/>
                  </pic:nvPicPr>
                  <pic:blipFill>
                    <a:blip r:embed="rId17">
                      <a:extLst>
                        <a:ext uri="{28A0092B-C50C-407E-A947-70E740481C1C}">
                          <a14:useLocalDpi xmlns:a14="http://schemas.microsoft.com/office/drawing/2010/main" val="0"/>
                        </a:ext>
                      </a:extLst>
                    </a:blip>
                    <a:stretch>
                      <a:fillRect/>
                    </a:stretch>
                  </pic:blipFill>
                  <pic:spPr>
                    <a:xfrm>
                      <a:off x="0" y="0"/>
                      <a:ext cx="3811797" cy="3015785"/>
                    </a:xfrm>
                    <a:prstGeom prst="rect">
                      <a:avLst/>
                    </a:prstGeom>
                  </pic:spPr>
                </pic:pic>
              </a:graphicData>
            </a:graphic>
          </wp:inline>
        </w:drawing>
      </w:r>
    </w:p>
    <w:p w:rsidR="00D66F87" w:rsidRDefault="00D66F87" w:rsidP="00157CAC">
      <w:pPr>
        <w:spacing w:line="360" w:lineRule="auto"/>
        <w:jc w:val="both"/>
        <w:rPr>
          <w:noProof/>
          <w:sz w:val="28"/>
          <w:szCs w:val="28"/>
        </w:rPr>
      </w:pPr>
    </w:p>
    <w:p w:rsidR="00D66F87" w:rsidRDefault="00D66F87" w:rsidP="00157CAC">
      <w:pPr>
        <w:spacing w:line="360" w:lineRule="auto"/>
        <w:jc w:val="both"/>
        <w:rPr>
          <w:noProof/>
          <w:sz w:val="28"/>
          <w:szCs w:val="28"/>
        </w:rPr>
      </w:pPr>
      <w:r>
        <w:rPr>
          <w:noProof/>
          <w:sz w:val="28"/>
          <w:szCs w:val="28"/>
        </w:rPr>
        <w:t>Импользуем эти оценки для расчета значений сезонной компоненты. Для этого найдем средние за каждый квартал оценки сезонной компоненты.</w:t>
      </w:r>
    </w:p>
    <w:p w:rsidR="00D66F87" w:rsidRDefault="00D66F87" w:rsidP="00157CAC">
      <w:pPr>
        <w:spacing w:line="360" w:lineRule="auto"/>
        <w:jc w:val="both"/>
        <w:rPr>
          <w:noProof/>
          <w:sz w:val="28"/>
          <w:szCs w:val="28"/>
        </w:rPr>
      </w:pPr>
      <w:r>
        <w:rPr>
          <w:noProof/>
          <w:sz w:val="28"/>
          <w:szCs w:val="28"/>
        </w:rPr>
        <w:lastRenderedPageBreak/>
        <w:drawing>
          <wp:inline distT="0" distB="0" distL="0" distR="0" wp14:anchorId="7A857900" wp14:editId="6D8001A3">
            <wp:extent cx="4343400" cy="21831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png"/>
                    <pic:cNvPicPr/>
                  </pic:nvPicPr>
                  <pic:blipFill>
                    <a:blip r:embed="rId18">
                      <a:extLst>
                        <a:ext uri="{28A0092B-C50C-407E-A947-70E740481C1C}">
                          <a14:useLocalDpi xmlns:a14="http://schemas.microsoft.com/office/drawing/2010/main" val="0"/>
                        </a:ext>
                      </a:extLst>
                    </a:blip>
                    <a:stretch>
                      <a:fillRect/>
                    </a:stretch>
                  </pic:blipFill>
                  <pic:spPr>
                    <a:xfrm>
                      <a:off x="0" y="0"/>
                      <a:ext cx="4344007" cy="2183455"/>
                    </a:xfrm>
                    <a:prstGeom prst="rect">
                      <a:avLst/>
                    </a:prstGeom>
                  </pic:spPr>
                </pic:pic>
              </a:graphicData>
            </a:graphic>
          </wp:inline>
        </w:drawing>
      </w:r>
    </w:p>
    <w:p w:rsidR="00D66F87" w:rsidRDefault="00D66F87" w:rsidP="00157CAC">
      <w:pPr>
        <w:spacing w:line="360" w:lineRule="auto"/>
        <w:jc w:val="both"/>
        <w:rPr>
          <w:noProof/>
          <w:sz w:val="28"/>
          <w:szCs w:val="28"/>
        </w:rPr>
      </w:pPr>
    </w:p>
    <w:p w:rsidR="00F21D19" w:rsidRDefault="00D66F87" w:rsidP="00157CAC">
      <w:pPr>
        <w:spacing w:line="360" w:lineRule="auto"/>
        <w:jc w:val="both"/>
        <w:rPr>
          <w:noProof/>
          <w:sz w:val="28"/>
          <w:szCs w:val="28"/>
        </w:rPr>
      </w:pPr>
      <w:r>
        <w:rPr>
          <w:noProof/>
          <w:sz w:val="28"/>
          <w:szCs w:val="28"/>
        </w:rPr>
        <w:t>Для данной модели имеем:</w:t>
      </w:r>
    </w:p>
    <w:p w:rsidR="00D66F87" w:rsidRDefault="00D66F87" w:rsidP="00157CAC">
      <w:pPr>
        <w:spacing w:line="360" w:lineRule="auto"/>
        <w:jc w:val="both"/>
        <w:rPr>
          <w:noProof/>
          <w:sz w:val="28"/>
          <w:szCs w:val="28"/>
        </w:rPr>
      </w:pPr>
      <w:r>
        <w:rPr>
          <w:noProof/>
          <w:sz w:val="28"/>
          <w:szCs w:val="28"/>
        </w:rPr>
        <w:t>0,6-1,958-1,275+2,708=0,075</w:t>
      </w:r>
    </w:p>
    <w:p w:rsidR="00D66F87" w:rsidRDefault="00D66F87" w:rsidP="00157CAC">
      <w:pPr>
        <w:spacing w:line="360" w:lineRule="auto"/>
        <w:jc w:val="both"/>
        <w:rPr>
          <w:noProof/>
          <w:sz w:val="28"/>
          <w:szCs w:val="28"/>
        </w:rPr>
      </w:pPr>
    </w:p>
    <w:p w:rsidR="00D66F87" w:rsidRDefault="00D66F87" w:rsidP="00157CAC">
      <w:pPr>
        <w:spacing w:line="360" w:lineRule="auto"/>
        <w:jc w:val="both"/>
        <w:rPr>
          <w:noProof/>
          <w:sz w:val="28"/>
          <w:szCs w:val="28"/>
        </w:rPr>
      </w:pPr>
      <w:r>
        <w:rPr>
          <w:noProof/>
          <w:sz w:val="28"/>
          <w:szCs w:val="28"/>
        </w:rPr>
        <w:t>Определим корректириющий коэффициент:</w:t>
      </w:r>
    </w:p>
    <w:p w:rsidR="00D66F87" w:rsidRDefault="00D66F87" w:rsidP="00157CAC">
      <w:pPr>
        <w:spacing w:line="360" w:lineRule="auto"/>
        <w:jc w:val="both"/>
        <w:rPr>
          <w:noProof/>
          <w:sz w:val="28"/>
          <w:szCs w:val="28"/>
        </w:rPr>
      </w:pPr>
      <w:r>
        <w:rPr>
          <w:noProof/>
          <w:sz w:val="28"/>
          <w:szCs w:val="28"/>
        </w:rPr>
        <w:t>К=0,075/4=0,01875</w:t>
      </w:r>
    </w:p>
    <w:p w:rsidR="00D66F87" w:rsidRDefault="00D66F87" w:rsidP="00157CAC">
      <w:pPr>
        <w:spacing w:line="360" w:lineRule="auto"/>
        <w:jc w:val="both"/>
        <w:rPr>
          <w:noProof/>
          <w:sz w:val="28"/>
          <w:szCs w:val="28"/>
        </w:rPr>
      </w:pPr>
    </w:p>
    <w:p w:rsidR="00F21D19" w:rsidRDefault="00D66F87" w:rsidP="00157CAC">
      <w:pPr>
        <w:spacing w:line="360" w:lineRule="auto"/>
        <w:jc w:val="both"/>
        <w:rPr>
          <w:noProof/>
          <w:sz w:val="28"/>
          <w:szCs w:val="28"/>
        </w:rPr>
      </w:pPr>
      <w:r>
        <w:rPr>
          <w:noProof/>
          <w:sz w:val="28"/>
          <w:szCs w:val="28"/>
        </w:rPr>
        <w:drawing>
          <wp:inline distT="0" distB="0" distL="0" distR="0" wp14:anchorId="20D223B4" wp14:editId="38B0642B">
            <wp:extent cx="4276725" cy="2112056"/>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png"/>
                    <pic:cNvPicPr/>
                  </pic:nvPicPr>
                  <pic:blipFill>
                    <a:blip r:embed="rId19">
                      <a:extLst>
                        <a:ext uri="{28A0092B-C50C-407E-A947-70E740481C1C}">
                          <a14:useLocalDpi xmlns:a14="http://schemas.microsoft.com/office/drawing/2010/main" val="0"/>
                        </a:ext>
                      </a:extLst>
                    </a:blip>
                    <a:stretch>
                      <a:fillRect/>
                    </a:stretch>
                  </pic:blipFill>
                  <pic:spPr>
                    <a:xfrm>
                      <a:off x="0" y="0"/>
                      <a:ext cx="4277323" cy="2112351"/>
                    </a:xfrm>
                    <a:prstGeom prst="rect">
                      <a:avLst/>
                    </a:prstGeom>
                  </pic:spPr>
                </pic:pic>
              </a:graphicData>
            </a:graphic>
          </wp:inline>
        </w:drawing>
      </w:r>
    </w:p>
    <w:p w:rsidR="00F21D19" w:rsidRDefault="00F21D19" w:rsidP="00157CAC">
      <w:pPr>
        <w:spacing w:line="360" w:lineRule="auto"/>
        <w:jc w:val="both"/>
        <w:rPr>
          <w:noProof/>
          <w:sz w:val="28"/>
          <w:szCs w:val="28"/>
        </w:rPr>
      </w:pPr>
    </w:p>
    <w:p w:rsidR="00F21D19" w:rsidRDefault="00D66F87" w:rsidP="00157CAC">
      <w:pPr>
        <w:spacing w:line="360" w:lineRule="auto"/>
        <w:jc w:val="both"/>
        <w:rPr>
          <w:noProof/>
          <w:sz w:val="28"/>
          <w:szCs w:val="28"/>
        </w:rPr>
      </w:pPr>
      <w:r>
        <w:rPr>
          <w:noProof/>
          <w:sz w:val="28"/>
          <w:szCs w:val="28"/>
        </w:rPr>
        <w:t xml:space="preserve">Шаг 3.элиминируем влияние сезонной компоненты,вычитая ее значение из каждого уровня исходного временного ряда. Получим величины </w:t>
      </w:r>
      <w:r>
        <w:rPr>
          <w:noProof/>
          <w:sz w:val="28"/>
          <w:szCs w:val="28"/>
          <w:lang w:val="en-US"/>
        </w:rPr>
        <w:t>T+E=Y-S</w:t>
      </w:r>
    </w:p>
    <w:p w:rsidR="00D66F87" w:rsidRPr="00D66F87" w:rsidRDefault="00D66F87" w:rsidP="00157CAC">
      <w:pPr>
        <w:spacing w:line="360" w:lineRule="auto"/>
        <w:jc w:val="both"/>
        <w:rPr>
          <w:noProof/>
          <w:sz w:val="28"/>
          <w:szCs w:val="28"/>
        </w:rPr>
      </w:pPr>
      <w:r>
        <w:rPr>
          <w:noProof/>
          <w:sz w:val="28"/>
          <w:szCs w:val="28"/>
        </w:rPr>
        <w:lastRenderedPageBreak/>
        <w:drawing>
          <wp:inline distT="0" distB="0" distL="0" distR="0">
            <wp:extent cx="5106113" cy="386769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png"/>
                    <pic:cNvPicPr/>
                  </pic:nvPicPr>
                  <pic:blipFill>
                    <a:blip r:embed="rId20">
                      <a:extLst>
                        <a:ext uri="{28A0092B-C50C-407E-A947-70E740481C1C}">
                          <a14:useLocalDpi xmlns:a14="http://schemas.microsoft.com/office/drawing/2010/main" val="0"/>
                        </a:ext>
                      </a:extLst>
                    </a:blip>
                    <a:stretch>
                      <a:fillRect/>
                    </a:stretch>
                  </pic:blipFill>
                  <pic:spPr>
                    <a:xfrm>
                      <a:off x="0" y="0"/>
                      <a:ext cx="5106113" cy="3867690"/>
                    </a:xfrm>
                    <a:prstGeom prst="rect">
                      <a:avLst/>
                    </a:prstGeom>
                  </pic:spPr>
                </pic:pic>
              </a:graphicData>
            </a:graphic>
          </wp:inline>
        </w:drawing>
      </w:r>
    </w:p>
    <w:p w:rsidR="00F21D19" w:rsidRDefault="00D66F87" w:rsidP="00157CAC">
      <w:pPr>
        <w:spacing w:line="360" w:lineRule="auto"/>
        <w:jc w:val="both"/>
        <w:rPr>
          <w:noProof/>
          <w:sz w:val="28"/>
          <w:szCs w:val="28"/>
        </w:rPr>
      </w:pPr>
      <w:r>
        <w:rPr>
          <w:noProof/>
          <w:sz w:val="28"/>
          <w:szCs w:val="28"/>
        </w:rPr>
        <w:t>Шаг 4.определим компоненту Т данной модели. Для этого проведем аналитическое выравнивание ряда (Т+Е) с помощью линейного тренда.</w:t>
      </w:r>
    </w:p>
    <w:p w:rsidR="00D66F87" w:rsidRDefault="004F2290" w:rsidP="00157CAC">
      <w:pPr>
        <w:spacing w:line="360" w:lineRule="auto"/>
        <w:jc w:val="both"/>
        <w:rPr>
          <w:noProof/>
          <w:sz w:val="28"/>
          <w:szCs w:val="28"/>
        </w:rPr>
      </w:pPr>
      <w:r>
        <w:rPr>
          <w:noProof/>
          <w:sz w:val="28"/>
          <w:szCs w:val="28"/>
        </w:rPr>
        <w:t>Константа – 5,715416</w:t>
      </w:r>
    </w:p>
    <w:p w:rsidR="004F2290" w:rsidRDefault="004F2290" w:rsidP="00157CAC">
      <w:pPr>
        <w:spacing w:line="360" w:lineRule="auto"/>
        <w:jc w:val="both"/>
        <w:rPr>
          <w:noProof/>
          <w:sz w:val="28"/>
          <w:szCs w:val="28"/>
        </w:rPr>
      </w:pPr>
      <w:r>
        <w:rPr>
          <w:noProof/>
          <w:sz w:val="28"/>
          <w:szCs w:val="28"/>
        </w:rPr>
        <w:t>Коэффициент регрессии – 0,186421</w:t>
      </w:r>
    </w:p>
    <w:p w:rsidR="004F2290" w:rsidRDefault="004F2290" w:rsidP="00157CAC">
      <w:pPr>
        <w:spacing w:line="360" w:lineRule="auto"/>
        <w:jc w:val="both"/>
        <w:rPr>
          <w:noProof/>
          <w:sz w:val="28"/>
          <w:szCs w:val="28"/>
        </w:rPr>
      </w:pPr>
      <w:r>
        <w:rPr>
          <w:noProof/>
          <w:sz w:val="28"/>
          <w:szCs w:val="28"/>
        </w:rPr>
        <w:t>Стандарт.ошибка коэффициента регрессии – 0,015188</w:t>
      </w:r>
    </w:p>
    <w:p w:rsidR="004F2290" w:rsidRDefault="004F2290" w:rsidP="00157CAC">
      <w:pPr>
        <w:spacing w:line="360" w:lineRule="auto"/>
        <w:jc w:val="both"/>
        <w:rPr>
          <w:noProof/>
          <w:sz w:val="28"/>
          <w:szCs w:val="28"/>
        </w:rPr>
      </w:pPr>
      <w:r>
        <w:rPr>
          <w:noProof/>
          <w:sz w:val="28"/>
          <w:szCs w:val="28"/>
          <w:lang w:val="en-US"/>
        </w:rPr>
        <w:t>R</w:t>
      </w:r>
      <w:r>
        <w:rPr>
          <w:noProof/>
          <w:sz w:val="28"/>
          <w:szCs w:val="28"/>
        </w:rPr>
        <w:t>-квадрат – 0,914971</w:t>
      </w:r>
    </w:p>
    <w:p w:rsidR="004F2290" w:rsidRDefault="004F2290" w:rsidP="00157CAC">
      <w:pPr>
        <w:spacing w:line="360" w:lineRule="auto"/>
        <w:jc w:val="both"/>
        <w:rPr>
          <w:noProof/>
          <w:sz w:val="28"/>
          <w:szCs w:val="28"/>
        </w:rPr>
      </w:pPr>
      <w:r>
        <w:rPr>
          <w:noProof/>
          <w:sz w:val="28"/>
          <w:szCs w:val="28"/>
        </w:rPr>
        <w:t>Число наблюдений – 16</w:t>
      </w:r>
    </w:p>
    <w:p w:rsidR="004F2290" w:rsidRDefault="004F2290" w:rsidP="00157CAC">
      <w:pPr>
        <w:spacing w:line="360" w:lineRule="auto"/>
        <w:jc w:val="both"/>
        <w:rPr>
          <w:noProof/>
          <w:sz w:val="28"/>
          <w:szCs w:val="28"/>
        </w:rPr>
      </w:pPr>
      <w:r>
        <w:rPr>
          <w:noProof/>
          <w:sz w:val="28"/>
          <w:szCs w:val="28"/>
        </w:rPr>
        <w:t>Число степеней свободы – 14</w:t>
      </w:r>
    </w:p>
    <w:p w:rsidR="004F2290" w:rsidRDefault="004F2290" w:rsidP="00157CAC">
      <w:pPr>
        <w:spacing w:line="360" w:lineRule="auto"/>
        <w:jc w:val="both"/>
        <w:rPr>
          <w:noProof/>
          <w:sz w:val="28"/>
          <w:szCs w:val="28"/>
        </w:rPr>
      </w:pPr>
    </w:p>
    <w:p w:rsidR="004F2290" w:rsidRDefault="004F2290" w:rsidP="00157CAC">
      <w:pPr>
        <w:spacing w:line="360" w:lineRule="auto"/>
        <w:jc w:val="both"/>
        <w:rPr>
          <w:noProof/>
          <w:sz w:val="28"/>
          <w:szCs w:val="28"/>
        </w:rPr>
      </w:pPr>
      <w:r>
        <w:rPr>
          <w:noProof/>
          <w:sz w:val="28"/>
          <w:szCs w:val="28"/>
        </w:rPr>
        <w:t>Таким образом, имеем след.линейный тренд:</w:t>
      </w:r>
    </w:p>
    <w:p w:rsidR="004F2290" w:rsidRDefault="004F2290" w:rsidP="00157CAC">
      <w:pPr>
        <w:spacing w:line="360" w:lineRule="auto"/>
        <w:jc w:val="both"/>
        <w:rPr>
          <w:noProof/>
          <w:sz w:val="28"/>
          <w:szCs w:val="28"/>
        </w:rPr>
      </w:pPr>
      <w:r>
        <w:rPr>
          <w:noProof/>
          <w:sz w:val="28"/>
          <w:szCs w:val="28"/>
        </w:rPr>
        <w:t>Т=5,715+0,186*</w:t>
      </w:r>
      <w:r>
        <w:rPr>
          <w:noProof/>
          <w:sz w:val="28"/>
          <w:szCs w:val="28"/>
          <w:lang w:val="en-US"/>
        </w:rPr>
        <w:t>t</w:t>
      </w:r>
    </w:p>
    <w:p w:rsidR="004F2290" w:rsidRDefault="004F2290" w:rsidP="00157CAC">
      <w:pPr>
        <w:spacing w:line="360" w:lineRule="auto"/>
        <w:jc w:val="both"/>
        <w:rPr>
          <w:noProof/>
          <w:sz w:val="28"/>
          <w:szCs w:val="28"/>
        </w:rPr>
      </w:pPr>
      <w:r>
        <w:rPr>
          <w:noProof/>
          <w:sz w:val="28"/>
          <w:szCs w:val="28"/>
        </w:rPr>
        <w:lastRenderedPageBreak/>
        <w:drawing>
          <wp:inline distT="0" distB="0" distL="0" distR="0">
            <wp:extent cx="5106113" cy="3858164"/>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png"/>
                    <pic:cNvPicPr/>
                  </pic:nvPicPr>
                  <pic:blipFill>
                    <a:blip r:embed="rId21">
                      <a:extLst>
                        <a:ext uri="{28A0092B-C50C-407E-A947-70E740481C1C}">
                          <a14:useLocalDpi xmlns:a14="http://schemas.microsoft.com/office/drawing/2010/main" val="0"/>
                        </a:ext>
                      </a:extLst>
                    </a:blip>
                    <a:stretch>
                      <a:fillRect/>
                    </a:stretch>
                  </pic:blipFill>
                  <pic:spPr>
                    <a:xfrm>
                      <a:off x="0" y="0"/>
                      <a:ext cx="5106113" cy="3858164"/>
                    </a:xfrm>
                    <a:prstGeom prst="rect">
                      <a:avLst/>
                    </a:prstGeom>
                  </pic:spPr>
                </pic:pic>
              </a:graphicData>
            </a:graphic>
          </wp:inline>
        </w:drawing>
      </w:r>
    </w:p>
    <w:p w:rsidR="004F2290" w:rsidRDefault="004F2290" w:rsidP="00157CAC">
      <w:pPr>
        <w:spacing w:line="360" w:lineRule="auto"/>
        <w:jc w:val="both"/>
        <w:rPr>
          <w:noProof/>
          <w:sz w:val="28"/>
          <w:szCs w:val="28"/>
        </w:rPr>
      </w:pPr>
      <w:r>
        <w:rPr>
          <w:noProof/>
          <w:sz w:val="28"/>
          <w:szCs w:val="28"/>
        </w:rPr>
        <w:t xml:space="preserve"> Шаг 5. Найдем значения уровней ряда,полученные по аддитивной модели. Для этого прибавим к уровням Т значения сезонной компоненты.</w:t>
      </w:r>
    </w:p>
    <w:p w:rsidR="004F2290" w:rsidRDefault="004F2290" w:rsidP="00157CAC">
      <w:pPr>
        <w:spacing w:line="360" w:lineRule="auto"/>
        <w:jc w:val="both"/>
        <w:rPr>
          <w:noProof/>
          <w:sz w:val="28"/>
          <w:szCs w:val="28"/>
        </w:rPr>
      </w:pPr>
      <w:r>
        <w:rPr>
          <w:noProof/>
          <w:sz w:val="28"/>
          <w:szCs w:val="28"/>
        </w:rPr>
        <w:drawing>
          <wp:inline distT="0" distB="0" distL="0" distR="0">
            <wp:extent cx="4210050" cy="31849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5.png"/>
                    <pic:cNvPicPr/>
                  </pic:nvPicPr>
                  <pic:blipFill>
                    <a:blip r:embed="rId22">
                      <a:extLst>
                        <a:ext uri="{28A0092B-C50C-407E-A947-70E740481C1C}">
                          <a14:useLocalDpi xmlns:a14="http://schemas.microsoft.com/office/drawing/2010/main" val="0"/>
                        </a:ext>
                      </a:extLst>
                    </a:blip>
                    <a:stretch>
                      <a:fillRect/>
                    </a:stretch>
                  </pic:blipFill>
                  <pic:spPr>
                    <a:xfrm>
                      <a:off x="0" y="0"/>
                      <a:ext cx="4210638" cy="3185370"/>
                    </a:xfrm>
                    <a:prstGeom prst="rect">
                      <a:avLst/>
                    </a:prstGeom>
                  </pic:spPr>
                </pic:pic>
              </a:graphicData>
            </a:graphic>
          </wp:inline>
        </w:drawing>
      </w:r>
    </w:p>
    <w:p w:rsidR="004F2290" w:rsidRDefault="004F2290" w:rsidP="00157CAC">
      <w:pPr>
        <w:spacing w:line="360" w:lineRule="auto"/>
        <w:jc w:val="both"/>
        <w:rPr>
          <w:noProof/>
          <w:sz w:val="28"/>
          <w:szCs w:val="28"/>
        </w:rPr>
      </w:pPr>
      <w:r>
        <w:rPr>
          <w:noProof/>
          <w:sz w:val="28"/>
          <w:szCs w:val="28"/>
        </w:rPr>
        <w:t>Шаг 6. В соответствии с методикой построения аддитивной модели расчет ошибки производится по формуле:</w:t>
      </w:r>
    </w:p>
    <w:p w:rsidR="004F2290" w:rsidRDefault="004F2290" w:rsidP="00157CAC">
      <w:pPr>
        <w:spacing w:line="360" w:lineRule="auto"/>
        <w:jc w:val="both"/>
        <w:rPr>
          <w:noProof/>
          <w:sz w:val="28"/>
          <w:szCs w:val="28"/>
          <w:lang w:val="en-US"/>
        </w:rPr>
      </w:pPr>
      <w:r>
        <w:rPr>
          <w:noProof/>
          <w:sz w:val="28"/>
          <w:szCs w:val="28"/>
        </w:rPr>
        <w:t>Е=У-(Т+</w:t>
      </w:r>
      <w:r>
        <w:rPr>
          <w:noProof/>
          <w:sz w:val="28"/>
          <w:szCs w:val="28"/>
          <w:lang w:val="en-US"/>
        </w:rPr>
        <w:t>S)</w:t>
      </w:r>
    </w:p>
    <w:p w:rsidR="004F2290" w:rsidRDefault="004F2290" w:rsidP="00157CAC">
      <w:pPr>
        <w:spacing w:line="360" w:lineRule="auto"/>
        <w:jc w:val="both"/>
        <w:rPr>
          <w:noProof/>
          <w:sz w:val="28"/>
          <w:szCs w:val="28"/>
          <w:lang w:val="en-US"/>
        </w:rPr>
      </w:pPr>
      <w:r>
        <w:rPr>
          <w:noProof/>
          <w:sz w:val="28"/>
          <w:szCs w:val="28"/>
        </w:rPr>
        <w:lastRenderedPageBreak/>
        <w:drawing>
          <wp:inline distT="0" distB="0" distL="0" distR="0">
            <wp:extent cx="4667250" cy="3541876"/>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png"/>
                    <pic:cNvPicPr/>
                  </pic:nvPicPr>
                  <pic:blipFill>
                    <a:blip r:embed="rId23">
                      <a:extLst>
                        <a:ext uri="{28A0092B-C50C-407E-A947-70E740481C1C}">
                          <a14:useLocalDpi xmlns:a14="http://schemas.microsoft.com/office/drawing/2010/main" val="0"/>
                        </a:ext>
                      </a:extLst>
                    </a:blip>
                    <a:stretch>
                      <a:fillRect/>
                    </a:stretch>
                  </pic:blipFill>
                  <pic:spPr>
                    <a:xfrm>
                      <a:off x="0" y="0"/>
                      <a:ext cx="4667902" cy="3542371"/>
                    </a:xfrm>
                    <a:prstGeom prst="rect">
                      <a:avLst/>
                    </a:prstGeom>
                  </pic:spPr>
                </pic:pic>
              </a:graphicData>
            </a:graphic>
          </wp:inline>
        </w:drawing>
      </w:r>
    </w:p>
    <w:p w:rsidR="004F2290" w:rsidRDefault="004F2290" w:rsidP="00157CAC">
      <w:pPr>
        <w:spacing w:line="360" w:lineRule="auto"/>
        <w:jc w:val="both"/>
        <w:rPr>
          <w:noProof/>
          <w:sz w:val="28"/>
          <w:szCs w:val="28"/>
        </w:rPr>
      </w:pPr>
      <w:r>
        <w:rPr>
          <w:noProof/>
          <w:sz w:val="28"/>
          <w:szCs w:val="28"/>
        </w:rPr>
        <w:t>По аналогии с моделью регрессии для оценки качества построения модели или для выбора наилучшей модели можно применять сумму квадратов  полученных абсолютных ошибок. Для данной аддитивной модели сумма квадратов абсолютных ошибок равна 1,10. По отношению к общей сумме квадратов отклонений уровней ряда от его среднего уровня, равной 71,59, эта величина составляет чуть более 1,5%:</w:t>
      </w:r>
    </w:p>
    <w:p w:rsidR="004F2290" w:rsidRDefault="004F2290" w:rsidP="00157CAC">
      <w:pPr>
        <w:spacing w:line="360" w:lineRule="auto"/>
        <w:jc w:val="both"/>
        <w:rPr>
          <w:noProof/>
          <w:sz w:val="28"/>
          <w:szCs w:val="28"/>
        </w:rPr>
      </w:pPr>
      <w:r>
        <w:rPr>
          <w:noProof/>
          <w:sz w:val="28"/>
          <w:szCs w:val="28"/>
        </w:rPr>
        <w:t>(1-1,10/71,59)*100=1,536</w:t>
      </w:r>
    </w:p>
    <w:p w:rsidR="004F2290" w:rsidRDefault="004F2290" w:rsidP="00157CAC">
      <w:pPr>
        <w:spacing w:line="360" w:lineRule="auto"/>
        <w:jc w:val="both"/>
        <w:rPr>
          <w:noProof/>
          <w:sz w:val="28"/>
          <w:szCs w:val="28"/>
        </w:rPr>
      </w:pPr>
      <w:r>
        <w:rPr>
          <w:noProof/>
          <w:sz w:val="28"/>
          <w:szCs w:val="28"/>
        </w:rPr>
        <w:t>Следовательно, можно сказать, что аддитивная модель объясняет 98,5% общей вариации уровней временного ряда потребления электроэнергии за последние 16 кварталов.</w:t>
      </w:r>
    </w:p>
    <w:p w:rsidR="004F2290" w:rsidRPr="004F2290" w:rsidRDefault="004F2290" w:rsidP="00157CAC">
      <w:pPr>
        <w:spacing w:line="360" w:lineRule="auto"/>
        <w:jc w:val="both"/>
        <w:rPr>
          <w:noProof/>
          <w:sz w:val="28"/>
          <w:szCs w:val="28"/>
        </w:rPr>
      </w:pPr>
    </w:p>
    <w:p w:rsidR="004F2290" w:rsidRDefault="004F2290" w:rsidP="00157CAC">
      <w:pPr>
        <w:spacing w:line="360" w:lineRule="auto"/>
        <w:jc w:val="both"/>
        <w:rPr>
          <w:noProof/>
          <w:sz w:val="28"/>
          <w:szCs w:val="28"/>
        </w:rPr>
      </w:pPr>
    </w:p>
    <w:p w:rsidR="00F21D19" w:rsidRDefault="00F21D19" w:rsidP="00157CAC">
      <w:pPr>
        <w:spacing w:line="360" w:lineRule="auto"/>
        <w:jc w:val="both"/>
        <w:rPr>
          <w:noProof/>
          <w:sz w:val="28"/>
          <w:szCs w:val="28"/>
        </w:rPr>
      </w:pPr>
    </w:p>
    <w:p w:rsidR="00F21D19" w:rsidRDefault="00F21D19" w:rsidP="00157CAC">
      <w:pPr>
        <w:spacing w:line="360" w:lineRule="auto"/>
        <w:jc w:val="both"/>
        <w:rPr>
          <w:noProof/>
          <w:sz w:val="28"/>
          <w:szCs w:val="28"/>
        </w:rPr>
      </w:pPr>
    </w:p>
    <w:p w:rsidR="00F8154B" w:rsidRDefault="00F8154B" w:rsidP="00157CAC">
      <w:pPr>
        <w:spacing w:line="360" w:lineRule="auto"/>
        <w:jc w:val="both"/>
        <w:rPr>
          <w:noProof/>
          <w:sz w:val="28"/>
          <w:szCs w:val="28"/>
        </w:rPr>
      </w:pPr>
    </w:p>
    <w:p w:rsidR="00F8154B" w:rsidRDefault="00F8154B" w:rsidP="00157CAC">
      <w:pPr>
        <w:spacing w:line="360" w:lineRule="auto"/>
        <w:jc w:val="both"/>
        <w:rPr>
          <w:noProof/>
          <w:sz w:val="28"/>
          <w:szCs w:val="28"/>
        </w:rPr>
      </w:pPr>
    </w:p>
    <w:p w:rsidR="00F8154B" w:rsidRDefault="00F8154B" w:rsidP="00157CAC">
      <w:pPr>
        <w:spacing w:line="360" w:lineRule="auto"/>
        <w:jc w:val="both"/>
        <w:rPr>
          <w:noProof/>
          <w:sz w:val="28"/>
          <w:szCs w:val="28"/>
        </w:rPr>
      </w:pPr>
    </w:p>
    <w:p w:rsidR="00DD5F64" w:rsidRDefault="00DD5F64" w:rsidP="00157CAC">
      <w:pPr>
        <w:spacing w:line="360" w:lineRule="auto"/>
        <w:jc w:val="both"/>
        <w:rPr>
          <w:noProof/>
          <w:sz w:val="28"/>
          <w:szCs w:val="28"/>
        </w:rPr>
      </w:pPr>
    </w:p>
    <w:p w:rsidR="00F21D19" w:rsidRDefault="004F2290" w:rsidP="00157CAC">
      <w:pPr>
        <w:spacing w:line="360" w:lineRule="auto"/>
        <w:jc w:val="both"/>
        <w:rPr>
          <w:noProof/>
          <w:sz w:val="28"/>
          <w:szCs w:val="28"/>
        </w:rPr>
      </w:pPr>
      <w:r>
        <w:rPr>
          <w:noProof/>
          <w:sz w:val="28"/>
          <w:szCs w:val="28"/>
        </w:rPr>
        <w:lastRenderedPageBreak/>
        <w:t>Задача №2</w:t>
      </w:r>
    </w:p>
    <w:p w:rsidR="005B4E97" w:rsidRDefault="005B4E97" w:rsidP="00157CAC">
      <w:pPr>
        <w:spacing w:line="360" w:lineRule="auto"/>
        <w:jc w:val="both"/>
        <w:rPr>
          <w:noProof/>
          <w:sz w:val="28"/>
          <w:szCs w:val="28"/>
        </w:rPr>
      </w:pPr>
      <w:r>
        <w:rPr>
          <w:noProof/>
          <w:sz w:val="28"/>
          <w:szCs w:val="28"/>
        </w:rPr>
        <w:t>Построение мультипликативной модели временного ряда.</w:t>
      </w:r>
    </w:p>
    <w:p w:rsidR="005B4E97" w:rsidRDefault="005B4E97" w:rsidP="00157CAC">
      <w:pPr>
        <w:spacing w:line="360" w:lineRule="auto"/>
        <w:jc w:val="both"/>
        <w:rPr>
          <w:noProof/>
          <w:sz w:val="28"/>
          <w:szCs w:val="28"/>
        </w:rPr>
      </w:pPr>
      <w:r>
        <w:rPr>
          <w:noProof/>
          <w:sz w:val="28"/>
          <w:szCs w:val="28"/>
        </w:rPr>
        <w:t>Пусть имеются поквартальные данные о прибыли компании за последние четыре года.</w:t>
      </w:r>
    </w:p>
    <w:p w:rsidR="005B4E97" w:rsidRDefault="005B4E97" w:rsidP="00157CAC">
      <w:pPr>
        <w:spacing w:line="360" w:lineRule="auto"/>
        <w:jc w:val="both"/>
        <w:rPr>
          <w:noProof/>
          <w:sz w:val="28"/>
          <w:szCs w:val="28"/>
        </w:rPr>
      </w:pPr>
      <w:r>
        <w:rPr>
          <w:noProof/>
          <w:sz w:val="28"/>
          <w:szCs w:val="28"/>
        </w:rPr>
        <w:drawing>
          <wp:inline distT="0" distB="0" distL="0" distR="0">
            <wp:extent cx="3419475" cy="102328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24">
                      <a:extLst>
                        <a:ext uri="{28A0092B-C50C-407E-A947-70E740481C1C}">
                          <a14:useLocalDpi xmlns:a14="http://schemas.microsoft.com/office/drawing/2010/main" val="0"/>
                        </a:ext>
                      </a:extLst>
                    </a:blip>
                    <a:stretch>
                      <a:fillRect/>
                    </a:stretch>
                  </pic:blipFill>
                  <pic:spPr>
                    <a:xfrm>
                      <a:off x="0" y="0"/>
                      <a:ext cx="3419954" cy="1023428"/>
                    </a:xfrm>
                    <a:prstGeom prst="rect">
                      <a:avLst/>
                    </a:prstGeom>
                  </pic:spPr>
                </pic:pic>
              </a:graphicData>
            </a:graphic>
          </wp:inline>
        </w:drawing>
      </w:r>
    </w:p>
    <w:p w:rsidR="00F21D19" w:rsidRDefault="005B4E97" w:rsidP="00157CAC">
      <w:pPr>
        <w:spacing w:line="360" w:lineRule="auto"/>
        <w:jc w:val="both"/>
        <w:rPr>
          <w:noProof/>
          <w:sz w:val="28"/>
          <w:szCs w:val="28"/>
        </w:rPr>
      </w:pPr>
      <w:r>
        <w:rPr>
          <w:noProof/>
          <w:sz w:val="28"/>
          <w:szCs w:val="28"/>
        </w:rPr>
        <w:t>Шаг 1. Проведем выравнивание исходных уровней ряда методом скользящей средней (по аналогии расчета 1ой задачи).</w:t>
      </w:r>
    </w:p>
    <w:p w:rsidR="005B4E97" w:rsidRDefault="005B4E97" w:rsidP="00157CAC">
      <w:pPr>
        <w:spacing w:line="360" w:lineRule="auto"/>
        <w:jc w:val="both"/>
        <w:rPr>
          <w:noProof/>
          <w:sz w:val="28"/>
          <w:szCs w:val="28"/>
        </w:rPr>
      </w:pPr>
      <w:r>
        <w:rPr>
          <w:noProof/>
          <w:sz w:val="28"/>
          <w:szCs w:val="28"/>
        </w:rPr>
        <w:drawing>
          <wp:inline distT="0" distB="0" distL="0" distR="0">
            <wp:extent cx="3419475" cy="2720303"/>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25">
                      <a:extLst>
                        <a:ext uri="{28A0092B-C50C-407E-A947-70E740481C1C}">
                          <a14:useLocalDpi xmlns:a14="http://schemas.microsoft.com/office/drawing/2010/main" val="0"/>
                        </a:ext>
                      </a:extLst>
                    </a:blip>
                    <a:stretch>
                      <a:fillRect/>
                    </a:stretch>
                  </pic:blipFill>
                  <pic:spPr>
                    <a:xfrm>
                      <a:off x="0" y="0"/>
                      <a:ext cx="3425385" cy="2725005"/>
                    </a:xfrm>
                    <a:prstGeom prst="rect">
                      <a:avLst/>
                    </a:prstGeom>
                  </pic:spPr>
                </pic:pic>
              </a:graphicData>
            </a:graphic>
          </wp:inline>
        </w:drawing>
      </w:r>
    </w:p>
    <w:p w:rsidR="00F21D19" w:rsidRDefault="00DD5F64" w:rsidP="00157CAC">
      <w:pPr>
        <w:spacing w:line="360" w:lineRule="auto"/>
        <w:jc w:val="both"/>
        <w:rPr>
          <w:noProof/>
          <w:sz w:val="28"/>
          <w:szCs w:val="28"/>
        </w:rPr>
      </w:pPr>
      <w:r>
        <w:rPr>
          <w:noProof/>
          <w:sz w:val="28"/>
          <w:szCs w:val="28"/>
        </w:rPr>
        <w:t>Шаг 2. Найдем оценку сезонной компоненты как частное от деления фактических уровней ряда на центрированные скользящие средние.</w:t>
      </w:r>
    </w:p>
    <w:p w:rsidR="00DD5F64" w:rsidRDefault="00DD5F64" w:rsidP="00157CAC">
      <w:pPr>
        <w:spacing w:line="360" w:lineRule="auto"/>
        <w:jc w:val="both"/>
        <w:rPr>
          <w:noProof/>
          <w:sz w:val="28"/>
          <w:szCs w:val="28"/>
        </w:rPr>
      </w:pPr>
      <w:r>
        <w:rPr>
          <w:noProof/>
          <w:sz w:val="28"/>
          <w:szCs w:val="28"/>
        </w:rPr>
        <w:drawing>
          <wp:inline distT="0" distB="0" distL="0" distR="0">
            <wp:extent cx="3248025" cy="2548451"/>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6">
                      <a:extLst>
                        <a:ext uri="{28A0092B-C50C-407E-A947-70E740481C1C}">
                          <a14:useLocalDpi xmlns:a14="http://schemas.microsoft.com/office/drawing/2010/main" val="0"/>
                        </a:ext>
                      </a:extLst>
                    </a:blip>
                    <a:stretch>
                      <a:fillRect/>
                    </a:stretch>
                  </pic:blipFill>
                  <pic:spPr>
                    <a:xfrm>
                      <a:off x="0" y="0"/>
                      <a:ext cx="3248479" cy="2548808"/>
                    </a:xfrm>
                    <a:prstGeom prst="rect">
                      <a:avLst/>
                    </a:prstGeom>
                  </pic:spPr>
                </pic:pic>
              </a:graphicData>
            </a:graphic>
          </wp:inline>
        </w:drawing>
      </w:r>
    </w:p>
    <w:p w:rsidR="00DD5F64" w:rsidRDefault="00DD5F64" w:rsidP="00157CAC">
      <w:pPr>
        <w:spacing w:line="360" w:lineRule="auto"/>
        <w:jc w:val="both"/>
        <w:rPr>
          <w:noProof/>
          <w:sz w:val="28"/>
          <w:szCs w:val="28"/>
        </w:rPr>
      </w:pPr>
      <w:r>
        <w:rPr>
          <w:noProof/>
          <w:sz w:val="28"/>
          <w:szCs w:val="28"/>
        </w:rPr>
        <w:lastRenderedPageBreak/>
        <w:t>Используем эти оценки для расчета значений сезонной компоненты.</w:t>
      </w:r>
    </w:p>
    <w:p w:rsidR="00DD5F64" w:rsidRDefault="00DD5F64" w:rsidP="00157CAC">
      <w:pPr>
        <w:spacing w:line="360" w:lineRule="auto"/>
        <w:jc w:val="both"/>
        <w:rPr>
          <w:noProof/>
          <w:sz w:val="28"/>
          <w:szCs w:val="28"/>
        </w:rPr>
      </w:pPr>
      <w:r>
        <w:rPr>
          <w:noProof/>
          <w:sz w:val="28"/>
          <w:szCs w:val="28"/>
        </w:rPr>
        <w:t>Среднюю оценку сезонной компоненты находим по аналогии решения 1ой задачи.</w:t>
      </w:r>
    </w:p>
    <w:p w:rsidR="00DD5F64" w:rsidRDefault="00DD5F64" w:rsidP="00157CAC">
      <w:pPr>
        <w:spacing w:line="360" w:lineRule="auto"/>
        <w:jc w:val="both"/>
        <w:rPr>
          <w:noProof/>
          <w:sz w:val="28"/>
          <w:szCs w:val="28"/>
        </w:rPr>
      </w:pPr>
      <w:r>
        <w:rPr>
          <w:noProof/>
          <w:sz w:val="28"/>
          <w:szCs w:val="28"/>
        </w:rPr>
        <w:t>Имеем 0,918+1,209+1,088+0,808=4,023</w:t>
      </w:r>
    </w:p>
    <w:p w:rsidR="00DD5F64" w:rsidRDefault="00DD5F64" w:rsidP="00157CAC">
      <w:pPr>
        <w:spacing w:line="360" w:lineRule="auto"/>
        <w:jc w:val="both"/>
        <w:rPr>
          <w:noProof/>
          <w:sz w:val="28"/>
          <w:szCs w:val="28"/>
        </w:rPr>
      </w:pPr>
      <w:r>
        <w:rPr>
          <w:noProof/>
          <w:sz w:val="28"/>
          <w:szCs w:val="28"/>
        </w:rPr>
        <w:t>К=4/4,023=0,9943</w:t>
      </w:r>
    </w:p>
    <w:p w:rsidR="00DD5F64" w:rsidRDefault="00DD5F64" w:rsidP="00157CAC">
      <w:pPr>
        <w:spacing w:line="360" w:lineRule="auto"/>
        <w:jc w:val="both"/>
        <w:rPr>
          <w:noProof/>
          <w:sz w:val="28"/>
          <w:szCs w:val="28"/>
        </w:rPr>
      </w:pPr>
      <w:r>
        <w:rPr>
          <w:noProof/>
          <w:sz w:val="28"/>
          <w:szCs w:val="28"/>
        </w:rPr>
        <w:drawing>
          <wp:inline distT="0" distB="0" distL="0" distR="0">
            <wp:extent cx="4195739" cy="36195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27">
                      <a:extLst>
                        <a:ext uri="{28A0092B-C50C-407E-A947-70E740481C1C}">
                          <a14:useLocalDpi xmlns:a14="http://schemas.microsoft.com/office/drawing/2010/main" val="0"/>
                        </a:ext>
                      </a:extLst>
                    </a:blip>
                    <a:stretch>
                      <a:fillRect/>
                    </a:stretch>
                  </pic:blipFill>
                  <pic:spPr>
                    <a:xfrm>
                      <a:off x="0" y="0"/>
                      <a:ext cx="4196325" cy="3620006"/>
                    </a:xfrm>
                    <a:prstGeom prst="rect">
                      <a:avLst/>
                    </a:prstGeom>
                  </pic:spPr>
                </pic:pic>
              </a:graphicData>
            </a:graphic>
          </wp:inline>
        </w:drawing>
      </w:r>
    </w:p>
    <w:p w:rsidR="00F21D19" w:rsidRDefault="00DD5F64" w:rsidP="00157CAC">
      <w:pPr>
        <w:spacing w:line="360" w:lineRule="auto"/>
        <w:jc w:val="both"/>
        <w:rPr>
          <w:noProof/>
          <w:sz w:val="28"/>
          <w:szCs w:val="28"/>
          <w:lang w:val="en-US"/>
        </w:rPr>
      </w:pPr>
      <w:r>
        <w:rPr>
          <w:noProof/>
          <w:sz w:val="28"/>
          <w:szCs w:val="28"/>
        </w:rPr>
        <w:t xml:space="preserve">Шаг 3. Разделим каждый уровень исходного ряда на соответствующие значения сезонной компоненты. Тем самым мы получим величины </w:t>
      </w:r>
      <w:r>
        <w:rPr>
          <w:noProof/>
          <w:sz w:val="28"/>
          <w:szCs w:val="28"/>
          <w:lang w:val="en-US"/>
        </w:rPr>
        <w:t>T*E=Y</w:t>
      </w:r>
      <w:r>
        <w:rPr>
          <w:noProof/>
          <w:sz w:val="28"/>
          <w:szCs w:val="28"/>
        </w:rPr>
        <w:t>:</w:t>
      </w:r>
      <w:r>
        <w:rPr>
          <w:noProof/>
          <w:sz w:val="28"/>
          <w:szCs w:val="28"/>
          <w:lang w:val="en-US"/>
        </w:rPr>
        <w:t>S</w:t>
      </w:r>
    </w:p>
    <w:p w:rsidR="00DD5F64" w:rsidRDefault="00DD5F64" w:rsidP="00157CAC">
      <w:pPr>
        <w:spacing w:line="360" w:lineRule="auto"/>
        <w:jc w:val="both"/>
        <w:rPr>
          <w:noProof/>
          <w:sz w:val="28"/>
          <w:szCs w:val="28"/>
          <w:lang w:val="en-US"/>
        </w:rPr>
      </w:pPr>
      <w:r>
        <w:rPr>
          <w:noProof/>
          <w:sz w:val="28"/>
          <w:szCs w:val="28"/>
        </w:rPr>
        <w:drawing>
          <wp:inline distT="0" distB="0" distL="0" distR="0">
            <wp:extent cx="4114800" cy="309946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a:extLst>
                        <a:ext uri="{28A0092B-C50C-407E-A947-70E740481C1C}">
                          <a14:useLocalDpi xmlns:a14="http://schemas.microsoft.com/office/drawing/2010/main" val="0"/>
                        </a:ext>
                      </a:extLst>
                    </a:blip>
                    <a:stretch>
                      <a:fillRect/>
                    </a:stretch>
                  </pic:blipFill>
                  <pic:spPr>
                    <a:xfrm>
                      <a:off x="0" y="0"/>
                      <a:ext cx="4115374" cy="3099893"/>
                    </a:xfrm>
                    <a:prstGeom prst="rect">
                      <a:avLst/>
                    </a:prstGeom>
                  </pic:spPr>
                </pic:pic>
              </a:graphicData>
            </a:graphic>
          </wp:inline>
        </w:drawing>
      </w:r>
    </w:p>
    <w:p w:rsidR="00341232" w:rsidRDefault="00341232" w:rsidP="00157CAC">
      <w:pPr>
        <w:spacing w:line="360" w:lineRule="auto"/>
        <w:jc w:val="both"/>
        <w:rPr>
          <w:noProof/>
          <w:sz w:val="28"/>
          <w:szCs w:val="28"/>
        </w:rPr>
      </w:pPr>
      <w:r>
        <w:rPr>
          <w:noProof/>
          <w:sz w:val="28"/>
          <w:szCs w:val="28"/>
        </w:rPr>
        <w:lastRenderedPageBreak/>
        <w:t>Шаг 4. Определим компоненту Т в мультипликативной модели. Для этого рассчитаем параметры линейного тренда, используя уровня (Т*Е).</w:t>
      </w:r>
    </w:p>
    <w:p w:rsidR="00341232" w:rsidRDefault="00341232" w:rsidP="00157CAC">
      <w:pPr>
        <w:spacing w:line="360" w:lineRule="auto"/>
        <w:jc w:val="both"/>
        <w:rPr>
          <w:noProof/>
          <w:sz w:val="28"/>
          <w:szCs w:val="28"/>
        </w:rPr>
      </w:pPr>
      <w:r>
        <w:rPr>
          <w:noProof/>
          <w:sz w:val="28"/>
          <w:szCs w:val="28"/>
        </w:rPr>
        <w:t>Константа – 90,585150</w:t>
      </w:r>
    </w:p>
    <w:p w:rsidR="00341232" w:rsidRDefault="00341232" w:rsidP="00157CAC">
      <w:pPr>
        <w:spacing w:line="360" w:lineRule="auto"/>
        <w:jc w:val="both"/>
        <w:rPr>
          <w:noProof/>
          <w:sz w:val="28"/>
          <w:szCs w:val="28"/>
        </w:rPr>
      </w:pPr>
      <w:r>
        <w:rPr>
          <w:noProof/>
          <w:sz w:val="28"/>
          <w:szCs w:val="28"/>
        </w:rPr>
        <w:t>Коэффициент регрессии   – 2,773250</w:t>
      </w:r>
    </w:p>
    <w:p w:rsidR="00341232" w:rsidRDefault="00341232" w:rsidP="00157CAC">
      <w:pPr>
        <w:spacing w:line="360" w:lineRule="auto"/>
        <w:jc w:val="both"/>
        <w:rPr>
          <w:noProof/>
          <w:sz w:val="28"/>
          <w:szCs w:val="28"/>
        </w:rPr>
      </w:pPr>
      <w:r>
        <w:rPr>
          <w:noProof/>
          <w:sz w:val="28"/>
          <w:szCs w:val="28"/>
        </w:rPr>
        <w:t>Стандартная ошибка коэффиента регрессии – 0,225556</w:t>
      </w:r>
    </w:p>
    <w:p w:rsidR="00341232" w:rsidRDefault="00341232" w:rsidP="00157CAC">
      <w:pPr>
        <w:spacing w:line="360" w:lineRule="auto"/>
        <w:jc w:val="both"/>
        <w:rPr>
          <w:noProof/>
          <w:sz w:val="28"/>
          <w:szCs w:val="28"/>
        </w:rPr>
      </w:pPr>
      <w:r>
        <w:rPr>
          <w:noProof/>
          <w:sz w:val="28"/>
          <w:szCs w:val="28"/>
          <w:lang w:val="en-US"/>
        </w:rPr>
        <w:t>R</w:t>
      </w:r>
      <w:r>
        <w:rPr>
          <w:noProof/>
          <w:sz w:val="28"/>
          <w:szCs w:val="28"/>
        </w:rPr>
        <w:t>-квадрат – 0,915239</w:t>
      </w:r>
    </w:p>
    <w:p w:rsidR="00341232" w:rsidRDefault="00341232" w:rsidP="00157CAC">
      <w:pPr>
        <w:spacing w:line="360" w:lineRule="auto"/>
        <w:jc w:val="both"/>
        <w:rPr>
          <w:noProof/>
          <w:sz w:val="28"/>
          <w:szCs w:val="28"/>
        </w:rPr>
      </w:pPr>
      <w:r>
        <w:rPr>
          <w:noProof/>
          <w:sz w:val="28"/>
          <w:szCs w:val="28"/>
        </w:rPr>
        <w:t>Число наблюдений – 16</w:t>
      </w:r>
    </w:p>
    <w:p w:rsidR="00341232" w:rsidRDefault="00341232" w:rsidP="00157CAC">
      <w:pPr>
        <w:spacing w:line="360" w:lineRule="auto"/>
        <w:jc w:val="both"/>
        <w:rPr>
          <w:noProof/>
          <w:sz w:val="28"/>
          <w:szCs w:val="28"/>
        </w:rPr>
      </w:pPr>
      <w:r>
        <w:rPr>
          <w:noProof/>
          <w:sz w:val="28"/>
          <w:szCs w:val="28"/>
        </w:rPr>
        <w:t>Число степеней свободы – 14</w:t>
      </w:r>
    </w:p>
    <w:p w:rsidR="00341232" w:rsidRDefault="00341232" w:rsidP="00157CAC">
      <w:pPr>
        <w:spacing w:line="360" w:lineRule="auto"/>
        <w:jc w:val="both"/>
        <w:rPr>
          <w:noProof/>
          <w:sz w:val="28"/>
          <w:szCs w:val="28"/>
        </w:rPr>
      </w:pPr>
      <w:r>
        <w:rPr>
          <w:noProof/>
          <w:sz w:val="28"/>
          <w:szCs w:val="28"/>
        </w:rPr>
        <w:t xml:space="preserve"> Т= 90,59-2,773*</w:t>
      </w:r>
      <w:r>
        <w:rPr>
          <w:noProof/>
          <w:sz w:val="28"/>
          <w:szCs w:val="28"/>
          <w:lang w:val="en-US"/>
        </w:rPr>
        <w:t>t</w:t>
      </w:r>
    </w:p>
    <w:p w:rsidR="00341232" w:rsidRPr="00341232" w:rsidRDefault="00341232" w:rsidP="00157CAC">
      <w:pPr>
        <w:spacing w:line="360" w:lineRule="auto"/>
        <w:jc w:val="both"/>
        <w:rPr>
          <w:noProof/>
          <w:sz w:val="28"/>
          <w:szCs w:val="28"/>
        </w:rPr>
      </w:pPr>
      <w:r>
        <w:rPr>
          <w:noProof/>
          <w:sz w:val="28"/>
          <w:szCs w:val="28"/>
        </w:rPr>
        <w:drawing>
          <wp:inline distT="0" distB="0" distL="0" distR="0">
            <wp:extent cx="3486150" cy="2612983"/>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29">
                      <a:extLst>
                        <a:ext uri="{28A0092B-C50C-407E-A947-70E740481C1C}">
                          <a14:useLocalDpi xmlns:a14="http://schemas.microsoft.com/office/drawing/2010/main" val="0"/>
                        </a:ext>
                      </a:extLst>
                    </a:blip>
                    <a:stretch>
                      <a:fillRect/>
                    </a:stretch>
                  </pic:blipFill>
                  <pic:spPr>
                    <a:xfrm>
                      <a:off x="0" y="0"/>
                      <a:ext cx="3487212" cy="2613779"/>
                    </a:xfrm>
                    <a:prstGeom prst="rect">
                      <a:avLst/>
                    </a:prstGeom>
                  </pic:spPr>
                </pic:pic>
              </a:graphicData>
            </a:graphic>
          </wp:inline>
        </w:drawing>
      </w:r>
    </w:p>
    <w:p w:rsidR="00341232" w:rsidRDefault="00341232" w:rsidP="00157CAC">
      <w:pPr>
        <w:spacing w:line="360" w:lineRule="auto"/>
        <w:jc w:val="both"/>
        <w:rPr>
          <w:noProof/>
          <w:sz w:val="28"/>
          <w:szCs w:val="28"/>
        </w:rPr>
      </w:pPr>
    </w:p>
    <w:p w:rsidR="00341232" w:rsidRDefault="00341232" w:rsidP="00157CAC">
      <w:pPr>
        <w:spacing w:line="360" w:lineRule="auto"/>
        <w:jc w:val="both"/>
        <w:rPr>
          <w:noProof/>
          <w:sz w:val="28"/>
          <w:szCs w:val="28"/>
        </w:rPr>
      </w:pPr>
      <w:r>
        <w:rPr>
          <w:noProof/>
          <w:sz w:val="28"/>
          <w:szCs w:val="28"/>
        </w:rPr>
        <w:t>Шаг 5. Найдем уровни ряда по мультипликативной модели, умножив уровни Т на значения сезонной компоненты для соответствующих кварталов.</w:t>
      </w:r>
    </w:p>
    <w:p w:rsidR="00341232" w:rsidRPr="00341232" w:rsidRDefault="009F32AC" w:rsidP="00157CAC">
      <w:pPr>
        <w:spacing w:line="360" w:lineRule="auto"/>
        <w:jc w:val="both"/>
        <w:rPr>
          <w:noProof/>
          <w:sz w:val="28"/>
          <w:szCs w:val="28"/>
        </w:rPr>
      </w:pPr>
      <w:r>
        <w:rPr>
          <w:noProof/>
          <w:sz w:val="28"/>
          <w:szCs w:val="28"/>
        </w:rPr>
        <w:drawing>
          <wp:inline distT="0" distB="0" distL="0" distR="0">
            <wp:extent cx="3619500" cy="27230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30">
                      <a:extLst>
                        <a:ext uri="{28A0092B-C50C-407E-A947-70E740481C1C}">
                          <a14:useLocalDpi xmlns:a14="http://schemas.microsoft.com/office/drawing/2010/main" val="0"/>
                        </a:ext>
                      </a:extLst>
                    </a:blip>
                    <a:stretch>
                      <a:fillRect/>
                    </a:stretch>
                  </pic:blipFill>
                  <pic:spPr>
                    <a:xfrm>
                      <a:off x="0" y="0"/>
                      <a:ext cx="3625619" cy="2727653"/>
                    </a:xfrm>
                    <a:prstGeom prst="rect">
                      <a:avLst/>
                    </a:prstGeom>
                  </pic:spPr>
                </pic:pic>
              </a:graphicData>
            </a:graphic>
          </wp:inline>
        </w:drawing>
      </w:r>
    </w:p>
    <w:p w:rsidR="009F32AC" w:rsidRPr="00293DC1" w:rsidRDefault="009F32AC" w:rsidP="00157CAC">
      <w:pPr>
        <w:spacing w:line="360" w:lineRule="auto"/>
        <w:jc w:val="both"/>
        <w:rPr>
          <w:noProof/>
          <w:sz w:val="28"/>
          <w:szCs w:val="28"/>
        </w:rPr>
      </w:pPr>
      <w:r>
        <w:rPr>
          <w:noProof/>
          <w:sz w:val="28"/>
          <w:szCs w:val="28"/>
        </w:rPr>
        <w:lastRenderedPageBreak/>
        <w:t xml:space="preserve">Шаг 6. Расчет ошибки в мультипликативной модели производится по формуле  </w:t>
      </w:r>
      <w:r>
        <w:rPr>
          <w:noProof/>
          <w:sz w:val="28"/>
          <w:szCs w:val="28"/>
          <w:lang w:val="en-US"/>
        </w:rPr>
        <w:t>E</w:t>
      </w:r>
      <w:r w:rsidRPr="009F32AC">
        <w:rPr>
          <w:noProof/>
          <w:sz w:val="28"/>
          <w:szCs w:val="28"/>
        </w:rPr>
        <w:t>=</w:t>
      </w:r>
      <w:r>
        <w:rPr>
          <w:noProof/>
          <w:sz w:val="28"/>
          <w:szCs w:val="28"/>
          <w:lang w:val="en-US"/>
        </w:rPr>
        <w:t>Y</w:t>
      </w:r>
      <w:r>
        <w:rPr>
          <w:noProof/>
          <w:sz w:val="28"/>
          <w:szCs w:val="28"/>
        </w:rPr>
        <w:t>:</w:t>
      </w:r>
      <w:r w:rsidRPr="009F32AC">
        <w:rPr>
          <w:noProof/>
          <w:sz w:val="28"/>
          <w:szCs w:val="28"/>
        </w:rPr>
        <w:t xml:space="preserve"> (</w:t>
      </w:r>
      <w:r>
        <w:rPr>
          <w:noProof/>
          <w:sz w:val="28"/>
          <w:szCs w:val="28"/>
          <w:lang w:val="en-US"/>
        </w:rPr>
        <w:t>T</w:t>
      </w:r>
      <w:r w:rsidRPr="009F32AC">
        <w:rPr>
          <w:noProof/>
          <w:sz w:val="28"/>
          <w:szCs w:val="28"/>
        </w:rPr>
        <w:t>*</w:t>
      </w:r>
      <w:r>
        <w:rPr>
          <w:noProof/>
          <w:sz w:val="28"/>
          <w:szCs w:val="28"/>
          <w:lang w:val="en-US"/>
        </w:rPr>
        <w:t>S</w:t>
      </w:r>
      <w:r w:rsidRPr="009F32AC">
        <w:rPr>
          <w:noProof/>
          <w:sz w:val="28"/>
          <w:szCs w:val="28"/>
        </w:rPr>
        <w:t>)</w:t>
      </w:r>
    </w:p>
    <w:p w:rsidR="009F32AC" w:rsidRPr="009F32AC" w:rsidRDefault="009F32AC" w:rsidP="00157CAC">
      <w:pPr>
        <w:spacing w:line="360" w:lineRule="auto"/>
        <w:jc w:val="both"/>
        <w:rPr>
          <w:noProof/>
          <w:sz w:val="28"/>
          <w:szCs w:val="28"/>
          <w:lang w:val="en-US"/>
        </w:rPr>
      </w:pPr>
      <w:r>
        <w:rPr>
          <w:noProof/>
          <w:sz w:val="28"/>
          <w:szCs w:val="28"/>
        </w:rPr>
        <w:drawing>
          <wp:inline distT="0" distB="0" distL="0" distR="0">
            <wp:extent cx="3867150" cy="2949154"/>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31">
                      <a:extLst>
                        <a:ext uri="{28A0092B-C50C-407E-A947-70E740481C1C}">
                          <a14:useLocalDpi xmlns:a14="http://schemas.microsoft.com/office/drawing/2010/main" val="0"/>
                        </a:ext>
                      </a:extLst>
                    </a:blip>
                    <a:stretch>
                      <a:fillRect/>
                    </a:stretch>
                  </pic:blipFill>
                  <pic:spPr>
                    <a:xfrm>
                      <a:off x="0" y="0"/>
                      <a:ext cx="3867690" cy="2949566"/>
                    </a:xfrm>
                    <a:prstGeom prst="rect">
                      <a:avLst/>
                    </a:prstGeom>
                  </pic:spPr>
                </pic:pic>
              </a:graphicData>
            </a:graphic>
          </wp:inline>
        </w:drawing>
      </w:r>
    </w:p>
    <w:p w:rsidR="00F21D19" w:rsidRPr="009F32AC" w:rsidRDefault="009F32AC" w:rsidP="00157CAC">
      <w:pPr>
        <w:spacing w:line="360" w:lineRule="auto"/>
        <w:jc w:val="both"/>
        <w:rPr>
          <w:noProof/>
          <w:sz w:val="28"/>
          <w:szCs w:val="28"/>
        </w:rPr>
      </w:pPr>
      <w:r>
        <w:rPr>
          <w:noProof/>
          <w:sz w:val="28"/>
          <w:szCs w:val="28"/>
        </w:rPr>
        <w:t xml:space="preserve">Абсолютные ошибки в мультипликативной модели определяются как </w:t>
      </w:r>
      <w:r>
        <w:rPr>
          <w:noProof/>
          <w:sz w:val="28"/>
          <w:szCs w:val="28"/>
          <w:lang w:val="en-US"/>
        </w:rPr>
        <w:t>E</w:t>
      </w:r>
      <w:r w:rsidRPr="009F32AC">
        <w:rPr>
          <w:noProof/>
          <w:sz w:val="28"/>
          <w:szCs w:val="28"/>
        </w:rPr>
        <w:t>=</w:t>
      </w:r>
      <w:r>
        <w:rPr>
          <w:noProof/>
          <w:sz w:val="28"/>
          <w:szCs w:val="28"/>
          <w:lang w:val="en-US"/>
        </w:rPr>
        <w:t>yt</w:t>
      </w:r>
      <w:r w:rsidRPr="009F32AC">
        <w:rPr>
          <w:noProof/>
          <w:sz w:val="28"/>
          <w:szCs w:val="28"/>
        </w:rPr>
        <w:t>-(</w:t>
      </w:r>
      <w:r>
        <w:rPr>
          <w:noProof/>
          <w:sz w:val="28"/>
          <w:szCs w:val="28"/>
          <w:lang w:val="en-US"/>
        </w:rPr>
        <w:t>T</w:t>
      </w:r>
      <w:r w:rsidRPr="009F32AC">
        <w:rPr>
          <w:noProof/>
          <w:sz w:val="28"/>
          <w:szCs w:val="28"/>
        </w:rPr>
        <w:t>*</w:t>
      </w:r>
      <w:r>
        <w:rPr>
          <w:noProof/>
          <w:sz w:val="28"/>
          <w:szCs w:val="28"/>
          <w:lang w:val="en-US"/>
        </w:rPr>
        <w:t>S</w:t>
      </w:r>
      <w:r w:rsidRPr="009F32AC">
        <w:rPr>
          <w:noProof/>
          <w:sz w:val="28"/>
          <w:szCs w:val="28"/>
        </w:rPr>
        <w:t>)</w:t>
      </w:r>
    </w:p>
    <w:p w:rsidR="009F32AC" w:rsidRPr="009F32AC" w:rsidRDefault="009F32AC" w:rsidP="00157CAC">
      <w:pPr>
        <w:spacing w:line="360" w:lineRule="auto"/>
        <w:jc w:val="both"/>
        <w:rPr>
          <w:noProof/>
          <w:sz w:val="28"/>
          <w:szCs w:val="28"/>
        </w:rPr>
      </w:pPr>
      <w:r>
        <w:rPr>
          <w:noProof/>
          <w:sz w:val="28"/>
          <w:szCs w:val="28"/>
        </w:rPr>
        <w:drawing>
          <wp:inline distT="0" distB="0" distL="0" distR="0">
            <wp:extent cx="4648200" cy="3148029"/>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32">
                      <a:extLst>
                        <a:ext uri="{28A0092B-C50C-407E-A947-70E740481C1C}">
                          <a14:useLocalDpi xmlns:a14="http://schemas.microsoft.com/office/drawing/2010/main" val="0"/>
                        </a:ext>
                      </a:extLst>
                    </a:blip>
                    <a:stretch>
                      <a:fillRect/>
                    </a:stretch>
                  </pic:blipFill>
                  <pic:spPr>
                    <a:xfrm>
                      <a:off x="0" y="0"/>
                      <a:ext cx="4648849" cy="3148469"/>
                    </a:xfrm>
                    <a:prstGeom prst="rect">
                      <a:avLst/>
                    </a:prstGeom>
                  </pic:spPr>
                </pic:pic>
              </a:graphicData>
            </a:graphic>
          </wp:inline>
        </w:drawing>
      </w:r>
    </w:p>
    <w:p w:rsidR="00601F7A" w:rsidRDefault="009F32AC" w:rsidP="00E07DD3">
      <w:pPr>
        <w:spacing w:line="360" w:lineRule="auto"/>
        <w:jc w:val="both"/>
        <w:rPr>
          <w:sz w:val="28"/>
          <w:szCs w:val="28"/>
        </w:rPr>
      </w:pPr>
      <w:r>
        <w:rPr>
          <w:sz w:val="28"/>
          <w:szCs w:val="28"/>
        </w:rPr>
        <w:t>Вывод: в данной модели сумма квадратов абсолютных ошибок составляет 207,40. Общая сумма квадратов отклонений фактических уровней этого ряда от среднего значения равна 5023. Таким образом, доля объясненной дисперсии уровней ряда равна: (1-207,</w:t>
      </w:r>
      <w:r w:rsidR="00E07DD3">
        <w:rPr>
          <w:sz w:val="28"/>
          <w:szCs w:val="28"/>
        </w:rPr>
        <w:t>40/5023)=0.959, или 95,9</w:t>
      </w:r>
    </w:p>
    <w:p w:rsidR="00E07DD3" w:rsidRDefault="00E07DD3" w:rsidP="00E07DD3">
      <w:pPr>
        <w:spacing w:line="360" w:lineRule="auto"/>
        <w:jc w:val="both"/>
        <w:rPr>
          <w:sz w:val="28"/>
          <w:szCs w:val="28"/>
        </w:rPr>
      </w:pPr>
    </w:p>
    <w:p w:rsidR="00D44681" w:rsidRDefault="00D44681" w:rsidP="00591E47">
      <w:pPr>
        <w:spacing w:line="360" w:lineRule="auto"/>
        <w:jc w:val="both"/>
        <w:rPr>
          <w:sz w:val="28"/>
          <w:szCs w:val="28"/>
        </w:rPr>
      </w:pPr>
    </w:p>
    <w:p w:rsidR="00601F7A" w:rsidRDefault="00601F7A" w:rsidP="00851E3A">
      <w:pPr>
        <w:spacing w:line="360" w:lineRule="auto"/>
        <w:jc w:val="both"/>
        <w:rPr>
          <w:sz w:val="28"/>
          <w:szCs w:val="28"/>
        </w:rPr>
      </w:pPr>
    </w:p>
    <w:p w:rsidR="00601F7A" w:rsidRPr="00851E3A" w:rsidRDefault="00601F7A" w:rsidP="00601F7A">
      <w:pPr>
        <w:spacing w:line="360" w:lineRule="auto"/>
        <w:ind w:firstLine="708"/>
        <w:jc w:val="both"/>
        <w:rPr>
          <w:b/>
          <w:i/>
          <w:sz w:val="28"/>
          <w:szCs w:val="28"/>
          <w:u w:val="single"/>
        </w:rPr>
      </w:pPr>
      <w:r w:rsidRPr="00851E3A">
        <w:rPr>
          <w:b/>
          <w:i/>
          <w:sz w:val="28"/>
          <w:szCs w:val="28"/>
          <w:u w:val="single"/>
        </w:rPr>
        <w:t>Список используемой литературы.</w:t>
      </w:r>
    </w:p>
    <w:p w:rsidR="00851E3A" w:rsidRPr="00851E3A" w:rsidRDefault="00851E3A" w:rsidP="00851E3A">
      <w:pPr>
        <w:pStyle w:val="a3"/>
        <w:numPr>
          <w:ilvl w:val="0"/>
          <w:numId w:val="6"/>
        </w:numPr>
        <w:spacing w:line="360" w:lineRule="auto"/>
        <w:jc w:val="both"/>
        <w:rPr>
          <w:sz w:val="28"/>
          <w:szCs w:val="28"/>
        </w:rPr>
      </w:pPr>
      <w:r w:rsidRPr="00851E3A">
        <w:rPr>
          <w:sz w:val="28"/>
          <w:szCs w:val="28"/>
        </w:rPr>
        <w:t>Экономико-математические методы и модели: компьютерное моделирование. Учебное пособие И.В. Орлова, В. А. Половников 2007г.</w:t>
      </w:r>
    </w:p>
    <w:p w:rsidR="00601F7A" w:rsidRPr="00851E3A" w:rsidRDefault="00601F7A" w:rsidP="00601F7A">
      <w:pPr>
        <w:pStyle w:val="a3"/>
        <w:numPr>
          <w:ilvl w:val="0"/>
          <w:numId w:val="6"/>
        </w:numPr>
        <w:spacing w:line="360" w:lineRule="auto"/>
        <w:jc w:val="both"/>
        <w:rPr>
          <w:sz w:val="28"/>
          <w:szCs w:val="28"/>
        </w:rPr>
      </w:pPr>
      <w:r w:rsidRPr="00851E3A">
        <w:rPr>
          <w:sz w:val="28"/>
          <w:szCs w:val="28"/>
        </w:rPr>
        <w:t xml:space="preserve">Эконометрика И.И. Елисеевой Москва «Финансы и статистика»  2001г.  </w:t>
      </w:r>
    </w:p>
    <w:p w:rsidR="00601F7A" w:rsidRPr="00851E3A" w:rsidRDefault="00601F7A" w:rsidP="00601F7A">
      <w:pPr>
        <w:pStyle w:val="a3"/>
        <w:numPr>
          <w:ilvl w:val="0"/>
          <w:numId w:val="6"/>
        </w:numPr>
        <w:spacing w:line="360" w:lineRule="auto"/>
        <w:jc w:val="both"/>
        <w:rPr>
          <w:sz w:val="28"/>
          <w:szCs w:val="28"/>
        </w:rPr>
      </w:pPr>
      <w:r w:rsidRPr="00851E3A">
        <w:rPr>
          <w:sz w:val="28"/>
          <w:szCs w:val="28"/>
        </w:rPr>
        <w:t>Экономико-математические методы и прикладные модели - Федосеев В.В. - Учебное пособие «ЮНИТИ»</w:t>
      </w:r>
    </w:p>
    <w:p w:rsidR="00601F7A" w:rsidRPr="00851E3A" w:rsidRDefault="00601F7A" w:rsidP="00601F7A">
      <w:pPr>
        <w:pStyle w:val="a3"/>
        <w:numPr>
          <w:ilvl w:val="0"/>
          <w:numId w:val="6"/>
        </w:numPr>
        <w:spacing w:line="360" w:lineRule="auto"/>
        <w:jc w:val="both"/>
        <w:rPr>
          <w:sz w:val="28"/>
          <w:szCs w:val="28"/>
        </w:rPr>
      </w:pPr>
      <w:r w:rsidRPr="00851E3A">
        <w:rPr>
          <w:sz w:val="28"/>
          <w:szCs w:val="28"/>
        </w:rPr>
        <w:t>Гусаров В. М. Статистика: учебное пособие для вузов. М., 2002</w:t>
      </w:r>
    </w:p>
    <w:p w:rsidR="00851E3A" w:rsidRPr="00851E3A" w:rsidRDefault="00851E3A" w:rsidP="00601F7A">
      <w:pPr>
        <w:pStyle w:val="a3"/>
        <w:numPr>
          <w:ilvl w:val="0"/>
          <w:numId w:val="6"/>
        </w:numPr>
        <w:spacing w:line="360" w:lineRule="auto"/>
        <w:jc w:val="both"/>
        <w:rPr>
          <w:sz w:val="28"/>
          <w:szCs w:val="28"/>
        </w:rPr>
      </w:pPr>
      <w:r w:rsidRPr="00851E3A">
        <w:rPr>
          <w:sz w:val="28"/>
          <w:szCs w:val="28"/>
        </w:rPr>
        <w:t xml:space="preserve">Сезонность </w:t>
      </w:r>
      <w:hyperlink r:id="rId33" w:history="1">
        <w:r w:rsidRPr="00851E3A">
          <w:rPr>
            <w:rStyle w:val="ab"/>
            <w:sz w:val="28"/>
            <w:szCs w:val="28"/>
          </w:rPr>
          <w:t>http://www.machinelearning.ru/wiki/index.php?title=%D0%A1%D0%B5%D0%B7%D0%BE%D0%BD%D0%BD%D0%BE%D1%81%D1%82%D1%8C</w:t>
        </w:r>
      </w:hyperlink>
    </w:p>
    <w:p w:rsidR="00851E3A" w:rsidRPr="00851E3A" w:rsidRDefault="00851E3A" w:rsidP="00601F7A">
      <w:pPr>
        <w:pStyle w:val="a3"/>
        <w:numPr>
          <w:ilvl w:val="0"/>
          <w:numId w:val="6"/>
        </w:numPr>
        <w:spacing w:line="360" w:lineRule="auto"/>
        <w:jc w:val="both"/>
        <w:rPr>
          <w:sz w:val="28"/>
          <w:szCs w:val="28"/>
        </w:rPr>
      </w:pPr>
      <w:r w:rsidRPr="00851E3A">
        <w:rPr>
          <w:sz w:val="28"/>
          <w:szCs w:val="28"/>
        </w:rPr>
        <w:t xml:space="preserve">Прогнозирование. Модели временных рядов. </w:t>
      </w:r>
      <w:hyperlink r:id="rId34" w:history="1">
        <w:r w:rsidRPr="00851E3A">
          <w:rPr>
            <w:rStyle w:val="ab"/>
            <w:sz w:val="28"/>
            <w:szCs w:val="28"/>
          </w:rPr>
          <w:t>http://vfkomd.ru/docs/e-books/tpr/All/LK/9_Prognozirovanie_Modeli_vremennyx_rjadov.htm</w:t>
        </w:r>
      </w:hyperlink>
    </w:p>
    <w:p w:rsidR="00851E3A" w:rsidRPr="00851E3A" w:rsidRDefault="00851E3A" w:rsidP="00F21D19">
      <w:pPr>
        <w:pStyle w:val="a3"/>
        <w:spacing w:line="360" w:lineRule="auto"/>
        <w:jc w:val="both"/>
        <w:rPr>
          <w:sz w:val="28"/>
          <w:szCs w:val="28"/>
        </w:rPr>
      </w:pPr>
    </w:p>
    <w:sectPr w:rsidR="00851E3A" w:rsidRPr="00851E3A" w:rsidSect="00286737">
      <w:foot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1BB" w:rsidRDefault="007B61BB" w:rsidP="00517E09">
      <w:r>
        <w:separator/>
      </w:r>
    </w:p>
  </w:endnote>
  <w:endnote w:type="continuationSeparator" w:id="0">
    <w:p w:rsidR="007B61BB" w:rsidRDefault="007B61BB" w:rsidP="0051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1462"/>
      <w:docPartObj>
        <w:docPartGallery w:val="Page Numbers (Bottom of Page)"/>
        <w:docPartUnique/>
      </w:docPartObj>
    </w:sdtPr>
    <w:sdtEndPr/>
    <w:sdtContent>
      <w:p w:rsidR="00517E09" w:rsidRDefault="00882579">
        <w:pPr>
          <w:pStyle w:val="a6"/>
          <w:jc w:val="right"/>
        </w:pPr>
        <w:r>
          <w:fldChar w:fldCharType="begin"/>
        </w:r>
        <w:r>
          <w:instrText xml:space="preserve"> PAGE   \* MERGEFORMAT </w:instrText>
        </w:r>
        <w:r>
          <w:fldChar w:fldCharType="separate"/>
        </w:r>
        <w:r w:rsidR="00F8154B">
          <w:rPr>
            <w:noProof/>
          </w:rPr>
          <w:t>16</w:t>
        </w:r>
        <w:r>
          <w:rPr>
            <w:noProof/>
          </w:rPr>
          <w:fldChar w:fldCharType="end"/>
        </w:r>
      </w:p>
    </w:sdtContent>
  </w:sdt>
  <w:p w:rsidR="00517E09" w:rsidRDefault="00517E0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1BB" w:rsidRDefault="007B61BB" w:rsidP="00517E09">
      <w:r>
        <w:separator/>
      </w:r>
    </w:p>
  </w:footnote>
  <w:footnote w:type="continuationSeparator" w:id="0">
    <w:p w:rsidR="007B61BB" w:rsidRDefault="007B61BB" w:rsidP="00517E09">
      <w:r>
        <w:continuationSeparator/>
      </w:r>
    </w:p>
  </w:footnote>
  <w:footnote w:id="1">
    <w:p w:rsidR="00851E3A" w:rsidRDefault="00851E3A">
      <w:pPr>
        <w:pStyle w:val="a8"/>
      </w:pPr>
      <w:r>
        <w:rPr>
          <w:rStyle w:val="aa"/>
        </w:rPr>
        <w:footnoteRef/>
      </w:r>
      <w:r>
        <w:t xml:space="preserve"> </w:t>
      </w:r>
      <w:hyperlink r:id="rId1" w:history="1">
        <w:r w:rsidRPr="00546490">
          <w:rPr>
            <w:rStyle w:val="ab"/>
          </w:rPr>
          <w:t>http://vfkomd.ru/docs/e-books/tpr/All/LK/9_Prognozirovanie_Modeli_vremennyx_rjadov.htm</w:t>
        </w:r>
      </w:hyperlink>
    </w:p>
    <w:p w:rsidR="00851E3A" w:rsidRDefault="00851E3A">
      <w:pPr>
        <w:pStyle w:val="a8"/>
      </w:pPr>
    </w:p>
  </w:footnote>
  <w:footnote w:id="2">
    <w:p w:rsidR="00851E3A" w:rsidRDefault="00851E3A">
      <w:pPr>
        <w:pStyle w:val="a8"/>
      </w:pPr>
      <w:r>
        <w:rPr>
          <w:rStyle w:val="aa"/>
        </w:rPr>
        <w:footnoteRef/>
      </w:r>
      <w:r>
        <w:t xml:space="preserve"> </w:t>
      </w:r>
      <w:hyperlink r:id="rId2" w:history="1">
        <w:r w:rsidRPr="00851E3A">
          <w:rPr>
            <w:rStyle w:val="ab"/>
          </w:rPr>
          <w:t>http://www.machinelearning.ru/wiki/index.php?title=%D0%A1%D0%B5%D0%B7%D0%BE%D0%BD%D0%BD%D0%BE%D1%81%D1%82%D1%8C</w:t>
        </w:r>
      </w:hyperlink>
    </w:p>
  </w:footnote>
  <w:footnote w:id="3">
    <w:p w:rsidR="00851E3A" w:rsidRPr="00851E3A" w:rsidRDefault="00851E3A" w:rsidP="00851E3A">
      <w:pPr>
        <w:spacing w:line="360" w:lineRule="auto"/>
        <w:jc w:val="both"/>
        <w:rPr>
          <w:sz w:val="20"/>
          <w:szCs w:val="20"/>
        </w:rPr>
      </w:pPr>
      <w:r w:rsidRPr="00851E3A">
        <w:rPr>
          <w:rStyle w:val="aa"/>
          <w:sz w:val="20"/>
          <w:szCs w:val="20"/>
        </w:rPr>
        <w:footnoteRef/>
      </w:r>
      <w:r w:rsidRPr="00851E3A">
        <w:rPr>
          <w:sz w:val="20"/>
          <w:szCs w:val="20"/>
        </w:rPr>
        <w:t xml:space="preserve"> Экономико-математические методы и модели: компьютерное моделирование. Учебное пособие И.В. Орлова, В. А. Половников 2007г.</w:t>
      </w:r>
      <w:r>
        <w:rPr>
          <w:sz w:val="20"/>
          <w:szCs w:val="20"/>
        </w:rPr>
        <w:t xml:space="preserve"> стр. 322</w:t>
      </w:r>
    </w:p>
  </w:footnote>
  <w:footnote w:id="4">
    <w:p w:rsidR="00517E09" w:rsidRDefault="00517E09">
      <w:pPr>
        <w:pStyle w:val="a8"/>
      </w:pPr>
      <w:r>
        <w:rPr>
          <w:rStyle w:val="aa"/>
        </w:rPr>
        <w:footnoteRef/>
      </w:r>
      <w:r>
        <w:t xml:space="preserve"> Гусаров В. М. Статистика: учебное пособие для вузов. М., 2002 стр. 349</w:t>
      </w:r>
    </w:p>
  </w:footnote>
  <w:footnote w:id="5">
    <w:p w:rsidR="00F824E2" w:rsidRDefault="00F824E2">
      <w:pPr>
        <w:pStyle w:val="a8"/>
      </w:pPr>
      <w:r>
        <w:rPr>
          <w:rStyle w:val="aa"/>
        </w:rPr>
        <w:footnoteRef/>
      </w:r>
      <w:r>
        <w:t xml:space="preserve"> </w:t>
      </w:r>
      <w:r w:rsidRPr="00F824E2">
        <w:t>Экономико-математические методы и прикладные модели - Федосеев В.В. - Учебное пособие</w:t>
      </w:r>
      <w:r>
        <w:t xml:space="preserve"> </w:t>
      </w:r>
      <w:r w:rsidRPr="00F824E2">
        <w:t>«ЮНИТИ»</w:t>
      </w:r>
      <w:r>
        <w:t xml:space="preserve"> стр. 295</w:t>
      </w:r>
    </w:p>
  </w:footnote>
  <w:footnote w:id="6">
    <w:p w:rsidR="00F824E2" w:rsidRDefault="00F824E2">
      <w:pPr>
        <w:pStyle w:val="a8"/>
      </w:pPr>
      <w:r>
        <w:rPr>
          <w:rStyle w:val="aa"/>
        </w:rPr>
        <w:footnoteRef/>
      </w:r>
      <w:r>
        <w:t xml:space="preserve"> </w:t>
      </w:r>
      <w:r w:rsidR="00601F7A">
        <w:t>Эконометрика И.И. Елисеевой Москва «Финансы и статистика»  2001г.  Стр. 283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575EC"/>
    <w:multiLevelType w:val="hybridMultilevel"/>
    <w:tmpl w:val="41746EF2"/>
    <w:lvl w:ilvl="0" w:tplc="B2947A58">
      <w:start w:val="1"/>
      <w:numFmt w:val="bullet"/>
      <w:lvlText w:val=""/>
      <w:lvlJc w:val="left"/>
      <w:pPr>
        <w:tabs>
          <w:tab w:val="num" w:pos="720"/>
        </w:tabs>
        <w:ind w:left="720" w:hanging="360"/>
      </w:pPr>
      <w:rPr>
        <w:rFonts w:ascii="Wingdings 2" w:hAnsi="Wingdings 2" w:hint="default"/>
      </w:rPr>
    </w:lvl>
    <w:lvl w:ilvl="1" w:tplc="F6C8DA04" w:tentative="1">
      <w:start w:val="1"/>
      <w:numFmt w:val="bullet"/>
      <w:lvlText w:val=""/>
      <w:lvlJc w:val="left"/>
      <w:pPr>
        <w:tabs>
          <w:tab w:val="num" w:pos="1440"/>
        </w:tabs>
        <w:ind w:left="1440" w:hanging="360"/>
      </w:pPr>
      <w:rPr>
        <w:rFonts w:ascii="Wingdings 2" w:hAnsi="Wingdings 2" w:hint="default"/>
      </w:rPr>
    </w:lvl>
    <w:lvl w:ilvl="2" w:tplc="5C7EDFE8" w:tentative="1">
      <w:start w:val="1"/>
      <w:numFmt w:val="bullet"/>
      <w:lvlText w:val=""/>
      <w:lvlJc w:val="left"/>
      <w:pPr>
        <w:tabs>
          <w:tab w:val="num" w:pos="2160"/>
        </w:tabs>
        <w:ind w:left="2160" w:hanging="360"/>
      </w:pPr>
      <w:rPr>
        <w:rFonts w:ascii="Wingdings 2" w:hAnsi="Wingdings 2" w:hint="default"/>
      </w:rPr>
    </w:lvl>
    <w:lvl w:ilvl="3" w:tplc="6D2EF6C8" w:tentative="1">
      <w:start w:val="1"/>
      <w:numFmt w:val="bullet"/>
      <w:lvlText w:val=""/>
      <w:lvlJc w:val="left"/>
      <w:pPr>
        <w:tabs>
          <w:tab w:val="num" w:pos="2880"/>
        </w:tabs>
        <w:ind w:left="2880" w:hanging="360"/>
      </w:pPr>
      <w:rPr>
        <w:rFonts w:ascii="Wingdings 2" w:hAnsi="Wingdings 2" w:hint="default"/>
      </w:rPr>
    </w:lvl>
    <w:lvl w:ilvl="4" w:tplc="12280226" w:tentative="1">
      <w:start w:val="1"/>
      <w:numFmt w:val="bullet"/>
      <w:lvlText w:val=""/>
      <w:lvlJc w:val="left"/>
      <w:pPr>
        <w:tabs>
          <w:tab w:val="num" w:pos="3600"/>
        </w:tabs>
        <w:ind w:left="3600" w:hanging="360"/>
      </w:pPr>
      <w:rPr>
        <w:rFonts w:ascii="Wingdings 2" w:hAnsi="Wingdings 2" w:hint="default"/>
      </w:rPr>
    </w:lvl>
    <w:lvl w:ilvl="5" w:tplc="E3140064" w:tentative="1">
      <w:start w:val="1"/>
      <w:numFmt w:val="bullet"/>
      <w:lvlText w:val=""/>
      <w:lvlJc w:val="left"/>
      <w:pPr>
        <w:tabs>
          <w:tab w:val="num" w:pos="4320"/>
        </w:tabs>
        <w:ind w:left="4320" w:hanging="360"/>
      </w:pPr>
      <w:rPr>
        <w:rFonts w:ascii="Wingdings 2" w:hAnsi="Wingdings 2" w:hint="default"/>
      </w:rPr>
    </w:lvl>
    <w:lvl w:ilvl="6" w:tplc="39B2F124" w:tentative="1">
      <w:start w:val="1"/>
      <w:numFmt w:val="bullet"/>
      <w:lvlText w:val=""/>
      <w:lvlJc w:val="left"/>
      <w:pPr>
        <w:tabs>
          <w:tab w:val="num" w:pos="5040"/>
        </w:tabs>
        <w:ind w:left="5040" w:hanging="360"/>
      </w:pPr>
      <w:rPr>
        <w:rFonts w:ascii="Wingdings 2" w:hAnsi="Wingdings 2" w:hint="default"/>
      </w:rPr>
    </w:lvl>
    <w:lvl w:ilvl="7" w:tplc="959E7368" w:tentative="1">
      <w:start w:val="1"/>
      <w:numFmt w:val="bullet"/>
      <w:lvlText w:val=""/>
      <w:lvlJc w:val="left"/>
      <w:pPr>
        <w:tabs>
          <w:tab w:val="num" w:pos="5760"/>
        </w:tabs>
        <w:ind w:left="5760" w:hanging="360"/>
      </w:pPr>
      <w:rPr>
        <w:rFonts w:ascii="Wingdings 2" w:hAnsi="Wingdings 2" w:hint="default"/>
      </w:rPr>
    </w:lvl>
    <w:lvl w:ilvl="8" w:tplc="E93EA750" w:tentative="1">
      <w:start w:val="1"/>
      <w:numFmt w:val="bullet"/>
      <w:lvlText w:val=""/>
      <w:lvlJc w:val="left"/>
      <w:pPr>
        <w:tabs>
          <w:tab w:val="num" w:pos="6480"/>
        </w:tabs>
        <w:ind w:left="6480" w:hanging="360"/>
      </w:pPr>
      <w:rPr>
        <w:rFonts w:ascii="Wingdings 2" w:hAnsi="Wingdings 2" w:hint="default"/>
      </w:rPr>
    </w:lvl>
  </w:abstractNum>
  <w:abstractNum w:abstractNumId="1">
    <w:nsid w:val="34F43A46"/>
    <w:multiLevelType w:val="hybridMultilevel"/>
    <w:tmpl w:val="955A16B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44360C4F"/>
    <w:multiLevelType w:val="hybridMultilevel"/>
    <w:tmpl w:val="0A18A3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9E0933"/>
    <w:multiLevelType w:val="hybridMultilevel"/>
    <w:tmpl w:val="58A06BFE"/>
    <w:lvl w:ilvl="0" w:tplc="E8243B5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FC741C0"/>
    <w:multiLevelType w:val="hybridMultilevel"/>
    <w:tmpl w:val="526A2D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BE414D"/>
    <w:multiLevelType w:val="hybridMultilevel"/>
    <w:tmpl w:val="CB46DCAE"/>
    <w:lvl w:ilvl="0" w:tplc="AE2ED0F6">
      <w:start w:val="1"/>
      <w:numFmt w:val="bullet"/>
      <w:lvlText w:val=""/>
      <w:lvlJc w:val="left"/>
      <w:pPr>
        <w:tabs>
          <w:tab w:val="num" w:pos="720"/>
        </w:tabs>
        <w:ind w:left="720" w:hanging="360"/>
      </w:pPr>
      <w:rPr>
        <w:rFonts w:ascii="Wingdings" w:hAnsi="Wingdings" w:hint="default"/>
      </w:rPr>
    </w:lvl>
    <w:lvl w:ilvl="1" w:tplc="E5323C30" w:tentative="1">
      <w:start w:val="1"/>
      <w:numFmt w:val="bullet"/>
      <w:lvlText w:val=""/>
      <w:lvlJc w:val="left"/>
      <w:pPr>
        <w:tabs>
          <w:tab w:val="num" w:pos="1440"/>
        </w:tabs>
        <w:ind w:left="1440" w:hanging="360"/>
      </w:pPr>
      <w:rPr>
        <w:rFonts w:ascii="Wingdings" w:hAnsi="Wingdings" w:hint="default"/>
      </w:rPr>
    </w:lvl>
    <w:lvl w:ilvl="2" w:tplc="7F042B6E" w:tentative="1">
      <w:start w:val="1"/>
      <w:numFmt w:val="bullet"/>
      <w:lvlText w:val=""/>
      <w:lvlJc w:val="left"/>
      <w:pPr>
        <w:tabs>
          <w:tab w:val="num" w:pos="2160"/>
        </w:tabs>
        <w:ind w:left="2160" w:hanging="360"/>
      </w:pPr>
      <w:rPr>
        <w:rFonts w:ascii="Wingdings" w:hAnsi="Wingdings" w:hint="default"/>
      </w:rPr>
    </w:lvl>
    <w:lvl w:ilvl="3" w:tplc="63AC591A" w:tentative="1">
      <w:start w:val="1"/>
      <w:numFmt w:val="bullet"/>
      <w:lvlText w:val=""/>
      <w:lvlJc w:val="left"/>
      <w:pPr>
        <w:tabs>
          <w:tab w:val="num" w:pos="2880"/>
        </w:tabs>
        <w:ind w:left="2880" w:hanging="360"/>
      </w:pPr>
      <w:rPr>
        <w:rFonts w:ascii="Wingdings" w:hAnsi="Wingdings" w:hint="default"/>
      </w:rPr>
    </w:lvl>
    <w:lvl w:ilvl="4" w:tplc="978A213E" w:tentative="1">
      <w:start w:val="1"/>
      <w:numFmt w:val="bullet"/>
      <w:lvlText w:val=""/>
      <w:lvlJc w:val="left"/>
      <w:pPr>
        <w:tabs>
          <w:tab w:val="num" w:pos="3600"/>
        </w:tabs>
        <w:ind w:left="3600" w:hanging="360"/>
      </w:pPr>
      <w:rPr>
        <w:rFonts w:ascii="Wingdings" w:hAnsi="Wingdings" w:hint="default"/>
      </w:rPr>
    </w:lvl>
    <w:lvl w:ilvl="5" w:tplc="8E26F158" w:tentative="1">
      <w:start w:val="1"/>
      <w:numFmt w:val="bullet"/>
      <w:lvlText w:val=""/>
      <w:lvlJc w:val="left"/>
      <w:pPr>
        <w:tabs>
          <w:tab w:val="num" w:pos="4320"/>
        </w:tabs>
        <w:ind w:left="4320" w:hanging="360"/>
      </w:pPr>
      <w:rPr>
        <w:rFonts w:ascii="Wingdings" w:hAnsi="Wingdings" w:hint="default"/>
      </w:rPr>
    </w:lvl>
    <w:lvl w:ilvl="6" w:tplc="68E48B2A" w:tentative="1">
      <w:start w:val="1"/>
      <w:numFmt w:val="bullet"/>
      <w:lvlText w:val=""/>
      <w:lvlJc w:val="left"/>
      <w:pPr>
        <w:tabs>
          <w:tab w:val="num" w:pos="5040"/>
        </w:tabs>
        <w:ind w:left="5040" w:hanging="360"/>
      </w:pPr>
      <w:rPr>
        <w:rFonts w:ascii="Wingdings" w:hAnsi="Wingdings" w:hint="default"/>
      </w:rPr>
    </w:lvl>
    <w:lvl w:ilvl="7" w:tplc="6D22210E" w:tentative="1">
      <w:start w:val="1"/>
      <w:numFmt w:val="bullet"/>
      <w:lvlText w:val=""/>
      <w:lvlJc w:val="left"/>
      <w:pPr>
        <w:tabs>
          <w:tab w:val="num" w:pos="5760"/>
        </w:tabs>
        <w:ind w:left="5760" w:hanging="360"/>
      </w:pPr>
      <w:rPr>
        <w:rFonts w:ascii="Wingdings" w:hAnsi="Wingdings" w:hint="default"/>
      </w:rPr>
    </w:lvl>
    <w:lvl w:ilvl="8" w:tplc="5868EFF2" w:tentative="1">
      <w:start w:val="1"/>
      <w:numFmt w:val="bullet"/>
      <w:lvlText w:val=""/>
      <w:lvlJc w:val="left"/>
      <w:pPr>
        <w:tabs>
          <w:tab w:val="num" w:pos="6480"/>
        </w:tabs>
        <w:ind w:left="6480" w:hanging="360"/>
      </w:pPr>
      <w:rPr>
        <w:rFonts w:ascii="Wingdings" w:hAnsi="Wingdings" w:hint="default"/>
      </w:rPr>
    </w:lvl>
  </w:abstractNum>
  <w:abstractNum w:abstractNumId="6">
    <w:nsid w:val="70AE0B34"/>
    <w:multiLevelType w:val="hybridMultilevel"/>
    <w:tmpl w:val="DF22D5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954378"/>
    <w:multiLevelType w:val="hybridMultilevel"/>
    <w:tmpl w:val="D75EC6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E718F8"/>
    <w:multiLevelType w:val="hybridMultilevel"/>
    <w:tmpl w:val="357A0430"/>
    <w:lvl w:ilvl="0" w:tplc="22881280">
      <w:start w:val="1"/>
      <w:numFmt w:val="bullet"/>
      <w:lvlText w:val=""/>
      <w:lvlJc w:val="left"/>
      <w:pPr>
        <w:tabs>
          <w:tab w:val="num" w:pos="720"/>
        </w:tabs>
        <w:ind w:left="720" w:hanging="360"/>
      </w:pPr>
      <w:rPr>
        <w:rFonts w:ascii="Wingdings 2" w:hAnsi="Wingdings 2" w:hint="default"/>
      </w:rPr>
    </w:lvl>
    <w:lvl w:ilvl="1" w:tplc="150E09D8" w:tentative="1">
      <w:start w:val="1"/>
      <w:numFmt w:val="bullet"/>
      <w:lvlText w:val=""/>
      <w:lvlJc w:val="left"/>
      <w:pPr>
        <w:tabs>
          <w:tab w:val="num" w:pos="1440"/>
        </w:tabs>
        <w:ind w:left="1440" w:hanging="360"/>
      </w:pPr>
      <w:rPr>
        <w:rFonts w:ascii="Wingdings 2" w:hAnsi="Wingdings 2" w:hint="default"/>
      </w:rPr>
    </w:lvl>
    <w:lvl w:ilvl="2" w:tplc="17D80614" w:tentative="1">
      <w:start w:val="1"/>
      <w:numFmt w:val="bullet"/>
      <w:lvlText w:val=""/>
      <w:lvlJc w:val="left"/>
      <w:pPr>
        <w:tabs>
          <w:tab w:val="num" w:pos="2160"/>
        </w:tabs>
        <w:ind w:left="2160" w:hanging="360"/>
      </w:pPr>
      <w:rPr>
        <w:rFonts w:ascii="Wingdings 2" w:hAnsi="Wingdings 2" w:hint="default"/>
      </w:rPr>
    </w:lvl>
    <w:lvl w:ilvl="3" w:tplc="68F4D35E" w:tentative="1">
      <w:start w:val="1"/>
      <w:numFmt w:val="bullet"/>
      <w:lvlText w:val=""/>
      <w:lvlJc w:val="left"/>
      <w:pPr>
        <w:tabs>
          <w:tab w:val="num" w:pos="2880"/>
        </w:tabs>
        <w:ind w:left="2880" w:hanging="360"/>
      </w:pPr>
      <w:rPr>
        <w:rFonts w:ascii="Wingdings 2" w:hAnsi="Wingdings 2" w:hint="default"/>
      </w:rPr>
    </w:lvl>
    <w:lvl w:ilvl="4" w:tplc="6E90E984" w:tentative="1">
      <w:start w:val="1"/>
      <w:numFmt w:val="bullet"/>
      <w:lvlText w:val=""/>
      <w:lvlJc w:val="left"/>
      <w:pPr>
        <w:tabs>
          <w:tab w:val="num" w:pos="3600"/>
        </w:tabs>
        <w:ind w:left="3600" w:hanging="360"/>
      </w:pPr>
      <w:rPr>
        <w:rFonts w:ascii="Wingdings 2" w:hAnsi="Wingdings 2" w:hint="default"/>
      </w:rPr>
    </w:lvl>
    <w:lvl w:ilvl="5" w:tplc="1C1E31CA" w:tentative="1">
      <w:start w:val="1"/>
      <w:numFmt w:val="bullet"/>
      <w:lvlText w:val=""/>
      <w:lvlJc w:val="left"/>
      <w:pPr>
        <w:tabs>
          <w:tab w:val="num" w:pos="4320"/>
        </w:tabs>
        <w:ind w:left="4320" w:hanging="360"/>
      </w:pPr>
      <w:rPr>
        <w:rFonts w:ascii="Wingdings 2" w:hAnsi="Wingdings 2" w:hint="default"/>
      </w:rPr>
    </w:lvl>
    <w:lvl w:ilvl="6" w:tplc="708E4FBC" w:tentative="1">
      <w:start w:val="1"/>
      <w:numFmt w:val="bullet"/>
      <w:lvlText w:val=""/>
      <w:lvlJc w:val="left"/>
      <w:pPr>
        <w:tabs>
          <w:tab w:val="num" w:pos="5040"/>
        </w:tabs>
        <w:ind w:left="5040" w:hanging="360"/>
      </w:pPr>
      <w:rPr>
        <w:rFonts w:ascii="Wingdings 2" w:hAnsi="Wingdings 2" w:hint="default"/>
      </w:rPr>
    </w:lvl>
    <w:lvl w:ilvl="7" w:tplc="692AE6DC" w:tentative="1">
      <w:start w:val="1"/>
      <w:numFmt w:val="bullet"/>
      <w:lvlText w:val=""/>
      <w:lvlJc w:val="left"/>
      <w:pPr>
        <w:tabs>
          <w:tab w:val="num" w:pos="5760"/>
        </w:tabs>
        <w:ind w:left="5760" w:hanging="360"/>
      </w:pPr>
      <w:rPr>
        <w:rFonts w:ascii="Wingdings 2" w:hAnsi="Wingdings 2" w:hint="default"/>
      </w:rPr>
    </w:lvl>
    <w:lvl w:ilvl="8" w:tplc="3BC2EB20" w:tentative="1">
      <w:start w:val="1"/>
      <w:numFmt w:val="bullet"/>
      <w:lvlText w:val=""/>
      <w:lvlJc w:val="left"/>
      <w:pPr>
        <w:tabs>
          <w:tab w:val="num" w:pos="6480"/>
        </w:tabs>
        <w:ind w:left="6480" w:hanging="360"/>
      </w:pPr>
      <w:rPr>
        <w:rFonts w:ascii="Wingdings 2" w:hAnsi="Wingdings 2" w:hint="default"/>
      </w:rPr>
    </w:lvl>
  </w:abstractNum>
  <w:num w:numId="1">
    <w:abstractNumId w:val="4"/>
  </w:num>
  <w:num w:numId="2">
    <w:abstractNumId w:val="2"/>
  </w:num>
  <w:num w:numId="3">
    <w:abstractNumId w:val="0"/>
  </w:num>
  <w:num w:numId="4">
    <w:abstractNumId w:val="5"/>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485"/>
    <w:rsid w:val="00033A48"/>
    <w:rsid w:val="00035C73"/>
    <w:rsid w:val="00157CAC"/>
    <w:rsid w:val="00286737"/>
    <w:rsid w:val="00293DC1"/>
    <w:rsid w:val="00341232"/>
    <w:rsid w:val="004133A1"/>
    <w:rsid w:val="0041786D"/>
    <w:rsid w:val="004F2290"/>
    <w:rsid w:val="00517E09"/>
    <w:rsid w:val="00591E47"/>
    <w:rsid w:val="005B4E97"/>
    <w:rsid w:val="00601F7A"/>
    <w:rsid w:val="00776CC3"/>
    <w:rsid w:val="007B61BB"/>
    <w:rsid w:val="00851E3A"/>
    <w:rsid w:val="00882579"/>
    <w:rsid w:val="009F32AC"/>
    <w:rsid w:val="00D44681"/>
    <w:rsid w:val="00D57257"/>
    <w:rsid w:val="00D66F87"/>
    <w:rsid w:val="00DD5F64"/>
    <w:rsid w:val="00E07DD3"/>
    <w:rsid w:val="00EB0485"/>
    <w:rsid w:val="00F21D19"/>
    <w:rsid w:val="00F8154B"/>
    <w:rsid w:val="00F82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4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0485"/>
    <w:pPr>
      <w:ind w:left="720"/>
      <w:contextualSpacing/>
    </w:pPr>
  </w:style>
  <w:style w:type="paragraph" w:styleId="a4">
    <w:name w:val="header"/>
    <w:basedOn w:val="a"/>
    <w:link w:val="a5"/>
    <w:uiPriority w:val="99"/>
    <w:unhideWhenUsed/>
    <w:rsid w:val="00517E09"/>
    <w:pPr>
      <w:tabs>
        <w:tab w:val="center" w:pos="4677"/>
        <w:tab w:val="right" w:pos="9355"/>
      </w:tabs>
    </w:pPr>
  </w:style>
  <w:style w:type="character" w:customStyle="1" w:styleId="a5">
    <w:name w:val="Верхний колонтитул Знак"/>
    <w:basedOn w:val="a0"/>
    <w:link w:val="a4"/>
    <w:uiPriority w:val="99"/>
    <w:rsid w:val="00517E0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517E09"/>
    <w:pPr>
      <w:tabs>
        <w:tab w:val="center" w:pos="4677"/>
        <w:tab w:val="right" w:pos="9355"/>
      </w:tabs>
    </w:pPr>
  </w:style>
  <w:style w:type="character" w:customStyle="1" w:styleId="a7">
    <w:name w:val="Нижний колонтитул Знак"/>
    <w:basedOn w:val="a0"/>
    <w:link w:val="a6"/>
    <w:uiPriority w:val="99"/>
    <w:rsid w:val="00517E09"/>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517E09"/>
    <w:rPr>
      <w:sz w:val="20"/>
      <w:szCs w:val="20"/>
    </w:rPr>
  </w:style>
  <w:style w:type="character" w:customStyle="1" w:styleId="a9">
    <w:name w:val="Текст сноски Знак"/>
    <w:basedOn w:val="a0"/>
    <w:link w:val="a8"/>
    <w:uiPriority w:val="99"/>
    <w:semiHidden/>
    <w:rsid w:val="00517E09"/>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517E09"/>
    <w:rPr>
      <w:vertAlign w:val="superscript"/>
    </w:rPr>
  </w:style>
  <w:style w:type="character" w:styleId="ab">
    <w:name w:val="Hyperlink"/>
    <w:basedOn w:val="a0"/>
    <w:uiPriority w:val="99"/>
    <w:unhideWhenUsed/>
    <w:rsid w:val="00851E3A"/>
    <w:rPr>
      <w:color w:val="0000FF" w:themeColor="hyperlink"/>
      <w:u w:val="single"/>
    </w:rPr>
  </w:style>
  <w:style w:type="paragraph" w:styleId="ac">
    <w:name w:val="Balloon Text"/>
    <w:basedOn w:val="a"/>
    <w:link w:val="ad"/>
    <w:uiPriority w:val="99"/>
    <w:semiHidden/>
    <w:unhideWhenUsed/>
    <w:rsid w:val="00D44681"/>
    <w:rPr>
      <w:rFonts w:ascii="Tahoma" w:hAnsi="Tahoma" w:cs="Tahoma"/>
      <w:sz w:val="16"/>
      <w:szCs w:val="16"/>
    </w:rPr>
  </w:style>
  <w:style w:type="character" w:customStyle="1" w:styleId="ad">
    <w:name w:val="Текст выноски Знак"/>
    <w:basedOn w:val="a0"/>
    <w:link w:val="ac"/>
    <w:uiPriority w:val="99"/>
    <w:semiHidden/>
    <w:rsid w:val="00D4468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4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0485"/>
    <w:pPr>
      <w:ind w:left="720"/>
      <w:contextualSpacing/>
    </w:pPr>
  </w:style>
  <w:style w:type="paragraph" w:styleId="a4">
    <w:name w:val="header"/>
    <w:basedOn w:val="a"/>
    <w:link w:val="a5"/>
    <w:uiPriority w:val="99"/>
    <w:unhideWhenUsed/>
    <w:rsid w:val="00517E09"/>
    <w:pPr>
      <w:tabs>
        <w:tab w:val="center" w:pos="4677"/>
        <w:tab w:val="right" w:pos="9355"/>
      </w:tabs>
    </w:pPr>
  </w:style>
  <w:style w:type="character" w:customStyle="1" w:styleId="a5">
    <w:name w:val="Верхний колонтитул Знак"/>
    <w:basedOn w:val="a0"/>
    <w:link w:val="a4"/>
    <w:uiPriority w:val="99"/>
    <w:rsid w:val="00517E0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517E09"/>
    <w:pPr>
      <w:tabs>
        <w:tab w:val="center" w:pos="4677"/>
        <w:tab w:val="right" w:pos="9355"/>
      </w:tabs>
    </w:pPr>
  </w:style>
  <w:style w:type="character" w:customStyle="1" w:styleId="a7">
    <w:name w:val="Нижний колонтитул Знак"/>
    <w:basedOn w:val="a0"/>
    <w:link w:val="a6"/>
    <w:uiPriority w:val="99"/>
    <w:rsid w:val="00517E09"/>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517E09"/>
    <w:rPr>
      <w:sz w:val="20"/>
      <w:szCs w:val="20"/>
    </w:rPr>
  </w:style>
  <w:style w:type="character" w:customStyle="1" w:styleId="a9">
    <w:name w:val="Текст сноски Знак"/>
    <w:basedOn w:val="a0"/>
    <w:link w:val="a8"/>
    <w:uiPriority w:val="99"/>
    <w:semiHidden/>
    <w:rsid w:val="00517E09"/>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517E09"/>
    <w:rPr>
      <w:vertAlign w:val="superscript"/>
    </w:rPr>
  </w:style>
  <w:style w:type="character" w:styleId="ab">
    <w:name w:val="Hyperlink"/>
    <w:basedOn w:val="a0"/>
    <w:uiPriority w:val="99"/>
    <w:unhideWhenUsed/>
    <w:rsid w:val="00851E3A"/>
    <w:rPr>
      <w:color w:val="0000FF" w:themeColor="hyperlink"/>
      <w:u w:val="single"/>
    </w:rPr>
  </w:style>
  <w:style w:type="paragraph" w:styleId="ac">
    <w:name w:val="Balloon Text"/>
    <w:basedOn w:val="a"/>
    <w:link w:val="ad"/>
    <w:uiPriority w:val="99"/>
    <w:semiHidden/>
    <w:unhideWhenUsed/>
    <w:rsid w:val="00D44681"/>
    <w:rPr>
      <w:rFonts w:ascii="Tahoma" w:hAnsi="Tahoma" w:cs="Tahoma"/>
      <w:sz w:val="16"/>
      <w:szCs w:val="16"/>
    </w:rPr>
  </w:style>
  <w:style w:type="character" w:customStyle="1" w:styleId="ad">
    <w:name w:val="Текст выноски Знак"/>
    <w:basedOn w:val="a0"/>
    <w:link w:val="ac"/>
    <w:uiPriority w:val="99"/>
    <w:semiHidden/>
    <w:rsid w:val="00D4468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4522">
      <w:bodyDiv w:val="1"/>
      <w:marLeft w:val="0"/>
      <w:marRight w:val="0"/>
      <w:marTop w:val="0"/>
      <w:marBottom w:val="0"/>
      <w:divBdr>
        <w:top w:val="none" w:sz="0" w:space="0" w:color="auto"/>
        <w:left w:val="none" w:sz="0" w:space="0" w:color="auto"/>
        <w:bottom w:val="none" w:sz="0" w:space="0" w:color="auto"/>
        <w:right w:val="none" w:sz="0" w:space="0" w:color="auto"/>
      </w:divBdr>
      <w:divsChild>
        <w:div w:id="628822891">
          <w:marLeft w:val="547"/>
          <w:marRight w:val="0"/>
          <w:marTop w:val="91"/>
          <w:marBottom w:val="120"/>
          <w:divBdr>
            <w:top w:val="none" w:sz="0" w:space="0" w:color="auto"/>
            <w:left w:val="none" w:sz="0" w:space="0" w:color="auto"/>
            <w:bottom w:val="none" w:sz="0" w:space="0" w:color="auto"/>
            <w:right w:val="none" w:sz="0" w:space="0" w:color="auto"/>
          </w:divBdr>
        </w:div>
      </w:divsChild>
    </w:div>
    <w:div w:id="158693102">
      <w:bodyDiv w:val="1"/>
      <w:marLeft w:val="0"/>
      <w:marRight w:val="0"/>
      <w:marTop w:val="0"/>
      <w:marBottom w:val="0"/>
      <w:divBdr>
        <w:top w:val="none" w:sz="0" w:space="0" w:color="auto"/>
        <w:left w:val="none" w:sz="0" w:space="0" w:color="auto"/>
        <w:bottom w:val="none" w:sz="0" w:space="0" w:color="auto"/>
        <w:right w:val="none" w:sz="0" w:space="0" w:color="auto"/>
      </w:divBdr>
    </w:div>
    <w:div w:id="292516493">
      <w:bodyDiv w:val="1"/>
      <w:marLeft w:val="0"/>
      <w:marRight w:val="0"/>
      <w:marTop w:val="0"/>
      <w:marBottom w:val="0"/>
      <w:divBdr>
        <w:top w:val="none" w:sz="0" w:space="0" w:color="auto"/>
        <w:left w:val="none" w:sz="0" w:space="0" w:color="auto"/>
        <w:bottom w:val="none" w:sz="0" w:space="0" w:color="auto"/>
        <w:right w:val="none" w:sz="0" w:space="0" w:color="auto"/>
      </w:divBdr>
    </w:div>
    <w:div w:id="498816219">
      <w:bodyDiv w:val="1"/>
      <w:marLeft w:val="0"/>
      <w:marRight w:val="0"/>
      <w:marTop w:val="0"/>
      <w:marBottom w:val="0"/>
      <w:divBdr>
        <w:top w:val="none" w:sz="0" w:space="0" w:color="auto"/>
        <w:left w:val="none" w:sz="0" w:space="0" w:color="auto"/>
        <w:bottom w:val="none" w:sz="0" w:space="0" w:color="auto"/>
        <w:right w:val="none" w:sz="0" w:space="0" w:color="auto"/>
      </w:divBdr>
    </w:div>
    <w:div w:id="535390731">
      <w:bodyDiv w:val="1"/>
      <w:marLeft w:val="0"/>
      <w:marRight w:val="0"/>
      <w:marTop w:val="0"/>
      <w:marBottom w:val="0"/>
      <w:divBdr>
        <w:top w:val="none" w:sz="0" w:space="0" w:color="auto"/>
        <w:left w:val="none" w:sz="0" w:space="0" w:color="auto"/>
        <w:bottom w:val="none" w:sz="0" w:space="0" w:color="auto"/>
        <w:right w:val="none" w:sz="0" w:space="0" w:color="auto"/>
      </w:divBdr>
    </w:div>
    <w:div w:id="776219688">
      <w:bodyDiv w:val="1"/>
      <w:marLeft w:val="0"/>
      <w:marRight w:val="0"/>
      <w:marTop w:val="0"/>
      <w:marBottom w:val="0"/>
      <w:divBdr>
        <w:top w:val="none" w:sz="0" w:space="0" w:color="auto"/>
        <w:left w:val="none" w:sz="0" w:space="0" w:color="auto"/>
        <w:bottom w:val="none" w:sz="0" w:space="0" w:color="auto"/>
        <w:right w:val="none" w:sz="0" w:space="0" w:color="auto"/>
      </w:divBdr>
      <w:divsChild>
        <w:div w:id="1797873316">
          <w:marLeft w:val="547"/>
          <w:marRight w:val="0"/>
          <w:marTop w:val="82"/>
          <w:marBottom w:val="120"/>
          <w:divBdr>
            <w:top w:val="none" w:sz="0" w:space="0" w:color="auto"/>
            <w:left w:val="none" w:sz="0" w:space="0" w:color="auto"/>
            <w:bottom w:val="none" w:sz="0" w:space="0" w:color="auto"/>
            <w:right w:val="none" w:sz="0" w:space="0" w:color="auto"/>
          </w:divBdr>
        </w:div>
        <w:div w:id="1261765430">
          <w:marLeft w:val="547"/>
          <w:marRight w:val="0"/>
          <w:marTop w:val="82"/>
          <w:marBottom w:val="120"/>
          <w:divBdr>
            <w:top w:val="none" w:sz="0" w:space="0" w:color="auto"/>
            <w:left w:val="none" w:sz="0" w:space="0" w:color="auto"/>
            <w:bottom w:val="none" w:sz="0" w:space="0" w:color="auto"/>
            <w:right w:val="none" w:sz="0" w:space="0" w:color="auto"/>
          </w:divBdr>
        </w:div>
        <w:div w:id="719985456">
          <w:marLeft w:val="547"/>
          <w:marRight w:val="0"/>
          <w:marTop w:val="82"/>
          <w:marBottom w:val="120"/>
          <w:divBdr>
            <w:top w:val="none" w:sz="0" w:space="0" w:color="auto"/>
            <w:left w:val="none" w:sz="0" w:space="0" w:color="auto"/>
            <w:bottom w:val="none" w:sz="0" w:space="0" w:color="auto"/>
            <w:right w:val="none" w:sz="0" w:space="0" w:color="auto"/>
          </w:divBdr>
        </w:div>
        <w:div w:id="521433139">
          <w:marLeft w:val="547"/>
          <w:marRight w:val="0"/>
          <w:marTop w:val="82"/>
          <w:marBottom w:val="120"/>
          <w:divBdr>
            <w:top w:val="none" w:sz="0" w:space="0" w:color="auto"/>
            <w:left w:val="none" w:sz="0" w:space="0" w:color="auto"/>
            <w:bottom w:val="none" w:sz="0" w:space="0" w:color="auto"/>
            <w:right w:val="none" w:sz="0" w:space="0" w:color="auto"/>
          </w:divBdr>
        </w:div>
        <w:div w:id="174073713">
          <w:marLeft w:val="547"/>
          <w:marRight w:val="0"/>
          <w:marTop w:val="82"/>
          <w:marBottom w:val="120"/>
          <w:divBdr>
            <w:top w:val="none" w:sz="0" w:space="0" w:color="auto"/>
            <w:left w:val="none" w:sz="0" w:space="0" w:color="auto"/>
            <w:bottom w:val="none" w:sz="0" w:space="0" w:color="auto"/>
            <w:right w:val="none" w:sz="0" w:space="0" w:color="auto"/>
          </w:divBdr>
        </w:div>
      </w:divsChild>
    </w:div>
    <w:div w:id="849221009">
      <w:bodyDiv w:val="1"/>
      <w:marLeft w:val="0"/>
      <w:marRight w:val="0"/>
      <w:marTop w:val="0"/>
      <w:marBottom w:val="0"/>
      <w:divBdr>
        <w:top w:val="none" w:sz="0" w:space="0" w:color="auto"/>
        <w:left w:val="none" w:sz="0" w:space="0" w:color="auto"/>
        <w:bottom w:val="none" w:sz="0" w:space="0" w:color="auto"/>
        <w:right w:val="none" w:sz="0" w:space="0" w:color="auto"/>
      </w:divBdr>
      <w:divsChild>
        <w:div w:id="1972788917">
          <w:marLeft w:val="547"/>
          <w:marRight w:val="0"/>
          <w:marTop w:val="72"/>
          <w:marBottom w:val="120"/>
          <w:divBdr>
            <w:top w:val="none" w:sz="0" w:space="0" w:color="auto"/>
            <w:left w:val="none" w:sz="0" w:space="0" w:color="auto"/>
            <w:bottom w:val="none" w:sz="0" w:space="0" w:color="auto"/>
            <w:right w:val="none" w:sz="0" w:space="0" w:color="auto"/>
          </w:divBdr>
        </w:div>
        <w:div w:id="1706906275">
          <w:marLeft w:val="547"/>
          <w:marRight w:val="0"/>
          <w:marTop w:val="72"/>
          <w:marBottom w:val="120"/>
          <w:divBdr>
            <w:top w:val="none" w:sz="0" w:space="0" w:color="auto"/>
            <w:left w:val="none" w:sz="0" w:space="0" w:color="auto"/>
            <w:bottom w:val="none" w:sz="0" w:space="0" w:color="auto"/>
            <w:right w:val="none" w:sz="0" w:space="0" w:color="auto"/>
          </w:divBdr>
        </w:div>
        <w:div w:id="1280144595">
          <w:marLeft w:val="547"/>
          <w:marRight w:val="0"/>
          <w:marTop w:val="72"/>
          <w:marBottom w:val="120"/>
          <w:divBdr>
            <w:top w:val="none" w:sz="0" w:space="0" w:color="auto"/>
            <w:left w:val="none" w:sz="0" w:space="0" w:color="auto"/>
            <w:bottom w:val="none" w:sz="0" w:space="0" w:color="auto"/>
            <w:right w:val="none" w:sz="0" w:space="0" w:color="auto"/>
          </w:divBdr>
        </w:div>
        <w:div w:id="1653867320">
          <w:marLeft w:val="547"/>
          <w:marRight w:val="0"/>
          <w:marTop w:val="72"/>
          <w:marBottom w:val="120"/>
          <w:divBdr>
            <w:top w:val="none" w:sz="0" w:space="0" w:color="auto"/>
            <w:left w:val="none" w:sz="0" w:space="0" w:color="auto"/>
            <w:bottom w:val="none" w:sz="0" w:space="0" w:color="auto"/>
            <w:right w:val="none" w:sz="0" w:space="0" w:color="auto"/>
          </w:divBdr>
        </w:div>
        <w:div w:id="1952472047">
          <w:marLeft w:val="547"/>
          <w:marRight w:val="0"/>
          <w:marTop w:val="72"/>
          <w:marBottom w:val="120"/>
          <w:divBdr>
            <w:top w:val="none" w:sz="0" w:space="0" w:color="auto"/>
            <w:left w:val="none" w:sz="0" w:space="0" w:color="auto"/>
            <w:bottom w:val="none" w:sz="0" w:space="0" w:color="auto"/>
            <w:right w:val="none" w:sz="0" w:space="0" w:color="auto"/>
          </w:divBdr>
        </w:div>
        <w:div w:id="1946421176">
          <w:marLeft w:val="547"/>
          <w:marRight w:val="0"/>
          <w:marTop w:val="72"/>
          <w:marBottom w:val="120"/>
          <w:divBdr>
            <w:top w:val="none" w:sz="0" w:space="0" w:color="auto"/>
            <w:left w:val="none" w:sz="0" w:space="0" w:color="auto"/>
            <w:bottom w:val="none" w:sz="0" w:space="0" w:color="auto"/>
            <w:right w:val="none" w:sz="0" w:space="0" w:color="auto"/>
          </w:divBdr>
        </w:div>
      </w:divsChild>
    </w:div>
    <w:div w:id="1071384890">
      <w:bodyDiv w:val="1"/>
      <w:marLeft w:val="0"/>
      <w:marRight w:val="0"/>
      <w:marTop w:val="0"/>
      <w:marBottom w:val="0"/>
      <w:divBdr>
        <w:top w:val="none" w:sz="0" w:space="0" w:color="auto"/>
        <w:left w:val="none" w:sz="0" w:space="0" w:color="auto"/>
        <w:bottom w:val="none" w:sz="0" w:space="0" w:color="auto"/>
        <w:right w:val="none" w:sz="0" w:space="0" w:color="auto"/>
      </w:divBdr>
    </w:div>
    <w:div w:id="1165507745">
      <w:bodyDiv w:val="1"/>
      <w:marLeft w:val="0"/>
      <w:marRight w:val="0"/>
      <w:marTop w:val="0"/>
      <w:marBottom w:val="0"/>
      <w:divBdr>
        <w:top w:val="none" w:sz="0" w:space="0" w:color="auto"/>
        <w:left w:val="none" w:sz="0" w:space="0" w:color="auto"/>
        <w:bottom w:val="none" w:sz="0" w:space="0" w:color="auto"/>
        <w:right w:val="none" w:sz="0" w:space="0" w:color="auto"/>
      </w:divBdr>
    </w:div>
    <w:div w:id="1199275605">
      <w:bodyDiv w:val="1"/>
      <w:marLeft w:val="0"/>
      <w:marRight w:val="0"/>
      <w:marTop w:val="0"/>
      <w:marBottom w:val="0"/>
      <w:divBdr>
        <w:top w:val="none" w:sz="0" w:space="0" w:color="auto"/>
        <w:left w:val="none" w:sz="0" w:space="0" w:color="auto"/>
        <w:bottom w:val="none" w:sz="0" w:space="0" w:color="auto"/>
        <w:right w:val="none" w:sz="0" w:space="0" w:color="auto"/>
      </w:divBdr>
    </w:div>
    <w:div w:id="1300108392">
      <w:bodyDiv w:val="1"/>
      <w:marLeft w:val="0"/>
      <w:marRight w:val="0"/>
      <w:marTop w:val="0"/>
      <w:marBottom w:val="0"/>
      <w:divBdr>
        <w:top w:val="none" w:sz="0" w:space="0" w:color="auto"/>
        <w:left w:val="none" w:sz="0" w:space="0" w:color="auto"/>
        <w:bottom w:val="none" w:sz="0" w:space="0" w:color="auto"/>
        <w:right w:val="none" w:sz="0" w:space="0" w:color="auto"/>
      </w:divBdr>
    </w:div>
    <w:div w:id="1442190052">
      <w:bodyDiv w:val="1"/>
      <w:marLeft w:val="0"/>
      <w:marRight w:val="0"/>
      <w:marTop w:val="0"/>
      <w:marBottom w:val="0"/>
      <w:divBdr>
        <w:top w:val="none" w:sz="0" w:space="0" w:color="auto"/>
        <w:left w:val="none" w:sz="0" w:space="0" w:color="auto"/>
        <w:bottom w:val="none" w:sz="0" w:space="0" w:color="auto"/>
        <w:right w:val="none" w:sz="0" w:space="0" w:color="auto"/>
      </w:divBdr>
    </w:div>
    <w:div w:id="1770156284">
      <w:bodyDiv w:val="1"/>
      <w:marLeft w:val="0"/>
      <w:marRight w:val="0"/>
      <w:marTop w:val="0"/>
      <w:marBottom w:val="0"/>
      <w:divBdr>
        <w:top w:val="none" w:sz="0" w:space="0" w:color="auto"/>
        <w:left w:val="none" w:sz="0" w:space="0" w:color="auto"/>
        <w:bottom w:val="none" w:sz="0" w:space="0" w:color="auto"/>
        <w:right w:val="none" w:sz="0" w:space="0" w:color="auto"/>
      </w:divBdr>
    </w:div>
    <w:div w:id="19155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hyperlink" Target="http://vfkomd.ru/docs/e-books/tpr/All/LK/9_Prognozirovanie_Modeli_vremennyx_rjadov.htm"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yperlink" Target="http://www.machinelearning.ru/wiki/index.php?title=%D0%A1%D0%B5%D0%B7%D0%BE%D0%BD%D0%BD%D0%BE%D1%81%D1%82%D1%8C"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www.machinelearning.ru/wiki/index.php?title=%D0%A1%D0%B5%D0%B7%D0%BE%D0%BD%D0%BD%D0%BE%D1%81%D1%82%D1%8C" TargetMode="External"/><Relationship Id="rId1" Type="http://schemas.openxmlformats.org/officeDocument/2006/relationships/hyperlink" Target="http://vfkomd.ru/docs/e-books/tpr/All/LK/9_Prognozirovanie_Modeli_vremennyx_rjadov.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F2BBC-028C-4CD6-BF45-22AAF7DC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22</Pages>
  <Words>2785</Words>
  <Characters>15876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Катя</cp:lastModifiedBy>
  <cp:revision>3</cp:revision>
  <dcterms:created xsi:type="dcterms:W3CDTF">2013-01-23T15:24:00Z</dcterms:created>
  <dcterms:modified xsi:type="dcterms:W3CDTF">2013-01-28T17:34:00Z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-1473169938</vt:i4>
  </property>
</Properties>
</file>