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D78" w:rsidRPr="00620F78" w:rsidRDefault="00861D78" w:rsidP="00861D78">
      <w:pPr>
        <w:pStyle w:val="a3"/>
        <w:numPr>
          <w:ilvl w:val="0"/>
          <w:numId w:val="2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</w:rPr>
      </w:pPr>
      <w:r w:rsidRPr="00620F78">
        <w:rPr>
          <w:rFonts w:asciiTheme="minorHAnsi" w:hAnsiTheme="minorHAnsi" w:cstheme="minorHAnsi"/>
          <w:b/>
          <w:sz w:val="16"/>
          <w:szCs w:val="16"/>
        </w:rPr>
        <w:t>Платежный  баланс: понятие, структура.</w:t>
      </w:r>
    </w:p>
    <w:p w:rsidR="00861D78" w:rsidRPr="00620F78" w:rsidRDefault="00861D78" w:rsidP="00861D78">
      <w:pPr>
        <w:tabs>
          <w:tab w:val="num" w:pos="-1134"/>
          <w:tab w:val="left" w:pos="266"/>
        </w:tabs>
        <w:ind w:left="-1418" w:right="-568"/>
        <w:jc w:val="both"/>
        <w:rPr>
          <w:rFonts w:asciiTheme="minorHAnsi" w:hAnsiTheme="minorHAnsi" w:cstheme="minorHAnsi"/>
          <w:bCs/>
          <w:sz w:val="16"/>
          <w:szCs w:val="16"/>
          <w:u w:val="single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Плат. баланс – стат.обобщение эк.сделок, осущ-емых за данный период м/у резидентами данной страны (дом. хоз-ми, фирмами и прав-ом) и внеш. миром. Функция ПБ сост. в отражении м/н эк.отн-ий данной страны с заруб. партнерами, что дает возм-ть опр. оптимал. текущую ден.-кред. и фискал. пол-ку гос-ва. Сальдо ПБ отражает разницу м/у суммой выплат иностр. гос-ам и суммой, полученной от них. Положит. сальдо свид-ет о том, что поступления превышают выплаты. Дефицит озн., что выплаты превышают поступления. Значит.влияние на состояние ПБ оказ. валют.курс. В составе ПБ выд. 2 осн. раздела:  счет текущих операций,  отражающий м/н движение реал. матер. ценностей, и счет операций с капиталом и фин.операций, показ. источники фин-ия движения реал. матер. ценностей. Наиболее весомой частью ПБ явл. счет тек. операций: </w:t>
      </w:r>
      <w:r w:rsidRPr="00620F78">
        <w:rPr>
          <w:rFonts w:asciiTheme="minorHAnsi" w:hAnsiTheme="minorHAnsi" w:cstheme="minorHAnsi"/>
          <w:b/>
          <w:sz w:val="16"/>
          <w:szCs w:val="16"/>
        </w:rPr>
        <w:t xml:space="preserve">1. </w:t>
      </w:r>
      <w:r w:rsidRPr="00620F78">
        <w:rPr>
          <w:rFonts w:asciiTheme="minorHAnsi" w:hAnsiTheme="minorHAnsi" w:cstheme="minorHAnsi"/>
          <w:sz w:val="16"/>
          <w:szCs w:val="16"/>
        </w:rPr>
        <w:t xml:space="preserve">торг. баланс образует разница м/у товар. экспортом и товар. импортом. </w:t>
      </w:r>
      <w:r w:rsidRPr="00620F78">
        <w:rPr>
          <w:rFonts w:asciiTheme="minorHAnsi" w:hAnsiTheme="minorHAnsi" w:cstheme="minorHAnsi"/>
          <w:b/>
          <w:sz w:val="16"/>
          <w:szCs w:val="16"/>
        </w:rPr>
        <w:t xml:space="preserve">2. </w:t>
      </w:r>
      <w:r w:rsidRPr="00620F78">
        <w:rPr>
          <w:rFonts w:asciiTheme="minorHAnsi" w:hAnsiTheme="minorHAnsi" w:cstheme="minorHAnsi"/>
          <w:sz w:val="16"/>
          <w:szCs w:val="16"/>
        </w:rPr>
        <w:t>Баланс тов.и услуг дополняет торг. баланс, отражая движ. тов. и услуг.</w:t>
      </w:r>
      <w:r w:rsidRPr="00620F78">
        <w:rPr>
          <w:rFonts w:asciiTheme="minorHAnsi" w:hAnsiTheme="minorHAnsi" w:cstheme="minorHAnsi"/>
          <w:b/>
          <w:sz w:val="16"/>
          <w:szCs w:val="16"/>
        </w:rPr>
        <w:t>3.</w:t>
      </w:r>
      <w:r w:rsidRPr="00620F78">
        <w:rPr>
          <w:rFonts w:asciiTheme="minorHAnsi" w:hAnsiTheme="minorHAnsi" w:cstheme="minorHAnsi"/>
          <w:sz w:val="16"/>
          <w:szCs w:val="16"/>
        </w:rPr>
        <w:t xml:space="preserve"> Доходы от инвестиций вкл-ют: </w:t>
      </w:r>
      <w:r w:rsidRPr="00620F78">
        <w:rPr>
          <w:rFonts w:asciiTheme="minorHAnsi" w:hAnsiTheme="minorHAnsi" w:cstheme="minorHAnsi"/>
          <w:b/>
          <w:sz w:val="16"/>
          <w:szCs w:val="16"/>
        </w:rPr>
        <w:t>1.</w:t>
      </w:r>
      <w:r w:rsidRPr="00620F78">
        <w:rPr>
          <w:rFonts w:asciiTheme="minorHAnsi" w:hAnsiTheme="minorHAnsi" w:cstheme="minorHAnsi"/>
          <w:sz w:val="16"/>
          <w:szCs w:val="16"/>
        </w:rPr>
        <w:t>от прямых инвестиций, т.е. доходы прямого инвестора-резидента на капитал, вложенный им в предпр-ие-нерезидент</w:t>
      </w:r>
      <w:r w:rsidRPr="00620F78">
        <w:rPr>
          <w:rFonts w:asciiTheme="minorHAnsi" w:hAnsiTheme="minorHAnsi" w:cstheme="minorHAnsi"/>
          <w:b/>
          <w:sz w:val="16"/>
          <w:szCs w:val="16"/>
        </w:rPr>
        <w:t>; 2.</w:t>
      </w:r>
      <w:r w:rsidRPr="00620F78">
        <w:rPr>
          <w:rFonts w:asciiTheme="minorHAnsi" w:hAnsiTheme="minorHAnsi" w:cstheme="minorHAnsi"/>
          <w:sz w:val="16"/>
          <w:szCs w:val="16"/>
        </w:rPr>
        <w:t xml:space="preserve">от портфел. инвестиций, предс. собой потоки ден. средств м/у резидентами и нерезидентами, возн. в рез-те купли-продажи ц/б; </w:t>
      </w:r>
      <w:r w:rsidRPr="00620F78">
        <w:rPr>
          <w:rFonts w:asciiTheme="minorHAnsi" w:hAnsiTheme="minorHAnsi" w:cstheme="minorHAnsi"/>
          <w:b/>
          <w:sz w:val="16"/>
          <w:szCs w:val="16"/>
        </w:rPr>
        <w:t>3.</w:t>
      </w:r>
      <w:r w:rsidRPr="00620F78">
        <w:rPr>
          <w:rFonts w:asciiTheme="minorHAnsi" w:hAnsiTheme="minorHAnsi" w:cstheme="minorHAnsi"/>
          <w:sz w:val="16"/>
          <w:szCs w:val="16"/>
        </w:rPr>
        <w:t xml:space="preserve"> от др. инвестиций, т.е. поступления и выплаты по любым др. фин. требованиям резидентов к нерезидентам, напр., % по займам от МВФ. Дефицит баланса по текущим операциям фин-ся либо с пом. заруб. займов, либо посредством продажи части активов иностранцам, что отражается в счете движ. капитала. Если данные источники исчерпаны, то возн.необх-ть макроэк. корректировки текущего счета ПБ, кот. состоит либо в увеличении экспорта (стим-ся экспортеры), либо в сокращении импорта (усиливаются импортные ограничения), в привлечении ин.капитала, в ограничении вывоза капитала.</w:t>
      </w:r>
    </w:p>
    <w:p w:rsidR="00861D78" w:rsidRPr="00620F78" w:rsidRDefault="00861D78" w:rsidP="00861D78">
      <w:pPr>
        <w:tabs>
          <w:tab w:val="num" w:pos="-1134"/>
          <w:tab w:val="left" w:pos="266"/>
        </w:tabs>
        <w:ind w:left="-1418" w:right="-568"/>
        <w:jc w:val="both"/>
        <w:rPr>
          <w:rFonts w:asciiTheme="minorHAnsi" w:hAnsiTheme="minorHAnsi" w:cstheme="minorHAnsi"/>
          <w:bCs/>
          <w:sz w:val="16"/>
          <w:szCs w:val="16"/>
        </w:rPr>
      </w:pPr>
      <w:r w:rsidRPr="00620F78">
        <w:rPr>
          <w:rFonts w:asciiTheme="minorHAnsi" w:hAnsiTheme="minorHAnsi" w:cstheme="minorHAnsi"/>
          <w:bCs/>
          <w:sz w:val="16"/>
          <w:szCs w:val="16"/>
        </w:rPr>
        <w:t>Для этого необх.проводить дефляционную политику, исп-ть методы фин.и ден.-кред.политики.</w:t>
      </w:r>
    </w:p>
    <w:p w:rsidR="00861D78" w:rsidRPr="00620F78" w:rsidRDefault="00861D78" w:rsidP="00861D78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b/>
          <w:spacing w:val="14"/>
          <w:sz w:val="16"/>
          <w:szCs w:val="16"/>
        </w:rPr>
      </w:pPr>
      <w:r w:rsidRPr="00620F78">
        <w:rPr>
          <w:rFonts w:asciiTheme="minorHAnsi" w:hAnsiTheme="minorHAnsi" w:cstheme="minorHAnsi"/>
          <w:bCs/>
          <w:sz w:val="16"/>
          <w:szCs w:val="16"/>
        </w:rPr>
        <w:t>Если меры нац. рег-ия не помогают, то исп-ся межгос. ср-ва рег-ия (правительственные кредиты, кредиты м/н вал.орг-ций- МВФ, ВБ, Европ. инвест.банк,ЕБРР.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7B30209E"/>
    <w:multiLevelType w:val="hybridMultilevel"/>
    <w:tmpl w:val="C5AAB414"/>
    <w:lvl w:ilvl="0" w:tplc="DA6E35D6">
      <w:start w:val="53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861D78"/>
    <w:rsid w:val="006D21DB"/>
    <w:rsid w:val="00861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D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1771</Characters>
  <Application>Microsoft Office Word</Application>
  <DocSecurity>0</DocSecurity>
  <Lines>14</Lines>
  <Paragraphs>4</Paragraphs>
  <ScaleCrop>false</ScaleCrop>
  <Company>Home</Company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2012-06-29T06:25:00Z</dcterms:created>
  <dcterms:modified xsi:type="dcterms:W3CDTF">2012-06-29T06:31:00Z</dcterms:modified>
</cp:coreProperties>
</file>