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DF5" w:rsidRPr="00227DF5" w:rsidRDefault="00227DF5" w:rsidP="00227DF5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</w:rPr>
      </w:pPr>
      <w:r w:rsidRPr="00227DF5">
        <w:rPr>
          <w:rFonts w:asciiTheme="minorHAnsi" w:hAnsiTheme="minorHAnsi" w:cstheme="minorHAnsi"/>
          <w:b/>
          <w:sz w:val="16"/>
          <w:szCs w:val="16"/>
        </w:rPr>
        <w:t>Ссудные операции коммерческих банков: понятие, классификация видов.</w:t>
      </w:r>
    </w:p>
    <w:p w:rsidR="00227DF5" w:rsidRPr="00620F78" w:rsidRDefault="00227DF5" w:rsidP="00227DF5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Ссудные операции — это предост-ие банком ДС на основе кред. договора на ус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ловиях возвратности, платности, срочности. Эти операции при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носят банкам, к.п., осн.часть % доходов. Класс-ция:</w:t>
      </w:r>
    </w:p>
    <w:p w:rsidR="00227DF5" w:rsidRPr="00620F78" w:rsidRDefault="00227DF5" w:rsidP="00227DF5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1. </w:t>
      </w:r>
      <w:r w:rsidRPr="00620F78">
        <w:rPr>
          <w:rFonts w:asciiTheme="minorHAnsi" w:hAnsiTheme="minorHAnsi" w:cstheme="minorHAnsi"/>
          <w:b/>
          <w:i/>
          <w:iCs/>
          <w:color w:val="000000"/>
          <w:sz w:val="16"/>
          <w:szCs w:val="16"/>
        </w:rPr>
        <w:t>В зав-ти от эк.содержания и назначения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:</w:t>
      </w:r>
    </w:p>
    <w:p w:rsidR="00227DF5" w:rsidRPr="00620F78" w:rsidRDefault="00227DF5" w:rsidP="00227DF5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• </w:t>
      </w:r>
      <w:r w:rsidRPr="00620F78">
        <w:rPr>
          <w:rFonts w:asciiTheme="minorHAnsi" w:hAnsiTheme="minorHAnsi" w:cstheme="minorHAnsi"/>
          <w:i/>
          <w:color w:val="000000"/>
          <w:sz w:val="16"/>
          <w:szCs w:val="16"/>
        </w:rPr>
        <w:t>ссуды на комм.цели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: а)на временные нужды фин-ия текущих потр-тей в обор.капитале промыш., торг., с/х предп-ий; б)для капит.вложений, расширения и мод-ции осн.капитала в разл.отраслях; в)для биржевых спекуляций;</w:t>
      </w:r>
    </w:p>
    <w:p w:rsidR="00227DF5" w:rsidRPr="00620F78" w:rsidRDefault="00227DF5" w:rsidP="00227DF5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•  </w:t>
      </w:r>
      <w:r w:rsidRPr="00620F78">
        <w:rPr>
          <w:rFonts w:asciiTheme="minorHAnsi" w:hAnsiTheme="minorHAnsi" w:cstheme="minorHAnsi"/>
          <w:i/>
          <w:color w:val="000000"/>
          <w:sz w:val="16"/>
          <w:szCs w:val="16"/>
        </w:rPr>
        <w:t>потреб.или персональные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ссуды на жилищное стр-во,  покупку потребит. товаров длит.пользования,оплату обучения, лечения и т.п.</w:t>
      </w:r>
    </w:p>
    <w:p w:rsidR="00227DF5" w:rsidRPr="00620F78" w:rsidRDefault="00227DF5" w:rsidP="00227DF5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2. </w:t>
      </w:r>
      <w:r w:rsidRPr="00620F78">
        <w:rPr>
          <w:rFonts w:asciiTheme="minorHAnsi" w:hAnsiTheme="minorHAnsi" w:cstheme="minorHAnsi"/>
          <w:b/>
          <w:i/>
          <w:iCs/>
          <w:color w:val="000000"/>
          <w:sz w:val="16"/>
          <w:szCs w:val="16"/>
        </w:rPr>
        <w:t>По категориям заемщиков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:</w:t>
      </w:r>
    </w:p>
    <w:p w:rsidR="00227DF5" w:rsidRPr="00620F78" w:rsidRDefault="00227DF5" w:rsidP="00227DF5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  акцион.компаниям и частным предп-ям (про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мыш., торговым, коммунальным, с/х, брокерским); •  кред.-фин.учреждениям (и прежде всего банкам);      •  населению; •  прав-ву и местным органам власти.</w:t>
      </w:r>
    </w:p>
    <w:p w:rsidR="00227DF5" w:rsidRPr="00620F78" w:rsidRDefault="00227DF5" w:rsidP="00227DF5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Ссуды банка м.б.не обеспеченными ничем (бланко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выми) или обеспеченными. Обесп-ем ссуды может служить залог акций, облигаций, векселей, дебиторских счетов, закладных под авто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мобиль  или  др.вид  движимого  имущества  или  недв-ти. Ссуда под залог недв-ти наз.ипотечной. Обесп-ем ссуды м.б.также поручительство или га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рантия — договор с односторонним пись. обяз-вом поручителя или гаранта перед банком выплатить ссуду в случае ее невыплаты заемщиком либо страх-ие риска непогашения ссуды страх. компанией.</w:t>
      </w:r>
    </w:p>
    <w:p w:rsidR="00227DF5" w:rsidRPr="00620F78" w:rsidRDefault="00227DF5" w:rsidP="00227DF5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3. </w:t>
      </w:r>
      <w:r w:rsidRPr="00620F78">
        <w:rPr>
          <w:rFonts w:asciiTheme="minorHAnsi" w:hAnsiTheme="minorHAnsi" w:cstheme="minorHAnsi"/>
          <w:b/>
          <w:i/>
          <w:iCs/>
          <w:color w:val="000000"/>
          <w:sz w:val="16"/>
          <w:szCs w:val="16"/>
        </w:rPr>
        <w:t>По срокам погашения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: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ссуды до востребова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ния, погашение кот.банк может потребовать в любое время, и срочные. Последние подразд. на краткоср.(до 1 года), среднеср.(от года до 3—5 лет) и долгоср.— на более продолжит. сроки. Ссуды банков могут погашаться двумя методами. При пер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вом весь осн. долг по ссуде (без учета %) д.б. погашен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>на одну конечную дату путем единовр.взно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softHyphen/>
        <w:t xml:space="preserve">са. 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Второй метод погашения —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в рассрочку.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Сумма ссуды списывается частями на протяжении действия кред.соглашения. </w:t>
      </w:r>
    </w:p>
    <w:p w:rsidR="00227DF5" w:rsidRPr="00620F78" w:rsidRDefault="00227DF5" w:rsidP="00227DF5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4. </w:t>
      </w:r>
      <w:r w:rsidRPr="00620F78">
        <w:rPr>
          <w:rFonts w:asciiTheme="minorHAnsi" w:hAnsiTheme="minorHAnsi" w:cstheme="minorHAnsi"/>
          <w:b/>
          <w:i/>
          <w:iCs/>
          <w:color w:val="000000"/>
          <w:sz w:val="16"/>
          <w:szCs w:val="16"/>
        </w:rPr>
        <w:t>По технике выдачи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: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ссуды в нал. или без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нал.форме, в виде открытия кред. лимита; выдачи фикс.суммы на опр.срок (разовой ссуды); в виде векселя (векселедат.кредит).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174B467C"/>
    <w:multiLevelType w:val="hybridMultilevel"/>
    <w:tmpl w:val="518CF2C8"/>
    <w:lvl w:ilvl="0" w:tplc="DF14BBAC">
      <w:start w:val="50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227DF5"/>
    <w:rsid w:val="00227DF5"/>
    <w:rsid w:val="006D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D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D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1728</Characters>
  <Application>Microsoft Office Word</Application>
  <DocSecurity>0</DocSecurity>
  <Lines>14</Lines>
  <Paragraphs>4</Paragraphs>
  <ScaleCrop>false</ScaleCrop>
  <Company>Home</Company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2012-06-29T06:25:00Z</dcterms:created>
  <dcterms:modified xsi:type="dcterms:W3CDTF">2012-06-29T06:30:00Z</dcterms:modified>
</cp:coreProperties>
</file>