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A29" w:rsidRPr="00324A29" w:rsidRDefault="00324A29" w:rsidP="00324A29">
      <w:pPr>
        <w:pStyle w:val="a3"/>
        <w:numPr>
          <w:ilvl w:val="0"/>
          <w:numId w:val="6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</w:rPr>
      </w:pPr>
      <w:r w:rsidRPr="00324A29">
        <w:rPr>
          <w:rFonts w:asciiTheme="minorHAnsi" w:hAnsiTheme="minorHAnsi" w:cstheme="minorHAnsi"/>
          <w:b/>
          <w:sz w:val="16"/>
          <w:szCs w:val="16"/>
        </w:rPr>
        <w:t>Валютный курс: понятие, стоимостная основа, курсообразующие факторы.</w:t>
      </w:r>
    </w:p>
    <w:p w:rsidR="00324A29" w:rsidRPr="00620F78" w:rsidRDefault="00324A29" w:rsidP="00324A29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b/>
          <w:i/>
          <w:iCs/>
          <w:color w:val="000000"/>
          <w:sz w:val="16"/>
          <w:szCs w:val="16"/>
        </w:rPr>
        <w:t>Валютный (обменный) курс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—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это цена ден.ед-цы одной страны, выраженная в ден.ед-цах др.стран. Номинальный вал.0курс представляет собой относительную цену валют.  Реальный валютный курс есть относительная цена  товаров, произведенных в двух странах.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Он показывает соотношение, в котором товар одной страны могут обмениваться на товары другой страны.</w:t>
      </w:r>
    </w:p>
    <w:p w:rsidR="00324A29" w:rsidRPr="00620F78" w:rsidRDefault="00324A29" w:rsidP="00324A29">
      <w:pPr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Курс показывает соотношение валют на рынке.</w:t>
      </w:r>
    </w:p>
    <w:p w:rsidR="00324A29" w:rsidRPr="00620F78" w:rsidRDefault="00324A29" w:rsidP="00324A29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Стоимостной основой валютного курса является паритет покупательной способности валют (ППС).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Паритет покупательной способности — это реальная цена национальной денежной единицы в валюте другой страны. 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Она рассчитывается как соотношение цен на аналогичные товары и услуги, произведенные в сравниваемых странах. Данные ис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целения позволяют оценить ВВП с поправкой на уровень жизни. МВФ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устанавливает паритеты для больших зон планеты. Согласно теории ППС валютный курс меняется в соответствии с необходи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мостью компенсировать разницу в динамике уровня цен в разных странах.</w:t>
      </w:r>
    </w:p>
    <w:p w:rsidR="00324A29" w:rsidRPr="00620F78" w:rsidRDefault="00324A29" w:rsidP="00324A29">
      <w:pPr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Чем ближе курс к ППС, тем он более экономически обоснован.</w:t>
      </w:r>
    </w:p>
    <w:p w:rsidR="00324A29" w:rsidRPr="00620F78" w:rsidRDefault="00324A29" w:rsidP="00324A29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Отклонение валютного курса от ППС происходит под влиянием различных факторов.</w:t>
      </w:r>
    </w:p>
    <w:p w:rsidR="00324A29" w:rsidRPr="00620F78" w:rsidRDefault="00324A29" w:rsidP="00324A29">
      <w:pPr>
        <w:numPr>
          <w:ilvl w:val="0"/>
          <w:numId w:val="2"/>
        </w:num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Соотношение спроса и предложения валюты. </w:t>
      </w:r>
    </w:p>
    <w:p w:rsidR="00324A29" w:rsidRPr="00620F78" w:rsidRDefault="00324A29" w:rsidP="00324A29">
      <w:pPr>
        <w:numPr>
          <w:ilvl w:val="0"/>
          <w:numId w:val="3"/>
        </w:num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Относительная инфляция. Повышение относительного темпа инфляции ведет к снижению курса национальной волюты. Повышение инфляции означает снижение покупательной способности,  значит  уменьшение ППС. Рост цен ведет к бегству от денег к товарам и, соответственно, спрос на валюту с высоким темпом инфляции падает. </w:t>
      </w:r>
    </w:p>
    <w:p w:rsidR="00324A29" w:rsidRPr="00620F78" w:rsidRDefault="00324A29" w:rsidP="00324A29">
      <w:pPr>
        <w:numPr>
          <w:ilvl w:val="0"/>
          <w:numId w:val="4"/>
        </w:num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Уровень процентных ставок и доходности ценных бумаг. Повышение ставок и доходности ведет к повышению курса национальной валюты. Изменение ставок ведет к миграции капиталов между странами (если нет ограничений на движение капиталов) и между рынками. </w:t>
      </w:r>
    </w:p>
    <w:p w:rsidR="00324A29" w:rsidRPr="00620F78" w:rsidRDefault="00324A29" w:rsidP="00324A29">
      <w:pPr>
        <w:numPr>
          <w:ilvl w:val="0"/>
          <w:numId w:val="5"/>
        </w:numPr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Состояние платежного баланса. Платежный баланс это соотношение платежей и поступлений в иностранной валюте. В платежном балансе выделяют две части – текущий платежный баланс и баланс движения капитала. На курс влияет текущий платежный баланс, который непосредственно воздействует на курс. В активе платежного баланса отражаются поступления иностранной валюты, а в пассиве – платежи в иностранной валюте. Если увеличивается экспорт товаров, то увеличивается актив, а импорт товаров отражается в пассивной части. Экспорт капитала будет отражаться в пассивной части баланса. Если поступления валюты больше чем платежи, значит предложение валюты выше, чем спрос на валюту. Следовательно, курс иностранной валюты понижается. Таким образом, активное сальдо платежного баланса ведет к понижению курса иностранной валюты.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632F53D8"/>
    <w:multiLevelType w:val="singleLevel"/>
    <w:tmpl w:val="F42A9D7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71367DD6"/>
    <w:multiLevelType w:val="hybridMultilevel"/>
    <w:tmpl w:val="A3DA74A0"/>
    <w:lvl w:ilvl="0" w:tplc="BA7CB2AA">
      <w:start w:val="48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1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1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324A29"/>
    <w:rsid w:val="00324A29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A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2203</Characters>
  <Application>Microsoft Office Word</Application>
  <DocSecurity>0</DocSecurity>
  <Lines>18</Lines>
  <Paragraphs>5</Paragraphs>
  <ScaleCrop>false</ScaleCrop>
  <Company>Home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2012-06-29T06:25:00Z</dcterms:created>
  <dcterms:modified xsi:type="dcterms:W3CDTF">2012-06-29T06:29:00Z</dcterms:modified>
</cp:coreProperties>
</file>