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889" w:rsidRPr="00A32889" w:rsidRDefault="00A32889" w:rsidP="00A32889">
      <w:pPr>
        <w:pStyle w:val="a3"/>
        <w:numPr>
          <w:ilvl w:val="0"/>
          <w:numId w:val="5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A32889">
        <w:rPr>
          <w:rFonts w:asciiTheme="minorHAnsi" w:hAnsiTheme="minorHAnsi" w:cstheme="minorHAnsi"/>
          <w:b/>
          <w:sz w:val="16"/>
          <w:szCs w:val="16"/>
          <w:u w:val="single"/>
        </w:rPr>
        <w:t>Вексель: понятие, функции, виды.</w:t>
      </w:r>
    </w:p>
    <w:p w:rsidR="00A32889" w:rsidRPr="00620F78" w:rsidRDefault="00A32889" w:rsidP="00A32889">
      <w:pPr>
        <w:tabs>
          <w:tab w:val="num" w:pos="-1134"/>
          <w:tab w:val="left" w:pos="86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Вексель это долговая документарная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ц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/б, дающая ее владельцу ничем не обусловленное право требовать уплаты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обозн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.в</w:t>
      </w:r>
      <w:proofErr w:type="spellEnd"/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ней суммы 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устан.срок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</w:p>
    <w:p w:rsidR="00A32889" w:rsidRPr="00620F78" w:rsidRDefault="00A32889" w:rsidP="00A32889">
      <w:pPr>
        <w:tabs>
          <w:tab w:val="num" w:pos="-1134"/>
          <w:tab w:val="left" w:pos="86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Функции векселя: 1.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Кредитная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. Вексель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исп-ся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для оформления долга. 2. Расчетная. Вексель, не являясь деньгами,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вып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.ф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-ции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такие как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ср-во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обращения 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ср-во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платежа. 3.В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кач-ве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ц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/б служит объектом операций на рынке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ц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/б. Особенности векселя: 1.Безусловный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хар-р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В тексте векселя не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м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.б. никаких условий для его погашения. 2.Абстрактность. Содержание векселя не м.б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.п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ривязано к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к-л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конкр.сделке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3.Срочность. Оплата по векселю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осущ-ся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 опр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.с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рок, указанный в векселе. Векселя, срок платежа 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кот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.н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указан, подлежат о плате по предъявлению. 4.Обращаемость. Вексель может свободно переходить из рук в руки (обращаться) с помощью передаточной надписи (индоссамента). 5.Вексель это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.о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бяз-во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Погашаться может только 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.ф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орме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</w:p>
    <w:p w:rsidR="00A32889" w:rsidRPr="00620F78" w:rsidRDefault="00A32889" w:rsidP="00A32889">
      <w:pPr>
        <w:tabs>
          <w:tab w:val="num" w:pos="-1134"/>
          <w:tab w:val="left" w:pos="86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 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Класс-ция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видов векселя:</w:t>
      </w:r>
    </w:p>
    <w:p w:rsidR="00A32889" w:rsidRPr="00620F78" w:rsidRDefault="00A32889" w:rsidP="00A32889">
      <w:pPr>
        <w:numPr>
          <w:ilvl w:val="0"/>
          <w:numId w:val="2"/>
        </w:numPr>
        <w:tabs>
          <w:tab w:val="num" w:pos="-1134"/>
          <w:tab w:val="left" w:pos="86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  <w:u w:val="single"/>
        </w:rPr>
        <w:t>Форма векселя</w:t>
      </w:r>
      <w:r w:rsidRPr="00620F78">
        <w:rPr>
          <w:rFonts w:asciiTheme="minorHAnsi" w:hAnsiTheme="minorHAnsi" w:cstheme="minorHAnsi"/>
          <w:sz w:val="16"/>
          <w:szCs w:val="16"/>
        </w:rPr>
        <w:t xml:space="preserve"> –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предс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.с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обой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сов-ть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обязат.реквизитов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(вексельная метка, наименование того, кто должен платить и т.д.): </w:t>
      </w:r>
    </w:p>
    <w:p w:rsidR="00A32889" w:rsidRPr="00620F78" w:rsidRDefault="00A32889" w:rsidP="00A32889">
      <w:pPr>
        <w:numPr>
          <w:ilvl w:val="12"/>
          <w:numId w:val="0"/>
        </w:numPr>
        <w:tabs>
          <w:tab w:val="num" w:pos="-1134"/>
          <w:tab w:val="left" w:pos="86"/>
          <w:tab w:val="left" w:pos="1980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proofErr w:type="spellStart"/>
      <w:r w:rsidRPr="00620F78">
        <w:rPr>
          <w:rFonts w:asciiTheme="minorHAnsi" w:hAnsiTheme="minorHAnsi" w:cstheme="minorHAnsi"/>
          <w:sz w:val="16"/>
          <w:szCs w:val="16"/>
        </w:rPr>
        <w:t>a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</w:t>
      </w:r>
      <w:r w:rsidRPr="00620F78">
        <w:rPr>
          <w:rFonts w:asciiTheme="minorHAnsi" w:hAnsiTheme="minorHAnsi" w:cstheme="minorHAnsi"/>
          <w:sz w:val="16"/>
          <w:szCs w:val="16"/>
        </w:rPr>
        <w:tab/>
        <w:t xml:space="preserve">Переводной (тратта) - содержит ничем не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обусл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предложение векселедателя (трассанта), адресованное плательщику (трассату) уплатить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указ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.с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умму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третьему лицу (ремитенту) – первому векселедержателю, в указ. срок.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b.Простой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- содержит ничем не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обусл.обяз-во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векселедателя уплатить опр.сумму векселедержателю. Отличия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от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переводного: В простом векселе участвуют два лица, а в переводном – три; Простой вексель выписывается в форме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безусл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.о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бяз-ва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а переводной – в форме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безусл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предложения. Векселедатель простого векселя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одновр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.я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вл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должником векселедержателя, а трассант по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отн-ию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к трассату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явл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кредитором и должником по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отн-ию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к ремитенту. Трассат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явл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должником трассанта. Ремитент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явл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кредитором трассанта. Т.о. и в простом и в переводном векселе содержится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долговое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обяз-во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До акцепта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обяз-во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оплатить вексель перед ремитентом несет трассант, а после акцепта главным должником по векселю стан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т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рассат. За трассантом остается функция гаранта. Т.о.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обяз-ва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трассанта перед ремитентом переводятся на третье лицо – трассата.</w:t>
      </w:r>
    </w:p>
    <w:p w:rsidR="00A32889" w:rsidRPr="00620F78" w:rsidRDefault="00A32889" w:rsidP="00A32889">
      <w:pPr>
        <w:numPr>
          <w:ilvl w:val="0"/>
          <w:numId w:val="3"/>
        </w:numPr>
        <w:tabs>
          <w:tab w:val="num" w:pos="-1134"/>
          <w:tab w:val="left" w:pos="806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О</w:t>
      </w:r>
      <w:r w:rsidRPr="00620F78">
        <w:rPr>
          <w:rFonts w:asciiTheme="minorHAnsi" w:hAnsiTheme="minorHAnsi" w:cstheme="minorHAnsi"/>
          <w:sz w:val="16"/>
          <w:szCs w:val="16"/>
          <w:u w:val="single"/>
        </w:rPr>
        <w:t>перация, на основе которой появился вексель</w:t>
      </w:r>
      <w:r w:rsidRPr="00620F78">
        <w:rPr>
          <w:rFonts w:asciiTheme="minorHAnsi" w:hAnsiTheme="minorHAnsi" w:cstheme="minorHAnsi"/>
          <w:sz w:val="16"/>
          <w:szCs w:val="16"/>
        </w:rPr>
        <w:t>: 1)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Коммерч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., или торговый вексель - выпускаемый на основе продажи товаров с отсрочкой платежа.  Бывают простые и переводные. 2)Фин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.в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ексель - Не связан с продажей товара. С помощью него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соверш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 фин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.с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делки –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ден.займ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Бывают и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простые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и переводные. Их выпускают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гос-во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банки,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предп-ия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</w:t>
      </w:r>
    </w:p>
    <w:p w:rsidR="00A32889" w:rsidRPr="00620F78" w:rsidRDefault="00A32889" w:rsidP="00A32889">
      <w:pPr>
        <w:numPr>
          <w:ilvl w:val="0"/>
          <w:numId w:val="4"/>
        </w:numPr>
        <w:tabs>
          <w:tab w:val="num" w:pos="-1134"/>
          <w:tab w:val="left" w:pos="806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  <w:lang w:eastAsia="ja-JP"/>
        </w:rPr>
      </w:pPr>
      <w:r w:rsidRPr="00620F78">
        <w:rPr>
          <w:rFonts w:asciiTheme="minorHAnsi" w:hAnsiTheme="minorHAnsi" w:cstheme="minorHAnsi"/>
          <w:sz w:val="16"/>
          <w:szCs w:val="16"/>
          <w:u w:val="single"/>
        </w:rPr>
        <w:t>Эмитент векселя</w:t>
      </w:r>
      <w:r w:rsidRPr="00620F78">
        <w:rPr>
          <w:rFonts w:asciiTheme="minorHAnsi" w:hAnsiTheme="minorHAnsi" w:cstheme="minorHAnsi"/>
          <w:sz w:val="16"/>
          <w:szCs w:val="16"/>
        </w:rPr>
        <w:t>: 1)Частные (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негос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.) -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корпорат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.в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екселя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вып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корпорациями,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предп-ями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, фирмами, банками. 2)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Гос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–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вып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казначейством или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минфином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 3)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Казнач.векселя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–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явл.простыми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фин. векселями. 4)Векселя местных органов власти.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0CC62D19"/>
    <w:multiLevelType w:val="hybridMultilevel"/>
    <w:tmpl w:val="DE864524"/>
    <w:lvl w:ilvl="0" w:tplc="C9624762">
      <w:start w:val="35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abstractNum w:abstractNumId="2">
    <w:nsid w:val="422A0836"/>
    <w:multiLevelType w:val="singleLevel"/>
    <w:tmpl w:val="8C02B9EA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0"/>
  </w:num>
  <w:num w:numId="2">
    <w:abstractNumId w:val="2"/>
  </w:num>
  <w:num w:numId="3">
    <w:abstractNumId w:val="2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">
    <w:abstractNumId w:val="2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A32889"/>
    <w:rsid w:val="006D21DB"/>
    <w:rsid w:val="00A32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8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28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2248</Characters>
  <Application>Microsoft Office Word</Application>
  <DocSecurity>0</DocSecurity>
  <Lines>18</Lines>
  <Paragraphs>5</Paragraphs>
  <ScaleCrop>false</ScaleCrop>
  <Company>Home</Company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2012-06-29T06:17:00Z</dcterms:created>
  <dcterms:modified xsi:type="dcterms:W3CDTF">2012-06-29T06:19:00Z</dcterms:modified>
</cp:coreProperties>
</file>