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195" w:rsidRPr="00B57195" w:rsidRDefault="00B57195" w:rsidP="00B57195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B57195">
        <w:rPr>
          <w:rFonts w:asciiTheme="minorHAnsi" w:hAnsiTheme="minorHAnsi" w:cstheme="minorHAnsi"/>
          <w:b/>
          <w:sz w:val="16"/>
          <w:szCs w:val="16"/>
          <w:u w:val="single"/>
        </w:rPr>
        <w:t>Валютная конвертируемость: понятие, типы, виды.</w:t>
      </w:r>
    </w:p>
    <w:p w:rsidR="00B57195" w:rsidRPr="00620F78" w:rsidRDefault="00B57195" w:rsidP="00B57195">
      <w:pPr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sz w:val="16"/>
          <w:szCs w:val="16"/>
        </w:rPr>
        <w:t xml:space="preserve">Конверт-ть нац. валюты означает возможность ее легального обмена на иностр. валюты и обратно без прямого вмешат-ва гос-ва. </w:t>
      </w:r>
      <w:r w:rsidRPr="00620F78">
        <w:rPr>
          <w:rFonts w:asciiTheme="minorHAnsi" w:hAnsiTheme="minorHAnsi" w:cstheme="minorHAnsi"/>
          <w:b/>
          <w:sz w:val="16"/>
          <w:szCs w:val="16"/>
        </w:rPr>
        <w:t>Конверт-ть валюты:</w:t>
      </w:r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b/>
          <w:sz w:val="16"/>
          <w:szCs w:val="16"/>
        </w:rPr>
        <w:t>1.</w:t>
      </w:r>
      <w:r w:rsidRPr="00620F78">
        <w:rPr>
          <w:rFonts w:asciiTheme="minorHAnsi" w:hAnsiTheme="minorHAnsi" w:cstheme="minorHAnsi"/>
          <w:sz w:val="16"/>
          <w:szCs w:val="16"/>
        </w:rPr>
        <w:t xml:space="preserve"> сглаживает гос. страновые монополии на ден. обращение, </w:t>
      </w:r>
      <w:r w:rsidRPr="00620F78">
        <w:rPr>
          <w:rFonts w:asciiTheme="minorHAnsi" w:hAnsiTheme="minorHAnsi" w:cstheme="minorHAnsi"/>
          <w:b/>
          <w:sz w:val="16"/>
          <w:szCs w:val="16"/>
        </w:rPr>
        <w:t>2.</w:t>
      </w:r>
      <w:r w:rsidRPr="00620F78">
        <w:rPr>
          <w:rFonts w:asciiTheme="minorHAnsi" w:hAnsiTheme="minorHAnsi" w:cstheme="minorHAnsi"/>
          <w:sz w:val="16"/>
          <w:szCs w:val="16"/>
        </w:rPr>
        <w:t xml:space="preserve"> способствует эффект. функционированию денег на мир. рынке тов. и капитала. </w:t>
      </w:r>
      <w:r w:rsidRPr="00620F78">
        <w:rPr>
          <w:rFonts w:asciiTheme="minorHAnsi" w:hAnsiTheme="minorHAnsi" w:cstheme="minorHAnsi"/>
          <w:b/>
          <w:sz w:val="16"/>
          <w:szCs w:val="16"/>
        </w:rPr>
        <w:t xml:space="preserve">3. </w:t>
      </w:r>
      <w:r w:rsidRPr="00620F78">
        <w:rPr>
          <w:rFonts w:asciiTheme="minorHAnsi" w:hAnsiTheme="minorHAnsi" w:cstheme="minorHAnsi"/>
          <w:sz w:val="16"/>
          <w:szCs w:val="16"/>
        </w:rPr>
        <w:t xml:space="preserve">усиливает выгоды страны от вовлечения страны в мир. разделение труда и торговли Для субъектов </w:t>
      </w:r>
      <w:r w:rsidRPr="00620F78">
        <w:rPr>
          <w:rFonts w:asciiTheme="minorHAnsi" w:hAnsiTheme="minorHAnsi" w:cstheme="minorHAnsi"/>
          <w:i/>
          <w:sz w:val="16"/>
          <w:szCs w:val="16"/>
        </w:rPr>
        <w:t>конверт-ть валюты обеспечивает:</w:t>
      </w:r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b/>
          <w:sz w:val="16"/>
          <w:szCs w:val="16"/>
        </w:rPr>
        <w:t>1.</w:t>
      </w:r>
      <w:r w:rsidRPr="00620F78">
        <w:rPr>
          <w:rFonts w:asciiTheme="minorHAnsi" w:hAnsiTheme="minorHAnsi" w:cstheme="minorHAnsi"/>
          <w:sz w:val="16"/>
          <w:szCs w:val="16"/>
        </w:rPr>
        <w:t xml:space="preserve"> расширение рынков сбыта и закупок; </w:t>
      </w:r>
      <w:r w:rsidRPr="00620F78">
        <w:rPr>
          <w:rFonts w:asciiTheme="minorHAnsi" w:hAnsiTheme="minorHAnsi" w:cstheme="minorHAnsi"/>
          <w:b/>
          <w:sz w:val="16"/>
          <w:szCs w:val="16"/>
        </w:rPr>
        <w:t>2.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воз-ть привлекать и размещать капиталы; </w:t>
      </w:r>
      <w:r w:rsidRPr="00620F78">
        <w:rPr>
          <w:rFonts w:asciiTheme="minorHAnsi" w:hAnsiTheme="minorHAnsi" w:cstheme="minorHAnsi"/>
          <w:b/>
          <w:sz w:val="16"/>
          <w:szCs w:val="16"/>
        </w:rPr>
        <w:t>3.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поиск более выгод. условий; </w:t>
      </w:r>
      <w:r w:rsidRPr="00620F78">
        <w:rPr>
          <w:rFonts w:asciiTheme="minorHAnsi" w:hAnsiTheme="minorHAnsi" w:cstheme="minorHAnsi"/>
          <w:b/>
          <w:sz w:val="16"/>
          <w:szCs w:val="16"/>
        </w:rPr>
        <w:t>4.</w:t>
      </w:r>
      <w:r w:rsidRPr="00620F78">
        <w:rPr>
          <w:rFonts w:asciiTheme="minorHAnsi" w:hAnsiTheme="minorHAnsi" w:cstheme="minorHAnsi"/>
          <w:sz w:val="16"/>
          <w:szCs w:val="16"/>
        </w:rPr>
        <w:t xml:space="preserve"> усиление конк-ции на товар. рынках и рынках капитала; </w:t>
      </w:r>
      <w:r w:rsidRPr="00620F78">
        <w:rPr>
          <w:rFonts w:asciiTheme="minorHAnsi" w:hAnsiTheme="minorHAnsi" w:cstheme="minorHAnsi"/>
          <w:b/>
          <w:sz w:val="16"/>
          <w:szCs w:val="16"/>
        </w:rPr>
        <w:t>5.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кач-во, произв-ть труда; </w:t>
      </w:r>
      <w:r w:rsidRPr="00620F78">
        <w:rPr>
          <w:rFonts w:asciiTheme="minorHAnsi" w:hAnsiTheme="minorHAnsi" w:cstheme="minorHAnsi"/>
          <w:b/>
          <w:sz w:val="16"/>
          <w:szCs w:val="16"/>
        </w:rPr>
        <w:t>6.</w:t>
      </w:r>
      <w:r w:rsidRPr="00620F78">
        <w:rPr>
          <w:rFonts w:asciiTheme="minorHAnsi" w:hAnsiTheme="minorHAnsi" w:cstheme="minorHAnsi"/>
          <w:sz w:val="16"/>
          <w:szCs w:val="16"/>
        </w:rPr>
        <w:t xml:space="preserve"> усиливается (+) эффект мировой специализации; </w:t>
      </w:r>
      <w:r w:rsidRPr="00620F78">
        <w:rPr>
          <w:rFonts w:asciiTheme="minorHAnsi" w:hAnsiTheme="minorHAnsi" w:cstheme="minorHAnsi"/>
          <w:b/>
          <w:sz w:val="16"/>
          <w:szCs w:val="16"/>
        </w:rPr>
        <w:t xml:space="preserve">7. </w:t>
      </w:r>
      <w:r w:rsidRPr="00620F78">
        <w:rPr>
          <w:rFonts w:asciiTheme="minorHAnsi" w:hAnsiTheme="minorHAnsi" w:cstheme="minorHAnsi"/>
          <w:sz w:val="16"/>
          <w:szCs w:val="16"/>
        </w:rPr>
        <w:t>обеспечивается оптимал. использование капитала, материал. и труд. ресурсов. М/унар. расчеты м/о осущ/ть в нац. деньгах с меньшими издержками</w:t>
      </w:r>
    </w:p>
    <w:p w:rsidR="00B57195" w:rsidRPr="00620F78" w:rsidRDefault="00B57195" w:rsidP="00B57195">
      <w:pPr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Объектом нац. и межгосуд. рег-ия явл. вал.огр-ия и режим конв-ти валют. Различают ограничения платежей и переводов по текущим операциям платежного баланса и по финансовым операциям (связанным с движением капиталов и кредитов), по операциям резидентов и нерезидентов. Предприятие будет резидентом РФ, если оно создано по рос. зак-ву и изначально зарег-но на терр.РФ. От кол-ва и вида практикуемых в стране вал.ограничений зав.режим конв-ти валюты. Валютная конв-ть (обратимость) – это возм-ть конверсии данной валюты на валюту др. стран. Виды конв-ти: 1. полностью конвертируемая (свободно используемая) – валюты стран, в к-ых практически отсутствуют валют. ограничения по всем операциям для всех держателей (резидентов и нерезидентов); таких стран ок.20 (развитые страны, арабские нефтедобыв. страны, азиатские).2. частично конвертируемые – в странах, где сохраняются ограничения по отд. операциям или для отд. держателей валют. если ограничены возможности конверсии для резидентов, то это внешняя конвертируемость, если нерезидентов – внутренняя (сюда входит РФ).  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11116972"/>
    <w:multiLevelType w:val="hybridMultilevel"/>
    <w:tmpl w:val="ECE6CD6E"/>
    <w:lvl w:ilvl="0" w:tplc="1F80FB64">
      <w:start w:val="29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B57195"/>
    <w:rsid w:val="006D21DB"/>
    <w:rsid w:val="00B57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1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71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1629</Characters>
  <Application>Microsoft Office Word</Application>
  <DocSecurity>0</DocSecurity>
  <Lines>13</Lines>
  <Paragraphs>3</Paragraphs>
  <ScaleCrop>false</ScaleCrop>
  <Company>Home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2012-06-29T06:12:00Z</dcterms:created>
  <dcterms:modified xsi:type="dcterms:W3CDTF">2012-06-29T06:16:00Z</dcterms:modified>
</cp:coreProperties>
</file>