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10" w:rsidRPr="00620F78" w:rsidRDefault="00DF7610" w:rsidP="00DF7610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Денежно-кредитная политика: понятие, цели, методы.</w:t>
      </w:r>
    </w:p>
    <w:p w:rsidR="00DF7610" w:rsidRPr="00620F78" w:rsidRDefault="00DF7610" w:rsidP="00DF7610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Кредитно-ден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политика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состоит в изменении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предложения (кол-ва денег в обращении) в целях изменения спроса, уровня цен в национальной экономике, объема    национального производства и занятости. Гл. целями </w:t>
      </w:r>
      <w:proofErr w:type="spellStart"/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пол-ки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явл-ся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: 1. снижение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предложения в периоды инфляции; 2. расширение кол-ва денег в обращении в периоды спадов и безработицы. Изменение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предложения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осущ-ся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посредством воздействия на </w:t>
      </w:r>
      <w:r w:rsidRPr="00620F78">
        <w:rPr>
          <w:rFonts w:asciiTheme="minorHAnsi" w:hAnsiTheme="minorHAnsi" w:cstheme="minorHAnsi"/>
          <w:bCs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кредитования.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пол-ка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м/б направлена либо на стимулирование кредита (кредит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э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кспансия), либо на его сдерживание и ограничение (кредит. рестрикция) К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инструментам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пол-ки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отн-ся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операции на открытом рынке, изменение учетной ставки дисконтная (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пол-ка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), изменение нормы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обязат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резервов. Наиболее активно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исп-ся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операции на открытом рынке, которые проводит ЦБ с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гос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>. цен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б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>умагами. ЦБ продает правительственные облигации нас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и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>. банкам под заманчивый %. Данные операции ЦБ часто проводит в форме соглашений об обратном выкупе (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репо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). Продажа ценных бумаг в этом случае предполагает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обязат-во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ЦБ выкупить их по более высокой цене ч/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з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опред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срок. Реже в качестве инструмента </w:t>
      </w:r>
      <w:proofErr w:type="spellStart"/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пол-ки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исп-ся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изменение нормы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обязат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резервов. Повышение данной нормы снижает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избыточ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резервы, а тем самым возможности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банков создавать кредитные деньги. Снижение нормы 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имеет обратный эффект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В 1ом случае % ставка повысится, а во 2ом - снизится.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Инвестицю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активность уменьшается в 1ом случае и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увелич-тся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– во</w:t>
      </w:r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2</w:t>
      </w:r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ом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, что неизбежно скажется на темпах роста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эк-ки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Указанные меры </w:t>
      </w:r>
      <w:proofErr w:type="spellStart"/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пол-ки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позволяют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осущ-ть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эффективное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антициклическое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регулирование в странах с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рыноч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экономикой. </w:t>
      </w:r>
      <w:proofErr w:type="spellStart"/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Прав-во</w:t>
      </w:r>
      <w:proofErr w:type="spellEnd"/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проводит жесткую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пол-ку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, поддерживая на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опред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уровне </w:t>
      </w:r>
      <w:r w:rsidRPr="00620F78">
        <w:rPr>
          <w:rFonts w:asciiTheme="minorHAnsi" w:hAnsiTheme="minorHAnsi" w:cstheme="minorHAnsi"/>
          <w:bCs/>
          <w:sz w:val="16"/>
          <w:szCs w:val="16"/>
          <w:lang w:val="en-US"/>
        </w:rPr>
        <w:t>V</w:t>
      </w:r>
      <w:r w:rsidRPr="00620F78">
        <w:rPr>
          <w:rFonts w:asciiTheme="minorHAnsi" w:hAnsiTheme="minorHAnsi" w:cstheme="minorHAnsi"/>
          <w:bCs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массы, либо гибкую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пол-ку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, удерживая на некотором заданном уровне ставку %. Возможны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разл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промежуточные варианты. Выбор конкретного варианта </w:t>
      </w:r>
      <w:proofErr w:type="spellStart"/>
      <w:proofErr w:type="gramStart"/>
      <w:r w:rsidRPr="00620F78">
        <w:rPr>
          <w:rFonts w:asciiTheme="minorHAnsi" w:hAnsiTheme="minorHAnsi" w:cstheme="minorHAnsi"/>
          <w:bCs/>
          <w:sz w:val="16"/>
          <w:szCs w:val="16"/>
        </w:rPr>
        <w:t>денежно-кредит</w:t>
      </w:r>
      <w:proofErr w:type="spellEnd"/>
      <w:proofErr w:type="gram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bCs/>
          <w:sz w:val="16"/>
          <w:szCs w:val="16"/>
        </w:rPr>
        <w:t>пол-ки</w:t>
      </w:r>
      <w:proofErr w:type="spellEnd"/>
      <w:r w:rsidRPr="00620F78">
        <w:rPr>
          <w:rFonts w:asciiTheme="minorHAnsi" w:hAnsiTheme="minorHAnsi" w:cstheme="minorHAnsi"/>
          <w:bCs/>
          <w:sz w:val="16"/>
          <w:szCs w:val="16"/>
        </w:rPr>
        <w:t xml:space="preserve"> зависит от того, какие факторы повлияли на изменение спроса на деньги.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4C874B7"/>
    <w:multiLevelType w:val="hybridMultilevel"/>
    <w:tmpl w:val="9B5232FA"/>
    <w:lvl w:ilvl="0" w:tplc="F132BCAC">
      <w:start w:val="22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F7610"/>
    <w:rsid w:val="006D21DB"/>
    <w:rsid w:val="00DF7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6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Company>Home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2012-06-29T06:13:00Z</dcterms:modified>
</cp:coreProperties>
</file>